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A9" w:rsidRPr="00FF2EA9" w:rsidRDefault="00FF2EA9" w:rsidP="00FF2EA9">
      <w:pPr>
        <w:spacing w:after="0" w:line="240" w:lineRule="auto"/>
        <w:jc w:val="center"/>
        <w:rPr>
          <w:b/>
          <w:sz w:val="24"/>
          <w:szCs w:val="24"/>
        </w:rPr>
      </w:pPr>
      <w:r w:rsidRPr="00FF2EA9">
        <w:rPr>
          <w:b/>
          <w:sz w:val="24"/>
          <w:szCs w:val="24"/>
        </w:rPr>
        <w:t>Aminta Breaux, Ph.D.</w:t>
      </w:r>
    </w:p>
    <w:p w:rsidR="00FF2EA9" w:rsidRDefault="009C0065" w:rsidP="00FF2EA9">
      <w:pPr>
        <w:spacing w:after="0" w:line="240" w:lineRule="auto"/>
        <w:jc w:val="center"/>
      </w:pPr>
      <w:r w:rsidRPr="00FF2EA9">
        <w:rPr>
          <w:b/>
          <w:sz w:val="24"/>
          <w:szCs w:val="24"/>
        </w:rPr>
        <w:t>President of Bowie State University</w:t>
      </w:r>
      <w:r w:rsidRPr="00FF2EA9">
        <w:rPr>
          <w:b/>
          <w:sz w:val="24"/>
          <w:szCs w:val="24"/>
        </w:rPr>
        <w:br/>
      </w:r>
      <w:bookmarkStart w:id="0" w:name="_GoBack"/>
      <w:bookmarkEnd w:id="0"/>
      <w:r>
        <w:br/>
      </w:r>
    </w:p>
    <w:p w:rsidR="009C0065" w:rsidRDefault="009C0065" w:rsidP="00FF2EA9">
      <w:pPr>
        <w:spacing w:after="0" w:line="240" w:lineRule="auto"/>
      </w:pPr>
      <w:r>
        <w:t>Dr. Aminta H. Breaux brings more than 30 years of diverse higher education leadership experience to her position as the 10th president of Bowie State University. Throughout her career, she has demonstrated a passion for ensuring student development and success. She is dedicated to building on the legacy and rich history of Maryland’s oldest historically black university.</w:t>
      </w:r>
    </w:p>
    <w:p w:rsidR="009C0065" w:rsidRDefault="009C0065" w:rsidP="009C0065">
      <w:pPr>
        <w:spacing w:after="0" w:line="240" w:lineRule="auto"/>
      </w:pPr>
    </w:p>
    <w:p w:rsidR="009C0065" w:rsidRDefault="009C0065" w:rsidP="009C0065">
      <w:pPr>
        <w:spacing w:after="0" w:line="240" w:lineRule="auto"/>
      </w:pPr>
      <w:r>
        <w:t>Before joining Bowie State University in July 2017, Dr. Breaux served as vice president for advancement for Millersville University, where she oversaw fundraising, alumni engagement, event management, and external relations. Before that, she was vice president for student affairs at Millersville University, leading several student-centered areas, including athletics, counseling services, health services, the women’s and wellness center, Greek life, campus recreation, university police, student programs, housing and residential programs, judicial affairs, and financial aid.</w:t>
      </w:r>
    </w:p>
    <w:p w:rsidR="009C0065" w:rsidRDefault="009C0065" w:rsidP="009C0065">
      <w:pPr>
        <w:spacing w:after="0" w:line="240" w:lineRule="auto"/>
      </w:pPr>
    </w:p>
    <w:p w:rsidR="009C0065" w:rsidRDefault="009C0065" w:rsidP="009C0065">
      <w:pPr>
        <w:spacing w:after="0" w:line="240" w:lineRule="auto"/>
      </w:pPr>
      <w:r>
        <w:t>Previously, she was dean of students at University of the Sciences in Philadelphia, known as the country’s first college of pharmacy. At Drexel University, she served as assistant provost, overseeing experiential learning and service-learning programs, and as director of co-operative education and career services. She got her start in higher education as a career counselor at the University of Pennsylvania.</w:t>
      </w:r>
    </w:p>
    <w:p w:rsidR="009C0065" w:rsidRDefault="009C0065" w:rsidP="009C0065">
      <w:pPr>
        <w:spacing w:after="0" w:line="240" w:lineRule="auto"/>
      </w:pPr>
    </w:p>
    <w:p w:rsidR="009C0065" w:rsidRDefault="009C0065" w:rsidP="009C0065">
      <w:pPr>
        <w:spacing w:after="0" w:line="240" w:lineRule="auto"/>
      </w:pPr>
      <w:r>
        <w:t xml:space="preserve">Dr. Breaux is committed to serving her community, particularly with programs and support activities that enrich the lives of children and youth. She </w:t>
      </w:r>
      <w:proofErr w:type="gramStart"/>
      <w:r>
        <w:t>was appointed</w:t>
      </w:r>
      <w:proofErr w:type="gramEnd"/>
      <w:r>
        <w:t xml:space="preserve"> to the</w:t>
      </w:r>
      <w:r w:rsidR="00977F79">
        <w:t xml:space="preserve"> </w:t>
      </w:r>
      <w:r w:rsidR="00D92E2E" w:rsidRPr="00D92E2E">
        <w:t>President’s Board of Advisors on Historically Black Colleges and Universities</w:t>
      </w:r>
      <w:r w:rsidR="00977F79">
        <w:t xml:space="preserve"> and the</w:t>
      </w:r>
      <w:r>
        <w:t xml:space="preserve"> Governor’s P-20 Leadership Council of Maryland. She also serves on the board of directors for the Greater Prince George’s Business Roundtable and Prince George’s County Chamber of Commerce. Previously, she was on the board of directors for Leadership Lancaster, Philadelphia Insurance Companies, SCORE of Lancaster-Lebanon, the Lancaster City Alliance, the American Cities Foundation, Philadelphia Academies, and Dancing Classrooms Philly. She also served on the resource board for the United Way and on the mission and community benefit committee of Lancaster General Health. She is an emeritus trustee of Children’s Hospital of Philadelphia after serving there for 16 years.</w:t>
      </w:r>
    </w:p>
    <w:p w:rsidR="009C0065" w:rsidRDefault="009C0065" w:rsidP="009C0065">
      <w:pPr>
        <w:spacing w:after="0" w:line="240" w:lineRule="auto"/>
      </w:pPr>
    </w:p>
    <w:p w:rsidR="009C0065" w:rsidRDefault="009C0065" w:rsidP="009C0065">
      <w:pPr>
        <w:spacing w:after="0" w:line="240" w:lineRule="auto"/>
      </w:pPr>
      <w:r>
        <w:t xml:space="preserve">Her recent honors include the Educator of the Year Award from the National Council of Negro Women in October 2017. She was also presented with the Trailblazer Award by the Bowie Business Innovation Center (BIC), the business accelerator located at Bowie State, in conjunction with Capital </w:t>
      </w:r>
      <w:proofErr w:type="gramStart"/>
      <w:r>
        <w:t>One</w:t>
      </w:r>
      <w:proofErr w:type="gramEnd"/>
      <w:r>
        <w:t>. The award recognizes her leadership and vision in instituting a university-wide focus to integrate entrepreneurship across the disciplines.</w:t>
      </w:r>
    </w:p>
    <w:p w:rsidR="009C0065" w:rsidRDefault="009C0065" w:rsidP="009C0065">
      <w:pPr>
        <w:spacing w:after="0" w:line="240" w:lineRule="auto"/>
      </w:pPr>
    </w:p>
    <w:p w:rsidR="009C0065" w:rsidRDefault="009C0065" w:rsidP="009C0065">
      <w:pPr>
        <w:spacing w:after="0" w:line="240" w:lineRule="auto"/>
      </w:pPr>
      <w:r>
        <w:t>She holds a bachelor’s degree in psychology from Temple University, a master’s degree in psychological services in education from the University of Pennsylvania, and a doctorate in counseling psychology from Temple University. She is also a graduate of the Harvard Institute for Executive Management and the American Association for State Colleges and Universities Millennium Leadership Institute.</w:t>
      </w:r>
    </w:p>
    <w:p w:rsidR="009C0065" w:rsidRDefault="009C0065" w:rsidP="009C0065">
      <w:pPr>
        <w:spacing w:after="0" w:line="240" w:lineRule="auto"/>
      </w:pPr>
    </w:p>
    <w:p w:rsidR="00B345C2" w:rsidRDefault="009C0065" w:rsidP="009C0065">
      <w:pPr>
        <w:spacing w:after="0" w:line="240" w:lineRule="auto"/>
      </w:pPr>
      <w:r>
        <w:t xml:space="preserve">Dr. Breaux and her husband, Melvin – a former partner of Drinker Biddle &amp; </w:t>
      </w:r>
      <w:proofErr w:type="spellStart"/>
      <w:r>
        <w:t>Reath</w:t>
      </w:r>
      <w:proofErr w:type="spellEnd"/>
      <w:r>
        <w:t xml:space="preserve"> – have three daughters and three grandchildren.</w:t>
      </w:r>
    </w:p>
    <w:sectPr w:rsidR="00B34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65"/>
    <w:rsid w:val="00404C99"/>
    <w:rsid w:val="0090780E"/>
    <w:rsid w:val="00961E47"/>
    <w:rsid w:val="00977F79"/>
    <w:rsid w:val="009C0065"/>
    <w:rsid w:val="00B345C2"/>
    <w:rsid w:val="00D92E2E"/>
    <w:rsid w:val="00FF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0F8D"/>
  <w15:chartTrackingRefBased/>
  <w15:docId w15:val="{0F55EA45-BEF5-4563-BBE8-EDD2483F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Damita Chambers</dc:creator>
  <cp:keywords/>
  <dc:description/>
  <cp:lastModifiedBy>Cassandra Robinson</cp:lastModifiedBy>
  <cp:revision>3</cp:revision>
  <dcterms:created xsi:type="dcterms:W3CDTF">2018-12-26T22:36:00Z</dcterms:created>
  <dcterms:modified xsi:type="dcterms:W3CDTF">2018-12-26T22:42:00Z</dcterms:modified>
</cp:coreProperties>
</file>