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D6B" w:rsidRPr="00173A9F" w:rsidRDefault="00B33D6B" w:rsidP="00B33D6B">
      <w:pPr>
        <w:jc w:val="center"/>
        <w:rPr>
          <w:b/>
          <w:color w:val="1F4E79" w:themeColor="accent1" w:themeShade="80"/>
          <w:sz w:val="28"/>
        </w:rPr>
      </w:pPr>
      <w:bookmarkStart w:id="0" w:name="_GoBack"/>
      <w:bookmarkEnd w:id="0"/>
      <w:r w:rsidRPr="00173A9F">
        <w:rPr>
          <w:b/>
          <w:color w:val="1F4E79" w:themeColor="accent1" w:themeShade="80"/>
          <w:sz w:val="28"/>
        </w:rPr>
        <w:t>How Historically Black Colleges and Universities Can Seek Federal Funding from the National Endowment for the Humanities</w:t>
      </w:r>
    </w:p>
    <w:p w:rsidR="00B33D6B" w:rsidRDefault="00B33D6B" w:rsidP="00B33D6B">
      <w:pPr>
        <w:rPr>
          <w:rFonts w:asciiTheme="minorHAnsi" w:eastAsia="Helvetica" w:hAnsiTheme="minorHAnsi" w:cs="Helvetica"/>
          <w:color w:val="444444"/>
          <w:sz w:val="23"/>
          <w:szCs w:val="23"/>
          <w:lang w:val="en"/>
        </w:rPr>
      </w:pPr>
    </w:p>
    <w:p w:rsidR="00B33D6B" w:rsidRDefault="00B33D6B" w:rsidP="00B33D6B">
      <w:pPr>
        <w:rPr>
          <w:rFonts w:asciiTheme="minorHAnsi" w:eastAsia="Helvetica" w:hAnsiTheme="minorHAnsi" w:cs="Helvetica"/>
          <w:color w:val="444444"/>
          <w:sz w:val="23"/>
          <w:szCs w:val="23"/>
          <w:lang w:val="en"/>
        </w:rPr>
      </w:pPr>
      <w:r>
        <w:rPr>
          <w:rFonts w:asciiTheme="minorHAnsi" w:eastAsia="Helvetica" w:hAnsiTheme="minorHAnsi" w:cs="Helvetica"/>
          <w:color w:val="444444"/>
          <w:sz w:val="23"/>
          <w:szCs w:val="23"/>
          <w:lang w:val="en"/>
        </w:rPr>
        <w:t xml:space="preserve">NEH staff contributors: </w:t>
      </w:r>
      <w:r w:rsidRPr="00DD112B">
        <w:rPr>
          <w:rFonts w:asciiTheme="minorHAnsi" w:eastAsia="Helvetica" w:hAnsiTheme="minorHAnsi" w:cs="Helvetica"/>
          <w:color w:val="444444"/>
          <w:sz w:val="23"/>
          <w:szCs w:val="23"/>
          <w:lang w:val="en"/>
        </w:rPr>
        <w:t>Patricia Brooks, Mary Downs, Deborah Hurtt, Brandon Johnson, Mary Macklem, and Mackenzie Shutler</w:t>
      </w:r>
    </w:p>
    <w:p w:rsidR="00B33D6B" w:rsidRPr="00DD112B" w:rsidRDefault="00B33D6B" w:rsidP="00B33D6B">
      <w:pPr>
        <w:rPr>
          <w:rStyle w:val="Strong"/>
          <w:rFonts w:asciiTheme="minorHAnsi" w:hAnsiTheme="minorHAnsi" w:cs="Helvetica"/>
          <w:color w:val="444444"/>
          <w:sz w:val="23"/>
          <w:szCs w:val="23"/>
          <w:lang w:val="en"/>
        </w:rPr>
      </w:pPr>
      <w:r>
        <w:rPr>
          <w:rFonts w:asciiTheme="minorHAnsi" w:eastAsia="Helvetica" w:hAnsiTheme="minorHAnsi" w:cs="Helvetica"/>
          <w:color w:val="444444"/>
          <w:sz w:val="23"/>
          <w:szCs w:val="23"/>
          <w:lang w:val="en"/>
        </w:rPr>
        <w:t>WHIHBCU staff contributors: Ivory A. Toldson and Tammi Ferguson</w:t>
      </w:r>
      <w:r w:rsidRPr="00DD112B">
        <w:rPr>
          <w:rFonts w:asciiTheme="minorHAnsi" w:hAnsiTheme="minorHAnsi"/>
        </w:rPr>
        <w:br/>
      </w:r>
    </w:p>
    <w:p w:rsidR="00B33D6B" w:rsidRPr="009F5681" w:rsidRDefault="00B33D6B" w:rsidP="00B33D6B">
      <w:pPr>
        <w:rPr>
          <w:rStyle w:val="Strong"/>
        </w:rPr>
      </w:pPr>
      <w:r w:rsidRPr="009F5681">
        <w:rPr>
          <w:rStyle w:val="Strong"/>
        </w:rPr>
        <w:t xml:space="preserve">Prelude </w:t>
      </w:r>
    </w:p>
    <w:p w:rsidR="00B33D6B" w:rsidRDefault="00B33D6B" w:rsidP="00B33D6B">
      <w:pPr>
        <w:rPr>
          <w:rFonts w:asciiTheme="minorHAnsi" w:eastAsiaTheme="minorEastAsia" w:hAnsiTheme="minorHAnsi" w:cstheme="minorBidi"/>
        </w:rPr>
      </w:pPr>
    </w:p>
    <w:p w:rsidR="00B33D6B" w:rsidRPr="009F5681" w:rsidRDefault="00B33D6B" w:rsidP="00B33D6B">
      <w:pPr>
        <w:rPr>
          <w:rFonts w:asciiTheme="minorHAnsi" w:eastAsiaTheme="minorEastAsia" w:hAnsiTheme="minorHAnsi" w:cstheme="minorBidi"/>
        </w:rPr>
      </w:pPr>
      <w:r w:rsidRPr="009F5681">
        <w:rPr>
          <w:rFonts w:asciiTheme="minorHAnsi" w:eastAsiaTheme="minorEastAsia" w:hAnsiTheme="minorHAnsi" w:cstheme="minorBidi"/>
        </w:rPr>
        <w:t>This series is designed to expand federal support of HBCU research, programs, and outreach through competitive grants and contracts.  “Humanities” is the study and interpretation of languages, linguistics, literature, philosophy, archaeology, comparative religion, ethics, history, criticism, and theory of the arts. In this discipline the body of knowledge is applied to the human environment with particular attention to reflecting our basic heritage, traditions and history for its relevance to the current conditions of national life.  The National Endowment for the Humanities (NEH), an independent federal agency created in 1965, is the largest funder of the humanities in the United States.  The agency offers awards through seven grant</w:t>
      </w:r>
      <w:r>
        <w:rPr>
          <w:rFonts w:asciiTheme="minorHAnsi" w:eastAsiaTheme="minorEastAsia" w:hAnsiTheme="minorHAnsi" w:cstheme="minorBidi"/>
        </w:rPr>
        <w:t xml:space="preserve">-making divisions and offices. </w:t>
      </w:r>
    </w:p>
    <w:p w:rsidR="00B33D6B" w:rsidRPr="00E80AC5" w:rsidRDefault="00B33D6B" w:rsidP="00B33D6B">
      <w:pPr>
        <w:pStyle w:val="ListParagraph"/>
        <w:ind w:left="1080"/>
        <w:rPr>
          <w:rFonts w:asciiTheme="minorHAnsi" w:hAnsiTheme="minorHAnsi"/>
        </w:rPr>
      </w:pPr>
    </w:p>
    <w:p w:rsidR="00B33D6B" w:rsidRPr="009F5681" w:rsidRDefault="00B33D6B" w:rsidP="00B33D6B">
      <w:pPr>
        <w:rPr>
          <w:rStyle w:val="Strong"/>
        </w:rPr>
      </w:pPr>
      <w:r>
        <w:rPr>
          <w:rStyle w:val="Strong"/>
        </w:rPr>
        <w:t>Highlights</w:t>
      </w:r>
    </w:p>
    <w:p w:rsidR="00B33D6B" w:rsidRPr="00152A2D" w:rsidRDefault="00B33D6B" w:rsidP="00B33D6B">
      <w:pPr>
        <w:pStyle w:val="ListParagraph"/>
        <w:numPr>
          <w:ilvl w:val="0"/>
          <w:numId w:val="9"/>
        </w:numPr>
        <w:rPr>
          <w:rFonts w:asciiTheme="minorHAnsi" w:eastAsiaTheme="minorEastAsia" w:hAnsiTheme="minorHAnsi" w:cstheme="minorBidi"/>
        </w:rPr>
      </w:pPr>
      <w:r w:rsidRPr="00152A2D">
        <w:rPr>
          <w:rFonts w:asciiTheme="minorHAnsi" w:eastAsiaTheme="minorEastAsia" w:hAnsiTheme="minorHAnsi" w:cstheme="minorBidi"/>
        </w:rPr>
        <w:t>To date, NEH has awarded $5 billion in grants to build the nation’s cultural capital—at museums, libraries, colleges and universities, archives, and historical societies—and advance our understanding and appreciation of history, literature, philosophy, and language.</w:t>
      </w:r>
    </w:p>
    <w:p w:rsidR="00B33D6B" w:rsidRPr="00152A2D" w:rsidRDefault="00B33D6B" w:rsidP="00B33D6B">
      <w:pPr>
        <w:pStyle w:val="ListParagraph"/>
        <w:numPr>
          <w:ilvl w:val="0"/>
          <w:numId w:val="9"/>
        </w:numPr>
        <w:rPr>
          <w:rFonts w:asciiTheme="minorHAnsi" w:eastAsiaTheme="minorEastAsia" w:hAnsiTheme="minorHAnsi" w:cstheme="minorBidi"/>
        </w:rPr>
      </w:pPr>
      <w:r w:rsidRPr="00152A2D">
        <w:rPr>
          <w:rFonts w:asciiTheme="minorHAnsi" w:eastAsiaTheme="minorEastAsia" w:hAnsiTheme="minorHAnsi" w:cstheme="minorBidi"/>
        </w:rPr>
        <w:t xml:space="preserve">There are </w:t>
      </w:r>
      <w:r>
        <w:rPr>
          <w:rFonts w:asciiTheme="minorHAnsi" w:eastAsiaTheme="minorEastAsia" w:hAnsiTheme="minorHAnsi" w:cstheme="minorBidi"/>
        </w:rPr>
        <w:t xml:space="preserve">seven </w:t>
      </w:r>
      <w:r w:rsidRPr="00152A2D">
        <w:rPr>
          <w:rFonts w:asciiTheme="minorHAnsi" w:eastAsiaTheme="minorEastAsia" w:hAnsiTheme="minorHAnsi" w:cstheme="minorBidi"/>
        </w:rPr>
        <w:t>divisions and offices that award grants and support for NEH</w:t>
      </w:r>
      <w:r>
        <w:rPr>
          <w:rFonts w:asciiTheme="minorHAnsi" w:eastAsiaTheme="minorEastAsia" w:hAnsiTheme="minorHAnsi" w:cstheme="minorBidi"/>
        </w:rPr>
        <w:t xml:space="preserve"> and</w:t>
      </w:r>
      <w:r w:rsidRPr="00152A2D">
        <w:rPr>
          <w:rFonts w:asciiTheme="minorHAnsi" w:eastAsiaTheme="minorEastAsia" w:hAnsiTheme="minorHAnsi" w:cstheme="minorBidi"/>
        </w:rPr>
        <w:t xml:space="preserve"> NEH offers more than </w:t>
      </w:r>
      <w:r w:rsidRPr="00152A2D">
        <w:rPr>
          <w:rFonts w:asciiTheme="minorHAnsi" w:eastAsiaTheme="minorEastAsia" w:hAnsiTheme="minorHAnsi" w:cstheme="minorBidi"/>
          <w:u w:val="single"/>
        </w:rPr>
        <w:t>30 grant programs</w:t>
      </w:r>
      <w:r w:rsidRPr="00152A2D">
        <w:rPr>
          <w:rFonts w:asciiTheme="minorHAnsi" w:eastAsiaTheme="minorEastAsia" w:hAnsiTheme="minorHAnsi" w:cstheme="minorBidi"/>
        </w:rPr>
        <w:t xml:space="preserve"> in areas such as research, preservation, education, and public programming.  </w:t>
      </w:r>
    </w:p>
    <w:p w:rsidR="00B33D6B" w:rsidRDefault="00B33D6B" w:rsidP="00B33D6B">
      <w:pPr>
        <w:pStyle w:val="ListParagraph"/>
        <w:numPr>
          <w:ilvl w:val="0"/>
          <w:numId w:val="9"/>
        </w:numPr>
      </w:pPr>
      <w:r w:rsidRPr="001A1191">
        <w:t xml:space="preserve">Since 1966, the National Endowment for the Humanities has </w:t>
      </w:r>
      <w:r>
        <w:t>awarded</w:t>
      </w:r>
      <w:r w:rsidRPr="001A1191">
        <w:t xml:space="preserve"> more than 845 grants worth more than $35.13 million to HBCUs.</w:t>
      </w:r>
      <w:r>
        <w:t xml:space="preserve">  </w:t>
      </w:r>
    </w:p>
    <w:p w:rsidR="00B33D6B" w:rsidRPr="00152A2D" w:rsidRDefault="00B33D6B" w:rsidP="00B33D6B">
      <w:pPr>
        <w:pStyle w:val="ListParagraph"/>
        <w:numPr>
          <w:ilvl w:val="0"/>
          <w:numId w:val="9"/>
        </w:numPr>
        <w:rPr>
          <w:rFonts w:asciiTheme="minorHAnsi" w:hAnsiTheme="minorHAnsi"/>
        </w:rPr>
      </w:pPr>
      <w:r w:rsidRPr="00152A2D">
        <w:rPr>
          <w:rFonts w:asciiTheme="minorHAnsi" w:eastAsiaTheme="minorEastAsia" w:hAnsiTheme="minorHAnsi" w:cstheme="minorBidi"/>
        </w:rPr>
        <w:t xml:space="preserve">Two NEH grant programs are designed for faculty and staff at HBCUs: </w:t>
      </w:r>
      <w:hyperlink r:id="rId5" w:history="1">
        <w:r w:rsidRPr="00152A2D">
          <w:rPr>
            <w:rStyle w:val="Hyperlink"/>
            <w:rFonts w:asciiTheme="minorHAnsi" w:eastAsiaTheme="minorEastAsia" w:hAnsiTheme="minorHAnsi" w:cstheme="minorBidi"/>
            <w:b/>
          </w:rPr>
          <w:t>Humanities Initiatives at HBCU</w:t>
        </w:r>
        <w:r w:rsidRPr="00152A2D">
          <w:rPr>
            <w:rStyle w:val="Hyperlink"/>
            <w:rFonts w:asciiTheme="minorHAnsi" w:eastAsiaTheme="minorEastAsia" w:hAnsiTheme="minorHAnsi" w:cstheme="minorBidi"/>
            <w:b/>
            <w:caps/>
          </w:rPr>
          <w:t>s</w:t>
        </w:r>
      </w:hyperlink>
      <w:r w:rsidRPr="00152A2D">
        <w:rPr>
          <w:rFonts w:asciiTheme="minorHAnsi" w:eastAsiaTheme="minorEastAsia" w:hAnsiTheme="minorHAnsi" w:cstheme="minorBidi"/>
        </w:rPr>
        <w:t xml:space="preserve"> and the </w:t>
      </w:r>
      <w:hyperlink r:id="rId6" w:history="1">
        <w:r w:rsidRPr="00152A2D">
          <w:rPr>
            <w:rStyle w:val="Hyperlink"/>
            <w:rFonts w:asciiTheme="minorHAnsi" w:eastAsiaTheme="minorEastAsia" w:hAnsiTheme="minorHAnsi" w:cstheme="minorBidi"/>
            <w:b/>
          </w:rPr>
          <w:t>Awards for Faculty at HBCUs</w:t>
        </w:r>
      </w:hyperlink>
      <w:r w:rsidRPr="00152A2D">
        <w:rPr>
          <w:rFonts w:asciiTheme="minorHAnsi" w:eastAsiaTheme="minorEastAsia" w:hAnsiTheme="minorHAnsi" w:cstheme="minorBidi"/>
        </w:rPr>
        <w:t xml:space="preserve"> programs. Two additional programs have a special encouragement for applications from HBCUs: </w:t>
      </w:r>
      <w:hyperlink r:id="rId7" w:history="1">
        <w:r w:rsidRPr="00152A2D">
          <w:rPr>
            <w:rStyle w:val="Hyperlink"/>
            <w:rFonts w:asciiTheme="minorHAnsi" w:eastAsiaTheme="minorEastAsia" w:hAnsiTheme="minorHAnsi" w:cstheme="minorBidi"/>
            <w:b/>
          </w:rPr>
          <w:t>Preservation Assistance Grants</w:t>
        </w:r>
      </w:hyperlink>
      <w:r w:rsidRPr="00152A2D">
        <w:rPr>
          <w:rFonts w:asciiTheme="minorHAnsi" w:eastAsiaTheme="minorEastAsia" w:hAnsiTheme="minorHAnsi" w:cstheme="minorBidi"/>
        </w:rPr>
        <w:t xml:space="preserve"> and </w:t>
      </w:r>
      <w:hyperlink r:id="rId8" w:history="1">
        <w:r w:rsidRPr="00152A2D">
          <w:rPr>
            <w:rStyle w:val="Hyperlink"/>
            <w:rFonts w:asciiTheme="minorHAnsi" w:eastAsiaTheme="minorEastAsia" w:hAnsiTheme="minorHAnsi" w:cstheme="minorBidi"/>
            <w:b/>
          </w:rPr>
          <w:t>Humanities Access Grant</w:t>
        </w:r>
        <w:r w:rsidRPr="00152A2D">
          <w:rPr>
            <w:rStyle w:val="Hyperlink"/>
            <w:rFonts w:asciiTheme="minorHAnsi" w:eastAsiaTheme="minorEastAsia" w:hAnsiTheme="minorHAnsi" w:cstheme="minorBidi"/>
          </w:rPr>
          <w:t>s</w:t>
        </w:r>
      </w:hyperlink>
      <w:r w:rsidRPr="00152A2D">
        <w:rPr>
          <w:rFonts w:asciiTheme="minorHAnsi" w:eastAsiaTheme="minorEastAsia" w:hAnsiTheme="minorHAnsi" w:cstheme="minorBidi"/>
        </w:rPr>
        <w:t xml:space="preserve">.  </w:t>
      </w:r>
    </w:p>
    <w:p w:rsidR="00B33D6B" w:rsidRDefault="00B33D6B" w:rsidP="00B33D6B"/>
    <w:p w:rsidR="00B33D6B" w:rsidRPr="00917A4D" w:rsidRDefault="00B33D6B" w:rsidP="00B33D6B">
      <w:pPr>
        <w:rPr>
          <w:rStyle w:val="Strong"/>
        </w:rPr>
      </w:pPr>
      <w:r w:rsidRPr="00917A4D">
        <w:rPr>
          <w:rStyle w:val="Strong"/>
        </w:rPr>
        <w:t>Introduction and Overview</w:t>
      </w:r>
    </w:p>
    <w:p w:rsidR="00B33D6B" w:rsidRPr="0089211B" w:rsidRDefault="00B33D6B" w:rsidP="00B33D6B">
      <w:pPr>
        <w:rPr>
          <w:rFonts w:asciiTheme="minorHAnsi" w:hAnsiTheme="minorHAnsi"/>
          <w:caps/>
          <w:color w:val="FF0000"/>
        </w:rPr>
      </w:pPr>
    </w:p>
    <w:p w:rsidR="00B33D6B" w:rsidRDefault="00B33D6B" w:rsidP="00B33D6B">
      <w:r w:rsidRPr="3A23821F">
        <w:rPr>
          <w:rFonts w:asciiTheme="minorHAnsi" w:eastAsiaTheme="minorEastAsia" w:hAnsiTheme="minorHAnsi" w:cstheme="minorBidi"/>
        </w:rPr>
        <w:t>Celebrating its 50</w:t>
      </w:r>
      <w:r>
        <w:rPr>
          <w:rFonts w:asciiTheme="minorHAnsi" w:eastAsiaTheme="minorEastAsia" w:hAnsiTheme="minorHAnsi" w:cstheme="minorBidi"/>
        </w:rPr>
        <w:t>th</w:t>
      </w:r>
      <w:r w:rsidRPr="3A23821F">
        <w:rPr>
          <w:rFonts w:asciiTheme="minorHAnsi" w:eastAsiaTheme="minorEastAsia" w:hAnsiTheme="minorHAnsi" w:cstheme="minorBidi"/>
        </w:rPr>
        <w:t xml:space="preserve"> anniversary as an ind</w:t>
      </w:r>
      <w:r>
        <w:rPr>
          <w:rFonts w:asciiTheme="minorHAnsi" w:eastAsiaTheme="minorEastAsia" w:hAnsiTheme="minorHAnsi" w:cstheme="minorBidi"/>
        </w:rPr>
        <w:t>ependent federal agency in 2015</w:t>
      </w:r>
      <w:r>
        <w:rPr>
          <w:rFonts w:ascii="Arial" w:hAnsi="Arial" w:cs="Arial"/>
          <w:color w:val="222222"/>
          <w:shd w:val="clear" w:color="auto" w:fill="FFFFFF"/>
        </w:rPr>
        <w:t>-</w:t>
      </w:r>
      <w:r w:rsidRPr="3A23821F">
        <w:rPr>
          <w:rFonts w:asciiTheme="minorHAnsi" w:eastAsiaTheme="minorEastAsia" w:hAnsiTheme="minorHAnsi" w:cstheme="minorBidi"/>
        </w:rPr>
        <w:t xml:space="preserve">16, </w:t>
      </w:r>
      <w:r>
        <w:rPr>
          <w:rFonts w:asciiTheme="minorHAnsi" w:eastAsiaTheme="minorEastAsia" w:hAnsiTheme="minorHAnsi" w:cstheme="minorBidi"/>
        </w:rPr>
        <w:t xml:space="preserve">the </w:t>
      </w:r>
      <w:r w:rsidRPr="3A23821F">
        <w:rPr>
          <w:rFonts w:asciiTheme="minorHAnsi" w:eastAsiaTheme="minorEastAsia" w:hAnsiTheme="minorHAnsi" w:cstheme="minorBidi"/>
        </w:rPr>
        <w:t xml:space="preserve">National Endowment for the Humanities (NEH) brings the best in humanities research, public programs, education, and preservation projects to the American people. To date, NEH has awarded $5 billion in grants to build </w:t>
      </w:r>
      <w:r>
        <w:rPr>
          <w:rFonts w:asciiTheme="minorHAnsi" w:eastAsiaTheme="minorEastAsia" w:hAnsiTheme="minorHAnsi" w:cstheme="minorBidi"/>
        </w:rPr>
        <w:t>the nation’s cultural capital—</w:t>
      </w:r>
      <w:r w:rsidRPr="3A23821F">
        <w:rPr>
          <w:rFonts w:asciiTheme="minorHAnsi" w:eastAsiaTheme="minorEastAsia" w:hAnsiTheme="minorHAnsi" w:cstheme="minorBidi"/>
        </w:rPr>
        <w:t xml:space="preserve">at museums, libraries, colleges and universities, archives, and historical societies—and advance our understanding and appreciation of history, literature, philosophy, and language. </w:t>
      </w:r>
    </w:p>
    <w:p w:rsidR="00B33D6B" w:rsidRDefault="00B33D6B" w:rsidP="00B33D6B">
      <w:pPr>
        <w:rPr>
          <w:rFonts w:asciiTheme="minorHAnsi" w:hAnsiTheme="minorHAnsi" w:cs="Arial"/>
        </w:rPr>
      </w:pPr>
    </w:p>
    <w:p w:rsidR="00B33D6B" w:rsidRDefault="00B33D6B" w:rsidP="00B33D6B">
      <w:pPr>
        <w:rPr>
          <w:rFonts w:asciiTheme="minorHAnsi" w:eastAsiaTheme="minorEastAsia" w:hAnsiTheme="minorHAnsi" w:cstheme="minorBidi"/>
        </w:rPr>
      </w:pPr>
      <w:r w:rsidRPr="009F5681">
        <w:rPr>
          <w:rFonts w:asciiTheme="minorHAnsi" w:eastAsiaTheme="minorEastAsia" w:hAnsiTheme="minorHAnsi" w:cstheme="minorBidi"/>
        </w:rPr>
        <w:t xml:space="preserve">NEH offers more than </w:t>
      </w:r>
      <w:r w:rsidRPr="009F5681">
        <w:rPr>
          <w:rFonts w:asciiTheme="minorHAnsi" w:eastAsiaTheme="minorEastAsia" w:hAnsiTheme="minorHAnsi" w:cstheme="minorBidi"/>
          <w:u w:val="single"/>
        </w:rPr>
        <w:t>30 grant programs</w:t>
      </w:r>
      <w:r w:rsidRPr="009F5681">
        <w:rPr>
          <w:rFonts w:asciiTheme="minorHAnsi" w:eastAsiaTheme="minorEastAsia" w:hAnsiTheme="minorHAnsi" w:cstheme="minorBidi"/>
        </w:rPr>
        <w:t xml:space="preserve"> in areas such as research, preservation, education, and public programming.</w:t>
      </w:r>
      <w:r w:rsidRPr="3A23821F">
        <w:rPr>
          <w:rFonts w:asciiTheme="minorHAnsi" w:eastAsiaTheme="minorEastAsia" w:hAnsiTheme="minorHAnsi" w:cstheme="minorBidi"/>
        </w:rPr>
        <w:t xml:space="preserve">  NEH grants typically support cultural institutions such as museums, archives, libraries, colleges, universities, public television and radio stations, and individual scholars and faculty members.  </w:t>
      </w:r>
    </w:p>
    <w:p w:rsidR="00B33D6B" w:rsidRDefault="00B33D6B" w:rsidP="00B33D6B">
      <w:pPr>
        <w:rPr>
          <w:rFonts w:asciiTheme="minorHAnsi" w:eastAsiaTheme="minorEastAsia" w:hAnsiTheme="minorHAnsi" w:cstheme="minorBidi"/>
        </w:rPr>
      </w:pPr>
    </w:p>
    <w:p w:rsidR="00B33D6B" w:rsidRDefault="00B33D6B" w:rsidP="00B33D6B">
      <w:pPr>
        <w:rPr>
          <w:color w:val="262626"/>
          <w:sz w:val="23"/>
          <w:szCs w:val="23"/>
        </w:rPr>
      </w:pPr>
      <w:r>
        <w:rPr>
          <w:color w:val="262626"/>
          <w:sz w:val="23"/>
          <w:szCs w:val="23"/>
        </w:rPr>
        <w:lastRenderedPageBreak/>
        <w:t xml:space="preserve">There are </w:t>
      </w:r>
      <w:r w:rsidRPr="00166B5A">
        <w:rPr>
          <w:b/>
          <w:color w:val="262626"/>
          <w:sz w:val="23"/>
          <w:szCs w:val="23"/>
        </w:rPr>
        <w:t>seven divisions and offices</w:t>
      </w:r>
      <w:r>
        <w:rPr>
          <w:color w:val="262626"/>
          <w:sz w:val="23"/>
          <w:szCs w:val="23"/>
        </w:rPr>
        <w:t xml:space="preserve"> that award grants and support at NEH.   These divisions and offices are:</w:t>
      </w:r>
    </w:p>
    <w:p w:rsidR="00B33D6B" w:rsidRDefault="00B33D6B" w:rsidP="00B33D6B">
      <w:pPr>
        <w:rPr>
          <w:color w:val="262626"/>
          <w:sz w:val="23"/>
          <w:szCs w:val="23"/>
        </w:rPr>
      </w:pPr>
    </w:p>
    <w:p w:rsidR="00B33D6B" w:rsidRDefault="005056F5" w:rsidP="00B33D6B">
      <w:pPr>
        <w:numPr>
          <w:ilvl w:val="0"/>
          <w:numId w:val="12"/>
        </w:numPr>
        <w:rPr>
          <w:color w:val="262626"/>
          <w:sz w:val="23"/>
          <w:szCs w:val="23"/>
        </w:rPr>
      </w:pPr>
      <w:hyperlink r:id="rId9" w:history="1">
        <w:r w:rsidR="00B33D6B">
          <w:rPr>
            <w:rStyle w:val="Hyperlink"/>
            <w:b/>
            <w:bCs/>
            <w:sz w:val="23"/>
            <w:szCs w:val="23"/>
          </w:rPr>
          <w:t>The Division of Preservation and Access</w:t>
        </w:r>
        <w:r w:rsidR="00B33D6B">
          <w:rPr>
            <w:rStyle w:val="Hyperlink"/>
            <w:sz w:val="23"/>
            <w:szCs w:val="23"/>
          </w:rPr>
          <w:t>:</w:t>
        </w:r>
      </w:hyperlink>
      <w:r w:rsidR="00B33D6B">
        <w:rPr>
          <w:color w:val="262626"/>
          <w:sz w:val="23"/>
          <w:szCs w:val="23"/>
        </w:rPr>
        <w:t xml:space="preserve"> awards grants to preserve, maintain, and improve access to primary sources in the humanities, in both digital and analog form </w:t>
      </w:r>
    </w:p>
    <w:p w:rsidR="00B33D6B" w:rsidRDefault="005056F5" w:rsidP="00B33D6B">
      <w:pPr>
        <w:numPr>
          <w:ilvl w:val="0"/>
          <w:numId w:val="12"/>
        </w:numPr>
        <w:rPr>
          <w:color w:val="262626"/>
          <w:sz w:val="23"/>
          <w:szCs w:val="23"/>
        </w:rPr>
      </w:pPr>
      <w:hyperlink r:id="rId10" w:history="1">
        <w:r w:rsidR="00B33D6B">
          <w:rPr>
            <w:rStyle w:val="Hyperlink"/>
            <w:b/>
            <w:bCs/>
            <w:sz w:val="23"/>
            <w:szCs w:val="23"/>
          </w:rPr>
          <w:t>The Division of Public Programs</w:t>
        </w:r>
      </w:hyperlink>
      <w:r w:rsidR="00B33D6B">
        <w:rPr>
          <w:b/>
          <w:bCs/>
          <w:color w:val="262626"/>
          <w:sz w:val="23"/>
          <w:szCs w:val="23"/>
        </w:rPr>
        <w:t>:</w:t>
      </w:r>
      <w:r w:rsidR="00B33D6B">
        <w:rPr>
          <w:color w:val="262626"/>
          <w:sz w:val="23"/>
          <w:szCs w:val="23"/>
        </w:rPr>
        <w:t xml:space="preserve"> supports projects that bring the humanities to large audiences through libraries and museums, television and radio, historic sites, and digital media </w:t>
      </w:r>
    </w:p>
    <w:p w:rsidR="00B33D6B" w:rsidRDefault="005056F5" w:rsidP="00B33D6B">
      <w:pPr>
        <w:numPr>
          <w:ilvl w:val="0"/>
          <w:numId w:val="12"/>
        </w:numPr>
        <w:rPr>
          <w:color w:val="262626"/>
          <w:sz w:val="23"/>
          <w:szCs w:val="23"/>
        </w:rPr>
      </w:pPr>
      <w:hyperlink r:id="rId11" w:history="1">
        <w:r w:rsidR="00B33D6B">
          <w:rPr>
            <w:rStyle w:val="Hyperlink"/>
            <w:b/>
            <w:bCs/>
            <w:sz w:val="23"/>
            <w:szCs w:val="23"/>
          </w:rPr>
          <w:t>The Division of Research</w:t>
        </w:r>
      </w:hyperlink>
      <w:r w:rsidR="00B33D6B">
        <w:rPr>
          <w:color w:val="262626"/>
          <w:sz w:val="23"/>
          <w:szCs w:val="23"/>
        </w:rPr>
        <w:t>: makes awards to support original scholarship in all areas of the humanities, funding individuals as well as teams of researchers and institutions</w:t>
      </w:r>
    </w:p>
    <w:p w:rsidR="00B33D6B" w:rsidRDefault="005056F5" w:rsidP="00B33D6B">
      <w:pPr>
        <w:numPr>
          <w:ilvl w:val="0"/>
          <w:numId w:val="12"/>
        </w:numPr>
        <w:rPr>
          <w:color w:val="262626"/>
          <w:sz w:val="23"/>
          <w:szCs w:val="23"/>
        </w:rPr>
      </w:pPr>
      <w:hyperlink r:id="rId12" w:history="1">
        <w:r w:rsidR="00B33D6B">
          <w:rPr>
            <w:rStyle w:val="Hyperlink"/>
            <w:b/>
            <w:bCs/>
            <w:sz w:val="23"/>
            <w:szCs w:val="23"/>
          </w:rPr>
          <w:t>The Division of Education</w:t>
        </w:r>
      </w:hyperlink>
      <w:r w:rsidR="00B33D6B">
        <w:rPr>
          <w:b/>
          <w:bCs/>
          <w:color w:val="262626"/>
          <w:sz w:val="23"/>
          <w:szCs w:val="23"/>
        </w:rPr>
        <w:t xml:space="preserve">: </w:t>
      </w:r>
      <w:r w:rsidR="00B33D6B">
        <w:rPr>
          <w:color w:val="262626"/>
          <w:sz w:val="23"/>
          <w:szCs w:val="23"/>
        </w:rPr>
        <w:t> works to support and strengthen teaching of the humanities</w:t>
      </w:r>
    </w:p>
    <w:p w:rsidR="00B33D6B" w:rsidRDefault="005056F5" w:rsidP="00B33D6B">
      <w:pPr>
        <w:numPr>
          <w:ilvl w:val="0"/>
          <w:numId w:val="12"/>
        </w:numPr>
        <w:rPr>
          <w:color w:val="262626"/>
          <w:sz w:val="23"/>
          <w:szCs w:val="23"/>
        </w:rPr>
      </w:pPr>
      <w:hyperlink r:id="rId13" w:history="1">
        <w:r w:rsidR="00B33D6B">
          <w:rPr>
            <w:rStyle w:val="Hyperlink"/>
            <w:b/>
            <w:bCs/>
            <w:sz w:val="23"/>
            <w:szCs w:val="23"/>
          </w:rPr>
          <w:t>The Office of Federal/State Partnership:</w:t>
        </w:r>
        <w:r w:rsidR="00B33D6B">
          <w:rPr>
            <w:rStyle w:val="Hyperlink"/>
            <w:sz w:val="23"/>
            <w:szCs w:val="23"/>
          </w:rPr>
          <w:t> </w:t>
        </w:r>
      </w:hyperlink>
      <w:r w:rsidR="00B33D6B">
        <w:rPr>
          <w:color w:val="262626"/>
          <w:sz w:val="23"/>
          <w:szCs w:val="23"/>
        </w:rPr>
        <w:t>collaborates with 56 state and territory humanities councils to strengthen local programs</w:t>
      </w:r>
    </w:p>
    <w:p w:rsidR="00B33D6B" w:rsidRDefault="005056F5" w:rsidP="00B33D6B">
      <w:pPr>
        <w:numPr>
          <w:ilvl w:val="0"/>
          <w:numId w:val="12"/>
        </w:numPr>
        <w:rPr>
          <w:color w:val="262626"/>
          <w:sz w:val="23"/>
          <w:szCs w:val="23"/>
        </w:rPr>
      </w:pPr>
      <w:hyperlink r:id="rId14" w:history="1">
        <w:r w:rsidR="00B33D6B">
          <w:rPr>
            <w:rStyle w:val="Hyperlink"/>
            <w:b/>
            <w:bCs/>
            <w:sz w:val="23"/>
            <w:szCs w:val="23"/>
          </w:rPr>
          <w:t>The Office of Challenge Grants</w:t>
        </w:r>
      </w:hyperlink>
      <w:r w:rsidR="00B33D6B">
        <w:rPr>
          <w:b/>
          <w:bCs/>
          <w:color w:val="262626"/>
          <w:sz w:val="23"/>
          <w:szCs w:val="23"/>
        </w:rPr>
        <w:t>:</w:t>
      </w:r>
      <w:r w:rsidR="00B33D6B">
        <w:rPr>
          <w:color w:val="262626"/>
          <w:sz w:val="23"/>
          <w:szCs w:val="23"/>
        </w:rPr>
        <w:t> administers grants intended to support centers and endowments through fundraising by humanities institutions to further long-term stability</w:t>
      </w:r>
    </w:p>
    <w:p w:rsidR="00B33D6B" w:rsidRDefault="005056F5" w:rsidP="00B33D6B">
      <w:pPr>
        <w:numPr>
          <w:ilvl w:val="0"/>
          <w:numId w:val="12"/>
        </w:numPr>
        <w:rPr>
          <w:color w:val="262626"/>
          <w:sz w:val="23"/>
          <w:szCs w:val="23"/>
        </w:rPr>
      </w:pPr>
      <w:hyperlink r:id="rId15" w:history="1">
        <w:r w:rsidR="00B33D6B">
          <w:rPr>
            <w:rStyle w:val="Hyperlink"/>
            <w:b/>
            <w:bCs/>
            <w:sz w:val="23"/>
            <w:szCs w:val="23"/>
          </w:rPr>
          <w:t>The Office of Digital Humanities</w:t>
        </w:r>
      </w:hyperlink>
      <w:r w:rsidR="00B33D6B">
        <w:rPr>
          <w:b/>
          <w:bCs/>
          <w:color w:val="262626"/>
          <w:sz w:val="23"/>
          <w:szCs w:val="23"/>
        </w:rPr>
        <w:t>:</w:t>
      </w:r>
      <w:r w:rsidR="00B33D6B">
        <w:rPr>
          <w:color w:val="262626"/>
          <w:sz w:val="23"/>
          <w:szCs w:val="23"/>
        </w:rPr>
        <w:t> advises on use of technology in the humanities</w:t>
      </w:r>
    </w:p>
    <w:p w:rsidR="00B33D6B" w:rsidRDefault="00B33D6B" w:rsidP="00B33D6B">
      <w:pPr>
        <w:rPr>
          <w:rFonts w:asciiTheme="minorHAnsi" w:eastAsiaTheme="minorEastAsia" w:hAnsiTheme="minorHAnsi" w:cstheme="minorBidi"/>
        </w:rPr>
      </w:pPr>
    </w:p>
    <w:p w:rsidR="00B33D6B" w:rsidRPr="001A1191" w:rsidRDefault="00B33D6B" w:rsidP="00B33D6B">
      <w:r w:rsidRPr="001A1191">
        <w:t xml:space="preserve">Since 1966, the National Endowment for the Humanities has </w:t>
      </w:r>
      <w:r>
        <w:t>awarded</w:t>
      </w:r>
      <w:r w:rsidRPr="001A1191">
        <w:t xml:space="preserve"> more than 845 grants worth more than $35.13 million to HBCUs.</w:t>
      </w:r>
      <w:r>
        <w:t xml:space="preserve">  Some of the recent awards to HBCUs include:</w:t>
      </w:r>
    </w:p>
    <w:p w:rsidR="00B33D6B" w:rsidRPr="00E80AC5" w:rsidRDefault="00B33D6B" w:rsidP="00B33D6B">
      <w:pPr>
        <w:rPr>
          <w:rFonts w:asciiTheme="minorHAnsi" w:hAnsiTheme="minorHAnsi"/>
        </w:rPr>
      </w:pPr>
    </w:p>
    <w:p w:rsidR="00B33D6B" w:rsidRPr="00ED0F87" w:rsidRDefault="005056F5" w:rsidP="00B33D6B">
      <w:pPr>
        <w:pStyle w:val="ListParagraph"/>
        <w:numPr>
          <w:ilvl w:val="0"/>
          <w:numId w:val="2"/>
        </w:numPr>
        <w:rPr>
          <w:rFonts w:asciiTheme="minorHAnsi" w:eastAsiaTheme="minorEastAsia" w:hAnsiTheme="minorHAnsi" w:cstheme="minorBidi"/>
        </w:rPr>
      </w:pPr>
      <w:hyperlink r:id="rId16" w:history="1">
        <w:r w:rsidR="00B33D6B" w:rsidRPr="00ED0F87">
          <w:rPr>
            <w:rStyle w:val="Hyperlink"/>
            <w:rFonts w:asciiTheme="minorHAnsi" w:eastAsiaTheme="minorEastAsia" w:hAnsiTheme="minorHAnsi" w:cstheme="minorBidi"/>
            <w:color w:val="2E74B5" w:themeColor="accent1" w:themeShade="BF"/>
          </w:rPr>
          <w:t>$100,000 to Lincoln University of Pennsylvania</w:t>
        </w:r>
      </w:hyperlink>
      <w:r w:rsidR="00B33D6B" w:rsidRPr="00ED0F87">
        <w:rPr>
          <w:rFonts w:asciiTheme="minorHAnsi" w:eastAsiaTheme="minorEastAsia" w:hAnsiTheme="minorHAnsi" w:cstheme="minorBidi"/>
        </w:rPr>
        <w:t xml:space="preserve"> for a two-year NEH grant to research and develop teaching modules on Lincoln University’s diasporic heritage.  </w:t>
      </w:r>
    </w:p>
    <w:p w:rsidR="00B33D6B" w:rsidRPr="00ED0F87" w:rsidRDefault="005056F5" w:rsidP="00B33D6B">
      <w:pPr>
        <w:pStyle w:val="ListParagraph"/>
        <w:numPr>
          <w:ilvl w:val="0"/>
          <w:numId w:val="2"/>
        </w:numPr>
        <w:rPr>
          <w:rFonts w:asciiTheme="minorHAnsi" w:eastAsiaTheme="minorEastAsia" w:hAnsiTheme="minorHAnsi" w:cstheme="minorBidi"/>
        </w:rPr>
      </w:pPr>
      <w:hyperlink r:id="rId17" w:history="1">
        <w:r w:rsidR="00B33D6B" w:rsidRPr="00ED0F87">
          <w:rPr>
            <w:rStyle w:val="Hyperlink"/>
            <w:rFonts w:asciiTheme="minorHAnsi" w:eastAsiaTheme="minorEastAsia" w:hAnsiTheme="minorHAnsi" w:cstheme="minorBidi"/>
            <w:color w:val="2E74B5" w:themeColor="accent1" w:themeShade="BF"/>
          </w:rPr>
          <w:t>$96,297 to Albany State University</w:t>
        </w:r>
      </w:hyperlink>
      <w:r w:rsidR="00B33D6B" w:rsidRPr="00ED0F87">
        <w:rPr>
          <w:rFonts w:asciiTheme="minorHAnsi" w:eastAsiaTheme="minorEastAsia" w:hAnsiTheme="minorHAnsi" w:cstheme="minorBidi"/>
          <w:color w:val="2E74B5" w:themeColor="accent1" w:themeShade="BF"/>
        </w:rPr>
        <w:t xml:space="preserve"> </w:t>
      </w:r>
      <w:r w:rsidR="00B33D6B" w:rsidRPr="00ED0F87">
        <w:rPr>
          <w:rFonts w:asciiTheme="minorHAnsi" w:eastAsiaTheme="minorEastAsia" w:hAnsiTheme="minorHAnsi" w:cstheme="minorBidi"/>
        </w:rPr>
        <w:t>for a two-year NEH grant to provide a humanities bridge program over two summers for high school students on the history, lit</w:t>
      </w:r>
      <w:r w:rsidR="00B33D6B">
        <w:rPr>
          <w:rFonts w:asciiTheme="minorHAnsi" w:eastAsiaTheme="minorEastAsia" w:hAnsiTheme="minorHAnsi" w:cstheme="minorBidi"/>
        </w:rPr>
        <w:t>erature, art, and music of the civil rights m</w:t>
      </w:r>
      <w:r w:rsidR="00B33D6B" w:rsidRPr="00ED0F87">
        <w:rPr>
          <w:rFonts w:asciiTheme="minorHAnsi" w:eastAsiaTheme="minorEastAsia" w:hAnsiTheme="minorHAnsi" w:cstheme="minorBidi"/>
        </w:rPr>
        <w:t>ovement.</w:t>
      </w:r>
    </w:p>
    <w:p w:rsidR="00B33D6B" w:rsidRPr="00ED0F87" w:rsidRDefault="005056F5" w:rsidP="00B33D6B">
      <w:pPr>
        <w:pStyle w:val="ListParagraph"/>
        <w:numPr>
          <w:ilvl w:val="0"/>
          <w:numId w:val="1"/>
        </w:numPr>
        <w:rPr>
          <w:rFonts w:asciiTheme="minorHAnsi" w:eastAsiaTheme="minorEastAsia" w:hAnsiTheme="minorHAnsi" w:cstheme="minorBidi"/>
        </w:rPr>
      </w:pPr>
      <w:hyperlink r:id="rId18" w:history="1">
        <w:r w:rsidR="00B33D6B" w:rsidRPr="00ED0F87">
          <w:rPr>
            <w:rStyle w:val="Hyperlink"/>
            <w:rFonts w:asciiTheme="minorHAnsi" w:eastAsiaTheme="minorEastAsia" w:hAnsiTheme="minorHAnsi" w:cstheme="minorBidi"/>
            <w:color w:val="2E74B5" w:themeColor="accent1" w:themeShade="BF"/>
          </w:rPr>
          <w:t>$25,200 to Professor Bertis English</w:t>
        </w:r>
      </w:hyperlink>
      <w:r w:rsidR="00B33D6B" w:rsidRPr="00ED0F87">
        <w:rPr>
          <w:rFonts w:asciiTheme="minorHAnsi" w:eastAsiaTheme="minorEastAsia" w:hAnsiTheme="minorHAnsi" w:cstheme="minorBidi"/>
          <w:color w:val="2E74B5" w:themeColor="accent1" w:themeShade="BF"/>
        </w:rPr>
        <w:t xml:space="preserve"> </w:t>
      </w:r>
      <w:r w:rsidR="00B33D6B" w:rsidRPr="00ED0F87">
        <w:rPr>
          <w:rFonts w:asciiTheme="minorHAnsi" w:eastAsiaTheme="minorEastAsia" w:hAnsiTheme="minorHAnsi" w:cstheme="minorBidi"/>
        </w:rPr>
        <w:t>for an NEH individual research grant to research and write about racial cooperation in Reconstruction-era Perry County, Alabama.</w:t>
      </w:r>
    </w:p>
    <w:p w:rsidR="00B33D6B" w:rsidRPr="00ED0F87" w:rsidRDefault="005056F5" w:rsidP="00B33D6B">
      <w:pPr>
        <w:pStyle w:val="ListParagraph"/>
        <w:numPr>
          <w:ilvl w:val="0"/>
          <w:numId w:val="1"/>
        </w:numPr>
        <w:rPr>
          <w:rFonts w:asciiTheme="minorHAnsi" w:eastAsiaTheme="minorEastAsia" w:hAnsiTheme="minorHAnsi" w:cstheme="minorBidi"/>
        </w:rPr>
      </w:pPr>
      <w:hyperlink r:id="rId19" w:history="1">
        <w:r w:rsidR="00B33D6B" w:rsidRPr="00ED0F87">
          <w:rPr>
            <w:rStyle w:val="Hyperlink"/>
            <w:rFonts w:asciiTheme="minorHAnsi" w:eastAsiaTheme="minorEastAsia" w:hAnsiTheme="minorHAnsi" w:cstheme="minorBidi"/>
            <w:color w:val="2E74B5" w:themeColor="accent1" w:themeShade="BF"/>
          </w:rPr>
          <w:t>$33,600 to Professor Susmita Roye</w:t>
        </w:r>
      </w:hyperlink>
      <w:r w:rsidR="00B33D6B" w:rsidRPr="00ED0F87">
        <w:rPr>
          <w:rFonts w:asciiTheme="minorHAnsi" w:eastAsiaTheme="minorEastAsia" w:hAnsiTheme="minorHAnsi" w:cstheme="minorBidi"/>
        </w:rPr>
        <w:t xml:space="preserve"> for an NEH individual research grant to examine women writers and the portrayal of women in British</w:t>
      </w:r>
      <w:r w:rsidR="00B33D6B">
        <w:rPr>
          <w:rFonts w:asciiTheme="minorHAnsi" w:eastAsiaTheme="minorEastAsia" w:hAnsiTheme="minorHAnsi" w:cstheme="minorBidi"/>
        </w:rPr>
        <w:t>-</w:t>
      </w:r>
      <w:r w:rsidR="00B33D6B" w:rsidRPr="00ED0F87">
        <w:rPr>
          <w:rFonts w:asciiTheme="minorHAnsi" w:eastAsiaTheme="minorEastAsia" w:hAnsiTheme="minorHAnsi" w:cstheme="minorBidi"/>
        </w:rPr>
        <w:t xml:space="preserve">Indian fiction and write a book on the topic. </w:t>
      </w:r>
    </w:p>
    <w:p w:rsidR="00B33D6B" w:rsidRPr="00ED0F87" w:rsidRDefault="005056F5" w:rsidP="00B33D6B">
      <w:pPr>
        <w:pStyle w:val="ListParagraph"/>
        <w:numPr>
          <w:ilvl w:val="0"/>
          <w:numId w:val="1"/>
        </w:numPr>
        <w:rPr>
          <w:rFonts w:asciiTheme="minorHAnsi" w:eastAsiaTheme="minorEastAsia" w:hAnsiTheme="minorHAnsi" w:cstheme="minorBidi"/>
        </w:rPr>
      </w:pPr>
      <w:hyperlink r:id="rId20" w:history="1">
        <w:r w:rsidR="00B33D6B" w:rsidRPr="00ED0F87">
          <w:rPr>
            <w:rStyle w:val="Hyperlink"/>
            <w:rFonts w:asciiTheme="minorHAnsi" w:eastAsiaTheme="minorEastAsia" w:hAnsiTheme="minorHAnsi" w:cstheme="minorBidi"/>
            <w:color w:val="2E74B5" w:themeColor="accent1" w:themeShade="BF"/>
          </w:rPr>
          <w:t>$6,000 and $3,640 in two grants to Southern University at Shreveport</w:t>
        </w:r>
      </w:hyperlink>
      <w:r w:rsidR="00B33D6B" w:rsidRPr="00ED0F87">
        <w:rPr>
          <w:rFonts w:asciiTheme="minorHAnsi" w:eastAsiaTheme="minorEastAsia" w:hAnsiTheme="minorHAnsi" w:cstheme="minorBidi"/>
        </w:rPr>
        <w:t xml:space="preserve"> for Preservation Assistance Grants</w:t>
      </w:r>
      <w:r w:rsidR="00B33D6B" w:rsidRPr="00ED0F87">
        <w:rPr>
          <w:rStyle w:val="Hyperlink"/>
          <w:rFonts w:asciiTheme="minorHAnsi" w:eastAsiaTheme="minorEastAsia" w:hAnsiTheme="minorHAnsi" w:cstheme="minorBidi"/>
        </w:rPr>
        <w:t xml:space="preserve"> </w:t>
      </w:r>
      <w:r w:rsidR="00B33D6B" w:rsidRPr="00ED0F87">
        <w:rPr>
          <w:rFonts w:asciiTheme="minorHAnsi" w:eastAsiaTheme="minorEastAsia" w:hAnsiTheme="minorHAnsi" w:cstheme="minorBidi"/>
        </w:rPr>
        <w:t xml:space="preserve">to help preserve archival collections (historical documents, photographs, newspapers, art and artifacts) documenting the lives of African Americans in Northwest Louisiana. </w:t>
      </w:r>
    </w:p>
    <w:p w:rsidR="00B33D6B" w:rsidRPr="00E80AC5" w:rsidRDefault="00B33D6B" w:rsidP="00B33D6B">
      <w:pPr>
        <w:rPr>
          <w:rFonts w:asciiTheme="minorHAnsi" w:hAnsiTheme="minorHAnsi"/>
        </w:rPr>
      </w:pPr>
    </w:p>
    <w:p w:rsidR="00B33D6B" w:rsidRDefault="00B33D6B" w:rsidP="00B33D6B">
      <w:pPr>
        <w:rPr>
          <w:rStyle w:val="Strong"/>
        </w:rPr>
      </w:pPr>
      <w:r w:rsidRPr="009F5681">
        <w:rPr>
          <w:rStyle w:val="Strong"/>
        </w:rPr>
        <w:t xml:space="preserve">Liaison between </w:t>
      </w:r>
      <w:r>
        <w:rPr>
          <w:rStyle w:val="Strong"/>
        </w:rPr>
        <w:t>NEH and the White House Initiative o</w:t>
      </w:r>
      <w:r w:rsidRPr="009F5681">
        <w:rPr>
          <w:rStyle w:val="Strong"/>
        </w:rPr>
        <w:t xml:space="preserve">n </w:t>
      </w:r>
      <w:r>
        <w:rPr>
          <w:rStyle w:val="Strong"/>
        </w:rPr>
        <w:t>HBCUs</w:t>
      </w:r>
      <w:r w:rsidRPr="009F5681">
        <w:rPr>
          <w:rStyle w:val="Strong"/>
        </w:rPr>
        <w:t xml:space="preserve"> </w:t>
      </w:r>
    </w:p>
    <w:p w:rsidR="00B33D6B" w:rsidRPr="009F5681" w:rsidRDefault="00B33D6B" w:rsidP="00B33D6B">
      <w:pPr>
        <w:rPr>
          <w:rStyle w:val="Strong"/>
        </w:rPr>
      </w:pPr>
    </w:p>
    <w:p w:rsidR="00B33D6B" w:rsidRDefault="005056F5" w:rsidP="00B33D6B">
      <w:hyperlink r:id="rId21">
        <w:r w:rsidR="00B33D6B" w:rsidRPr="00AF588E">
          <w:rPr>
            <w:rStyle w:val="Hyperlink"/>
            <w:rFonts w:asciiTheme="minorHAnsi" w:eastAsiaTheme="minorEastAsia" w:hAnsiTheme="minorHAnsi" w:cstheme="minorBidi"/>
            <w:b/>
          </w:rPr>
          <w:t>Eva Caldera</w:t>
        </w:r>
      </w:hyperlink>
      <w:r w:rsidR="00B33D6B" w:rsidRPr="3A23821F">
        <w:rPr>
          <w:rFonts w:asciiTheme="minorHAnsi" w:eastAsiaTheme="minorEastAsia" w:hAnsiTheme="minorHAnsi" w:cstheme="minorBidi"/>
        </w:rPr>
        <w:t xml:space="preserve"> is the Assistant Chairman for Partnership and Strategic Initiatives in the Office of the Chairman </w:t>
      </w:r>
      <w:r w:rsidR="00B33D6B" w:rsidRPr="3A23821F">
        <w:rPr>
          <w:rFonts w:asciiTheme="minorHAnsi" w:eastAsiaTheme="minorEastAsia" w:hAnsiTheme="minorHAnsi" w:cstheme="minorBidi"/>
          <w:color w:val="444444"/>
          <w:lang w:val="en"/>
        </w:rPr>
        <w:t>and</w:t>
      </w:r>
      <w:r w:rsidR="00B33D6B" w:rsidRPr="3A23821F">
        <w:rPr>
          <w:rFonts w:asciiTheme="minorHAnsi" w:eastAsiaTheme="minorEastAsia" w:hAnsiTheme="minorHAnsi" w:cstheme="minorBidi"/>
        </w:rPr>
        <w:t xml:space="preserve"> serves as the NEH liaison to the White House Initiative on HBCUs.  </w:t>
      </w:r>
      <w:r w:rsidR="00B33D6B" w:rsidRPr="3A23821F">
        <w:rPr>
          <w:rFonts w:eastAsia="Calibri" w:cs="Calibri"/>
        </w:rPr>
        <w:t>Frank Shaw, Senior Program Analyst in the NEH Office of Planning and Budget, assists Eva Caldera as the White House Initiative on HBCUs Representative.</w:t>
      </w:r>
    </w:p>
    <w:p w:rsidR="00B33D6B" w:rsidRDefault="00B33D6B" w:rsidP="00B33D6B">
      <w:pPr>
        <w:rPr>
          <w:rFonts w:asciiTheme="minorHAnsi" w:eastAsiaTheme="minorEastAsia" w:hAnsiTheme="minorHAnsi" w:cstheme="minorBidi"/>
        </w:rPr>
      </w:pPr>
    </w:p>
    <w:p w:rsidR="00B33D6B" w:rsidRDefault="00B33D6B" w:rsidP="00B33D6B">
      <w:pPr>
        <w:rPr>
          <w:rFonts w:asciiTheme="minorHAnsi" w:eastAsiaTheme="minorEastAsia" w:hAnsiTheme="minorHAnsi" w:cstheme="minorBidi"/>
          <w:color w:val="444444"/>
          <w:lang w:val="en"/>
        </w:rPr>
      </w:pPr>
      <w:r w:rsidRPr="3A23821F">
        <w:rPr>
          <w:rFonts w:asciiTheme="minorHAnsi" w:eastAsiaTheme="minorEastAsia" w:hAnsiTheme="minorHAnsi" w:cstheme="minorBidi"/>
        </w:rPr>
        <w:t xml:space="preserve">With NEH since 2009, </w:t>
      </w:r>
      <w:r w:rsidRPr="00AF588E">
        <w:rPr>
          <w:rFonts w:asciiTheme="minorHAnsi" w:eastAsiaTheme="minorEastAsia" w:hAnsiTheme="minorHAnsi" w:cstheme="minorBidi"/>
          <w:lang w:val="en"/>
        </w:rPr>
        <w:t xml:space="preserve">Ms. Caldera has worked with partners ranging from US foundations to foreign governments to universities and libraries across the country.  She is leading the special initiative launched by NEH Chairman William Adams, </w:t>
      </w:r>
      <w:hyperlink r:id="rId22" w:history="1">
        <w:r w:rsidRPr="00AF588E">
          <w:rPr>
            <w:rStyle w:val="Hyperlink"/>
            <w:rFonts w:asciiTheme="minorHAnsi" w:eastAsiaTheme="minorEastAsia" w:hAnsiTheme="minorHAnsi" w:cstheme="minorBidi"/>
            <w:lang w:val="en"/>
          </w:rPr>
          <w:t>The Common Good: The Humanities in the Public Square</w:t>
        </w:r>
      </w:hyperlink>
      <w:r w:rsidRPr="00AF588E">
        <w:rPr>
          <w:rFonts w:asciiTheme="minorHAnsi" w:eastAsiaTheme="minorEastAsia" w:hAnsiTheme="minorHAnsi" w:cstheme="minorBidi"/>
          <w:lang w:val="en"/>
        </w:rPr>
        <w:t xml:space="preserve">.  Designed to demonstrate the critical role humanities scholarship can play in our public life, that effort encompasses grant programs across the Endowment.  </w:t>
      </w:r>
    </w:p>
    <w:p w:rsidR="00B33D6B" w:rsidRDefault="00B33D6B" w:rsidP="00B33D6B">
      <w:pPr>
        <w:rPr>
          <w:rFonts w:asciiTheme="minorHAnsi" w:eastAsiaTheme="minorEastAsia" w:hAnsiTheme="minorHAnsi" w:cstheme="minorBidi"/>
          <w:color w:val="444444"/>
          <w:lang w:val="en"/>
        </w:rPr>
      </w:pPr>
    </w:p>
    <w:p w:rsidR="00B33D6B" w:rsidRDefault="00B33D6B" w:rsidP="00B33D6B">
      <w:pPr>
        <w:rPr>
          <w:rFonts w:asciiTheme="minorHAnsi" w:eastAsiaTheme="minorEastAsia" w:hAnsiTheme="minorHAnsi" w:cstheme="minorBidi"/>
          <w:color w:val="444444"/>
          <w:lang w:val="en"/>
        </w:rPr>
      </w:pPr>
      <w:r w:rsidRPr="00AF588E">
        <w:rPr>
          <w:rFonts w:asciiTheme="minorHAnsi" w:eastAsiaTheme="minorEastAsia" w:hAnsiTheme="minorHAnsi" w:cstheme="minorBidi"/>
          <w:lang w:val="en"/>
        </w:rPr>
        <w:lastRenderedPageBreak/>
        <w:t>Eva Caldera</w:t>
      </w:r>
      <w:r>
        <w:rPr>
          <w:rFonts w:asciiTheme="minorHAnsi" w:eastAsiaTheme="minorEastAsia" w:hAnsiTheme="minorHAnsi" w:cstheme="minorBidi"/>
          <w:lang w:val="en"/>
        </w:rPr>
        <w:t>-</w:t>
      </w:r>
      <w:r w:rsidRPr="00AF588E">
        <w:rPr>
          <w:rFonts w:asciiTheme="minorHAnsi" w:eastAsiaTheme="minorEastAsia" w:hAnsiTheme="minorHAnsi" w:cstheme="minorBidi"/>
          <w:lang w:val="en"/>
        </w:rPr>
        <w:t xml:space="preserve"> (202) 606-8634 | </w:t>
      </w:r>
      <w:hyperlink r:id="rId23">
        <w:r w:rsidRPr="3A23821F">
          <w:rPr>
            <w:rStyle w:val="Hyperlink"/>
            <w:rFonts w:asciiTheme="minorHAnsi" w:eastAsiaTheme="minorEastAsia" w:hAnsiTheme="minorHAnsi" w:cstheme="minorBidi"/>
            <w:lang w:val="en"/>
          </w:rPr>
          <w:t>ecaldera@neh.gov</w:t>
        </w:r>
      </w:hyperlink>
      <w:r>
        <w:rPr>
          <w:rStyle w:val="Hyperlink"/>
          <w:rFonts w:asciiTheme="minorHAnsi" w:eastAsiaTheme="minorEastAsia" w:hAnsiTheme="minorHAnsi" w:cstheme="minorBidi"/>
          <w:lang w:val="en"/>
        </w:rPr>
        <w:t xml:space="preserve"> </w:t>
      </w:r>
      <w:r w:rsidRPr="3A23821F">
        <w:rPr>
          <w:rFonts w:asciiTheme="minorHAnsi" w:eastAsiaTheme="minorEastAsia" w:hAnsiTheme="minorHAnsi" w:cstheme="minorBidi"/>
          <w:color w:val="444444"/>
          <w:lang w:val="en"/>
        </w:rPr>
        <w:t xml:space="preserve">  </w:t>
      </w:r>
    </w:p>
    <w:p w:rsidR="00B33D6B" w:rsidRDefault="00B33D6B" w:rsidP="00B33D6B">
      <w:r w:rsidRPr="3A23821F">
        <w:rPr>
          <w:rFonts w:eastAsia="Calibri" w:cs="Calibri"/>
        </w:rPr>
        <w:t>Frank Shaw</w:t>
      </w:r>
      <w:r>
        <w:rPr>
          <w:rFonts w:eastAsia="Calibri" w:cs="Calibri"/>
        </w:rPr>
        <w:t xml:space="preserve">- (202) 606-8625 | </w:t>
      </w:r>
      <w:hyperlink r:id="rId24" w:history="1">
        <w:r w:rsidRPr="00151523">
          <w:rPr>
            <w:rStyle w:val="Hyperlink"/>
            <w:rFonts w:eastAsia="Calibri" w:cs="Calibri"/>
          </w:rPr>
          <w:t>fshaw@neh.gov</w:t>
        </w:r>
      </w:hyperlink>
      <w:r>
        <w:rPr>
          <w:rFonts w:eastAsia="Calibri" w:cs="Calibri"/>
        </w:rPr>
        <w:t xml:space="preserve"> </w:t>
      </w:r>
    </w:p>
    <w:p w:rsidR="00B33D6B" w:rsidRPr="00E80AC5" w:rsidRDefault="00B33D6B" w:rsidP="00B33D6B">
      <w:pPr>
        <w:rPr>
          <w:rFonts w:asciiTheme="minorHAnsi" w:hAnsiTheme="minorHAnsi"/>
          <w:color w:val="444444"/>
          <w:lang w:val="en"/>
        </w:rPr>
      </w:pPr>
    </w:p>
    <w:p w:rsidR="00B33D6B" w:rsidRPr="009F5681" w:rsidRDefault="00B33D6B" w:rsidP="00B33D6B">
      <w:pPr>
        <w:rPr>
          <w:rStyle w:val="Strong"/>
        </w:rPr>
      </w:pPr>
      <w:r w:rsidRPr="009F5681">
        <w:rPr>
          <w:rStyle w:val="Strong"/>
        </w:rPr>
        <w:t xml:space="preserve">NEH Grant Programs </w:t>
      </w:r>
      <w:r>
        <w:rPr>
          <w:rStyle w:val="Strong"/>
        </w:rPr>
        <w:t>S</w:t>
      </w:r>
      <w:r w:rsidRPr="009F5681">
        <w:rPr>
          <w:rStyle w:val="Strong"/>
        </w:rPr>
        <w:t xml:space="preserve">pecific to HBCUS </w:t>
      </w:r>
    </w:p>
    <w:p w:rsidR="00B33D6B" w:rsidRPr="00B00AE5" w:rsidRDefault="00B33D6B" w:rsidP="00B33D6B">
      <w:pPr>
        <w:ind w:left="360"/>
        <w:rPr>
          <w:rFonts w:asciiTheme="minorHAnsi" w:hAnsiTheme="minorHAnsi"/>
          <w:caps/>
          <w:color w:val="FF0000"/>
        </w:rPr>
      </w:pPr>
    </w:p>
    <w:p w:rsidR="00B33D6B" w:rsidRPr="00E2495F" w:rsidRDefault="00B33D6B" w:rsidP="00B33D6B">
      <w:pPr>
        <w:rPr>
          <w:rFonts w:asciiTheme="minorHAnsi" w:hAnsiTheme="minorHAnsi"/>
        </w:rPr>
      </w:pPr>
      <w:r w:rsidRPr="3A23821F">
        <w:rPr>
          <w:rFonts w:asciiTheme="minorHAnsi" w:eastAsiaTheme="minorEastAsia" w:hAnsiTheme="minorHAnsi" w:cstheme="minorBidi"/>
        </w:rPr>
        <w:t xml:space="preserve">Two NEH grant programs are designed for faculty and staff at HBCUs: </w:t>
      </w:r>
      <w:hyperlink r:id="rId25" w:history="1">
        <w:r w:rsidRPr="00AF588E">
          <w:rPr>
            <w:rStyle w:val="Hyperlink"/>
            <w:rFonts w:asciiTheme="minorHAnsi" w:eastAsiaTheme="minorEastAsia" w:hAnsiTheme="minorHAnsi" w:cstheme="minorBidi"/>
            <w:b/>
          </w:rPr>
          <w:t>Humanities Initiatives at HBCU</w:t>
        </w:r>
        <w:r w:rsidRPr="00AF588E">
          <w:rPr>
            <w:rStyle w:val="Hyperlink"/>
            <w:rFonts w:asciiTheme="minorHAnsi" w:eastAsiaTheme="minorEastAsia" w:hAnsiTheme="minorHAnsi" w:cstheme="minorBidi"/>
            <w:b/>
            <w:caps/>
          </w:rPr>
          <w:t>s</w:t>
        </w:r>
      </w:hyperlink>
      <w:r w:rsidRPr="3A23821F">
        <w:rPr>
          <w:rFonts w:asciiTheme="minorHAnsi" w:eastAsiaTheme="minorEastAsia" w:hAnsiTheme="minorHAnsi" w:cstheme="minorBidi"/>
        </w:rPr>
        <w:t xml:space="preserve"> and the </w:t>
      </w:r>
      <w:hyperlink r:id="rId26" w:history="1">
        <w:r w:rsidRPr="00AF588E">
          <w:rPr>
            <w:rStyle w:val="Hyperlink"/>
            <w:rFonts w:asciiTheme="minorHAnsi" w:eastAsiaTheme="minorEastAsia" w:hAnsiTheme="minorHAnsi" w:cstheme="minorBidi"/>
            <w:b/>
          </w:rPr>
          <w:t>Awards for Faculty at HBCUs</w:t>
        </w:r>
      </w:hyperlink>
      <w:r w:rsidRPr="3A23821F">
        <w:rPr>
          <w:rFonts w:asciiTheme="minorHAnsi" w:eastAsiaTheme="minorEastAsia" w:hAnsiTheme="minorHAnsi" w:cstheme="minorBidi"/>
        </w:rPr>
        <w:t xml:space="preserve"> programs. Two additional programs have a special encouragement for applications from HBCUs: </w:t>
      </w:r>
      <w:hyperlink r:id="rId27" w:history="1">
        <w:r w:rsidRPr="00AF588E">
          <w:rPr>
            <w:rStyle w:val="Hyperlink"/>
            <w:rFonts w:asciiTheme="minorHAnsi" w:eastAsiaTheme="minorEastAsia" w:hAnsiTheme="minorHAnsi" w:cstheme="minorBidi"/>
            <w:b/>
          </w:rPr>
          <w:t>Preservation Assistance Grants</w:t>
        </w:r>
      </w:hyperlink>
      <w:r w:rsidRPr="3A23821F">
        <w:rPr>
          <w:rFonts w:asciiTheme="minorHAnsi" w:eastAsiaTheme="minorEastAsia" w:hAnsiTheme="minorHAnsi" w:cstheme="minorBidi"/>
        </w:rPr>
        <w:t xml:space="preserve"> and </w:t>
      </w:r>
      <w:hyperlink r:id="rId28" w:history="1">
        <w:r w:rsidRPr="00AF588E">
          <w:rPr>
            <w:rStyle w:val="Hyperlink"/>
            <w:rFonts w:asciiTheme="minorHAnsi" w:eastAsiaTheme="minorEastAsia" w:hAnsiTheme="minorHAnsi" w:cstheme="minorBidi"/>
            <w:b/>
          </w:rPr>
          <w:t>Humanities Access Grant</w:t>
        </w:r>
        <w:r w:rsidRPr="3A23821F">
          <w:rPr>
            <w:rStyle w:val="Hyperlink"/>
            <w:rFonts w:asciiTheme="minorHAnsi" w:eastAsiaTheme="minorEastAsia" w:hAnsiTheme="minorHAnsi" w:cstheme="minorBidi"/>
          </w:rPr>
          <w:t>s</w:t>
        </w:r>
      </w:hyperlink>
      <w:r w:rsidRPr="3A23821F">
        <w:rPr>
          <w:rFonts w:asciiTheme="minorHAnsi" w:eastAsiaTheme="minorEastAsia" w:hAnsiTheme="minorHAnsi" w:cstheme="minorBidi"/>
        </w:rPr>
        <w:t xml:space="preserve">.  </w:t>
      </w:r>
    </w:p>
    <w:p w:rsidR="00B33D6B" w:rsidRDefault="00B33D6B" w:rsidP="00B33D6B">
      <w:pPr>
        <w:rPr>
          <w:rFonts w:asciiTheme="minorHAnsi" w:eastAsiaTheme="minorEastAsia" w:hAnsiTheme="minorHAnsi" w:cstheme="minorBidi"/>
          <w:b/>
          <w:sz w:val="28"/>
        </w:rPr>
      </w:pPr>
    </w:p>
    <w:p w:rsidR="00B33D6B" w:rsidRDefault="00B33D6B" w:rsidP="00B33D6B">
      <w:pPr>
        <w:rPr>
          <w:rFonts w:asciiTheme="minorHAnsi" w:eastAsiaTheme="minorEastAsia" w:hAnsiTheme="minorHAnsi" w:cstheme="minorBidi"/>
          <w:b/>
          <w:sz w:val="28"/>
        </w:rPr>
      </w:pPr>
    </w:p>
    <w:p w:rsidR="00B33D6B" w:rsidRDefault="00B33D6B" w:rsidP="00B33D6B">
      <w:pPr>
        <w:rPr>
          <w:rFonts w:asciiTheme="minorHAnsi" w:eastAsiaTheme="minorEastAsia" w:hAnsiTheme="minorHAnsi" w:cstheme="minorBidi"/>
          <w:b/>
          <w:sz w:val="28"/>
        </w:rPr>
      </w:pPr>
      <w:r>
        <w:rPr>
          <w:noProof/>
        </w:rPr>
        <w:drawing>
          <wp:inline distT="0" distB="0" distL="0" distR="0" wp14:anchorId="7E1B9405" wp14:editId="030A8E07">
            <wp:extent cx="5943600" cy="1512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12570"/>
                    </a:xfrm>
                    <a:prstGeom prst="rect">
                      <a:avLst/>
                    </a:prstGeom>
                  </pic:spPr>
                </pic:pic>
              </a:graphicData>
            </a:graphic>
          </wp:inline>
        </w:drawing>
      </w:r>
    </w:p>
    <w:p w:rsidR="00B33D6B" w:rsidRDefault="00B33D6B" w:rsidP="00B33D6B">
      <w:pPr>
        <w:rPr>
          <w:rFonts w:asciiTheme="minorHAnsi" w:eastAsiaTheme="minorEastAsia" w:hAnsiTheme="minorHAnsi" w:cstheme="minorBidi"/>
          <w:b/>
          <w:sz w:val="28"/>
        </w:rPr>
      </w:pPr>
    </w:p>
    <w:p w:rsidR="00B33D6B" w:rsidRPr="00F86A9E" w:rsidRDefault="00B33D6B" w:rsidP="00B33D6B">
      <w:pPr>
        <w:pStyle w:val="Heading2"/>
        <w:rPr>
          <w:rStyle w:val="Hyperlink"/>
          <w:color w:val="2E74B5" w:themeColor="accent1" w:themeShade="BF"/>
        </w:rPr>
      </w:pPr>
      <w:r w:rsidRPr="00F86A9E">
        <w:rPr>
          <w:color w:val="2E74B5" w:themeColor="accent1" w:themeShade="BF"/>
          <w:u w:val="single"/>
        </w:rPr>
        <w:fldChar w:fldCharType="begin"/>
      </w:r>
      <w:r w:rsidRPr="00F86A9E">
        <w:rPr>
          <w:color w:val="2E74B5" w:themeColor="accent1" w:themeShade="BF"/>
          <w:u w:val="single"/>
        </w:rPr>
        <w:instrText xml:space="preserve"> HYPERLINK "http://www.neh.gov/grants/education/humanities-initiatives-historically-black-colleges-and-universities" </w:instrText>
      </w:r>
      <w:r w:rsidRPr="00F86A9E">
        <w:rPr>
          <w:color w:val="2E74B5" w:themeColor="accent1" w:themeShade="BF"/>
          <w:u w:val="single"/>
        </w:rPr>
        <w:fldChar w:fldCharType="separate"/>
      </w:r>
      <w:r w:rsidRPr="00F86A9E">
        <w:rPr>
          <w:rStyle w:val="Hyperlink"/>
          <w:color w:val="2E74B5" w:themeColor="accent1" w:themeShade="BF"/>
        </w:rPr>
        <w:t>NEH Humanities Initiatives at Historically Black Colleges and Universities Grants</w:t>
      </w:r>
    </w:p>
    <w:p w:rsidR="00B33D6B" w:rsidRDefault="00B33D6B" w:rsidP="00B33D6B">
      <w:pPr>
        <w:pStyle w:val="Heading2"/>
      </w:pPr>
      <w:r w:rsidRPr="00F86A9E">
        <w:rPr>
          <w:color w:val="2E74B5" w:themeColor="accent1" w:themeShade="BF"/>
          <w:u w:val="single"/>
        </w:rPr>
        <w:fldChar w:fldCharType="end"/>
      </w:r>
    </w:p>
    <w:p w:rsidR="00B33D6B" w:rsidRDefault="00B33D6B" w:rsidP="00B33D6B">
      <w:pPr>
        <w:rPr>
          <w:rFonts w:asciiTheme="minorHAnsi" w:eastAsiaTheme="minorEastAsia" w:hAnsiTheme="minorHAnsi" w:cstheme="minorBidi"/>
        </w:rPr>
      </w:pPr>
      <w:r>
        <w:rPr>
          <w:rFonts w:asciiTheme="minorHAnsi" w:eastAsiaTheme="minorEastAsia" w:hAnsiTheme="minorHAnsi" w:cstheme="minorBidi"/>
        </w:rPr>
        <w:t>This program is</w:t>
      </w:r>
      <w:r w:rsidRPr="00DF669F">
        <w:rPr>
          <w:rFonts w:asciiTheme="minorHAnsi" w:eastAsiaTheme="minorEastAsia" w:hAnsiTheme="minorHAnsi" w:cstheme="minorBidi"/>
        </w:rPr>
        <w:t xml:space="preserve"> intended to strengthen the teaching and study of the humanities, in subjects such as </w:t>
      </w:r>
      <w:r w:rsidRPr="00AF588E">
        <w:rPr>
          <w:rFonts w:asciiTheme="minorHAnsi" w:eastAsiaTheme="minorEastAsia" w:hAnsiTheme="minorHAnsi" w:cstheme="minorBidi"/>
          <w:i/>
        </w:rPr>
        <w:t>history</w:t>
      </w:r>
      <w:r w:rsidRPr="00DF669F">
        <w:rPr>
          <w:rFonts w:asciiTheme="minorHAnsi" w:eastAsiaTheme="minorEastAsia" w:hAnsiTheme="minorHAnsi" w:cstheme="minorBidi"/>
        </w:rPr>
        <w:t xml:space="preserve">, </w:t>
      </w:r>
      <w:r w:rsidRPr="00AF588E">
        <w:rPr>
          <w:rFonts w:asciiTheme="minorHAnsi" w:eastAsiaTheme="minorEastAsia" w:hAnsiTheme="minorHAnsi" w:cstheme="minorBidi"/>
          <w:i/>
        </w:rPr>
        <w:t>philosophy</w:t>
      </w:r>
      <w:r w:rsidRPr="00DF669F">
        <w:rPr>
          <w:rFonts w:asciiTheme="minorHAnsi" w:eastAsiaTheme="minorEastAsia" w:hAnsiTheme="minorHAnsi" w:cstheme="minorBidi"/>
        </w:rPr>
        <w:t xml:space="preserve">, </w:t>
      </w:r>
      <w:r w:rsidRPr="00AF588E">
        <w:rPr>
          <w:rFonts w:asciiTheme="minorHAnsi" w:eastAsiaTheme="minorEastAsia" w:hAnsiTheme="minorHAnsi" w:cstheme="minorBidi"/>
          <w:i/>
        </w:rPr>
        <w:t>literature</w:t>
      </w:r>
      <w:r w:rsidRPr="00DF669F">
        <w:rPr>
          <w:rFonts w:asciiTheme="minorHAnsi" w:eastAsiaTheme="minorEastAsia" w:hAnsiTheme="minorHAnsi" w:cstheme="minorBidi"/>
        </w:rPr>
        <w:t xml:space="preserve">, </w:t>
      </w:r>
      <w:r w:rsidRPr="00AF588E">
        <w:rPr>
          <w:rFonts w:asciiTheme="minorHAnsi" w:eastAsiaTheme="minorEastAsia" w:hAnsiTheme="minorHAnsi" w:cstheme="minorBidi"/>
          <w:i/>
        </w:rPr>
        <w:t>religion</w:t>
      </w:r>
      <w:r w:rsidRPr="00DF669F">
        <w:rPr>
          <w:rFonts w:asciiTheme="minorHAnsi" w:eastAsiaTheme="minorEastAsia" w:hAnsiTheme="minorHAnsi" w:cstheme="minorBidi"/>
        </w:rPr>
        <w:t xml:space="preserve">, the </w:t>
      </w:r>
      <w:r w:rsidRPr="00AF588E">
        <w:rPr>
          <w:rFonts w:asciiTheme="minorHAnsi" w:eastAsiaTheme="minorEastAsia" w:hAnsiTheme="minorHAnsi" w:cstheme="minorBidi"/>
          <w:i/>
        </w:rPr>
        <w:t>interpretation of the arts</w:t>
      </w:r>
      <w:r>
        <w:rPr>
          <w:rFonts w:asciiTheme="minorHAnsi" w:eastAsiaTheme="minorEastAsia" w:hAnsiTheme="minorHAnsi" w:cstheme="minorBidi"/>
          <w:i/>
        </w:rPr>
        <w:t xml:space="preserve">, </w:t>
      </w:r>
      <w:r w:rsidRPr="00AB36A8">
        <w:rPr>
          <w:rFonts w:asciiTheme="minorHAnsi" w:eastAsiaTheme="minorEastAsia" w:hAnsiTheme="minorHAnsi" w:cstheme="minorBidi"/>
        </w:rPr>
        <w:t>and</w:t>
      </w:r>
      <w:r>
        <w:rPr>
          <w:rFonts w:asciiTheme="minorHAnsi" w:eastAsiaTheme="minorEastAsia" w:hAnsiTheme="minorHAnsi" w:cstheme="minorBidi"/>
          <w:i/>
        </w:rPr>
        <w:t xml:space="preserve"> others</w:t>
      </w:r>
      <w:r w:rsidRPr="00DF669F">
        <w:rPr>
          <w:rFonts w:asciiTheme="minorHAnsi" w:eastAsiaTheme="minorEastAsia" w:hAnsiTheme="minorHAnsi" w:cstheme="minorBidi"/>
        </w:rPr>
        <w:t xml:space="preserve">. </w:t>
      </w:r>
    </w:p>
    <w:p w:rsidR="00B33D6B" w:rsidRDefault="00B33D6B" w:rsidP="00B33D6B">
      <w:pPr>
        <w:rPr>
          <w:rFonts w:asciiTheme="minorHAnsi" w:eastAsiaTheme="minorEastAsia" w:hAnsiTheme="minorHAnsi" w:cstheme="minorBidi"/>
        </w:rPr>
      </w:pPr>
    </w:p>
    <w:p w:rsidR="00B33D6B" w:rsidRPr="00AF588E" w:rsidRDefault="00B33D6B" w:rsidP="00B33D6B">
      <w:pPr>
        <w:pStyle w:val="ListParagraph"/>
        <w:numPr>
          <w:ilvl w:val="0"/>
          <w:numId w:val="3"/>
        </w:numPr>
        <w:rPr>
          <w:rFonts w:asciiTheme="minorHAnsi" w:eastAsiaTheme="minorEastAsia" w:hAnsiTheme="minorHAnsi" w:cstheme="minorBidi"/>
        </w:rPr>
      </w:pPr>
      <w:r w:rsidRPr="00AF588E">
        <w:rPr>
          <w:rFonts w:asciiTheme="minorHAnsi" w:eastAsiaTheme="minorEastAsia" w:hAnsiTheme="minorHAnsi" w:cstheme="minorBidi"/>
        </w:rPr>
        <w:t xml:space="preserve">These grants may be used to enhance existing humanities programs, resources, or courses, or to develop new ones. </w:t>
      </w:r>
    </w:p>
    <w:p w:rsidR="00B33D6B" w:rsidRPr="00AF588E" w:rsidRDefault="00B33D6B" w:rsidP="00B33D6B">
      <w:pPr>
        <w:pStyle w:val="ListParagraph"/>
        <w:numPr>
          <w:ilvl w:val="0"/>
          <w:numId w:val="3"/>
        </w:numPr>
        <w:rPr>
          <w:rFonts w:asciiTheme="minorHAnsi" w:eastAsiaTheme="minorEastAsia" w:hAnsiTheme="minorHAnsi" w:cstheme="minorBidi"/>
        </w:rPr>
      </w:pPr>
      <w:r w:rsidRPr="00AF588E">
        <w:rPr>
          <w:rFonts w:asciiTheme="minorHAnsi" w:eastAsiaTheme="minorEastAsia" w:hAnsiTheme="minorHAnsi" w:cstheme="minorBidi"/>
        </w:rPr>
        <w:t xml:space="preserve">Applicants are encouraged to draw on the knowledge of outside scholars who would contribute expertise and fresh insights to the project. </w:t>
      </w:r>
    </w:p>
    <w:p w:rsidR="00B33D6B" w:rsidRPr="00AF588E" w:rsidRDefault="00B33D6B" w:rsidP="00B33D6B">
      <w:pPr>
        <w:pStyle w:val="ListParagraph"/>
        <w:numPr>
          <w:ilvl w:val="0"/>
          <w:numId w:val="3"/>
        </w:numPr>
        <w:rPr>
          <w:rFonts w:asciiTheme="minorHAnsi" w:eastAsiaTheme="minorEastAsia" w:hAnsiTheme="minorHAnsi" w:cstheme="minorBidi"/>
        </w:rPr>
      </w:pPr>
      <w:r w:rsidRPr="00AF588E">
        <w:rPr>
          <w:rFonts w:asciiTheme="minorHAnsi" w:eastAsiaTheme="minorEastAsia" w:hAnsiTheme="minorHAnsi" w:cstheme="minorBidi"/>
        </w:rPr>
        <w:t>Each project must be organized around a core topic or set of themes.</w:t>
      </w:r>
    </w:p>
    <w:p w:rsidR="00B33D6B" w:rsidRDefault="00B33D6B" w:rsidP="00B33D6B">
      <w:pPr>
        <w:pStyle w:val="ListParagraph"/>
        <w:rPr>
          <w:rFonts w:asciiTheme="minorHAnsi" w:eastAsia="Times New Roman" w:hAnsiTheme="minorHAnsi"/>
        </w:rPr>
      </w:pPr>
    </w:p>
    <w:p w:rsidR="00B33D6B" w:rsidRPr="00472118" w:rsidRDefault="00B33D6B" w:rsidP="00B33D6B">
      <w:pPr>
        <w:pStyle w:val="ListParagraph"/>
        <w:ind w:left="0"/>
        <w:rPr>
          <w:rFonts w:asciiTheme="minorHAnsi" w:eastAsia="Times New Roman" w:hAnsiTheme="minorHAnsi"/>
        </w:rPr>
      </w:pPr>
      <w:r w:rsidRPr="3A23821F">
        <w:rPr>
          <w:rFonts w:asciiTheme="minorHAnsi" w:eastAsiaTheme="minorEastAsia" w:hAnsiTheme="minorHAnsi" w:cstheme="minorBidi"/>
        </w:rPr>
        <w:t>NEH Humanities Initiatives may create opportunities for faculty members to study together, in order to improve their capacity to teach the humanities; support new humanities programs (which may include but are not limited to new humanities minors, first-year seminars, and capstone courses), and enhance existing ones; support humanities contributions to professional training (in such fields as business, law, economics, technology, and nursing and medicine); develop bridge programs for at-risk and nontraditional students; help institutions take advantage of humanities resources, especially in the digital humanities; and support collaborative projects in the humanities between the applicant institution and another institution, such as a college or university, a school or school system, a museum or library, or a historical or cultural society.</w:t>
      </w:r>
    </w:p>
    <w:p w:rsidR="00B33D6B" w:rsidRPr="00E80AC5" w:rsidRDefault="00B33D6B" w:rsidP="00B33D6B">
      <w:pPr>
        <w:ind w:left="720"/>
        <w:rPr>
          <w:rFonts w:asciiTheme="minorHAnsi" w:eastAsia="Times New Roman" w:hAnsiTheme="minorHAnsi"/>
        </w:rPr>
      </w:pPr>
    </w:p>
    <w:p w:rsidR="00B33D6B" w:rsidRPr="002528B6" w:rsidRDefault="00B33D6B" w:rsidP="00B33D6B">
      <w:pPr>
        <w:rPr>
          <w:rFonts w:asciiTheme="minorHAnsi" w:hAnsiTheme="minorHAnsi"/>
        </w:rPr>
      </w:pPr>
      <w:r w:rsidRPr="002528B6">
        <w:rPr>
          <w:rFonts w:asciiTheme="minorHAnsi" w:eastAsiaTheme="minorEastAsia" w:hAnsiTheme="minorHAnsi" w:cstheme="minorBidi"/>
          <w:i/>
        </w:rPr>
        <w:t xml:space="preserve">In addition to the Humanities Initiatives program, </w:t>
      </w:r>
      <w:r>
        <w:rPr>
          <w:rFonts w:asciiTheme="minorHAnsi" w:hAnsiTheme="minorHAnsi"/>
        </w:rPr>
        <w:t>m</w:t>
      </w:r>
      <w:r w:rsidRPr="002528B6">
        <w:rPr>
          <w:rFonts w:asciiTheme="minorHAnsi" w:hAnsiTheme="minorHAnsi"/>
        </w:rPr>
        <w:t>embers of the HBCU community are encouraged to apply to other grant programs in the</w:t>
      </w:r>
      <w:r>
        <w:rPr>
          <w:rFonts w:asciiTheme="minorHAnsi" w:hAnsiTheme="minorHAnsi"/>
        </w:rPr>
        <w:t xml:space="preserve"> </w:t>
      </w:r>
      <w:hyperlink r:id="rId30" w:history="1">
        <w:r w:rsidRPr="00083125">
          <w:rPr>
            <w:rStyle w:val="Hyperlink"/>
            <w:rFonts w:asciiTheme="minorHAnsi" w:eastAsiaTheme="minorEastAsia" w:hAnsiTheme="minorHAnsi" w:cstheme="minorBidi"/>
            <w:i/>
          </w:rPr>
          <w:t>NEH Division of Education Programs</w:t>
        </w:r>
      </w:hyperlink>
      <w:r>
        <w:rPr>
          <w:rFonts w:asciiTheme="minorHAnsi" w:eastAsiaTheme="minorEastAsia" w:hAnsiTheme="minorHAnsi" w:cstheme="minorBidi"/>
        </w:rPr>
        <w:t xml:space="preserve">, all of </w:t>
      </w:r>
      <w:r w:rsidRPr="002528B6">
        <w:rPr>
          <w:rFonts w:asciiTheme="minorHAnsi" w:hAnsiTheme="minorHAnsi"/>
        </w:rPr>
        <w:t xml:space="preserve">which are intended to strengthen the teaching and study of the humanities, in subjects such as history, philosophy, literature, religion, and the interpretation of the arts.  See </w:t>
      </w:r>
      <w:hyperlink r:id="rId31" w:history="1">
        <w:r w:rsidRPr="002528B6">
          <w:rPr>
            <w:rStyle w:val="Hyperlink"/>
            <w:rFonts w:asciiTheme="minorHAnsi" w:hAnsiTheme="minorHAnsi"/>
          </w:rPr>
          <w:t>Humanities Connections</w:t>
        </w:r>
      </w:hyperlink>
      <w:r w:rsidRPr="002528B6">
        <w:rPr>
          <w:rFonts w:asciiTheme="minorHAnsi" w:hAnsiTheme="minorHAnsi"/>
        </w:rPr>
        <w:t xml:space="preserve">, </w:t>
      </w:r>
      <w:hyperlink r:id="rId32" w:history="1">
        <w:r w:rsidRPr="002528B6">
          <w:rPr>
            <w:rStyle w:val="Hyperlink"/>
            <w:rFonts w:asciiTheme="minorHAnsi" w:hAnsiTheme="minorHAnsi"/>
          </w:rPr>
          <w:t>Humanities Initiatives at Community Colleges</w:t>
        </w:r>
      </w:hyperlink>
      <w:r w:rsidRPr="002528B6">
        <w:rPr>
          <w:rFonts w:asciiTheme="minorHAnsi" w:hAnsiTheme="minorHAnsi"/>
        </w:rPr>
        <w:t xml:space="preserve">, </w:t>
      </w:r>
      <w:hyperlink r:id="rId33" w:history="1">
        <w:r w:rsidRPr="002528B6">
          <w:rPr>
            <w:rStyle w:val="Hyperlink"/>
            <w:rFonts w:asciiTheme="minorHAnsi" w:hAnsiTheme="minorHAnsi"/>
          </w:rPr>
          <w:t>Summer Seminars and Institutes</w:t>
        </w:r>
      </w:hyperlink>
      <w:r w:rsidRPr="002528B6">
        <w:rPr>
          <w:rFonts w:asciiTheme="minorHAnsi" w:hAnsiTheme="minorHAnsi"/>
        </w:rPr>
        <w:t xml:space="preserve">, and </w:t>
      </w:r>
      <w:hyperlink r:id="rId34" w:history="1">
        <w:r w:rsidRPr="002528B6">
          <w:rPr>
            <w:rStyle w:val="Hyperlink"/>
            <w:rFonts w:asciiTheme="minorHAnsi" w:hAnsiTheme="minorHAnsi"/>
          </w:rPr>
          <w:t>Landmarks of American History and Culture</w:t>
        </w:r>
      </w:hyperlink>
      <w:r w:rsidRPr="002528B6">
        <w:rPr>
          <w:rFonts w:asciiTheme="minorHAnsi" w:hAnsiTheme="minorHAnsi"/>
        </w:rPr>
        <w:t xml:space="preserve">. </w:t>
      </w:r>
    </w:p>
    <w:p w:rsidR="00B33D6B" w:rsidRPr="002528B6" w:rsidRDefault="00B33D6B" w:rsidP="00B33D6B">
      <w:pPr>
        <w:rPr>
          <w:rFonts w:asciiTheme="minorHAnsi" w:hAnsiTheme="minorHAnsi"/>
          <w:i/>
        </w:rPr>
      </w:pPr>
    </w:p>
    <w:p w:rsidR="00B33D6B" w:rsidRPr="00AF588E" w:rsidRDefault="00B33D6B" w:rsidP="00B33D6B">
      <w:pPr>
        <w:rPr>
          <w:rFonts w:asciiTheme="minorHAnsi" w:hAnsiTheme="minorHAnsi"/>
          <w:b/>
        </w:rPr>
      </w:pPr>
    </w:p>
    <w:p w:rsidR="00B33D6B" w:rsidRDefault="00B33D6B" w:rsidP="00B33D6B"/>
    <w:p w:rsidR="00B33D6B" w:rsidRDefault="00B33D6B" w:rsidP="00B33D6B">
      <w:pPr>
        <w:jc w:val="center"/>
        <w:rPr>
          <w:rFonts w:ascii="Times New Roman" w:hAnsi="Times New Roman"/>
          <w:sz w:val="24"/>
          <w:szCs w:val="24"/>
        </w:rPr>
      </w:pPr>
      <w:r>
        <w:rPr>
          <w:rFonts w:ascii="Times New Roman" w:hAnsi="Times New Roman"/>
          <w:noProof/>
          <w:sz w:val="24"/>
          <w:szCs w:val="24"/>
        </w:rPr>
        <w:drawing>
          <wp:inline distT="0" distB="0" distL="0" distR="0" wp14:anchorId="46F74456" wp14:editId="17056E04">
            <wp:extent cx="4038600" cy="3076575"/>
            <wp:effectExtent l="0" t="0" r="0" b="9525"/>
            <wp:docPr id="2" name="Picture 1" descr="cid:image002.jpg@01D1B5B1.04017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1B5B1.04017BE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rsidR="00B33D6B" w:rsidRDefault="00B33D6B" w:rsidP="00B33D6B">
      <w:pPr>
        <w:jc w:val="center"/>
      </w:pPr>
    </w:p>
    <w:p w:rsidR="00B33D6B" w:rsidRPr="0004492E" w:rsidRDefault="00B33D6B" w:rsidP="00B33D6B">
      <w:pPr>
        <w:ind w:left="720"/>
        <w:rPr>
          <w:i/>
          <w:sz w:val="18"/>
          <w:szCs w:val="18"/>
        </w:rPr>
      </w:pPr>
      <w:r w:rsidRPr="0004492E">
        <w:rPr>
          <w:i/>
          <w:sz w:val="18"/>
          <w:szCs w:val="18"/>
        </w:rPr>
        <w:t xml:space="preserve">Faculty at Albany State University </w:t>
      </w:r>
      <w:r>
        <w:rPr>
          <w:i/>
          <w:sz w:val="18"/>
          <w:szCs w:val="18"/>
        </w:rPr>
        <w:t>were awarded an NEH</w:t>
      </w:r>
      <w:r w:rsidRPr="0004492E">
        <w:rPr>
          <w:i/>
          <w:sz w:val="18"/>
          <w:szCs w:val="18"/>
        </w:rPr>
        <w:t xml:space="preserve"> Humanities Initiatives Grant (</w:t>
      </w:r>
      <w:hyperlink r:id="rId36" w:history="1">
        <w:r w:rsidRPr="0004492E">
          <w:rPr>
            <w:rStyle w:val="Hyperlink"/>
            <w:i/>
            <w:sz w:val="18"/>
            <w:szCs w:val="18"/>
          </w:rPr>
          <w:t>AB-50103-12</w:t>
        </w:r>
      </w:hyperlink>
      <w:r w:rsidRPr="0004492E">
        <w:rPr>
          <w:i/>
          <w:sz w:val="18"/>
          <w:szCs w:val="18"/>
        </w:rPr>
        <w:t>)</w:t>
      </w:r>
      <w:r>
        <w:rPr>
          <w:i/>
          <w:sz w:val="18"/>
          <w:szCs w:val="18"/>
        </w:rPr>
        <w:t xml:space="preserve"> to develop</w:t>
      </w:r>
      <w:r w:rsidRPr="0004492E">
        <w:rPr>
          <w:i/>
          <w:sz w:val="18"/>
          <w:szCs w:val="18"/>
        </w:rPr>
        <w:t xml:space="preserve"> a summer bridge program for high school students (“Albany, Georgia: Gateway to the National Civil Rights Struggle</w:t>
      </w:r>
      <w:r>
        <w:rPr>
          <w:i/>
          <w:sz w:val="18"/>
          <w:szCs w:val="18"/>
        </w:rPr>
        <w:t>”)</w:t>
      </w:r>
      <w:r w:rsidRPr="0004492E">
        <w:rPr>
          <w:i/>
          <w:sz w:val="18"/>
          <w:szCs w:val="18"/>
        </w:rPr>
        <w:t xml:space="preserve"> </w:t>
      </w:r>
    </w:p>
    <w:p w:rsidR="00B33D6B" w:rsidRDefault="00B33D6B" w:rsidP="00B33D6B"/>
    <w:p w:rsidR="00B33D6B" w:rsidRDefault="00B33D6B" w:rsidP="00B33D6B"/>
    <w:p w:rsidR="00B33D6B" w:rsidRDefault="00B33D6B" w:rsidP="00B33D6B">
      <w:r>
        <w:rPr>
          <w:noProof/>
        </w:rPr>
        <w:drawing>
          <wp:inline distT="0" distB="0" distL="0" distR="0" wp14:anchorId="465A409B" wp14:editId="0F6D5A25">
            <wp:extent cx="5943600" cy="1512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512570"/>
                    </a:xfrm>
                    <a:prstGeom prst="rect">
                      <a:avLst/>
                    </a:prstGeom>
                  </pic:spPr>
                </pic:pic>
              </a:graphicData>
            </a:graphic>
          </wp:inline>
        </w:drawing>
      </w:r>
    </w:p>
    <w:p w:rsidR="00B33D6B" w:rsidRDefault="00B33D6B" w:rsidP="00B33D6B"/>
    <w:p w:rsidR="00B33D6B" w:rsidRPr="00F86A9E" w:rsidRDefault="005056F5" w:rsidP="00B33D6B">
      <w:pPr>
        <w:pStyle w:val="Heading2"/>
        <w:rPr>
          <w:color w:val="444444"/>
          <w:lang w:val="en"/>
        </w:rPr>
      </w:pPr>
      <w:hyperlink r:id="rId38">
        <w:r w:rsidR="00B33D6B" w:rsidRPr="00F86A9E">
          <w:rPr>
            <w:rStyle w:val="Hyperlink"/>
            <w:lang w:val="en"/>
          </w:rPr>
          <w:t>Awards for Faculty at Historically Black Colleges and Universities</w:t>
        </w:r>
      </w:hyperlink>
      <w:r w:rsidR="00B33D6B" w:rsidRPr="00F86A9E">
        <w:rPr>
          <w:color w:val="444444"/>
          <w:lang w:val="en"/>
        </w:rPr>
        <w:t xml:space="preserve"> </w:t>
      </w:r>
    </w:p>
    <w:p w:rsidR="00B33D6B" w:rsidRDefault="00B33D6B" w:rsidP="00B33D6B">
      <w:pPr>
        <w:rPr>
          <w:rFonts w:asciiTheme="minorHAnsi" w:eastAsiaTheme="minorEastAsia" w:hAnsiTheme="minorHAnsi" w:cstheme="minorBidi"/>
          <w:color w:val="444444"/>
          <w:lang w:val="en"/>
        </w:rPr>
      </w:pPr>
    </w:p>
    <w:p w:rsidR="00B33D6B" w:rsidRPr="00AF588E" w:rsidRDefault="00B33D6B" w:rsidP="00B33D6B">
      <w:pPr>
        <w:rPr>
          <w:rFonts w:asciiTheme="minorHAnsi" w:eastAsiaTheme="minorEastAsia" w:hAnsiTheme="minorHAnsi" w:cstheme="minorBidi"/>
          <w:color w:val="444444"/>
          <w:lang w:val="en"/>
        </w:rPr>
      </w:pPr>
      <w:r w:rsidRPr="00020EFB">
        <w:rPr>
          <w:rFonts w:asciiTheme="minorHAnsi" w:eastAsiaTheme="minorEastAsia" w:hAnsiTheme="minorHAnsi" w:cstheme="minorBidi"/>
          <w:b/>
          <w:color w:val="444444"/>
          <w:lang w:val="en"/>
        </w:rPr>
        <w:t xml:space="preserve">This program </w:t>
      </w:r>
      <w:r w:rsidRPr="00020EFB">
        <w:rPr>
          <w:b/>
        </w:rPr>
        <w:t>supports individual faculty or staff members at HBCUs pursuing research of value to humanities scholars, students, or general audiences</w:t>
      </w:r>
      <w:r>
        <w:t xml:space="preserve">.  Awards are designed to be </w:t>
      </w:r>
      <w:r w:rsidRPr="00020EFB">
        <w:rPr>
          <w:i/>
        </w:rPr>
        <w:t>flexible</w:t>
      </w:r>
      <w:r>
        <w:t xml:space="preserve">, allowing applicants to define the audience, type of research, award periods, and administrative arrangements that best fit their projects.  </w:t>
      </w:r>
    </w:p>
    <w:p w:rsidR="00B33D6B" w:rsidRDefault="00B33D6B" w:rsidP="00B33D6B">
      <w:pPr>
        <w:ind w:left="720"/>
      </w:pPr>
    </w:p>
    <w:p w:rsidR="00B33D6B" w:rsidRDefault="00B33D6B" w:rsidP="00B33D6B">
      <w:pPr>
        <w:pStyle w:val="ListParagraph"/>
        <w:numPr>
          <w:ilvl w:val="0"/>
          <w:numId w:val="4"/>
        </w:numPr>
      </w:pPr>
      <w:r>
        <w:t xml:space="preserve">Eligible projects include pursuing research in primary and secondary materials; producing articles, monographs, books, digital materials, archaeological site reports, translations, editions, or other scholarly resources.  </w:t>
      </w:r>
    </w:p>
    <w:p w:rsidR="00B33D6B" w:rsidRDefault="00B33D6B" w:rsidP="00B33D6B">
      <w:pPr>
        <w:pStyle w:val="ListParagraph"/>
        <w:numPr>
          <w:ilvl w:val="0"/>
          <w:numId w:val="4"/>
        </w:numPr>
      </w:pPr>
      <w:r>
        <w:t xml:space="preserve">Activities might also include conducting basic research leading to the improvement of an existing undergraduate course; and conducting basic research related to the goals and interests of the institution or community.  </w:t>
      </w:r>
    </w:p>
    <w:p w:rsidR="00B33D6B" w:rsidRPr="00455A63" w:rsidRDefault="00B33D6B" w:rsidP="00B33D6B">
      <w:pPr>
        <w:pStyle w:val="ListParagraph"/>
        <w:numPr>
          <w:ilvl w:val="0"/>
          <w:numId w:val="4"/>
        </w:numPr>
      </w:pPr>
      <w:r>
        <w:t>The deadline is in April each year.</w:t>
      </w:r>
    </w:p>
    <w:p w:rsidR="00B33D6B" w:rsidRPr="00E80AC5" w:rsidRDefault="00B33D6B" w:rsidP="00B33D6B">
      <w:pPr>
        <w:ind w:left="720"/>
        <w:rPr>
          <w:rFonts w:asciiTheme="minorHAnsi" w:hAnsiTheme="minorHAnsi"/>
        </w:rPr>
      </w:pPr>
    </w:p>
    <w:p w:rsidR="00B33D6B" w:rsidRPr="00152A2D" w:rsidRDefault="00B33D6B" w:rsidP="00B33D6B">
      <w:pPr>
        <w:rPr>
          <w:rFonts w:asciiTheme="minorHAnsi" w:eastAsiaTheme="minorEastAsia" w:hAnsiTheme="minorHAnsi" w:cstheme="minorBidi"/>
        </w:rPr>
      </w:pPr>
      <w:r w:rsidRPr="00152A2D">
        <w:rPr>
          <w:rFonts w:asciiTheme="minorHAnsi" w:eastAsiaTheme="minorEastAsia" w:hAnsiTheme="minorHAnsi" w:cstheme="minorBidi"/>
        </w:rPr>
        <w:t xml:space="preserve">In addition to the Awards for Faculty program, members of the HBCU community are encouraged to apply to </w:t>
      </w:r>
      <w:hyperlink r:id="rId39" w:history="1">
        <w:r w:rsidRPr="00152A2D">
          <w:rPr>
            <w:rStyle w:val="Hyperlink"/>
            <w:rFonts w:asciiTheme="minorHAnsi" w:eastAsiaTheme="minorEastAsia" w:hAnsiTheme="minorHAnsi" w:cstheme="minorBidi"/>
          </w:rPr>
          <w:t>other grant programs</w:t>
        </w:r>
      </w:hyperlink>
      <w:r w:rsidRPr="00152A2D">
        <w:rPr>
          <w:rFonts w:asciiTheme="minorHAnsi" w:eastAsiaTheme="minorEastAsia" w:hAnsiTheme="minorHAnsi" w:cstheme="minorBidi"/>
        </w:rPr>
        <w:t xml:space="preserve"> offered by the </w:t>
      </w:r>
      <w:hyperlink r:id="rId40">
        <w:r w:rsidRPr="00152A2D">
          <w:rPr>
            <w:rStyle w:val="Hyperlink"/>
            <w:rFonts w:asciiTheme="minorHAnsi" w:eastAsiaTheme="minorEastAsia" w:hAnsiTheme="minorHAnsi" w:cstheme="minorBidi"/>
          </w:rPr>
          <w:t>NEH Division of Research</w:t>
        </w:r>
      </w:hyperlink>
      <w:r w:rsidRPr="00152A2D">
        <w:rPr>
          <w:rFonts w:asciiTheme="minorHAnsi" w:eastAsiaTheme="minorEastAsia" w:hAnsiTheme="minorHAnsi" w:cstheme="minorBidi"/>
        </w:rPr>
        <w:t>.  The Division of Research supports scholarship in all areas of the humanities, funding individuals as well as teams of researchers and institutions engaged in research, writing, and editing of projects.</w:t>
      </w:r>
    </w:p>
    <w:p w:rsidR="00B33D6B" w:rsidRPr="00C20391" w:rsidRDefault="00B33D6B" w:rsidP="00B33D6B">
      <w:pPr>
        <w:pStyle w:val="ListParagraph"/>
        <w:rPr>
          <w:rFonts w:asciiTheme="minorHAnsi" w:eastAsiaTheme="minorEastAsia" w:hAnsiTheme="minorHAnsi" w:cstheme="minorBidi"/>
          <w:i/>
        </w:rPr>
      </w:pPr>
      <w:r w:rsidRPr="00C20391">
        <w:rPr>
          <w:rFonts w:asciiTheme="minorHAnsi" w:eastAsiaTheme="minorEastAsia" w:hAnsiTheme="minorHAnsi" w:cstheme="minorBidi"/>
          <w:i/>
        </w:rPr>
        <w:t xml:space="preserve">  </w:t>
      </w:r>
    </w:p>
    <w:p w:rsidR="00B33D6B" w:rsidRPr="00152A2D" w:rsidRDefault="00B33D6B" w:rsidP="00B33D6B">
      <w:pPr>
        <w:rPr>
          <w:rFonts w:asciiTheme="minorHAnsi" w:eastAsiaTheme="minorEastAsia" w:hAnsiTheme="minorHAnsi" w:cstheme="minorBidi"/>
        </w:rPr>
      </w:pPr>
      <w:r w:rsidRPr="00152A2D">
        <w:rPr>
          <w:rFonts w:asciiTheme="minorHAnsi" w:eastAsiaTheme="minorEastAsia" w:hAnsiTheme="minorHAnsi" w:cstheme="minorBidi"/>
        </w:rPr>
        <w:t xml:space="preserve">Individual researchers interested in the Awards for Faculty program should also consider applying to the </w:t>
      </w:r>
      <w:hyperlink r:id="rId41">
        <w:r w:rsidRPr="00152A2D">
          <w:rPr>
            <w:rStyle w:val="Hyperlink"/>
            <w:rFonts w:asciiTheme="minorHAnsi" w:eastAsiaTheme="minorEastAsia" w:hAnsiTheme="minorHAnsi" w:cstheme="minorBidi"/>
          </w:rPr>
          <w:t>NEH Fellowships</w:t>
        </w:r>
      </w:hyperlink>
      <w:r w:rsidRPr="00152A2D">
        <w:rPr>
          <w:rFonts w:asciiTheme="minorHAnsi" w:eastAsiaTheme="minorEastAsia" w:hAnsiTheme="minorHAnsi" w:cstheme="minorBidi"/>
        </w:rPr>
        <w:t xml:space="preserve">, </w:t>
      </w:r>
      <w:hyperlink r:id="rId42">
        <w:r w:rsidRPr="00152A2D">
          <w:rPr>
            <w:rStyle w:val="Hyperlink"/>
            <w:rFonts w:asciiTheme="minorHAnsi" w:eastAsiaTheme="minorEastAsia" w:hAnsiTheme="minorHAnsi" w:cstheme="minorBidi"/>
          </w:rPr>
          <w:t>Summer Stipends</w:t>
        </w:r>
      </w:hyperlink>
      <w:r w:rsidRPr="00152A2D">
        <w:rPr>
          <w:rFonts w:asciiTheme="minorHAnsi" w:eastAsiaTheme="minorEastAsia" w:hAnsiTheme="minorHAnsi" w:cstheme="minorBidi"/>
        </w:rPr>
        <w:t xml:space="preserve">, and/or the </w:t>
      </w:r>
      <w:hyperlink r:id="rId43">
        <w:r w:rsidRPr="00152A2D">
          <w:rPr>
            <w:rStyle w:val="Hyperlink"/>
            <w:rFonts w:asciiTheme="minorHAnsi" w:eastAsiaTheme="minorEastAsia" w:hAnsiTheme="minorHAnsi" w:cstheme="minorBidi"/>
          </w:rPr>
          <w:t>Public Scholar</w:t>
        </w:r>
      </w:hyperlink>
      <w:r w:rsidRPr="00152A2D">
        <w:rPr>
          <w:rFonts w:asciiTheme="minorHAnsi" w:eastAsiaTheme="minorEastAsia" w:hAnsiTheme="minorHAnsi" w:cstheme="minorBidi"/>
        </w:rPr>
        <w:t xml:space="preserve"> programs.  Applicants can compete concurrently in most cases.</w:t>
      </w:r>
    </w:p>
    <w:p w:rsidR="00B33D6B" w:rsidRDefault="00B33D6B" w:rsidP="00B33D6B">
      <w:pPr>
        <w:pStyle w:val="ListParagraph"/>
        <w:rPr>
          <w:color w:val="1F497D"/>
        </w:rPr>
      </w:pPr>
    </w:p>
    <w:p w:rsidR="00BF1DBC" w:rsidRDefault="00BF1DBC" w:rsidP="00B33D6B">
      <w:pPr>
        <w:pStyle w:val="ListParagraph"/>
        <w:rPr>
          <w:color w:val="1F497D"/>
        </w:rPr>
        <w:sectPr w:rsidR="00BF1DBC">
          <w:pgSz w:w="12240" w:h="15840"/>
          <w:pgMar w:top="1440" w:right="1440" w:bottom="1440" w:left="1440" w:header="720" w:footer="720" w:gutter="0"/>
          <w:cols w:space="720"/>
          <w:docGrid w:linePitch="360"/>
        </w:sectPr>
      </w:pPr>
    </w:p>
    <w:p w:rsidR="00B33D6B" w:rsidRDefault="00B33D6B" w:rsidP="00B33D6B">
      <w:pPr>
        <w:pStyle w:val="ListParagraph"/>
        <w:jc w:val="center"/>
        <w:rPr>
          <w:color w:val="1F497D"/>
        </w:rPr>
      </w:pPr>
      <w:r>
        <w:rPr>
          <w:noProof/>
        </w:rPr>
        <w:drawing>
          <wp:inline distT="0" distB="0" distL="0" distR="0" wp14:anchorId="7127FD21" wp14:editId="2626C3F7">
            <wp:extent cx="2632075" cy="3948113"/>
            <wp:effectExtent l="0" t="0" r="0" b="0"/>
            <wp:docPr id="357889025" name="picture" descr="C:\Users\mmacklem\AppData\Local\Microsoft\Windows\Temporary Internet Files\Content.Outlook\JSY04GCV\9781611477412_fc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2633542" cy="3950314"/>
                    </a:xfrm>
                    <a:prstGeom prst="rect">
                      <a:avLst/>
                    </a:prstGeom>
                  </pic:spPr>
                </pic:pic>
              </a:graphicData>
            </a:graphic>
          </wp:inline>
        </w:drawing>
      </w:r>
    </w:p>
    <w:p w:rsidR="00B33D6B" w:rsidRPr="00C20391" w:rsidRDefault="00B33D6B" w:rsidP="00B33D6B">
      <w:pPr>
        <w:pStyle w:val="ListParagraph"/>
        <w:jc w:val="center"/>
        <w:rPr>
          <w:color w:val="1F497D"/>
          <w:sz w:val="18"/>
        </w:rPr>
      </w:pPr>
    </w:p>
    <w:p w:rsidR="00B33D6B" w:rsidRPr="00C20391" w:rsidRDefault="00B33D6B" w:rsidP="00B33D6B">
      <w:pPr>
        <w:pStyle w:val="ListParagraph"/>
        <w:rPr>
          <w:rFonts w:asciiTheme="minorHAnsi" w:hAnsiTheme="minorHAnsi"/>
          <w:i/>
          <w:color w:val="171717" w:themeColor="background2" w:themeShade="1A"/>
          <w:sz w:val="18"/>
        </w:rPr>
      </w:pPr>
      <w:r>
        <w:rPr>
          <w:i/>
          <w:iCs/>
          <w:color w:val="171717"/>
          <w:sz w:val="18"/>
        </w:rPr>
        <w:t>Dr. Oliver Hennessey, a professor</w:t>
      </w:r>
      <w:r w:rsidRPr="00C20391">
        <w:rPr>
          <w:i/>
          <w:iCs/>
          <w:color w:val="171717"/>
          <w:sz w:val="18"/>
        </w:rPr>
        <w:t xml:space="preserve"> </w:t>
      </w:r>
      <w:r>
        <w:rPr>
          <w:i/>
          <w:iCs/>
          <w:color w:val="171717"/>
          <w:sz w:val="18"/>
        </w:rPr>
        <w:t xml:space="preserve">at </w:t>
      </w:r>
      <w:r w:rsidRPr="00C20391">
        <w:rPr>
          <w:i/>
          <w:iCs/>
          <w:color w:val="171717"/>
          <w:sz w:val="18"/>
        </w:rPr>
        <w:t>Xavier University of Louisiana</w:t>
      </w:r>
      <w:r>
        <w:rPr>
          <w:i/>
          <w:iCs/>
          <w:color w:val="171717"/>
          <w:sz w:val="18"/>
        </w:rPr>
        <w:t xml:space="preserve">, received an </w:t>
      </w:r>
      <w:r w:rsidRPr="00C20391">
        <w:rPr>
          <w:i/>
          <w:iCs/>
          <w:color w:val="171717"/>
          <w:sz w:val="18"/>
        </w:rPr>
        <w:t>NEH Summer Stipend (</w:t>
      </w:r>
      <w:hyperlink r:id="rId45">
        <w:r w:rsidRPr="00C20391">
          <w:rPr>
            <w:rStyle w:val="Hyperlink"/>
            <w:i/>
            <w:iCs/>
            <w:color w:val="2E74B5" w:themeColor="accent1" w:themeShade="BF"/>
            <w:sz w:val="18"/>
          </w:rPr>
          <w:t>FT-58542-11</w:t>
        </w:r>
      </w:hyperlink>
      <w:r w:rsidRPr="00C20391">
        <w:rPr>
          <w:i/>
          <w:iCs/>
          <w:color w:val="171717"/>
          <w:sz w:val="18"/>
        </w:rPr>
        <w:t xml:space="preserve">) </w:t>
      </w:r>
      <w:r>
        <w:rPr>
          <w:i/>
          <w:iCs/>
          <w:color w:val="171717"/>
          <w:sz w:val="18"/>
        </w:rPr>
        <w:t>in support of</w:t>
      </w:r>
      <w:r w:rsidRPr="00C20391">
        <w:rPr>
          <w:i/>
          <w:iCs/>
          <w:color w:val="171717"/>
          <w:sz w:val="18"/>
        </w:rPr>
        <w:t xml:space="preserve"> research and writing of </w:t>
      </w:r>
      <w:r w:rsidRPr="00524D17">
        <w:rPr>
          <w:i/>
          <w:iCs/>
          <w:color w:val="171717"/>
          <w:sz w:val="18"/>
          <w:u w:val="single"/>
        </w:rPr>
        <w:t>Yates, Shakespeare, and Irish Cultural Nationalism</w:t>
      </w:r>
      <w:r>
        <w:rPr>
          <w:i/>
          <w:iCs/>
          <w:color w:val="171717"/>
          <w:sz w:val="18"/>
        </w:rPr>
        <w:t xml:space="preserve"> (</w:t>
      </w:r>
      <w:r w:rsidRPr="00C20391">
        <w:rPr>
          <w:i/>
          <w:iCs/>
          <w:color w:val="171717"/>
          <w:sz w:val="18"/>
        </w:rPr>
        <w:t>Farleigh Dickinson Uni</w:t>
      </w:r>
      <w:r>
        <w:rPr>
          <w:i/>
          <w:iCs/>
          <w:color w:val="171717"/>
          <w:sz w:val="18"/>
        </w:rPr>
        <w:t xml:space="preserve">versity Press, </w:t>
      </w:r>
      <w:r w:rsidRPr="00C20391">
        <w:rPr>
          <w:i/>
          <w:iCs/>
          <w:color w:val="171717"/>
          <w:sz w:val="18"/>
        </w:rPr>
        <w:t>2014</w:t>
      </w:r>
      <w:r>
        <w:rPr>
          <w:i/>
          <w:iCs/>
          <w:color w:val="171717"/>
          <w:sz w:val="18"/>
        </w:rPr>
        <w:t>)</w:t>
      </w:r>
      <w:r w:rsidRPr="00C20391">
        <w:rPr>
          <w:i/>
          <w:iCs/>
          <w:color w:val="171717"/>
          <w:sz w:val="18"/>
        </w:rPr>
        <w:t>.</w:t>
      </w:r>
    </w:p>
    <w:p w:rsidR="00B33D6B" w:rsidRDefault="00B33D6B" w:rsidP="00B33D6B">
      <w:pPr>
        <w:pStyle w:val="ListParagraph"/>
        <w:rPr>
          <w:color w:val="1F497D"/>
        </w:rPr>
        <w:sectPr w:rsidR="00B33D6B" w:rsidSect="00D41F2D">
          <w:type w:val="continuous"/>
          <w:pgSz w:w="12240" w:h="15840"/>
          <w:pgMar w:top="1440" w:right="1440" w:bottom="1440" w:left="1440" w:header="720" w:footer="720" w:gutter="0"/>
          <w:cols w:space="720"/>
          <w:docGrid w:linePitch="360"/>
        </w:sectPr>
      </w:pPr>
    </w:p>
    <w:p w:rsidR="00B33D6B" w:rsidRDefault="00B33D6B" w:rsidP="00B33D6B">
      <w:pPr>
        <w:pStyle w:val="ListParagraph"/>
        <w:rPr>
          <w:color w:val="1F497D"/>
        </w:rPr>
      </w:pPr>
    </w:p>
    <w:p w:rsidR="00B33D6B" w:rsidRDefault="00B33D6B" w:rsidP="00B33D6B">
      <w:pPr>
        <w:pStyle w:val="ListParagraph"/>
        <w:rPr>
          <w:b/>
          <w:sz w:val="28"/>
        </w:rPr>
      </w:pPr>
    </w:p>
    <w:p w:rsidR="00B33D6B" w:rsidRDefault="00B33D6B" w:rsidP="00B33D6B">
      <w:pPr>
        <w:pStyle w:val="ListParagraph"/>
        <w:rPr>
          <w:b/>
          <w:sz w:val="28"/>
        </w:rPr>
      </w:pPr>
    </w:p>
    <w:p w:rsidR="00B33D6B" w:rsidRDefault="00B33D6B" w:rsidP="00B33D6B">
      <w:pPr>
        <w:pStyle w:val="ListParagraph"/>
        <w:rPr>
          <w:b/>
          <w:sz w:val="28"/>
        </w:rPr>
      </w:pPr>
    </w:p>
    <w:p w:rsidR="00B33D6B" w:rsidRDefault="00B33D6B" w:rsidP="00B33D6B">
      <w:pPr>
        <w:rPr>
          <w:b/>
          <w:sz w:val="28"/>
        </w:rPr>
      </w:pPr>
    </w:p>
    <w:p w:rsidR="00B33D6B" w:rsidRPr="00070136" w:rsidRDefault="00B33D6B" w:rsidP="00B33D6B">
      <w:pPr>
        <w:rPr>
          <w:b/>
          <w:sz w:val="28"/>
        </w:rPr>
      </w:pPr>
      <w:r>
        <w:rPr>
          <w:noProof/>
        </w:rPr>
        <w:drawing>
          <wp:inline distT="0" distB="0" distL="0" distR="0" wp14:anchorId="3838A0A4" wp14:editId="6F77791C">
            <wp:extent cx="5943600" cy="1512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512570"/>
                    </a:xfrm>
                    <a:prstGeom prst="rect">
                      <a:avLst/>
                    </a:prstGeom>
                  </pic:spPr>
                </pic:pic>
              </a:graphicData>
            </a:graphic>
          </wp:inline>
        </w:drawing>
      </w:r>
    </w:p>
    <w:p w:rsidR="00B33D6B" w:rsidRPr="00C20391" w:rsidRDefault="00B33D6B" w:rsidP="00B33D6B">
      <w:pPr>
        <w:pStyle w:val="ListParagraph"/>
        <w:rPr>
          <w:b/>
          <w:sz w:val="28"/>
        </w:rPr>
      </w:pPr>
    </w:p>
    <w:p w:rsidR="00B33D6B" w:rsidRPr="00F86A9E" w:rsidRDefault="005056F5" w:rsidP="00B33D6B">
      <w:pPr>
        <w:pStyle w:val="Heading2"/>
      </w:pPr>
      <w:hyperlink r:id="rId47">
        <w:r w:rsidR="00B33D6B" w:rsidRPr="00F86A9E">
          <w:rPr>
            <w:rStyle w:val="Hyperlink"/>
          </w:rPr>
          <w:t>Preservation Assistance Grants</w:t>
        </w:r>
      </w:hyperlink>
      <w:r w:rsidR="00B33D6B" w:rsidRPr="00F86A9E">
        <w:t xml:space="preserve"> </w:t>
      </w:r>
    </w:p>
    <w:p w:rsidR="00B33D6B" w:rsidRDefault="00B33D6B" w:rsidP="00B33D6B">
      <w:pPr>
        <w:pStyle w:val="ListParagraph"/>
        <w:rPr>
          <w:rFonts w:asciiTheme="minorHAnsi" w:eastAsiaTheme="minorEastAsia" w:hAnsiTheme="minorHAnsi" w:cstheme="minorBidi"/>
        </w:rPr>
      </w:pPr>
    </w:p>
    <w:p w:rsidR="00B33D6B" w:rsidRDefault="00B33D6B" w:rsidP="00B33D6B">
      <w:pPr>
        <w:rPr>
          <w:rFonts w:asciiTheme="minorHAnsi" w:eastAsiaTheme="minorEastAsia" w:hAnsiTheme="minorHAnsi" w:cstheme="minorBidi"/>
        </w:rPr>
      </w:pPr>
      <w:r w:rsidRPr="00C20391">
        <w:rPr>
          <w:rFonts w:asciiTheme="minorHAnsi" w:eastAsiaTheme="minorEastAsia" w:hAnsiTheme="minorHAnsi" w:cstheme="minorBidi"/>
        </w:rPr>
        <w:t xml:space="preserve">This program helps small and mid-sized institutions—such as </w:t>
      </w:r>
      <w:r w:rsidRPr="00C20391">
        <w:rPr>
          <w:rFonts w:asciiTheme="minorHAnsi" w:eastAsiaTheme="minorEastAsia" w:hAnsiTheme="minorHAnsi" w:cstheme="minorBidi"/>
          <w:i/>
        </w:rPr>
        <w:t>libraries</w:t>
      </w:r>
      <w:r w:rsidRPr="00C20391">
        <w:rPr>
          <w:rFonts w:asciiTheme="minorHAnsi" w:eastAsiaTheme="minorEastAsia" w:hAnsiTheme="minorHAnsi" w:cstheme="minorBidi"/>
        </w:rPr>
        <w:t xml:space="preserve">, </w:t>
      </w:r>
      <w:r w:rsidRPr="00C20391">
        <w:rPr>
          <w:rFonts w:asciiTheme="minorHAnsi" w:eastAsiaTheme="minorEastAsia" w:hAnsiTheme="minorHAnsi" w:cstheme="minorBidi"/>
          <w:i/>
        </w:rPr>
        <w:t>museums</w:t>
      </w:r>
      <w:r w:rsidRPr="00C20391">
        <w:rPr>
          <w:rFonts w:asciiTheme="minorHAnsi" w:eastAsiaTheme="minorEastAsia" w:hAnsiTheme="minorHAnsi" w:cstheme="minorBidi"/>
        </w:rPr>
        <w:t xml:space="preserve">, and </w:t>
      </w:r>
      <w:r w:rsidRPr="001C176F">
        <w:rPr>
          <w:rFonts w:asciiTheme="minorHAnsi" w:eastAsiaTheme="minorEastAsia" w:hAnsiTheme="minorHAnsi" w:cstheme="minorBidi"/>
          <w:b/>
          <w:i/>
        </w:rPr>
        <w:t>colleges and universities</w:t>
      </w:r>
      <w:r w:rsidRPr="00C20391">
        <w:rPr>
          <w:rFonts w:asciiTheme="minorHAnsi" w:eastAsiaTheme="minorEastAsia" w:hAnsiTheme="minorHAnsi" w:cstheme="minorBidi"/>
        </w:rPr>
        <w:t xml:space="preserve">—improve their ability to preserve and care for their significant humanities collections.  </w:t>
      </w:r>
    </w:p>
    <w:p w:rsidR="00B33D6B" w:rsidRDefault="00B33D6B" w:rsidP="00B33D6B">
      <w:pPr>
        <w:rPr>
          <w:rFonts w:asciiTheme="minorHAnsi" w:eastAsiaTheme="minorEastAsia" w:hAnsiTheme="minorHAnsi" w:cstheme="minorBidi"/>
        </w:rPr>
      </w:pPr>
    </w:p>
    <w:p w:rsidR="00B33D6B" w:rsidRDefault="00B33D6B" w:rsidP="00B33D6B">
      <w:pPr>
        <w:rPr>
          <w:rFonts w:asciiTheme="minorHAnsi" w:eastAsiaTheme="minorEastAsia" w:hAnsiTheme="minorHAnsi" w:cstheme="minorBidi"/>
          <w:lang w:val="en"/>
        </w:rPr>
      </w:pPr>
      <w:r w:rsidRPr="00C20391">
        <w:rPr>
          <w:rFonts w:asciiTheme="minorHAnsi" w:eastAsiaTheme="minorEastAsia" w:hAnsiTheme="minorHAnsi" w:cstheme="minorBidi"/>
          <w:lang w:val="en"/>
        </w:rPr>
        <w:t xml:space="preserve">Since 2000, </w:t>
      </w:r>
      <w:r w:rsidRPr="00C20391">
        <w:rPr>
          <w:rFonts w:asciiTheme="minorHAnsi" w:eastAsiaTheme="minorEastAsia" w:hAnsiTheme="minorHAnsi" w:cstheme="minorBidi"/>
          <w:b/>
          <w:lang w:val="en"/>
        </w:rPr>
        <w:t>NEH has made nearly 1,900 awards</w:t>
      </w:r>
      <w:r w:rsidRPr="00C20391">
        <w:rPr>
          <w:rFonts w:asciiTheme="minorHAnsi" w:eastAsiaTheme="minorEastAsia" w:hAnsiTheme="minorHAnsi" w:cstheme="minorBidi"/>
          <w:lang w:val="en"/>
        </w:rPr>
        <w:t xml:space="preserve"> for Preservation Assistance Grants (commonly known as PAGs) to</w:t>
      </w:r>
      <w:r>
        <w:rPr>
          <w:rFonts w:asciiTheme="minorHAnsi" w:eastAsiaTheme="minorEastAsia" w:hAnsiTheme="minorHAnsi" w:cstheme="minorBidi"/>
          <w:lang w:val="en"/>
        </w:rPr>
        <w:t xml:space="preserve"> institutions </w:t>
      </w:r>
      <w:r w:rsidRPr="001C176F">
        <w:rPr>
          <w:rFonts w:asciiTheme="minorHAnsi" w:eastAsiaTheme="minorEastAsia" w:hAnsiTheme="minorHAnsi" w:cstheme="minorBidi"/>
          <w:lang w:val="en"/>
        </w:rPr>
        <w:t>that want to improve their ability to preserve and care f</w:t>
      </w:r>
      <w:r>
        <w:rPr>
          <w:rFonts w:asciiTheme="minorHAnsi" w:eastAsiaTheme="minorEastAsia" w:hAnsiTheme="minorHAnsi" w:cstheme="minorBidi"/>
          <w:lang w:val="en"/>
        </w:rPr>
        <w:t>or their humanities collections. Institutions like:</w:t>
      </w:r>
      <w:r w:rsidRPr="00C20391">
        <w:rPr>
          <w:rFonts w:asciiTheme="minorHAnsi" w:eastAsiaTheme="minorEastAsia" w:hAnsiTheme="minorHAnsi" w:cstheme="minorBidi"/>
          <w:lang w:val="en"/>
        </w:rPr>
        <w:t xml:space="preserve"> </w:t>
      </w:r>
    </w:p>
    <w:p w:rsidR="00B33D6B"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Libraries</w:t>
      </w:r>
      <w:r w:rsidRPr="001C176F">
        <w:rPr>
          <w:rFonts w:asciiTheme="minorHAnsi" w:eastAsiaTheme="minorEastAsia" w:hAnsiTheme="minorHAnsi" w:cstheme="minorBidi"/>
          <w:lang w:val="en"/>
        </w:rPr>
        <w:t xml:space="preserve"> </w:t>
      </w:r>
    </w:p>
    <w:p w:rsidR="00B33D6B"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Museums</w:t>
      </w:r>
      <w:r w:rsidRPr="001C176F">
        <w:rPr>
          <w:rFonts w:asciiTheme="minorHAnsi" w:eastAsiaTheme="minorEastAsia" w:hAnsiTheme="minorHAnsi" w:cstheme="minorBidi"/>
          <w:lang w:val="en"/>
        </w:rPr>
        <w:t xml:space="preserve"> </w:t>
      </w:r>
    </w:p>
    <w:p w:rsidR="00B33D6B"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Historical societies</w:t>
      </w:r>
      <w:r w:rsidRPr="001C176F">
        <w:rPr>
          <w:rFonts w:asciiTheme="minorHAnsi" w:eastAsiaTheme="minorEastAsia" w:hAnsiTheme="minorHAnsi" w:cstheme="minorBidi"/>
          <w:lang w:val="en"/>
        </w:rPr>
        <w:t xml:space="preserve"> </w:t>
      </w:r>
    </w:p>
    <w:p w:rsidR="00B33D6B"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Archival repositories</w:t>
      </w:r>
      <w:r w:rsidRPr="001C176F">
        <w:rPr>
          <w:rFonts w:asciiTheme="minorHAnsi" w:eastAsiaTheme="minorEastAsia" w:hAnsiTheme="minorHAnsi" w:cstheme="minorBidi"/>
          <w:lang w:val="en"/>
        </w:rPr>
        <w:t xml:space="preserve"> </w:t>
      </w:r>
    </w:p>
    <w:p w:rsidR="00B33D6B"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Cultural organizations</w:t>
      </w:r>
      <w:r w:rsidRPr="001C176F">
        <w:rPr>
          <w:rFonts w:asciiTheme="minorHAnsi" w:eastAsiaTheme="minorEastAsia" w:hAnsiTheme="minorHAnsi" w:cstheme="minorBidi"/>
          <w:lang w:val="en"/>
        </w:rPr>
        <w:t xml:space="preserve"> </w:t>
      </w:r>
    </w:p>
    <w:p w:rsidR="00B33D6B" w:rsidRPr="001C176F" w:rsidRDefault="00B33D6B" w:rsidP="00B33D6B">
      <w:pPr>
        <w:pStyle w:val="ListParagraph"/>
        <w:numPr>
          <w:ilvl w:val="0"/>
          <w:numId w:val="5"/>
        </w:numPr>
        <w:rPr>
          <w:rFonts w:asciiTheme="minorHAnsi" w:eastAsiaTheme="minorEastAsia" w:hAnsiTheme="minorHAnsi" w:cstheme="minorBidi"/>
          <w:lang w:val="en"/>
        </w:rPr>
      </w:pPr>
      <w:r>
        <w:rPr>
          <w:rFonts w:asciiTheme="minorHAnsi" w:eastAsiaTheme="minorEastAsia" w:hAnsiTheme="minorHAnsi" w:cstheme="minorBidi"/>
          <w:lang w:val="en"/>
        </w:rPr>
        <w:t>Town and county records offices</w:t>
      </w:r>
    </w:p>
    <w:p w:rsidR="00B33D6B" w:rsidRPr="001C176F" w:rsidRDefault="00B33D6B" w:rsidP="00B33D6B">
      <w:pPr>
        <w:pStyle w:val="ListParagraph"/>
        <w:numPr>
          <w:ilvl w:val="0"/>
          <w:numId w:val="5"/>
        </w:numPr>
        <w:rPr>
          <w:rFonts w:asciiTheme="minorHAnsi" w:eastAsiaTheme="minorEastAsia" w:hAnsiTheme="minorHAnsi" w:cstheme="minorBidi"/>
          <w:b/>
          <w:sz w:val="24"/>
          <w:lang w:val="en"/>
        </w:rPr>
      </w:pPr>
      <w:r>
        <w:rPr>
          <w:rFonts w:asciiTheme="minorHAnsi" w:eastAsiaTheme="minorEastAsia" w:hAnsiTheme="minorHAnsi" w:cstheme="minorBidi"/>
          <w:b/>
          <w:sz w:val="24"/>
          <w:lang w:val="en"/>
        </w:rPr>
        <w:t>C</w:t>
      </w:r>
      <w:r w:rsidRPr="001C176F">
        <w:rPr>
          <w:rFonts w:asciiTheme="minorHAnsi" w:eastAsiaTheme="minorEastAsia" w:hAnsiTheme="minorHAnsi" w:cstheme="minorBidi"/>
          <w:b/>
          <w:sz w:val="24"/>
          <w:lang w:val="en"/>
        </w:rPr>
        <w:t xml:space="preserve">olleges and universities </w:t>
      </w:r>
    </w:p>
    <w:p w:rsidR="00B33D6B" w:rsidRDefault="00B33D6B" w:rsidP="00B33D6B">
      <w:pPr>
        <w:rPr>
          <w:rFonts w:asciiTheme="minorHAnsi" w:eastAsiaTheme="minorEastAsia" w:hAnsiTheme="minorHAnsi" w:cstheme="minorBidi"/>
          <w:lang w:val="en"/>
        </w:rPr>
      </w:pPr>
    </w:p>
    <w:p w:rsidR="00B33D6B" w:rsidRDefault="00B33D6B" w:rsidP="00B33D6B">
      <w:pPr>
        <w:rPr>
          <w:rFonts w:asciiTheme="minorHAnsi" w:eastAsiaTheme="minorEastAsia" w:hAnsiTheme="minorHAnsi" w:cstheme="minorBidi"/>
          <w:lang w:val="en"/>
        </w:rPr>
      </w:pPr>
      <w:r w:rsidRPr="001C176F">
        <w:rPr>
          <w:rFonts w:asciiTheme="minorHAnsi" w:eastAsiaTheme="minorEastAsia" w:hAnsiTheme="minorHAnsi" w:cstheme="minorBidi"/>
          <w:b/>
          <w:lang w:val="en"/>
        </w:rPr>
        <w:t xml:space="preserve">In all 50 states, </w:t>
      </w:r>
      <w:r>
        <w:rPr>
          <w:rFonts w:asciiTheme="minorHAnsi" w:eastAsiaTheme="minorEastAsia" w:hAnsiTheme="minorHAnsi" w:cstheme="minorBidi"/>
          <w:b/>
          <w:lang w:val="en"/>
        </w:rPr>
        <w:t xml:space="preserve">the District of Columbia, </w:t>
      </w:r>
      <w:r w:rsidRPr="001C176F">
        <w:rPr>
          <w:rFonts w:asciiTheme="minorHAnsi" w:eastAsiaTheme="minorEastAsia" w:hAnsiTheme="minorHAnsi" w:cstheme="minorBidi"/>
          <w:b/>
          <w:lang w:val="en"/>
        </w:rPr>
        <w:t>and in Puerto Rico</w:t>
      </w:r>
      <w:r w:rsidRPr="001C176F">
        <w:rPr>
          <w:rFonts w:asciiTheme="minorHAnsi" w:eastAsiaTheme="minorEastAsia" w:hAnsiTheme="minorHAnsi" w:cstheme="minorBidi"/>
          <w:i/>
          <w:lang w:val="en"/>
        </w:rPr>
        <w:t>,</w:t>
      </w:r>
      <w:r w:rsidRPr="00C20391">
        <w:rPr>
          <w:rFonts w:asciiTheme="minorHAnsi" w:eastAsiaTheme="minorEastAsia" w:hAnsiTheme="minorHAnsi" w:cstheme="minorBidi"/>
          <w:lang w:val="en"/>
        </w:rPr>
        <w:t xml:space="preserve"> PAG awards have enabled many small and mid-sized cultural repositories to hire consultants to do a preservation assessment; purchase preservation supplies, including shelving and archival folders; and acquire environmental monitoring equipment.  PAGs also support cultural heritage institutions develop disaster or env</w:t>
      </w:r>
      <w:r>
        <w:rPr>
          <w:rFonts w:asciiTheme="minorHAnsi" w:eastAsiaTheme="minorEastAsia" w:hAnsiTheme="minorHAnsi" w:cstheme="minorBidi"/>
          <w:lang w:val="en"/>
        </w:rPr>
        <w:t xml:space="preserve">ironmental monitoring plans, </w:t>
      </w:r>
      <w:r w:rsidRPr="00C20391">
        <w:rPr>
          <w:rFonts w:asciiTheme="minorHAnsi" w:eastAsiaTheme="minorEastAsia" w:hAnsiTheme="minorHAnsi" w:cstheme="minorBidi"/>
          <w:lang w:val="en"/>
        </w:rPr>
        <w:t>train their staffs in the care and storage of humanities collections</w:t>
      </w:r>
      <w:r>
        <w:rPr>
          <w:rFonts w:asciiTheme="minorHAnsi" w:eastAsiaTheme="minorEastAsia" w:hAnsiTheme="minorHAnsi" w:cstheme="minorBidi"/>
          <w:lang w:val="en"/>
        </w:rPr>
        <w:t>, and</w:t>
      </w:r>
      <w:r w:rsidRPr="00C20391">
        <w:rPr>
          <w:rFonts w:asciiTheme="minorHAnsi" w:eastAsiaTheme="minorEastAsia" w:hAnsiTheme="minorHAnsi" w:cstheme="minorBidi"/>
          <w:lang w:val="en"/>
        </w:rPr>
        <w:t xml:space="preserve"> best practices for cataloging and arranging and describing collections.</w:t>
      </w:r>
    </w:p>
    <w:p w:rsidR="00B33D6B" w:rsidRDefault="00B33D6B" w:rsidP="00B33D6B">
      <w:pPr>
        <w:rPr>
          <w:rFonts w:asciiTheme="minorHAnsi" w:eastAsiaTheme="minorEastAsia" w:hAnsiTheme="minorHAnsi" w:cstheme="minorBidi"/>
          <w:lang w:val="en"/>
        </w:rPr>
      </w:pPr>
    </w:p>
    <w:p w:rsidR="00B33D6B" w:rsidRPr="003879A8" w:rsidRDefault="00B33D6B" w:rsidP="00B33D6B">
      <w:pPr>
        <w:rPr>
          <w:rFonts w:asciiTheme="minorHAnsi" w:eastAsiaTheme="minorEastAsia" w:hAnsiTheme="minorHAnsi" w:cstheme="minorBidi"/>
          <w:i/>
        </w:rPr>
      </w:pPr>
      <w:r w:rsidRPr="001C176F">
        <w:rPr>
          <w:rFonts w:asciiTheme="minorHAnsi" w:eastAsiaTheme="minorEastAsia" w:hAnsiTheme="minorHAnsi" w:cstheme="minorBidi"/>
          <w:i/>
        </w:rPr>
        <w:t xml:space="preserve">In addition to the </w:t>
      </w:r>
      <w:r>
        <w:rPr>
          <w:rFonts w:asciiTheme="minorHAnsi" w:eastAsiaTheme="minorEastAsia" w:hAnsiTheme="minorHAnsi" w:cstheme="minorBidi"/>
          <w:i/>
        </w:rPr>
        <w:t>Preservation Assistance Grant program, members of the HBCU community</w:t>
      </w:r>
      <w:r w:rsidRPr="001C176F">
        <w:rPr>
          <w:rFonts w:asciiTheme="minorHAnsi" w:eastAsiaTheme="minorEastAsia" w:hAnsiTheme="minorHAnsi" w:cstheme="minorBidi"/>
          <w:i/>
        </w:rPr>
        <w:t xml:space="preserve"> are encouraged to apply to other grant programs offered by the </w:t>
      </w:r>
      <w:hyperlink r:id="rId48" w:history="1">
        <w:r w:rsidRPr="003879A8">
          <w:rPr>
            <w:rStyle w:val="Hyperlink"/>
            <w:rFonts w:asciiTheme="minorHAnsi" w:eastAsiaTheme="minorEastAsia" w:hAnsiTheme="minorHAnsi" w:cstheme="minorBidi"/>
            <w:i/>
          </w:rPr>
          <w:t>NEH Division of Preservation and Access</w:t>
        </w:r>
      </w:hyperlink>
      <w:r>
        <w:rPr>
          <w:rFonts w:asciiTheme="minorHAnsi" w:eastAsiaTheme="minorEastAsia" w:hAnsiTheme="minorHAnsi" w:cstheme="minorBidi"/>
          <w:i/>
        </w:rPr>
        <w:t>.</w:t>
      </w:r>
    </w:p>
    <w:p w:rsidR="00B33D6B" w:rsidRPr="00C20391" w:rsidRDefault="00B33D6B" w:rsidP="00B33D6B">
      <w:pPr>
        <w:rPr>
          <w:rFonts w:asciiTheme="minorHAnsi" w:eastAsiaTheme="minorEastAsia" w:hAnsiTheme="minorHAnsi" w:cstheme="minorBidi"/>
        </w:rPr>
      </w:pPr>
    </w:p>
    <w:p w:rsidR="00B33D6B" w:rsidRPr="00E80AC5" w:rsidRDefault="00B33D6B" w:rsidP="00B33D6B">
      <w:pPr>
        <w:pStyle w:val="ListParagraph"/>
        <w:jc w:val="center"/>
        <w:rPr>
          <w:rFonts w:asciiTheme="minorHAnsi" w:hAnsiTheme="minorHAnsi"/>
        </w:rPr>
      </w:pPr>
      <w:r>
        <w:rPr>
          <w:rFonts w:ascii="Arial" w:hAnsi="Arial" w:cs="Arial"/>
          <w:noProof/>
          <w:color w:val="444444"/>
          <w:sz w:val="17"/>
          <w:szCs w:val="17"/>
        </w:rPr>
        <w:drawing>
          <wp:inline distT="0" distB="0" distL="0" distR="0" wp14:anchorId="556E1697" wp14:editId="7B657C96">
            <wp:extent cx="3305109" cy="2662064"/>
            <wp:effectExtent l="0" t="0" r="0" b="5080"/>
            <wp:docPr id="1" name="Picture 1" descr="http://www.neh.gov/files/divisions/preservation/images/kids-at-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h.gov/files/divisions/preservation/images/kids-at-tabl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27971" cy="2680478"/>
                    </a:xfrm>
                    <a:prstGeom prst="rect">
                      <a:avLst/>
                    </a:prstGeom>
                    <a:noFill/>
                    <a:ln>
                      <a:noFill/>
                    </a:ln>
                  </pic:spPr>
                </pic:pic>
              </a:graphicData>
            </a:graphic>
          </wp:inline>
        </w:drawing>
      </w:r>
    </w:p>
    <w:p w:rsidR="00B33D6B" w:rsidRDefault="00B33D6B" w:rsidP="00B33D6B"/>
    <w:p w:rsidR="00B33D6B" w:rsidRPr="00AE2A56" w:rsidRDefault="00B33D6B" w:rsidP="00B33D6B">
      <w:pPr>
        <w:spacing w:line="346" w:lineRule="atLeast"/>
        <w:rPr>
          <w:rFonts w:asciiTheme="minorHAnsi" w:eastAsia="Times New Roman" w:hAnsiTheme="minorHAnsi" w:cs="Arial"/>
          <w:i/>
          <w:sz w:val="18"/>
          <w:szCs w:val="18"/>
          <w:lang w:val="en"/>
        </w:rPr>
      </w:pPr>
      <w:r w:rsidRPr="00AE2A56">
        <w:rPr>
          <w:rFonts w:asciiTheme="minorHAnsi" w:eastAsia="Times New Roman" w:hAnsiTheme="minorHAnsi" w:cs="Arial"/>
          <w:i/>
          <w:sz w:val="18"/>
          <w:szCs w:val="18"/>
          <w:lang w:val="en"/>
        </w:rPr>
        <w:t>Shreveport children, from The DeArdis and Annie M. Belton Collection, Courtesy of Southern University at Shreveport.  Southern University at Shreveport received an NEH Preservation Assistance Grant in support of a preservation assessment (</w:t>
      </w:r>
      <w:hyperlink r:id="rId50" w:history="1">
        <w:r w:rsidRPr="00AE2A56">
          <w:rPr>
            <w:rStyle w:val="Hyperlink"/>
            <w:rFonts w:asciiTheme="minorHAnsi" w:hAnsiTheme="minorHAnsi" w:cs="Arial"/>
            <w:i/>
            <w:sz w:val="18"/>
            <w:szCs w:val="18"/>
          </w:rPr>
          <w:t>PG-52101-13</w:t>
        </w:r>
      </w:hyperlink>
      <w:r w:rsidRPr="00AE2A56">
        <w:rPr>
          <w:rFonts w:asciiTheme="minorHAnsi" w:hAnsiTheme="minorHAnsi" w:cs="Arial"/>
          <w:i/>
          <w:color w:val="00008B"/>
          <w:sz w:val="18"/>
          <w:szCs w:val="18"/>
        </w:rPr>
        <w:t>).</w:t>
      </w:r>
    </w:p>
    <w:p w:rsidR="00B33D6B" w:rsidRDefault="00B33D6B" w:rsidP="00B33D6B"/>
    <w:p w:rsidR="00B33D6B" w:rsidRDefault="00B33D6B" w:rsidP="00B33D6B">
      <w:r>
        <w:rPr>
          <w:noProof/>
        </w:rPr>
        <w:drawing>
          <wp:inline distT="0" distB="0" distL="0" distR="0" wp14:anchorId="7F698F9C" wp14:editId="0FB73D19">
            <wp:extent cx="5943600" cy="1512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12570"/>
                    </a:xfrm>
                    <a:prstGeom prst="rect">
                      <a:avLst/>
                    </a:prstGeom>
                  </pic:spPr>
                </pic:pic>
              </a:graphicData>
            </a:graphic>
          </wp:inline>
        </w:drawing>
      </w:r>
    </w:p>
    <w:p w:rsidR="00B33D6B" w:rsidRDefault="00B33D6B" w:rsidP="00B33D6B"/>
    <w:p w:rsidR="00B33D6B" w:rsidRPr="00F86A9E" w:rsidRDefault="005056F5" w:rsidP="00B33D6B">
      <w:pPr>
        <w:pStyle w:val="Heading2"/>
        <w:rPr>
          <w:lang w:val="en"/>
        </w:rPr>
      </w:pPr>
      <w:hyperlink r:id="rId52">
        <w:r w:rsidR="00B33D6B" w:rsidRPr="00F86A9E">
          <w:rPr>
            <w:rStyle w:val="Hyperlink"/>
            <w:lang w:val="en"/>
          </w:rPr>
          <w:t>Humanities Access Grants</w:t>
        </w:r>
      </w:hyperlink>
      <w:r w:rsidR="00B33D6B" w:rsidRPr="00F86A9E">
        <w:rPr>
          <w:lang w:val="en"/>
        </w:rPr>
        <w:t xml:space="preserve"> </w:t>
      </w:r>
    </w:p>
    <w:p w:rsidR="00B33D6B" w:rsidRPr="00C20391" w:rsidRDefault="00B33D6B" w:rsidP="00B33D6B">
      <w:pPr>
        <w:rPr>
          <w:rFonts w:asciiTheme="minorHAnsi" w:eastAsiaTheme="minorEastAsia" w:hAnsiTheme="minorHAnsi" w:cstheme="minorBidi"/>
          <w:b/>
          <w:lang w:val="en"/>
        </w:rPr>
      </w:pPr>
    </w:p>
    <w:p w:rsidR="00B33D6B" w:rsidRPr="00C20391" w:rsidRDefault="00B33D6B" w:rsidP="00B33D6B">
      <w:pPr>
        <w:rPr>
          <w:rFonts w:asciiTheme="minorHAnsi" w:eastAsiaTheme="minorEastAsia" w:hAnsiTheme="minorHAnsi" w:cstheme="minorBidi"/>
          <w:color w:val="444444"/>
          <w:lang w:val="en"/>
        </w:rPr>
      </w:pPr>
      <w:r>
        <w:rPr>
          <w:rFonts w:asciiTheme="minorHAnsi" w:eastAsiaTheme="minorEastAsia" w:hAnsiTheme="minorHAnsi" w:cstheme="minorBidi"/>
          <w:lang w:val="en"/>
        </w:rPr>
        <w:t xml:space="preserve">This program </w:t>
      </w:r>
      <w:r w:rsidRPr="00C20391">
        <w:rPr>
          <w:rFonts w:asciiTheme="minorHAnsi" w:eastAsiaTheme="minorEastAsia" w:hAnsiTheme="minorHAnsi" w:cstheme="minorBidi"/>
          <w:lang w:val="en"/>
        </w:rPr>
        <w:t>help</w:t>
      </w:r>
      <w:r>
        <w:rPr>
          <w:rFonts w:asciiTheme="minorHAnsi" w:eastAsiaTheme="minorEastAsia" w:hAnsiTheme="minorHAnsi" w:cstheme="minorBidi"/>
          <w:lang w:val="en"/>
        </w:rPr>
        <w:t>s</w:t>
      </w:r>
      <w:r w:rsidRPr="00C20391">
        <w:rPr>
          <w:rFonts w:asciiTheme="minorHAnsi" w:eastAsiaTheme="minorEastAsia" w:hAnsiTheme="minorHAnsi" w:cstheme="minorBidi"/>
          <w:lang w:val="en"/>
        </w:rPr>
        <w:t xml:space="preserve"> support capacity building for humanities programs that benefit </w:t>
      </w:r>
      <w:r w:rsidRPr="0043626A">
        <w:rPr>
          <w:rFonts w:asciiTheme="minorHAnsi" w:eastAsiaTheme="minorEastAsia" w:hAnsiTheme="minorHAnsi" w:cstheme="minorBidi"/>
          <w:b/>
          <w:lang w:val="en"/>
        </w:rPr>
        <w:t>one or more</w:t>
      </w:r>
      <w:r w:rsidRPr="00C20391">
        <w:rPr>
          <w:rFonts w:asciiTheme="minorHAnsi" w:eastAsiaTheme="minorEastAsia" w:hAnsiTheme="minorHAnsi" w:cstheme="minorBidi"/>
          <w:lang w:val="en"/>
        </w:rPr>
        <w:t xml:space="preserve"> of the following groups: youth, communities of color, and economically disadvantaged populations.  </w:t>
      </w:r>
    </w:p>
    <w:p w:rsidR="00B33D6B" w:rsidRDefault="00B33D6B" w:rsidP="00B33D6B">
      <w:pPr>
        <w:rPr>
          <w:rFonts w:asciiTheme="minorHAnsi" w:hAnsiTheme="minorHAnsi"/>
          <w:color w:val="444444"/>
          <w:lang w:val="en"/>
        </w:rPr>
      </w:pPr>
    </w:p>
    <w:p w:rsidR="00B33D6B" w:rsidRDefault="00B33D6B" w:rsidP="00B33D6B">
      <w:pPr>
        <w:rPr>
          <w:rFonts w:asciiTheme="minorHAnsi" w:eastAsiaTheme="minorEastAsia" w:hAnsiTheme="minorHAnsi" w:cstheme="minorBidi"/>
          <w:lang w:val="en"/>
        </w:rPr>
      </w:pPr>
      <w:r w:rsidRPr="00C20391">
        <w:rPr>
          <w:rFonts w:asciiTheme="minorHAnsi" w:eastAsiaTheme="minorEastAsia" w:hAnsiTheme="minorHAnsi" w:cstheme="minorBidi"/>
          <w:lang w:val="en"/>
        </w:rPr>
        <w:t>Humanities Access grants establish or augment term endowments (</w:t>
      </w:r>
      <w:r w:rsidRPr="0043626A">
        <w:rPr>
          <w:rFonts w:asciiTheme="minorHAnsi" w:eastAsiaTheme="minorEastAsia" w:hAnsiTheme="minorHAnsi" w:cstheme="minorBidi"/>
          <w:i/>
          <w:lang w:val="en"/>
        </w:rPr>
        <w:t>that is, endowments whose funds are entirely expended over the course of a set time period</w:t>
      </w:r>
      <w:r w:rsidRPr="00C20391">
        <w:rPr>
          <w:rFonts w:asciiTheme="minorHAnsi" w:eastAsiaTheme="minorEastAsia" w:hAnsiTheme="minorHAnsi" w:cstheme="minorBidi"/>
          <w:lang w:val="en"/>
        </w:rPr>
        <w:t>) to provide funding for existing programs at institutions such as</w:t>
      </w:r>
      <w:r>
        <w:rPr>
          <w:rFonts w:asciiTheme="minorHAnsi" w:eastAsiaTheme="minorEastAsia" w:hAnsiTheme="minorHAnsi" w:cstheme="minorBidi"/>
          <w:lang w:val="en"/>
        </w:rPr>
        <w:t>:</w:t>
      </w:r>
      <w:r w:rsidRPr="00C20391">
        <w:rPr>
          <w:rFonts w:asciiTheme="minorHAnsi" w:eastAsiaTheme="minorEastAsia" w:hAnsiTheme="minorHAnsi" w:cstheme="minorBidi"/>
          <w:lang w:val="en"/>
        </w:rPr>
        <w:t xml:space="preserve"> </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Public libraries</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Local and regional museums</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Historical societies</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Community colleges</w:t>
      </w:r>
    </w:p>
    <w:p w:rsidR="00B33D6B" w:rsidRDefault="00B33D6B" w:rsidP="00B33D6B">
      <w:pPr>
        <w:pStyle w:val="ListParagraph"/>
        <w:numPr>
          <w:ilvl w:val="0"/>
          <w:numId w:val="6"/>
        </w:numPr>
        <w:rPr>
          <w:rFonts w:asciiTheme="minorHAnsi" w:eastAsiaTheme="minorEastAsia" w:hAnsiTheme="minorHAnsi" w:cstheme="minorBidi"/>
          <w:lang w:val="en"/>
        </w:rPr>
      </w:pPr>
      <w:r w:rsidRPr="001B14A5">
        <w:rPr>
          <w:rFonts w:asciiTheme="minorHAnsi" w:eastAsiaTheme="minorEastAsia" w:hAnsiTheme="minorHAnsi" w:cstheme="minorBidi"/>
          <w:b/>
          <w:lang w:val="en"/>
        </w:rPr>
        <w:t>HBCUs</w:t>
      </w:r>
      <w:r w:rsidRPr="001B14A5">
        <w:rPr>
          <w:rFonts w:asciiTheme="minorHAnsi" w:eastAsiaTheme="minorEastAsia" w:hAnsiTheme="minorHAnsi" w:cstheme="minorBidi"/>
          <w:lang w:val="en"/>
        </w:rPr>
        <w:t xml:space="preserve"> and tribal colle</w:t>
      </w:r>
      <w:r>
        <w:rPr>
          <w:rFonts w:asciiTheme="minorHAnsi" w:eastAsiaTheme="minorEastAsia" w:hAnsiTheme="minorHAnsi" w:cstheme="minorBidi"/>
          <w:lang w:val="en"/>
        </w:rPr>
        <w:t>ges</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Hispanic-serving institutions</w:t>
      </w:r>
    </w:p>
    <w:p w:rsidR="00B33D6B"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Archival repositories</w:t>
      </w:r>
    </w:p>
    <w:p w:rsidR="00B33D6B" w:rsidRPr="001B14A5" w:rsidRDefault="00B33D6B" w:rsidP="00B33D6B">
      <w:pPr>
        <w:pStyle w:val="ListParagraph"/>
        <w:numPr>
          <w:ilvl w:val="0"/>
          <w:numId w:val="6"/>
        </w:numPr>
        <w:rPr>
          <w:rFonts w:asciiTheme="minorHAnsi" w:eastAsiaTheme="minorEastAsia" w:hAnsiTheme="minorHAnsi" w:cstheme="minorBidi"/>
          <w:lang w:val="en"/>
        </w:rPr>
      </w:pPr>
      <w:r>
        <w:rPr>
          <w:rFonts w:asciiTheme="minorHAnsi" w:eastAsiaTheme="minorEastAsia" w:hAnsiTheme="minorHAnsi" w:cstheme="minorBidi"/>
          <w:lang w:val="en"/>
        </w:rPr>
        <w:t>A</w:t>
      </w:r>
      <w:r w:rsidRPr="001B14A5">
        <w:rPr>
          <w:rFonts w:asciiTheme="minorHAnsi" w:eastAsiaTheme="minorEastAsia" w:hAnsiTheme="minorHAnsi" w:cstheme="minorBidi"/>
          <w:lang w:val="en"/>
        </w:rPr>
        <w:t>n</w:t>
      </w:r>
      <w:r>
        <w:rPr>
          <w:rFonts w:asciiTheme="minorHAnsi" w:eastAsiaTheme="minorEastAsia" w:hAnsiTheme="minorHAnsi" w:cstheme="minorBidi"/>
          <w:lang w:val="en"/>
        </w:rPr>
        <w:t>d other cultural organizations</w:t>
      </w:r>
    </w:p>
    <w:p w:rsidR="00B33D6B" w:rsidRDefault="00B33D6B" w:rsidP="00B33D6B">
      <w:pPr>
        <w:rPr>
          <w:rFonts w:asciiTheme="minorHAnsi" w:eastAsiaTheme="minorEastAsia" w:hAnsiTheme="minorHAnsi" w:cstheme="minorBidi"/>
          <w:lang w:val="en"/>
        </w:rPr>
      </w:pPr>
    </w:p>
    <w:p w:rsidR="00B33D6B" w:rsidRPr="0043626A" w:rsidRDefault="00B33D6B" w:rsidP="00B33D6B">
      <w:pPr>
        <w:rPr>
          <w:rFonts w:asciiTheme="minorHAnsi" w:eastAsiaTheme="minorEastAsia" w:hAnsiTheme="minorHAnsi" w:cstheme="minorBidi"/>
          <w:b/>
          <w:lang w:val="en"/>
        </w:rPr>
      </w:pPr>
      <w:r w:rsidRPr="0043626A">
        <w:rPr>
          <w:rFonts w:asciiTheme="minorHAnsi" w:eastAsiaTheme="minorEastAsia" w:hAnsiTheme="minorHAnsi" w:cstheme="minorBidi"/>
          <w:b/>
          <w:lang w:val="en"/>
        </w:rPr>
        <w:t xml:space="preserve">Humanities Access grants are intended to seed longer-term endowment-building efforts.  </w:t>
      </w:r>
    </w:p>
    <w:p w:rsidR="00B33D6B" w:rsidRDefault="00B33D6B" w:rsidP="00B33D6B">
      <w:pPr>
        <w:rPr>
          <w:rFonts w:asciiTheme="minorHAnsi" w:eastAsiaTheme="minorEastAsia" w:hAnsiTheme="minorHAnsi" w:cstheme="minorBidi"/>
          <w:lang w:val="en"/>
        </w:rPr>
      </w:pPr>
    </w:p>
    <w:p w:rsidR="00B33D6B" w:rsidRPr="00E80AC5" w:rsidRDefault="00B33D6B" w:rsidP="00B33D6B">
      <w:pPr>
        <w:rPr>
          <w:rFonts w:asciiTheme="minorHAnsi" w:hAnsiTheme="minorHAnsi"/>
          <w:lang w:val="en"/>
        </w:rPr>
      </w:pPr>
      <w:r w:rsidRPr="3A23821F">
        <w:rPr>
          <w:rFonts w:asciiTheme="minorHAnsi" w:eastAsiaTheme="minorEastAsia" w:hAnsiTheme="minorHAnsi" w:cstheme="minorBidi"/>
          <w:lang w:val="en"/>
        </w:rPr>
        <w:t xml:space="preserve">Programs supported by Humanities Access Grants might include, </w:t>
      </w:r>
      <w:r w:rsidRPr="0043626A">
        <w:rPr>
          <w:rFonts w:asciiTheme="minorHAnsi" w:eastAsiaTheme="minorEastAsia" w:hAnsiTheme="minorHAnsi" w:cstheme="minorBidi"/>
          <w:i/>
          <w:lang w:val="en"/>
        </w:rPr>
        <w:t>for example</w:t>
      </w:r>
      <w:r w:rsidRPr="3A23821F">
        <w:rPr>
          <w:rFonts w:asciiTheme="minorHAnsi" w:eastAsiaTheme="minorEastAsia" w:hAnsiTheme="minorHAnsi" w:cstheme="minorBidi"/>
          <w:lang w:val="en"/>
        </w:rPr>
        <w:t>, a summer project for teens at a local historical society; internships for Native American students at a tribal museum; or a Clemente course at a homeless shelter organized by a community college.</w:t>
      </w:r>
    </w:p>
    <w:p w:rsidR="00B33D6B" w:rsidRPr="00E80AC5" w:rsidRDefault="00B33D6B" w:rsidP="00B33D6B">
      <w:pPr>
        <w:ind w:left="720"/>
        <w:rPr>
          <w:rFonts w:asciiTheme="minorHAnsi" w:hAnsiTheme="minorHAnsi"/>
          <w:lang w:val="en"/>
        </w:rPr>
      </w:pPr>
    </w:p>
    <w:p w:rsidR="00B33D6B" w:rsidRPr="00F86A9E" w:rsidRDefault="00B33D6B" w:rsidP="00B33D6B">
      <w:pPr>
        <w:rPr>
          <w:rFonts w:asciiTheme="minorHAnsi" w:hAnsiTheme="minorHAnsi"/>
        </w:rPr>
      </w:pPr>
      <w:r w:rsidRPr="00F86A9E">
        <w:rPr>
          <w:rFonts w:asciiTheme="minorHAnsi" w:eastAsiaTheme="minorEastAsia" w:hAnsiTheme="minorHAnsi" w:cstheme="minorBidi"/>
        </w:rPr>
        <w:t xml:space="preserve">In addition to the Humanities Access Grants, members of the HBCU community are encouraged to apply to </w:t>
      </w:r>
      <w:hyperlink r:id="rId53" w:history="1">
        <w:r w:rsidRPr="00F86A9E">
          <w:rPr>
            <w:rStyle w:val="Hyperlink"/>
            <w:rFonts w:asciiTheme="minorHAnsi" w:eastAsiaTheme="minorEastAsia" w:hAnsiTheme="minorHAnsi" w:cstheme="minorBidi"/>
          </w:rPr>
          <w:t>other grants</w:t>
        </w:r>
      </w:hyperlink>
      <w:r w:rsidRPr="00F86A9E">
        <w:rPr>
          <w:rFonts w:asciiTheme="minorHAnsi" w:eastAsiaTheme="minorEastAsia" w:hAnsiTheme="minorHAnsi" w:cstheme="minorBidi"/>
        </w:rPr>
        <w:t xml:space="preserve"> offered through the </w:t>
      </w:r>
      <w:hyperlink r:id="rId54">
        <w:r w:rsidRPr="00F86A9E">
          <w:rPr>
            <w:rStyle w:val="Hyperlink"/>
            <w:rFonts w:asciiTheme="minorHAnsi" w:eastAsiaTheme="minorEastAsia" w:hAnsiTheme="minorHAnsi" w:cstheme="minorBidi"/>
          </w:rPr>
          <w:t>NEH Office of Challenge Grants</w:t>
        </w:r>
      </w:hyperlink>
      <w:r w:rsidRPr="00F86A9E">
        <w:rPr>
          <w:rFonts w:asciiTheme="minorHAnsi" w:eastAsiaTheme="minorEastAsia" w:hAnsiTheme="minorHAnsi" w:cstheme="minorBidi"/>
        </w:rPr>
        <w:t>.</w:t>
      </w:r>
      <w:r w:rsidRPr="00F86A9E">
        <w:rPr>
          <w:rFonts w:asciiTheme="minorHAnsi" w:eastAsiaTheme="minorEastAsia" w:hAnsiTheme="minorHAnsi" w:cstheme="minorBidi"/>
          <w:lang w:val="en"/>
        </w:rPr>
        <w:t xml:space="preserve">  Grant programs offered by the Office of Challenge Grants typically specialize in matching grants intended to inspire and augment fundraising by humanities institutions for the sake of their long-term stability</w:t>
      </w:r>
      <w:r w:rsidRPr="00F86A9E">
        <w:rPr>
          <w:rFonts w:ascii="proxima-nova" w:eastAsia="proxima-nova" w:hAnsi="proxima-nova" w:cs="proxima-nova"/>
          <w:color w:val="444444"/>
          <w:sz w:val="23"/>
          <w:szCs w:val="23"/>
          <w:lang w:val="en"/>
        </w:rPr>
        <w:t>.</w:t>
      </w:r>
    </w:p>
    <w:p w:rsidR="00B33D6B" w:rsidRDefault="00B33D6B" w:rsidP="00B33D6B">
      <w:pPr>
        <w:rPr>
          <w:rFonts w:asciiTheme="minorHAnsi" w:hAnsiTheme="minorHAnsi"/>
        </w:rPr>
      </w:pPr>
    </w:p>
    <w:p w:rsidR="00B33D6B" w:rsidRPr="00F86A9E" w:rsidRDefault="00B33D6B" w:rsidP="00B33D6B">
      <w:pPr>
        <w:rPr>
          <w:rStyle w:val="Strong"/>
        </w:rPr>
      </w:pPr>
      <w:r w:rsidRPr="00F86A9E">
        <w:rPr>
          <w:rStyle w:val="Strong"/>
        </w:rPr>
        <w:t>Additional Grant Opportunities</w:t>
      </w:r>
    </w:p>
    <w:p w:rsidR="00B33D6B" w:rsidRPr="00946E15" w:rsidRDefault="00B33D6B" w:rsidP="00B33D6B">
      <w:pPr>
        <w:pStyle w:val="ListParagraph"/>
        <w:ind w:left="1080"/>
        <w:rPr>
          <w:rFonts w:asciiTheme="minorHAnsi" w:hAnsiTheme="minorHAnsi"/>
          <w:color w:val="FF0000"/>
        </w:rPr>
      </w:pPr>
    </w:p>
    <w:p w:rsidR="00B33D6B" w:rsidRPr="00524D17" w:rsidRDefault="00B33D6B" w:rsidP="00B33D6B">
      <w:pPr>
        <w:rPr>
          <w:rFonts w:asciiTheme="minorHAnsi" w:eastAsiaTheme="minorEastAsia" w:hAnsiTheme="minorHAnsi" w:cstheme="minorBidi"/>
        </w:rPr>
      </w:pPr>
      <w:r w:rsidRPr="3A23821F">
        <w:rPr>
          <w:rFonts w:asciiTheme="minorHAnsi" w:eastAsiaTheme="minorEastAsia" w:hAnsiTheme="minorHAnsi" w:cstheme="minorBidi"/>
        </w:rPr>
        <w:t xml:space="preserve">In addition to the four grant programs described above, </w:t>
      </w:r>
      <w:r>
        <w:rPr>
          <w:rFonts w:asciiTheme="minorHAnsi" w:eastAsiaTheme="minorEastAsia" w:hAnsiTheme="minorHAnsi" w:cstheme="minorBidi"/>
        </w:rPr>
        <w:t>there are many</w:t>
      </w:r>
      <w:r w:rsidRPr="3A23821F">
        <w:rPr>
          <w:rFonts w:asciiTheme="minorHAnsi" w:eastAsiaTheme="minorEastAsia" w:hAnsiTheme="minorHAnsi" w:cstheme="minorBidi"/>
        </w:rPr>
        <w:t xml:space="preserve"> </w:t>
      </w:r>
      <w:hyperlink r:id="rId55">
        <w:r w:rsidRPr="3A23821F">
          <w:rPr>
            <w:rStyle w:val="Hyperlink"/>
            <w:rFonts w:asciiTheme="minorHAnsi" w:eastAsiaTheme="minorEastAsia" w:hAnsiTheme="minorHAnsi" w:cstheme="minorBidi"/>
          </w:rPr>
          <w:t>other NEH grant programs</w:t>
        </w:r>
      </w:hyperlink>
      <w:r>
        <w:rPr>
          <w:rFonts w:asciiTheme="minorHAnsi" w:eastAsiaTheme="minorEastAsia" w:hAnsiTheme="minorHAnsi" w:cstheme="minorBidi"/>
        </w:rPr>
        <w:t xml:space="preserve"> that could suit your project.  </w:t>
      </w:r>
      <w:r w:rsidRPr="00E42D3E">
        <w:rPr>
          <w:rFonts w:asciiTheme="minorHAnsi" w:eastAsiaTheme="minorEastAsia" w:hAnsiTheme="minorHAnsi" w:cstheme="minorBidi"/>
          <w:i/>
        </w:rPr>
        <w:t>In many cases, applicants can compete concurrently</w:t>
      </w:r>
      <w:r w:rsidRPr="3A23821F">
        <w:rPr>
          <w:rFonts w:asciiTheme="minorHAnsi" w:eastAsiaTheme="minorEastAsia" w:hAnsiTheme="minorHAnsi" w:cstheme="minorBidi"/>
        </w:rPr>
        <w:t xml:space="preserve">.  </w:t>
      </w:r>
      <w:r w:rsidRPr="008663E1">
        <w:rPr>
          <w:rFonts w:asciiTheme="minorHAnsi" w:eastAsiaTheme="minorEastAsia" w:hAnsiTheme="minorHAnsi" w:cstheme="minorBidi"/>
          <w:b/>
        </w:rPr>
        <w:t>Grants are</w:t>
      </w:r>
      <w:r>
        <w:rPr>
          <w:rFonts w:asciiTheme="minorHAnsi" w:eastAsiaTheme="minorEastAsia" w:hAnsiTheme="minorHAnsi" w:cstheme="minorBidi"/>
          <w:b/>
        </w:rPr>
        <w:t xml:space="preserve"> </w:t>
      </w:r>
      <w:r w:rsidRPr="008663E1">
        <w:rPr>
          <w:rFonts w:asciiTheme="minorHAnsi" w:eastAsiaTheme="minorEastAsia" w:hAnsiTheme="minorHAnsi" w:cstheme="minorBidi"/>
          <w:b/>
        </w:rPr>
        <w:t>available in the following areas:</w:t>
      </w:r>
    </w:p>
    <w:p w:rsidR="00B33D6B" w:rsidRDefault="00B33D6B" w:rsidP="00B33D6B">
      <w:pPr>
        <w:rPr>
          <w:rFonts w:asciiTheme="minorHAnsi" w:eastAsiaTheme="minorEastAsia" w:hAnsiTheme="minorHAnsi" w:cstheme="minorBidi"/>
          <w:b/>
        </w:rPr>
      </w:pPr>
    </w:p>
    <w:p w:rsidR="00B33D6B" w:rsidRDefault="00B33D6B" w:rsidP="00B33D6B">
      <w:pPr>
        <w:rPr>
          <w:rFonts w:asciiTheme="minorHAnsi" w:hAnsiTheme="minorHAnsi"/>
          <w:b/>
        </w:rPr>
      </w:pPr>
      <w:r>
        <w:rPr>
          <w:noProof/>
        </w:rPr>
        <w:drawing>
          <wp:inline distT="0" distB="0" distL="0" distR="0" wp14:anchorId="03AFB171" wp14:editId="0636E8DD">
            <wp:extent cx="5943600" cy="1512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12570"/>
                    </a:xfrm>
                    <a:prstGeom prst="rect">
                      <a:avLst/>
                    </a:prstGeom>
                  </pic:spPr>
                </pic:pic>
              </a:graphicData>
            </a:graphic>
          </wp:inline>
        </w:drawing>
      </w:r>
      <w:r>
        <w:rPr>
          <w:noProof/>
        </w:rPr>
        <w:t xml:space="preserve"> </w:t>
      </w:r>
    </w:p>
    <w:p w:rsidR="00B33D6B" w:rsidRPr="008663E1" w:rsidRDefault="00B33D6B" w:rsidP="00B33D6B">
      <w:pPr>
        <w:rPr>
          <w:rFonts w:asciiTheme="minorHAnsi" w:hAnsiTheme="minorHAnsi"/>
          <w:b/>
        </w:rPr>
      </w:pPr>
    </w:p>
    <w:p w:rsidR="00B33D6B" w:rsidRPr="00946E15" w:rsidRDefault="00B33D6B" w:rsidP="00B33D6B">
      <w:pPr>
        <w:ind w:left="360"/>
        <w:rPr>
          <w:rFonts w:asciiTheme="minorHAnsi" w:hAnsiTheme="minorHAnsi"/>
        </w:rPr>
      </w:pPr>
    </w:p>
    <w:p w:rsidR="00B33D6B" w:rsidRPr="008663E1" w:rsidRDefault="00B33D6B" w:rsidP="00B33D6B">
      <w:pPr>
        <w:rPr>
          <w:rFonts w:asciiTheme="minorHAnsi" w:eastAsiaTheme="minorEastAsia" w:hAnsiTheme="minorHAnsi" w:cstheme="minorBidi"/>
          <w:color w:val="000000" w:themeColor="text1"/>
          <w:shd w:val="clear" w:color="auto" w:fill="FFFFFF"/>
        </w:rPr>
      </w:pPr>
      <w:r w:rsidRPr="008663E1">
        <w:rPr>
          <w:rFonts w:asciiTheme="minorHAnsi" w:eastAsiaTheme="minorEastAsia" w:hAnsiTheme="minorHAnsi" w:cstheme="minorBidi"/>
          <w:color w:val="000000" w:themeColor="text1"/>
        </w:rPr>
        <w:t>T</w:t>
      </w:r>
      <w:r w:rsidRPr="008663E1">
        <w:rPr>
          <w:rFonts w:asciiTheme="minorHAnsi" w:eastAsiaTheme="minorEastAsia" w:hAnsiTheme="minorHAnsi" w:cstheme="minorBidi"/>
          <w:color w:val="000000" w:themeColor="text1"/>
          <w:shd w:val="clear" w:color="auto" w:fill="FFFFFF"/>
        </w:rPr>
        <w:t xml:space="preserve">he </w:t>
      </w:r>
      <w:hyperlink r:id="rId57" w:history="1">
        <w:r w:rsidRPr="008663E1">
          <w:rPr>
            <w:rStyle w:val="Hyperlink"/>
            <w:rFonts w:asciiTheme="minorHAnsi" w:eastAsiaTheme="minorEastAsia" w:hAnsiTheme="minorHAnsi" w:cstheme="minorBidi"/>
            <w:b/>
            <w:shd w:val="clear" w:color="auto" w:fill="FFFFFF"/>
          </w:rPr>
          <w:t>Office of Digital Humanities</w:t>
        </w:r>
      </w:hyperlink>
      <w:r w:rsidRPr="008663E1">
        <w:rPr>
          <w:rStyle w:val="Hyperlink"/>
          <w:rFonts w:asciiTheme="minorHAnsi" w:eastAsiaTheme="minorEastAsia" w:hAnsiTheme="minorHAnsi" w:cstheme="minorBidi"/>
          <w:b/>
          <w:shd w:val="clear" w:color="auto" w:fill="FFFFFF"/>
        </w:rPr>
        <w:t xml:space="preserve"> </w:t>
      </w:r>
      <w:r w:rsidRPr="008663E1">
        <w:rPr>
          <w:rFonts w:asciiTheme="minorHAnsi" w:eastAsiaTheme="minorEastAsia" w:hAnsiTheme="minorHAnsi" w:cstheme="minorBidi"/>
          <w:color w:val="000000" w:themeColor="text1"/>
          <w:shd w:val="clear" w:color="auto" w:fill="FFFFFF"/>
        </w:rPr>
        <w:t xml:space="preserve">(ODH) offers grant programs that address the ways that networked digital technologies have changed the way that we read, write, learn, communicate, and play. These changes are being addressed in fascinating ways by scholars from across the humanities, often working in collaboration with scientists, librarians, museum staff, and members of the public. This would include projects that explore how to harness new technology for humanities research as well as those that study digital culture from a humanistic perspective. </w:t>
      </w:r>
    </w:p>
    <w:p w:rsidR="00B33D6B" w:rsidRPr="004E67FC" w:rsidRDefault="00B33D6B" w:rsidP="00B33D6B"/>
    <w:p w:rsidR="00B33D6B" w:rsidRPr="00F86A9E" w:rsidRDefault="005056F5" w:rsidP="00B33D6B">
      <w:pPr>
        <w:pStyle w:val="ListParagraph"/>
        <w:numPr>
          <w:ilvl w:val="0"/>
          <w:numId w:val="7"/>
        </w:numPr>
        <w:rPr>
          <w:rFonts w:asciiTheme="minorHAnsi" w:hAnsiTheme="minorHAnsi" w:cs="Helvetica"/>
          <w:color w:val="000000" w:themeColor="text1"/>
          <w:shd w:val="clear" w:color="auto" w:fill="FFFFFF"/>
        </w:rPr>
      </w:pPr>
      <w:hyperlink r:id="rId58" w:history="1">
        <w:r w:rsidR="00B33D6B" w:rsidRPr="00F86A9E">
          <w:rPr>
            <w:rStyle w:val="Hyperlink"/>
            <w:rFonts w:asciiTheme="minorHAnsi" w:eastAsiaTheme="minorEastAsia" w:hAnsiTheme="minorHAnsi" w:cstheme="minorBidi"/>
            <w:b/>
            <w:color w:val="0070C0"/>
            <w:shd w:val="clear" w:color="auto" w:fill="FFFFFF"/>
          </w:rPr>
          <w:t>Digital Humanities Advancement Grants</w:t>
        </w:r>
      </w:hyperlink>
      <w:r w:rsidR="00B33D6B" w:rsidRPr="00F86A9E">
        <w:rPr>
          <w:rFonts w:asciiTheme="minorHAnsi" w:eastAsiaTheme="minorEastAsia" w:hAnsiTheme="minorHAnsi" w:cstheme="minorBidi"/>
          <w:b/>
          <w:bCs/>
          <w:color w:val="000000" w:themeColor="text1"/>
          <w:shd w:val="clear" w:color="auto" w:fill="FFFFFF"/>
        </w:rPr>
        <w:t xml:space="preserve"> </w:t>
      </w:r>
      <w:r w:rsidR="00B33D6B" w:rsidRPr="00F86A9E">
        <w:rPr>
          <w:rFonts w:asciiTheme="minorHAnsi" w:eastAsiaTheme="minorEastAsia" w:hAnsiTheme="minorHAnsi" w:cstheme="minorBidi"/>
          <w:color w:val="000000" w:themeColor="text1"/>
          <w:shd w:val="clear" w:color="auto" w:fill="FFFFFF"/>
        </w:rPr>
        <w:t>(</w:t>
      </w:r>
      <w:r w:rsidR="00B33D6B" w:rsidRPr="00F86A9E">
        <w:rPr>
          <w:rFonts w:asciiTheme="minorHAnsi" w:eastAsiaTheme="minorEastAsia" w:hAnsiTheme="minorHAnsi" w:cstheme="minorBidi"/>
          <w:i/>
          <w:color w:val="000000" w:themeColor="text1"/>
          <w:shd w:val="clear" w:color="auto" w:fill="FFFFFF"/>
        </w:rPr>
        <w:t>currently under development</w:t>
      </w:r>
      <w:r w:rsidR="00B33D6B" w:rsidRPr="00F86A9E">
        <w:rPr>
          <w:rFonts w:asciiTheme="minorHAnsi" w:eastAsiaTheme="minorEastAsia" w:hAnsiTheme="minorHAnsi" w:cstheme="minorBidi"/>
          <w:color w:val="000000" w:themeColor="text1"/>
          <w:shd w:val="clear" w:color="auto" w:fill="FFFFFF"/>
        </w:rPr>
        <w:t xml:space="preserve">) support projects that consider experimental new paths or explore innovative ideas for using digital technology to improve research, teaching, and public engagement with the humanities. The program will have two deadlines per year.  </w:t>
      </w:r>
    </w:p>
    <w:p w:rsidR="00B33D6B" w:rsidRDefault="00B33D6B" w:rsidP="00B33D6B">
      <w:pPr>
        <w:rPr>
          <w:rFonts w:asciiTheme="minorHAnsi" w:hAnsiTheme="minorHAnsi" w:cs="Helvetica"/>
          <w:color w:val="000000" w:themeColor="text1"/>
          <w:shd w:val="clear" w:color="auto" w:fill="FFFFFF"/>
        </w:rPr>
      </w:pPr>
    </w:p>
    <w:p w:rsidR="00B33D6B" w:rsidRPr="00F86A9E" w:rsidRDefault="00B33D6B" w:rsidP="00B33D6B">
      <w:pPr>
        <w:pStyle w:val="ListParagraph"/>
        <w:numPr>
          <w:ilvl w:val="0"/>
          <w:numId w:val="7"/>
        </w:numPr>
        <w:rPr>
          <w:rFonts w:asciiTheme="minorHAnsi" w:eastAsiaTheme="minorEastAsia" w:hAnsiTheme="minorHAnsi" w:cstheme="minorBidi"/>
          <w:color w:val="000000" w:themeColor="text1"/>
          <w:shd w:val="clear" w:color="auto" w:fill="FFFFFF"/>
        </w:rPr>
      </w:pPr>
      <w:r w:rsidRPr="00F86A9E">
        <w:rPr>
          <w:rFonts w:asciiTheme="minorHAnsi" w:eastAsiaTheme="minorEastAsia" w:hAnsiTheme="minorHAnsi" w:cstheme="minorBidi"/>
          <w:color w:val="000000" w:themeColor="text1"/>
          <w:shd w:val="clear" w:color="auto" w:fill="FFFFFF"/>
        </w:rPr>
        <w:t>The</w:t>
      </w:r>
      <w:r w:rsidRPr="00F86A9E">
        <w:rPr>
          <w:rFonts w:asciiTheme="minorHAnsi" w:eastAsiaTheme="minorEastAsia" w:hAnsiTheme="minorHAnsi" w:cstheme="minorBidi"/>
          <w:b/>
          <w:color w:val="000000" w:themeColor="text1"/>
          <w:shd w:val="clear" w:color="auto" w:fill="FFFFFF"/>
        </w:rPr>
        <w:t xml:space="preserve"> </w:t>
      </w:r>
      <w:hyperlink r:id="rId59" w:history="1">
        <w:r w:rsidRPr="00F86A9E">
          <w:rPr>
            <w:rStyle w:val="Hyperlink"/>
            <w:rFonts w:asciiTheme="minorHAnsi" w:eastAsiaTheme="minorEastAsia" w:hAnsiTheme="minorHAnsi" w:cstheme="minorBidi"/>
            <w:b/>
            <w:color w:val="0070C0"/>
            <w:shd w:val="clear" w:color="auto" w:fill="FFFFFF"/>
          </w:rPr>
          <w:t>Institutes for Advanced Topics in the Digital Humanities</w:t>
        </w:r>
      </w:hyperlink>
      <w:r w:rsidRPr="00F86A9E">
        <w:rPr>
          <w:rFonts w:asciiTheme="minorHAnsi" w:eastAsiaTheme="minorEastAsia" w:hAnsiTheme="minorHAnsi" w:cstheme="minorBidi"/>
          <w:color w:val="000000" w:themeColor="text1"/>
          <w:shd w:val="clear" w:color="auto" w:fill="FFFFFF"/>
        </w:rPr>
        <w:t xml:space="preserve"> is a professional development program. These NEH grants support national or regional (multistate) training programs for scholars and advanced graduate students to broaden and extend their knowledge of digital humanities. Through these programs, NEH seeks to increase the number of humanities scholars using digital technology in their research and to broadly disseminate knowledge about advanced technology tools and methodologies relevant to the humanities.  The </w:t>
      </w:r>
      <w:hyperlink r:id="rId60" w:history="1">
        <w:r w:rsidRPr="00F86A9E">
          <w:rPr>
            <w:rStyle w:val="Hyperlink"/>
            <w:rFonts w:asciiTheme="minorHAnsi" w:eastAsiaTheme="minorEastAsia" w:hAnsiTheme="minorHAnsi" w:cstheme="minorBidi"/>
            <w:color w:val="0070C0"/>
            <w:shd w:val="clear" w:color="auto" w:fill="FFFFFF"/>
          </w:rPr>
          <w:t>directory of current and past opportunities</w:t>
        </w:r>
      </w:hyperlink>
      <w:r w:rsidRPr="00F86A9E">
        <w:rPr>
          <w:rFonts w:asciiTheme="minorHAnsi" w:eastAsiaTheme="minorEastAsia" w:hAnsiTheme="minorHAnsi" w:cstheme="minorBidi"/>
          <w:color w:val="000000" w:themeColor="text1"/>
          <w:shd w:val="clear" w:color="auto" w:fill="FFFFFF"/>
        </w:rPr>
        <w:t xml:space="preserve"> is available on the ODH section of the website. Deadlines to apply to participate vary by the particular offering.  </w:t>
      </w:r>
    </w:p>
    <w:p w:rsidR="00B33D6B" w:rsidRDefault="00B33D6B" w:rsidP="00B33D6B">
      <w:pPr>
        <w:rPr>
          <w:rFonts w:asciiTheme="minorHAnsi" w:eastAsiaTheme="minorEastAsia" w:hAnsiTheme="minorHAnsi" w:cstheme="minorBidi"/>
        </w:rPr>
      </w:pPr>
    </w:p>
    <w:p w:rsidR="00B33D6B" w:rsidRDefault="00B33D6B" w:rsidP="00B33D6B">
      <w:pPr>
        <w:rPr>
          <w:rFonts w:asciiTheme="minorHAnsi" w:eastAsiaTheme="minorEastAsia" w:hAnsiTheme="minorHAnsi" w:cstheme="minorBidi"/>
        </w:rPr>
      </w:pPr>
      <w:r>
        <w:rPr>
          <w:noProof/>
        </w:rPr>
        <w:drawing>
          <wp:inline distT="0" distB="0" distL="0" distR="0" wp14:anchorId="03900B3B" wp14:editId="480B789A">
            <wp:extent cx="5943600" cy="151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512570"/>
                    </a:xfrm>
                    <a:prstGeom prst="rect">
                      <a:avLst/>
                    </a:prstGeom>
                  </pic:spPr>
                </pic:pic>
              </a:graphicData>
            </a:graphic>
          </wp:inline>
        </w:drawing>
      </w:r>
      <w:r>
        <w:rPr>
          <w:noProof/>
        </w:rPr>
        <w:t xml:space="preserve"> </w:t>
      </w:r>
    </w:p>
    <w:p w:rsidR="00B33D6B" w:rsidRDefault="00B33D6B" w:rsidP="00B33D6B">
      <w:pPr>
        <w:rPr>
          <w:rFonts w:asciiTheme="minorHAnsi" w:eastAsiaTheme="minorEastAsia" w:hAnsiTheme="minorHAnsi" w:cstheme="minorBidi"/>
        </w:rPr>
      </w:pPr>
    </w:p>
    <w:p w:rsidR="00B33D6B" w:rsidRPr="00C35CD9" w:rsidRDefault="00B33D6B" w:rsidP="00B33D6B">
      <w:pPr>
        <w:rPr>
          <w:rFonts w:asciiTheme="minorHAnsi" w:hAnsiTheme="minorHAnsi"/>
          <w:color w:val="000000" w:themeColor="text1"/>
        </w:rPr>
      </w:pPr>
      <w:r w:rsidRPr="3A23821F">
        <w:rPr>
          <w:rFonts w:asciiTheme="minorHAnsi" w:eastAsiaTheme="minorEastAsia" w:hAnsiTheme="minorHAnsi" w:cstheme="minorBidi"/>
        </w:rPr>
        <w:t xml:space="preserve">The </w:t>
      </w:r>
      <w:hyperlink r:id="rId62">
        <w:r w:rsidRPr="00FA52F6">
          <w:rPr>
            <w:rStyle w:val="Hyperlink"/>
            <w:rFonts w:asciiTheme="minorHAnsi" w:eastAsiaTheme="minorEastAsia" w:hAnsiTheme="minorHAnsi" w:cstheme="minorBidi"/>
            <w:b/>
          </w:rPr>
          <w:t>Division of Public Programs</w:t>
        </w:r>
      </w:hyperlink>
      <w:r w:rsidRPr="3A23821F">
        <w:rPr>
          <w:rFonts w:asciiTheme="minorHAnsi" w:eastAsiaTheme="minorEastAsia" w:hAnsiTheme="minorHAnsi" w:cstheme="minorBidi"/>
        </w:rPr>
        <w:t xml:space="preserve"> supports projects that use perspectives from humanities scholarship to foster the exploration of significant questions about human history and culture. Grants fund programs that use creative approaches to humanities ideas to actively engage broad, diverse audiences. Projects transcend the mere recounting of factual information to thoughtfully pose a balanced, analytical investigation of the larger meanings of the subject and stimulate critical thinking. </w:t>
      </w:r>
    </w:p>
    <w:p w:rsidR="00B33D6B" w:rsidRDefault="00B33D6B" w:rsidP="00B33D6B">
      <w:pPr>
        <w:pStyle w:val="ListParagraph"/>
        <w:rPr>
          <w:rFonts w:asciiTheme="minorHAnsi" w:hAnsiTheme="minorHAnsi"/>
        </w:rPr>
      </w:pPr>
    </w:p>
    <w:p w:rsidR="00B33D6B" w:rsidRDefault="005056F5" w:rsidP="00B33D6B">
      <w:pPr>
        <w:pStyle w:val="ListParagraph"/>
        <w:numPr>
          <w:ilvl w:val="0"/>
          <w:numId w:val="8"/>
        </w:numPr>
        <w:rPr>
          <w:rFonts w:asciiTheme="minorHAnsi" w:hAnsiTheme="minorHAnsi"/>
        </w:rPr>
      </w:pPr>
      <w:hyperlink r:id="rId63" w:history="1">
        <w:r w:rsidR="00B33D6B" w:rsidRPr="00166B5A">
          <w:rPr>
            <w:rStyle w:val="Hyperlink"/>
            <w:rFonts w:asciiTheme="minorHAnsi" w:eastAsiaTheme="minorEastAsia" w:hAnsiTheme="minorHAnsi" w:cstheme="minorBidi"/>
            <w:b/>
            <w:bCs/>
            <w:color w:val="0070C0"/>
          </w:rPr>
          <w:t>Public Humanities Projects grants</w:t>
        </w:r>
      </w:hyperlink>
      <w:r w:rsidR="00B33D6B" w:rsidRPr="3A23821F">
        <w:rPr>
          <w:rFonts w:asciiTheme="minorHAnsi" w:eastAsiaTheme="minorEastAsia" w:hAnsiTheme="minorHAnsi" w:cstheme="minorBidi"/>
          <w:b/>
          <w:bCs/>
        </w:rPr>
        <w:t xml:space="preserve"> </w:t>
      </w:r>
      <w:r w:rsidR="00B33D6B" w:rsidRPr="3A23821F">
        <w:rPr>
          <w:rFonts w:asciiTheme="minorHAnsi" w:eastAsiaTheme="minorEastAsia" w:hAnsiTheme="minorHAnsi" w:cstheme="minorBidi"/>
        </w:rPr>
        <w:t>support museum exhibitions; tours and public programs at historic places; and sustained yearlong community engagement projects such as forums, discussion programs, and lectures. Funding is offered at two stages in a project: planning and implementation. There are two deadlines each year, in early January and early August.</w:t>
      </w:r>
    </w:p>
    <w:p w:rsidR="00B33D6B" w:rsidRDefault="00B33D6B" w:rsidP="00B33D6B">
      <w:pPr>
        <w:pStyle w:val="ListParagraph"/>
        <w:ind w:left="0"/>
        <w:rPr>
          <w:rFonts w:asciiTheme="minorHAnsi" w:hAnsiTheme="minorHAnsi"/>
          <w:b/>
        </w:rPr>
      </w:pPr>
    </w:p>
    <w:p w:rsidR="00B33D6B" w:rsidRDefault="005056F5" w:rsidP="00B33D6B">
      <w:pPr>
        <w:pStyle w:val="ListParagraph"/>
        <w:numPr>
          <w:ilvl w:val="0"/>
          <w:numId w:val="8"/>
        </w:numPr>
        <w:rPr>
          <w:rFonts w:asciiTheme="minorHAnsi" w:hAnsiTheme="minorHAnsi"/>
        </w:rPr>
      </w:pPr>
      <w:hyperlink r:id="rId64">
        <w:r w:rsidR="00B33D6B" w:rsidRPr="008663E1">
          <w:rPr>
            <w:rStyle w:val="Hyperlink"/>
            <w:rFonts w:asciiTheme="minorHAnsi" w:eastAsiaTheme="minorEastAsia" w:hAnsiTheme="minorHAnsi" w:cstheme="minorBidi"/>
            <w:b/>
          </w:rPr>
          <w:t>Media Projects grants</w:t>
        </w:r>
      </w:hyperlink>
      <w:r w:rsidR="00B33D6B" w:rsidRPr="3A23821F">
        <w:rPr>
          <w:rFonts w:asciiTheme="minorHAnsi" w:eastAsiaTheme="minorEastAsia" w:hAnsiTheme="minorHAnsi" w:cstheme="minorBidi"/>
        </w:rPr>
        <w:t xml:space="preserve"> support documentary</w:t>
      </w:r>
      <w:r w:rsidR="00B33D6B" w:rsidRPr="3A23821F">
        <w:rPr>
          <w:rFonts w:asciiTheme="minorHAnsi" w:eastAsiaTheme="minorEastAsia" w:hAnsiTheme="minorHAnsi" w:cstheme="minorBidi"/>
          <w:b/>
          <w:bCs/>
        </w:rPr>
        <w:t xml:space="preserve"> </w:t>
      </w:r>
      <w:r w:rsidR="00B33D6B" w:rsidRPr="3A23821F">
        <w:rPr>
          <w:rFonts w:asciiTheme="minorHAnsi" w:eastAsiaTheme="minorEastAsia" w:hAnsiTheme="minorHAnsi" w:cstheme="minorBidi"/>
        </w:rPr>
        <w:t>films and radio productions intended for national broadcast or distribution through the web. Funding is available for two phases of a project: development and production.  There are two deadlines each year, in early January and early August.</w:t>
      </w:r>
    </w:p>
    <w:p w:rsidR="00B33D6B" w:rsidRDefault="00B33D6B" w:rsidP="00B33D6B">
      <w:pPr>
        <w:pStyle w:val="ListParagraph"/>
        <w:ind w:left="0"/>
        <w:rPr>
          <w:rFonts w:asciiTheme="minorHAnsi" w:hAnsiTheme="minorHAnsi"/>
          <w:b/>
        </w:rPr>
      </w:pPr>
    </w:p>
    <w:p w:rsidR="00B33D6B" w:rsidRDefault="005056F5" w:rsidP="00B33D6B">
      <w:pPr>
        <w:pStyle w:val="ListParagraph"/>
        <w:numPr>
          <w:ilvl w:val="0"/>
          <w:numId w:val="8"/>
        </w:numPr>
        <w:rPr>
          <w:rFonts w:asciiTheme="minorHAnsi" w:eastAsiaTheme="minorEastAsia" w:hAnsiTheme="minorHAnsi" w:cstheme="minorBidi"/>
        </w:rPr>
      </w:pPr>
      <w:hyperlink r:id="rId65">
        <w:r w:rsidR="00B33D6B" w:rsidRPr="008663E1">
          <w:rPr>
            <w:rStyle w:val="Hyperlink"/>
            <w:rFonts w:asciiTheme="minorHAnsi" w:eastAsiaTheme="minorEastAsia" w:hAnsiTheme="minorHAnsi" w:cstheme="minorBidi"/>
            <w:b/>
          </w:rPr>
          <w:t>Digital Projects for the Public grants</w:t>
        </w:r>
      </w:hyperlink>
      <w:r w:rsidR="00B33D6B" w:rsidRPr="3A23821F">
        <w:rPr>
          <w:rFonts w:asciiTheme="minorHAnsi" w:eastAsiaTheme="minorEastAsia" w:hAnsiTheme="minorHAnsi" w:cstheme="minorBidi"/>
          <w:b/>
          <w:bCs/>
        </w:rPr>
        <w:t xml:space="preserve"> </w:t>
      </w:r>
      <w:r w:rsidR="00B33D6B" w:rsidRPr="3A23821F">
        <w:rPr>
          <w:rFonts w:asciiTheme="minorHAnsi" w:eastAsiaTheme="minorEastAsia" w:hAnsiTheme="minorHAnsi" w:cstheme="minorBidi"/>
        </w:rPr>
        <w:t>support websites, mobile apps, video games, virtual environments, and other digital platforms.  Funding is offered at three project stages: discovery, prototyping, and production. The annual deadline is in early June.</w:t>
      </w:r>
    </w:p>
    <w:p w:rsidR="00B33D6B" w:rsidRDefault="00B33D6B" w:rsidP="00B33D6B">
      <w:pPr>
        <w:rPr>
          <w:rFonts w:asciiTheme="minorHAnsi" w:hAnsiTheme="minorHAnsi"/>
          <w:color w:val="000000" w:themeColor="text1"/>
        </w:rPr>
      </w:pPr>
    </w:p>
    <w:p w:rsidR="00B33D6B" w:rsidRDefault="00B33D6B" w:rsidP="00B33D6B">
      <w:r>
        <w:rPr>
          <w:noProof/>
        </w:rPr>
        <w:drawing>
          <wp:inline distT="0" distB="0" distL="0" distR="0" wp14:anchorId="7B1E7F30" wp14:editId="5C024D12">
            <wp:extent cx="5943600" cy="15125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1512570"/>
                    </a:xfrm>
                    <a:prstGeom prst="rect">
                      <a:avLst/>
                    </a:prstGeom>
                  </pic:spPr>
                </pic:pic>
              </a:graphicData>
            </a:graphic>
          </wp:inline>
        </w:drawing>
      </w:r>
      <w:r>
        <w:rPr>
          <w:noProof/>
        </w:rPr>
        <w:t xml:space="preserve"> </w:t>
      </w:r>
    </w:p>
    <w:p w:rsidR="00B33D6B" w:rsidRDefault="00B33D6B" w:rsidP="00B33D6B"/>
    <w:p w:rsidR="00B33D6B" w:rsidRPr="002B340B" w:rsidRDefault="005056F5" w:rsidP="00B33D6B">
      <w:pPr>
        <w:rPr>
          <w:rFonts w:asciiTheme="minorHAnsi" w:hAnsiTheme="minorHAnsi"/>
        </w:rPr>
      </w:pPr>
      <w:hyperlink r:id="rId67" w:history="1">
        <w:r w:rsidR="00B33D6B" w:rsidRPr="00867EF2">
          <w:rPr>
            <w:rStyle w:val="Hyperlink"/>
            <w:rFonts w:asciiTheme="minorHAnsi" w:hAnsiTheme="minorHAnsi"/>
            <w:b/>
            <w:lang w:val="en"/>
          </w:rPr>
          <w:t>Federal/State Partnership</w:t>
        </w:r>
      </w:hyperlink>
      <w:r w:rsidR="00B33D6B" w:rsidRPr="002B340B">
        <w:rPr>
          <w:rFonts w:asciiTheme="minorHAnsi" w:hAnsiTheme="minorHAnsi"/>
          <w:lang w:val="en"/>
        </w:rPr>
        <w:t xml:space="preserve"> </w:t>
      </w:r>
      <w:r w:rsidR="00B33D6B">
        <w:rPr>
          <w:rFonts w:asciiTheme="minorHAnsi" w:hAnsiTheme="minorHAnsi"/>
          <w:lang w:val="en"/>
        </w:rPr>
        <w:t xml:space="preserve">is the NEH office designated to </w:t>
      </w:r>
      <w:r w:rsidR="00B33D6B">
        <w:rPr>
          <w:rFonts w:asciiTheme="minorHAnsi" w:hAnsiTheme="minorHAnsi"/>
          <w:sz w:val="23"/>
          <w:szCs w:val="23"/>
          <w:lang w:val="en"/>
        </w:rPr>
        <w:t>work</w:t>
      </w:r>
      <w:r w:rsidR="00B33D6B" w:rsidRPr="002B340B">
        <w:rPr>
          <w:rFonts w:asciiTheme="minorHAnsi" w:hAnsiTheme="minorHAnsi"/>
          <w:sz w:val="23"/>
          <w:szCs w:val="23"/>
          <w:lang w:val="en"/>
        </w:rPr>
        <w:t xml:space="preserve"> with</w:t>
      </w:r>
      <w:r w:rsidR="00B33D6B">
        <w:rPr>
          <w:rFonts w:asciiTheme="minorHAnsi" w:hAnsiTheme="minorHAnsi"/>
          <w:sz w:val="23"/>
          <w:szCs w:val="23"/>
          <w:lang w:val="en"/>
        </w:rPr>
        <w:t xml:space="preserve"> the</w:t>
      </w:r>
      <w:r w:rsidR="00B33D6B" w:rsidRPr="002B340B">
        <w:rPr>
          <w:rFonts w:asciiTheme="minorHAnsi" w:hAnsiTheme="minorHAnsi"/>
          <w:sz w:val="23"/>
          <w:szCs w:val="23"/>
          <w:lang w:val="en"/>
        </w:rPr>
        <w:t xml:space="preserve"> fifty-six state and jurisdictional humanities councils</w:t>
      </w:r>
      <w:r w:rsidR="00B33D6B">
        <w:rPr>
          <w:rFonts w:asciiTheme="minorHAnsi" w:hAnsiTheme="minorHAnsi"/>
          <w:sz w:val="23"/>
          <w:szCs w:val="23"/>
          <w:lang w:val="en"/>
        </w:rPr>
        <w:t xml:space="preserve">. </w:t>
      </w:r>
      <w:r w:rsidR="00B33D6B" w:rsidRPr="00DD017E">
        <w:rPr>
          <w:rFonts w:asciiTheme="minorHAnsi" w:hAnsiTheme="minorHAnsi"/>
          <w:sz w:val="23"/>
          <w:szCs w:val="23"/>
        </w:rPr>
        <w:t>Federal/State Partnership is a collaborative effort that links a national federal agency with the state and jurisdictional humanities councils.</w:t>
      </w:r>
      <w:r w:rsidR="00B33D6B" w:rsidRPr="002B340B">
        <w:rPr>
          <w:rFonts w:asciiTheme="minorHAnsi" w:hAnsiTheme="minorHAnsi"/>
          <w:sz w:val="23"/>
          <w:szCs w:val="23"/>
          <w:lang w:val="en"/>
        </w:rPr>
        <w:t xml:space="preserve"> </w:t>
      </w:r>
      <w:r w:rsidR="00B33D6B" w:rsidRPr="00DD017E">
        <w:rPr>
          <w:rFonts w:asciiTheme="minorHAnsi" w:hAnsiTheme="minorHAnsi"/>
          <w:sz w:val="23"/>
          <w:szCs w:val="23"/>
          <w:lang w:val="en"/>
        </w:rPr>
        <w:t>This partnership makes humanities education and lifelong learning readily available at the local level, uniquely tailored to local interests and needs and drawing upon local resources and experiences.</w:t>
      </w:r>
      <w:r w:rsidR="00B33D6B">
        <w:rPr>
          <w:rFonts w:asciiTheme="minorHAnsi" w:hAnsiTheme="minorHAnsi"/>
          <w:sz w:val="23"/>
          <w:szCs w:val="23"/>
          <w:lang w:val="en"/>
        </w:rPr>
        <w:t xml:space="preserve"> To find out more about the state humanities councils near you, consult the </w:t>
      </w:r>
      <w:hyperlink r:id="rId68" w:history="1">
        <w:r w:rsidR="00B33D6B" w:rsidRPr="002B340B">
          <w:rPr>
            <w:rStyle w:val="Hyperlink"/>
            <w:rFonts w:asciiTheme="minorHAnsi" w:hAnsiTheme="minorHAnsi"/>
            <w:sz w:val="23"/>
            <w:szCs w:val="23"/>
            <w:lang w:val="en"/>
          </w:rPr>
          <w:t>state listing</w:t>
        </w:r>
      </w:hyperlink>
      <w:r w:rsidR="00B33D6B">
        <w:rPr>
          <w:rFonts w:asciiTheme="minorHAnsi" w:hAnsiTheme="minorHAnsi"/>
          <w:sz w:val="23"/>
          <w:szCs w:val="23"/>
          <w:lang w:val="en"/>
        </w:rPr>
        <w:t xml:space="preserve"> available on the NEH website.</w:t>
      </w:r>
    </w:p>
    <w:p w:rsidR="00B33D6B" w:rsidRPr="00E80AC5" w:rsidRDefault="00B33D6B" w:rsidP="00B33D6B">
      <w:pPr>
        <w:pStyle w:val="ListParagraph"/>
        <w:ind w:left="2160"/>
        <w:rPr>
          <w:rFonts w:asciiTheme="minorHAnsi" w:hAnsiTheme="minorHAnsi"/>
        </w:rPr>
      </w:pPr>
    </w:p>
    <w:p w:rsidR="00B33D6B" w:rsidRPr="00F86A9E" w:rsidRDefault="00B33D6B" w:rsidP="00B33D6B">
      <w:pPr>
        <w:rPr>
          <w:rStyle w:val="Strong"/>
        </w:rPr>
      </w:pPr>
      <w:r w:rsidRPr="00F86A9E">
        <w:rPr>
          <w:rStyle w:val="Strong"/>
        </w:rPr>
        <w:t>The Peer Review process</w:t>
      </w:r>
    </w:p>
    <w:p w:rsidR="00B33D6B" w:rsidRPr="00E46054" w:rsidRDefault="00B33D6B" w:rsidP="00B33D6B">
      <w:pPr>
        <w:pStyle w:val="ListParagraph"/>
        <w:ind w:left="1080"/>
        <w:rPr>
          <w:rFonts w:asciiTheme="minorHAnsi" w:hAnsiTheme="minorHAnsi"/>
        </w:rPr>
      </w:pPr>
    </w:p>
    <w:p w:rsidR="00B33D6B" w:rsidRDefault="00B33D6B" w:rsidP="00B33D6B">
      <w:pPr>
        <w:rPr>
          <w:rFonts w:asciiTheme="minorHAnsi" w:hAnsiTheme="minorHAnsi"/>
        </w:rPr>
      </w:pPr>
      <w:r w:rsidRPr="3A23821F">
        <w:rPr>
          <w:rFonts w:asciiTheme="minorHAnsi" w:eastAsiaTheme="minorEastAsia" w:hAnsiTheme="minorHAnsi" w:cstheme="minorBidi"/>
        </w:rPr>
        <w:t xml:space="preserve">As part of its review process, all applications submitted to NEH are reviewed by external reviewers to advise the agency about its merits. After the peer review, NEH staff comments on matters of fact or on significant issues that otherwise would be missing from these reviews, then makes recommendations to the National Council on the Humanities. The National Council meets at various times during the year to advise the NEH chairman on grants. The chairman takes into account the advice provided by the review process and, by law, makes all funding decisions. More </w:t>
      </w:r>
      <w:hyperlink r:id="rId69">
        <w:r w:rsidRPr="3A23821F">
          <w:rPr>
            <w:rStyle w:val="Hyperlink"/>
            <w:rFonts w:asciiTheme="minorHAnsi" w:eastAsiaTheme="minorEastAsia" w:hAnsiTheme="minorHAnsi" w:cstheme="minorBidi"/>
          </w:rPr>
          <w:t>information about the NEH peer review process</w:t>
        </w:r>
      </w:hyperlink>
      <w:r w:rsidRPr="3A23821F">
        <w:rPr>
          <w:rFonts w:asciiTheme="minorHAnsi" w:eastAsiaTheme="minorEastAsia" w:hAnsiTheme="minorHAnsi" w:cstheme="minorBidi"/>
        </w:rPr>
        <w:t xml:space="preserve"> may be found on the NEH website. </w:t>
      </w:r>
    </w:p>
    <w:p w:rsidR="00B33D6B" w:rsidRDefault="00B33D6B" w:rsidP="00B33D6B">
      <w:pPr>
        <w:rPr>
          <w:rFonts w:asciiTheme="minorHAnsi" w:hAnsiTheme="minorHAnsi"/>
        </w:rPr>
      </w:pPr>
    </w:p>
    <w:p w:rsidR="00B33D6B" w:rsidRPr="00E46054" w:rsidRDefault="00B33D6B" w:rsidP="00B33D6B">
      <w:pPr>
        <w:rPr>
          <w:rFonts w:asciiTheme="minorHAnsi" w:hAnsiTheme="minorHAnsi"/>
        </w:rPr>
      </w:pPr>
      <w:r w:rsidRPr="007A7D43">
        <w:rPr>
          <w:rFonts w:asciiTheme="minorHAnsi" w:eastAsiaTheme="minorEastAsia" w:hAnsiTheme="minorHAnsi" w:cstheme="minorBidi"/>
          <w:b/>
        </w:rPr>
        <w:t>NEH is always looking for peer reviewers to participate in this process.</w:t>
      </w:r>
      <w:r w:rsidRPr="3A23821F">
        <w:rPr>
          <w:rFonts w:asciiTheme="minorHAnsi" w:eastAsiaTheme="minorEastAsia" w:hAnsiTheme="minorHAnsi" w:cstheme="minorBidi"/>
        </w:rPr>
        <w:t xml:space="preserve">  If you’re interested in serving on an application review panel, please add your name via the online </w:t>
      </w:r>
      <w:hyperlink r:id="rId70">
        <w:r w:rsidRPr="3A23821F">
          <w:rPr>
            <w:rStyle w:val="Hyperlink"/>
            <w:rFonts w:asciiTheme="minorHAnsi" w:eastAsiaTheme="minorEastAsia" w:hAnsiTheme="minorHAnsi" w:cstheme="minorBidi"/>
          </w:rPr>
          <w:t>Panelist/Reviewer Information System (PRISM) database</w:t>
        </w:r>
      </w:hyperlink>
      <w:r w:rsidRPr="3A23821F">
        <w:rPr>
          <w:rFonts w:asciiTheme="minorHAnsi" w:eastAsiaTheme="minorEastAsia" w:hAnsiTheme="minorHAnsi" w:cstheme="minorBidi"/>
        </w:rPr>
        <w:t xml:space="preserve">.  And if there is a </w:t>
      </w:r>
      <w:r>
        <w:rPr>
          <w:rFonts w:asciiTheme="minorHAnsi" w:eastAsiaTheme="minorEastAsia" w:hAnsiTheme="minorHAnsi" w:cstheme="minorBidi"/>
        </w:rPr>
        <w:t xml:space="preserve">grant </w:t>
      </w:r>
      <w:r w:rsidRPr="3A23821F">
        <w:rPr>
          <w:rFonts w:asciiTheme="minorHAnsi" w:eastAsiaTheme="minorEastAsia" w:hAnsiTheme="minorHAnsi" w:cstheme="minorBidi"/>
        </w:rPr>
        <w:t>program for which you are particularly interested in serving as a peer reviewer, please feel free to send your contact information and résumé to the program’s e</w:t>
      </w:r>
      <w:r>
        <w:rPr>
          <w:rFonts w:asciiTheme="minorHAnsi" w:eastAsiaTheme="minorEastAsia" w:hAnsiTheme="minorHAnsi" w:cstheme="minorBidi"/>
        </w:rPr>
        <w:t>-</w:t>
      </w:r>
      <w:r w:rsidRPr="3A23821F">
        <w:rPr>
          <w:rFonts w:asciiTheme="minorHAnsi" w:eastAsiaTheme="minorEastAsia" w:hAnsiTheme="minorHAnsi" w:cstheme="minorBidi"/>
        </w:rPr>
        <w:t xml:space="preserve">mail address found in the application guidelines, noting that you are interested in being considered as a reviewer. </w:t>
      </w:r>
    </w:p>
    <w:p w:rsidR="00B33D6B" w:rsidRDefault="00B33D6B" w:rsidP="00B33D6B">
      <w:pPr>
        <w:rPr>
          <w:rFonts w:asciiTheme="minorHAnsi" w:hAnsiTheme="minorHAnsi"/>
        </w:rPr>
      </w:pPr>
    </w:p>
    <w:p w:rsidR="00B33D6B" w:rsidRPr="00F86A9E" w:rsidRDefault="00B33D6B" w:rsidP="00B33D6B">
      <w:pPr>
        <w:rPr>
          <w:rStyle w:val="Strong"/>
        </w:rPr>
      </w:pPr>
      <w:r w:rsidRPr="00F86A9E">
        <w:rPr>
          <w:rStyle w:val="Strong"/>
        </w:rPr>
        <w:t>Internships</w:t>
      </w:r>
    </w:p>
    <w:p w:rsidR="00B33D6B" w:rsidRPr="009901D9" w:rsidRDefault="00B33D6B" w:rsidP="00B33D6B">
      <w:pPr>
        <w:pStyle w:val="ListParagraph"/>
        <w:ind w:left="1080"/>
        <w:rPr>
          <w:rFonts w:asciiTheme="minorHAnsi" w:hAnsiTheme="minorHAnsi"/>
          <w:caps/>
          <w:color w:val="FF0000"/>
        </w:rPr>
      </w:pPr>
    </w:p>
    <w:p w:rsidR="00B33D6B" w:rsidRPr="00440A9A" w:rsidRDefault="00B33D6B" w:rsidP="00B33D6B">
      <w:pPr>
        <w:rPr>
          <w:rFonts w:asciiTheme="minorHAnsi" w:hAnsiTheme="minorHAnsi"/>
        </w:rPr>
      </w:pPr>
      <w:r w:rsidRPr="3A23821F">
        <w:rPr>
          <w:rFonts w:asciiTheme="minorHAnsi" w:eastAsiaTheme="minorEastAsia" w:hAnsiTheme="minorHAnsi" w:cstheme="minorBidi"/>
        </w:rPr>
        <w:t xml:space="preserve">If you have a student who is interested in learning more about the work of the Endowment and is seeking an internship experience with one of our program or administrative offices, please have them visit the </w:t>
      </w:r>
      <w:hyperlink r:id="rId71">
        <w:r w:rsidRPr="3A23821F">
          <w:rPr>
            <w:rStyle w:val="Hyperlink"/>
            <w:rFonts w:asciiTheme="minorHAnsi" w:eastAsiaTheme="minorEastAsia" w:hAnsiTheme="minorHAnsi" w:cstheme="minorBidi"/>
          </w:rPr>
          <w:t>NEH Office of Human Resources page about our internship opportunities</w:t>
        </w:r>
      </w:hyperlink>
      <w:r w:rsidRPr="3A23821F">
        <w:rPr>
          <w:rFonts w:asciiTheme="minorHAnsi" w:eastAsiaTheme="minorEastAsia" w:hAnsiTheme="minorHAnsi" w:cstheme="minorBidi"/>
        </w:rPr>
        <w:t xml:space="preserve">. On that page, students will find information about the application process as well as descriptions from the various offices and divisions about the type of work an intern would undertake during their time with us. We are accepting applications on an open continuous basis for volunteer student and other internships. While we are unable to provide paid internships at this time, we are able to provide valuable experience working in program and administrative offices of the Endowment.  </w:t>
      </w:r>
    </w:p>
    <w:p w:rsidR="00B33D6B" w:rsidRDefault="00B33D6B" w:rsidP="00B33D6B">
      <w:pPr>
        <w:rPr>
          <w:rFonts w:asciiTheme="minorHAnsi" w:hAnsiTheme="minorHAnsi"/>
        </w:rPr>
      </w:pPr>
    </w:p>
    <w:p w:rsidR="00B33D6B" w:rsidRPr="001951E7" w:rsidRDefault="00B33D6B" w:rsidP="00B33D6B">
      <w:pPr>
        <w:rPr>
          <w:rStyle w:val="Strong"/>
        </w:rPr>
      </w:pPr>
      <w:r>
        <w:rPr>
          <w:rStyle w:val="Strong"/>
        </w:rPr>
        <w:t>Preparing a competitive application</w:t>
      </w:r>
    </w:p>
    <w:p w:rsidR="00B33D6B" w:rsidRDefault="00B33D6B" w:rsidP="00B33D6B">
      <w:pPr>
        <w:rPr>
          <w:rFonts w:asciiTheme="minorHAnsi" w:hAnsiTheme="minorHAnsi"/>
        </w:rPr>
      </w:pPr>
    </w:p>
    <w:p w:rsidR="00B33D6B" w:rsidRDefault="00B33D6B" w:rsidP="00B33D6B">
      <w:pPr>
        <w:rPr>
          <w:rFonts w:asciiTheme="minorHAnsi" w:hAnsiTheme="minorHAnsi"/>
        </w:rPr>
      </w:pPr>
      <w:r>
        <w:rPr>
          <w:rFonts w:asciiTheme="minorHAnsi" w:hAnsiTheme="minorHAnsi"/>
        </w:rPr>
        <w:t>NEH provides the following tips to prepare a competitive application:</w:t>
      </w:r>
    </w:p>
    <w:p w:rsidR="00B33D6B" w:rsidRPr="001951E7" w:rsidRDefault="00B33D6B" w:rsidP="00B33D6B">
      <w:pPr>
        <w:rPr>
          <w:rFonts w:asciiTheme="minorHAnsi" w:hAnsiTheme="minorHAnsi"/>
        </w:rPr>
      </w:pPr>
    </w:p>
    <w:p w:rsidR="00B33D6B" w:rsidRPr="001951E7" w:rsidRDefault="00B33D6B" w:rsidP="00B33D6B">
      <w:pPr>
        <w:numPr>
          <w:ilvl w:val="0"/>
          <w:numId w:val="10"/>
        </w:numPr>
        <w:rPr>
          <w:rFonts w:asciiTheme="minorHAnsi" w:hAnsiTheme="minorHAnsi"/>
        </w:rPr>
      </w:pPr>
      <w:r>
        <w:rPr>
          <w:rFonts w:asciiTheme="minorHAnsi" w:hAnsiTheme="minorHAnsi"/>
        </w:rPr>
        <w:t>Talk</w:t>
      </w:r>
      <w:r w:rsidRPr="001951E7">
        <w:rPr>
          <w:rFonts w:asciiTheme="minorHAnsi" w:hAnsiTheme="minorHAnsi"/>
        </w:rPr>
        <w:t xml:space="preserve"> with National Endowment for the Humanities staff</w:t>
      </w:r>
    </w:p>
    <w:p w:rsidR="00B33D6B" w:rsidRPr="001951E7" w:rsidRDefault="00B33D6B" w:rsidP="00B33D6B">
      <w:pPr>
        <w:numPr>
          <w:ilvl w:val="0"/>
          <w:numId w:val="10"/>
        </w:numPr>
        <w:rPr>
          <w:rFonts w:asciiTheme="minorHAnsi" w:hAnsiTheme="minorHAnsi"/>
        </w:rPr>
      </w:pPr>
      <w:r>
        <w:rPr>
          <w:rFonts w:asciiTheme="minorHAnsi" w:hAnsiTheme="minorHAnsi"/>
        </w:rPr>
        <w:t>Find</w:t>
      </w:r>
      <w:r w:rsidRPr="001951E7">
        <w:rPr>
          <w:rFonts w:asciiTheme="minorHAnsi" w:hAnsiTheme="minorHAnsi"/>
        </w:rPr>
        <w:t xml:space="preserve"> the right program</w:t>
      </w:r>
    </w:p>
    <w:p w:rsidR="00B33D6B" w:rsidRPr="001951E7" w:rsidRDefault="00B33D6B" w:rsidP="00B33D6B">
      <w:pPr>
        <w:numPr>
          <w:ilvl w:val="0"/>
          <w:numId w:val="10"/>
        </w:numPr>
        <w:rPr>
          <w:rFonts w:asciiTheme="minorHAnsi" w:hAnsiTheme="minorHAnsi"/>
        </w:rPr>
      </w:pPr>
      <w:r>
        <w:rPr>
          <w:rFonts w:asciiTheme="minorHAnsi" w:hAnsiTheme="minorHAnsi"/>
        </w:rPr>
        <w:t>Read</w:t>
      </w:r>
      <w:r w:rsidRPr="001951E7">
        <w:rPr>
          <w:rFonts w:asciiTheme="minorHAnsi" w:hAnsiTheme="minorHAnsi"/>
        </w:rPr>
        <w:t xml:space="preserve"> the guidelines</w:t>
      </w:r>
      <w:r>
        <w:rPr>
          <w:rFonts w:asciiTheme="minorHAnsi" w:hAnsiTheme="minorHAnsi"/>
        </w:rPr>
        <w:t xml:space="preserve"> carefully</w:t>
      </w:r>
    </w:p>
    <w:p w:rsidR="00B33D6B" w:rsidRPr="001951E7" w:rsidRDefault="00B33D6B" w:rsidP="00B33D6B">
      <w:pPr>
        <w:numPr>
          <w:ilvl w:val="0"/>
          <w:numId w:val="10"/>
        </w:numPr>
        <w:rPr>
          <w:rFonts w:asciiTheme="minorHAnsi" w:hAnsiTheme="minorHAnsi"/>
        </w:rPr>
      </w:pPr>
      <w:r>
        <w:rPr>
          <w:rFonts w:asciiTheme="minorHAnsi" w:hAnsiTheme="minorHAnsi"/>
        </w:rPr>
        <w:t>Study</w:t>
      </w:r>
      <w:r w:rsidRPr="001951E7">
        <w:rPr>
          <w:rFonts w:asciiTheme="minorHAnsi" w:hAnsiTheme="minorHAnsi"/>
        </w:rPr>
        <w:t xml:space="preserve"> the samples</w:t>
      </w:r>
    </w:p>
    <w:p w:rsidR="00B33D6B" w:rsidRPr="001951E7" w:rsidRDefault="00B33D6B" w:rsidP="00B33D6B">
      <w:pPr>
        <w:numPr>
          <w:ilvl w:val="0"/>
          <w:numId w:val="10"/>
        </w:numPr>
        <w:rPr>
          <w:rFonts w:asciiTheme="minorHAnsi" w:hAnsiTheme="minorHAnsi"/>
        </w:rPr>
      </w:pPr>
      <w:r>
        <w:rPr>
          <w:rFonts w:asciiTheme="minorHAnsi" w:hAnsiTheme="minorHAnsi"/>
        </w:rPr>
        <w:t>Register</w:t>
      </w:r>
      <w:r w:rsidRPr="001951E7">
        <w:rPr>
          <w:rFonts w:asciiTheme="minorHAnsi" w:hAnsiTheme="minorHAnsi"/>
        </w:rPr>
        <w:t xml:space="preserve"> with grants.gov</w:t>
      </w:r>
    </w:p>
    <w:p w:rsidR="00B33D6B" w:rsidRDefault="00B33D6B" w:rsidP="00B33D6B">
      <w:pPr>
        <w:numPr>
          <w:ilvl w:val="0"/>
          <w:numId w:val="10"/>
        </w:numPr>
        <w:rPr>
          <w:rFonts w:asciiTheme="minorHAnsi" w:hAnsiTheme="minorHAnsi"/>
        </w:rPr>
      </w:pPr>
      <w:r>
        <w:rPr>
          <w:rFonts w:asciiTheme="minorHAnsi" w:hAnsiTheme="minorHAnsi"/>
        </w:rPr>
        <w:t>Talk with</w:t>
      </w:r>
      <w:r w:rsidRPr="001951E7">
        <w:rPr>
          <w:rFonts w:asciiTheme="minorHAnsi" w:hAnsiTheme="minorHAnsi"/>
        </w:rPr>
        <w:t xml:space="preserve"> colleagues</w:t>
      </w:r>
      <w:r>
        <w:rPr>
          <w:rFonts w:asciiTheme="minorHAnsi" w:hAnsiTheme="minorHAnsi"/>
        </w:rPr>
        <w:t>, including the research or sponsored programs staff on your campus</w:t>
      </w:r>
    </w:p>
    <w:p w:rsidR="00B33D6B" w:rsidRPr="001951E7" w:rsidRDefault="00B33D6B" w:rsidP="00B33D6B">
      <w:pPr>
        <w:rPr>
          <w:rFonts w:asciiTheme="minorHAnsi" w:hAnsiTheme="minorHAnsi"/>
        </w:rPr>
      </w:pPr>
    </w:p>
    <w:p w:rsidR="00B33D6B" w:rsidRDefault="00B33D6B" w:rsidP="00B33D6B">
      <w:pPr>
        <w:rPr>
          <w:rFonts w:asciiTheme="minorHAnsi" w:hAnsiTheme="minorHAnsi"/>
        </w:rPr>
      </w:pPr>
      <w:r w:rsidRPr="001951E7">
        <w:rPr>
          <w:rFonts w:asciiTheme="minorHAnsi" w:hAnsiTheme="minorHAnsi"/>
        </w:rPr>
        <w:t>Each grant program has a webpage with guidelines</w:t>
      </w:r>
      <w:r>
        <w:rPr>
          <w:rFonts w:asciiTheme="minorHAnsi" w:hAnsiTheme="minorHAnsi"/>
        </w:rPr>
        <w:t>, samples of previously funded applications,</w:t>
      </w:r>
      <w:r w:rsidRPr="001951E7">
        <w:rPr>
          <w:rFonts w:asciiTheme="minorHAnsi" w:hAnsiTheme="minorHAnsi"/>
        </w:rPr>
        <w:t xml:space="preserve"> and other resources.  Make sure to carefully review these webpages. </w:t>
      </w:r>
    </w:p>
    <w:p w:rsidR="00B33D6B" w:rsidRDefault="00B33D6B" w:rsidP="00B33D6B">
      <w:pPr>
        <w:rPr>
          <w:rFonts w:asciiTheme="minorHAnsi" w:hAnsiTheme="minorHAnsi"/>
        </w:rPr>
      </w:pPr>
    </w:p>
    <w:p w:rsidR="00B33D6B" w:rsidRDefault="00B33D6B" w:rsidP="00B33D6B">
      <w:pPr>
        <w:rPr>
          <w:rFonts w:asciiTheme="minorHAnsi" w:hAnsiTheme="minorHAnsi"/>
        </w:rPr>
      </w:pPr>
    </w:p>
    <w:p w:rsidR="00B33D6B" w:rsidRPr="001951E7" w:rsidRDefault="00B33D6B" w:rsidP="00B33D6B">
      <w:pPr>
        <w:rPr>
          <w:rFonts w:asciiTheme="minorHAnsi" w:hAnsiTheme="minorHAnsi"/>
        </w:rPr>
      </w:pPr>
      <w:r>
        <w:rPr>
          <w:rFonts w:asciiTheme="minorHAnsi" w:hAnsiTheme="minorHAnsi"/>
        </w:rPr>
        <w:t>When writing the application</w:t>
      </w:r>
      <w:r w:rsidRPr="001951E7">
        <w:rPr>
          <w:rFonts w:asciiTheme="minorHAnsi" w:hAnsiTheme="minorHAnsi"/>
        </w:rPr>
        <w:t>:</w:t>
      </w:r>
    </w:p>
    <w:p w:rsidR="00B33D6B" w:rsidRPr="001951E7" w:rsidRDefault="00B33D6B" w:rsidP="00B33D6B">
      <w:pPr>
        <w:numPr>
          <w:ilvl w:val="0"/>
          <w:numId w:val="11"/>
        </w:numPr>
        <w:rPr>
          <w:rFonts w:asciiTheme="minorHAnsi" w:hAnsiTheme="minorHAnsi"/>
          <w:b/>
        </w:rPr>
      </w:pPr>
      <w:r w:rsidRPr="001951E7">
        <w:rPr>
          <w:rFonts w:asciiTheme="minorHAnsi" w:hAnsiTheme="minorHAnsi"/>
          <w:b/>
        </w:rPr>
        <w:t xml:space="preserve">Make a case for </w:t>
      </w:r>
      <w:r>
        <w:rPr>
          <w:rFonts w:asciiTheme="minorHAnsi" w:hAnsiTheme="minorHAnsi"/>
          <w:b/>
        </w:rPr>
        <w:t xml:space="preserve">the </w:t>
      </w:r>
      <w:r w:rsidRPr="001951E7">
        <w:rPr>
          <w:rFonts w:asciiTheme="minorHAnsi" w:hAnsiTheme="minorHAnsi"/>
          <w:b/>
        </w:rPr>
        <w:t>project</w:t>
      </w:r>
    </w:p>
    <w:p w:rsidR="00B33D6B" w:rsidRPr="001951E7" w:rsidRDefault="00B33D6B" w:rsidP="00B33D6B">
      <w:pPr>
        <w:numPr>
          <w:ilvl w:val="1"/>
          <w:numId w:val="11"/>
        </w:numPr>
        <w:rPr>
          <w:rFonts w:asciiTheme="minorHAnsi" w:hAnsiTheme="minorHAnsi"/>
        </w:rPr>
      </w:pPr>
      <w:r w:rsidRPr="001951E7">
        <w:rPr>
          <w:rFonts w:asciiTheme="minorHAnsi" w:hAnsiTheme="minorHAnsi"/>
        </w:rPr>
        <w:t>Put it in context with a larger story</w:t>
      </w:r>
    </w:p>
    <w:p w:rsidR="00B33D6B" w:rsidRPr="001951E7" w:rsidRDefault="00B33D6B" w:rsidP="00B33D6B">
      <w:pPr>
        <w:numPr>
          <w:ilvl w:val="1"/>
          <w:numId w:val="11"/>
        </w:numPr>
        <w:rPr>
          <w:rFonts w:asciiTheme="minorHAnsi" w:hAnsiTheme="minorHAnsi"/>
        </w:rPr>
      </w:pPr>
      <w:r w:rsidRPr="001951E7">
        <w:rPr>
          <w:rFonts w:asciiTheme="minorHAnsi" w:hAnsiTheme="minorHAnsi"/>
        </w:rPr>
        <w:t>Highlight the humanities subject matter</w:t>
      </w:r>
    </w:p>
    <w:p w:rsidR="00B33D6B" w:rsidRPr="001951E7" w:rsidRDefault="00B33D6B" w:rsidP="00B33D6B">
      <w:pPr>
        <w:numPr>
          <w:ilvl w:val="1"/>
          <w:numId w:val="11"/>
        </w:numPr>
        <w:rPr>
          <w:rFonts w:asciiTheme="minorHAnsi" w:hAnsiTheme="minorHAnsi"/>
        </w:rPr>
      </w:pPr>
      <w:r w:rsidRPr="001951E7">
        <w:rPr>
          <w:rFonts w:asciiTheme="minorHAnsi" w:hAnsiTheme="minorHAnsi"/>
        </w:rPr>
        <w:t>Anticipate and address readers’ questions</w:t>
      </w:r>
    </w:p>
    <w:p w:rsidR="00B33D6B" w:rsidRPr="00EB779D" w:rsidRDefault="00B33D6B" w:rsidP="00B33D6B">
      <w:pPr>
        <w:numPr>
          <w:ilvl w:val="1"/>
          <w:numId w:val="11"/>
        </w:numPr>
        <w:rPr>
          <w:rFonts w:asciiTheme="minorHAnsi" w:hAnsiTheme="minorHAnsi"/>
        </w:rPr>
      </w:pPr>
      <w:r w:rsidRPr="001951E7">
        <w:rPr>
          <w:rFonts w:asciiTheme="minorHAnsi" w:hAnsiTheme="minorHAnsi"/>
        </w:rPr>
        <w:t>Provide a detailed plan of work</w:t>
      </w:r>
    </w:p>
    <w:p w:rsidR="00B33D6B" w:rsidRPr="001951E7" w:rsidRDefault="00B33D6B" w:rsidP="00B33D6B">
      <w:pPr>
        <w:numPr>
          <w:ilvl w:val="0"/>
          <w:numId w:val="11"/>
        </w:numPr>
        <w:rPr>
          <w:rFonts w:asciiTheme="minorHAnsi" w:hAnsiTheme="minorHAnsi"/>
          <w:b/>
        </w:rPr>
      </w:pPr>
      <w:r>
        <w:rPr>
          <w:rFonts w:asciiTheme="minorHAnsi" w:hAnsiTheme="minorHAnsi"/>
          <w:b/>
        </w:rPr>
        <w:t xml:space="preserve">Address </w:t>
      </w:r>
      <w:r w:rsidRPr="001951E7">
        <w:rPr>
          <w:rFonts w:asciiTheme="minorHAnsi" w:hAnsiTheme="minorHAnsi"/>
          <w:b/>
        </w:rPr>
        <w:t>the Audience</w:t>
      </w:r>
    </w:p>
    <w:p w:rsidR="00B33D6B" w:rsidRPr="001951E7" w:rsidRDefault="00B33D6B" w:rsidP="00B33D6B">
      <w:pPr>
        <w:numPr>
          <w:ilvl w:val="1"/>
          <w:numId w:val="11"/>
        </w:numPr>
        <w:rPr>
          <w:rFonts w:asciiTheme="minorHAnsi" w:hAnsiTheme="minorHAnsi"/>
        </w:rPr>
      </w:pPr>
      <w:r w:rsidRPr="001951E7">
        <w:rPr>
          <w:rFonts w:asciiTheme="minorHAnsi" w:hAnsiTheme="minorHAnsi"/>
        </w:rPr>
        <w:t>Write for generalists and specialists</w:t>
      </w:r>
    </w:p>
    <w:p w:rsidR="00B33D6B" w:rsidRPr="001951E7" w:rsidRDefault="00B33D6B" w:rsidP="00B33D6B">
      <w:pPr>
        <w:numPr>
          <w:ilvl w:val="1"/>
          <w:numId w:val="11"/>
        </w:numPr>
        <w:rPr>
          <w:rFonts w:asciiTheme="minorHAnsi" w:hAnsiTheme="minorHAnsi"/>
        </w:rPr>
      </w:pPr>
      <w:r w:rsidRPr="001951E7">
        <w:rPr>
          <w:rFonts w:asciiTheme="minorHAnsi" w:hAnsiTheme="minorHAnsi"/>
        </w:rPr>
        <w:t>Communicate who the project is for</w:t>
      </w:r>
    </w:p>
    <w:p w:rsidR="00B33D6B" w:rsidRPr="001951E7" w:rsidRDefault="00B33D6B" w:rsidP="00B33D6B">
      <w:pPr>
        <w:numPr>
          <w:ilvl w:val="0"/>
          <w:numId w:val="11"/>
        </w:numPr>
        <w:rPr>
          <w:rFonts w:asciiTheme="minorHAnsi" w:hAnsiTheme="minorHAnsi"/>
          <w:b/>
        </w:rPr>
      </w:pPr>
      <w:r w:rsidRPr="001951E7">
        <w:rPr>
          <w:rFonts w:asciiTheme="minorHAnsi" w:hAnsiTheme="minorHAnsi"/>
          <w:b/>
        </w:rPr>
        <w:t>Request feedback; apply again</w:t>
      </w:r>
    </w:p>
    <w:p w:rsidR="00B33D6B" w:rsidRDefault="00B33D6B" w:rsidP="00B33D6B">
      <w:pPr>
        <w:rPr>
          <w:rFonts w:asciiTheme="minorHAnsi" w:hAnsiTheme="minorHAnsi"/>
        </w:rPr>
      </w:pPr>
    </w:p>
    <w:p w:rsidR="00B33D6B" w:rsidRPr="001951E7" w:rsidRDefault="00B33D6B" w:rsidP="00B33D6B">
      <w:pPr>
        <w:rPr>
          <w:rFonts w:asciiTheme="minorHAnsi" w:hAnsiTheme="minorHAnsi"/>
        </w:rPr>
      </w:pPr>
      <w:r w:rsidRPr="001951E7">
        <w:rPr>
          <w:rFonts w:asciiTheme="minorHAnsi" w:hAnsiTheme="minorHAnsi"/>
        </w:rPr>
        <w:t xml:space="preserve">NEH program officers </w:t>
      </w:r>
      <w:r>
        <w:rPr>
          <w:rFonts w:asciiTheme="minorHAnsi" w:hAnsiTheme="minorHAnsi"/>
        </w:rPr>
        <w:t>also are available to</w:t>
      </w:r>
      <w:r w:rsidRPr="001951E7">
        <w:rPr>
          <w:rFonts w:asciiTheme="minorHAnsi" w:hAnsiTheme="minorHAnsi"/>
        </w:rPr>
        <w:t xml:space="preserve"> read and respond to draft applications</w:t>
      </w:r>
      <w:r>
        <w:rPr>
          <w:rFonts w:asciiTheme="minorHAnsi" w:hAnsiTheme="minorHAnsi"/>
        </w:rPr>
        <w:t xml:space="preserve"> for many of the programs</w:t>
      </w:r>
      <w:r w:rsidRPr="001951E7">
        <w:rPr>
          <w:rFonts w:asciiTheme="minorHAnsi" w:hAnsiTheme="minorHAnsi"/>
        </w:rPr>
        <w:t xml:space="preserve">.  </w:t>
      </w:r>
    </w:p>
    <w:p w:rsidR="00B33D6B" w:rsidRDefault="00B33D6B" w:rsidP="00B33D6B">
      <w:pPr>
        <w:rPr>
          <w:rFonts w:asciiTheme="minorHAnsi" w:hAnsiTheme="minorHAnsi"/>
        </w:rPr>
      </w:pPr>
    </w:p>
    <w:p w:rsidR="00B33D6B" w:rsidRDefault="00B33D6B" w:rsidP="00B33D6B">
      <w:pPr>
        <w:rPr>
          <w:rStyle w:val="Strong"/>
        </w:rPr>
      </w:pPr>
      <w:r w:rsidRPr="00E55E6D">
        <w:rPr>
          <w:rStyle w:val="Strong"/>
        </w:rPr>
        <w:t>For more information</w:t>
      </w:r>
    </w:p>
    <w:p w:rsidR="00B33D6B" w:rsidRPr="001951E7" w:rsidRDefault="00B33D6B" w:rsidP="00B33D6B">
      <w:pPr>
        <w:rPr>
          <w:b/>
          <w:bCs/>
        </w:rPr>
      </w:pPr>
    </w:p>
    <w:p w:rsidR="00B33D6B" w:rsidRDefault="00B33D6B" w:rsidP="00B33D6B">
      <w:pPr>
        <w:rPr>
          <w:rFonts w:asciiTheme="minorHAnsi" w:hAnsiTheme="minorHAnsi"/>
        </w:rPr>
      </w:pPr>
      <w:r w:rsidRPr="3A23821F">
        <w:rPr>
          <w:rFonts w:asciiTheme="minorHAnsi" w:eastAsiaTheme="minorEastAsia" w:hAnsiTheme="minorHAnsi" w:cstheme="minorBidi"/>
        </w:rPr>
        <w:t xml:space="preserve">Applicants can use the </w:t>
      </w:r>
      <w:hyperlink r:id="rId72">
        <w:r w:rsidRPr="3A23821F">
          <w:rPr>
            <w:rStyle w:val="Hyperlink"/>
            <w:rFonts w:asciiTheme="minorHAnsi" w:eastAsiaTheme="minorEastAsia" w:hAnsiTheme="minorHAnsi" w:cstheme="minorBidi"/>
          </w:rPr>
          <w:t>NEH website</w:t>
        </w:r>
      </w:hyperlink>
      <w:r w:rsidRPr="3A23821F">
        <w:rPr>
          <w:rFonts w:asciiTheme="minorHAnsi" w:eastAsiaTheme="minorEastAsia" w:hAnsiTheme="minorHAnsi" w:cstheme="minorBidi"/>
        </w:rPr>
        <w:t xml:space="preserve"> to learn about grant programs and previously funded projects.  </w:t>
      </w:r>
      <w:r w:rsidRPr="007A7D43">
        <w:rPr>
          <w:rFonts w:asciiTheme="minorHAnsi" w:eastAsiaTheme="minorEastAsia" w:hAnsiTheme="minorHAnsi" w:cstheme="minorBidi"/>
          <w:b/>
        </w:rPr>
        <w:t>Application guidelines for all programs are available on the website, as are sample application narratives and FAQs</w:t>
      </w:r>
      <w:r w:rsidRPr="3A23821F">
        <w:rPr>
          <w:rFonts w:asciiTheme="minorHAnsi" w:eastAsiaTheme="minorEastAsia" w:hAnsiTheme="minorHAnsi" w:cstheme="minorBidi"/>
        </w:rPr>
        <w:t xml:space="preserve">.  Applicants may also wish to consult the </w:t>
      </w:r>
      <w:hyperlink r:id="rId73">
        <w:r w:rsidRPr="3A23821F">
          <w:rPr>
            <w:rStyle w:val="Hyperlink"/>
            <w:rFonts w:asciiTheme="minorHAnsi" w:eastAsiaTheme="minorEastAsia" w:hAnsiTheme="minorHAnsi" w:cstheme="minorBidi"/>
          </w:rPr>
          <w:t>NEH database of funded projects</w:t>
        </w:r>
      </w:hyperlink>
      <w:r w:rsidRPr="3A23821F">
        <w:rPr>
          <w:rFonts w:asciiTheme="minorHAnsi" w:eastAsiaTheme="minorEastAsia" w:hAnsiTheme="minorHAnsi" w:cstheme="minorBidi"/>
        </w:rPr>
        <w:t xml:space="preserve"> to learn about projects previously supported by NEH; you can search by grant program, humanities discipline, institution or state.</w:t>
      </w:r>
    </w:p>
    <w:p w:rsidR="00B33D6B" w:rsidRDefault="00B33D6B" w:rsidP="00B33D6B">
      <w:pPr>
        <w:ind w:left="360"/>
        <w:rPr>
          <w:rFonts w:asciiTheme="minorHAnsi" w:hAnsiTheme="minorHAnsi"/>
        </w:rPr>
      </w:pPr>
    </w:p>
    <w:p w:rsidR="00B33D6B" w:rsidRDefault="00B33D6B" w:rsidP="00B33D6B">
      <w:pPr>
        <w:rPr>
          <w:rFonts w:asciiTheme="minorHAnsi" w:eastAsiaTheme="minorEastAsia" w:hAnsiTheme="minorHAnsi" w:cstheme="minorBidi"/>
          <w:lang w:val="en"/>
        </w:rPr>
      </w:pPr>
      <w:r w:rsidRPr="007A7D43">
        <w:rPr>
          <w:rFonts w:asciiTheme="minorHAnsi" w:eastAsiaTheme="minorEastAsia" w:hAnsiTheme="minorHAnsi" w:cstheme="minorBidi"/>
          <w:b/>
          <w:u w:val="single"/>
          <w:lang w:val="en"/>
        </w:rPr>
        <w:t>Applicants are encouraged to contact NEH program staff early in the application process.</w:t>
      </w:r>
      <w:r w:rsidRPr="3A23821F">
        <w:rPr>
          <w:rFonts w:asciiTheme="minorHAnsi" w:eastAsiaTheme="minorEastAsia" w:hAnsiTheme="minorHAnsi" w:cstheme="minorBidi"/>
          <w:lang w:val="en"/>
        </w:rPr>
        <w:t xml:space="preserve">  Prog</w:t>
      </w:r>
      <w:r>
        <w:rPr>
          <w:rFonts w:asciiTheme="minorHAnsi" w:eastAsiaTheme="minorEastAsia" w:hAnsiTheme="minorHAnsi" w:cstheme="minorBidi"/>
          <w:lang w:val="en"/>
        </w:rPr>
        <w:t>ram staff can help applicants</w:t>
      </w:r>
      <w:r w:rsidRPr="3A23821F">
        <w:rPr>
          <w:rFonts w:asciiTheme="minorHAnsi" w:eastAsiaTheme="minorEastAsia" w:hAnsiTheme="minorHAnsi" w:cstheme="minorBidi"/>
          <w:lang w:val="en"/>
        </w:rPr>
        <w:t xml:space="preserve"> identify appropriate NEH grant programs for a project, provide information on the application process, and, in some cases, respond to draft proposals. </w:t>
      </w:r>
    </w:p>
    <w:p w:rsidR="00B33D6B" w:rsidRDefault="00B33D6B" w:rsidP="00B33D6B">
      <w:pPr>
        <w:ind w:left="360"/>
        <w:rPr>
          <w:rFonts w:asciiTheme="minorHAnsi" w:eastAsiaTheme="minorEastAsia" w:hAnsiTheme="minorHAnsi" w:cstheme="minorBidi"/>
          <w:lang w:val="en"/>
        </w:rPr>
      </w:pPr>
    </w:p>
    <w:p w:rsidR="00B33D6B" w:rsidRDefault="00B33D6B" w:rsidP="00B33D6B">
      <w:pPr>
        <w:rPr>
          <w:rFonts w:asciiTheme="minorHAnsi" w:hAnsiTheme="minorHAnsi"/>
        </w:rPr>
      </w:pPr>
      <w:r w:rsidRPr="3A23821F">
        <w:rPr>
          <w:rFonts w:asciiTheme="minorHAnsi" w:eastAsiaTheme="minorEastAsia" w:hAnsiTheme="minorHAnsi" w:cstheme="minorBidi"/>
          <w:lang w:val="en"/>
        </w:rPr>
        <w:t xml:space="preserve">Contact the main number </w:t>
      </w:r>
      <w:r>
        <w:rPr>
          <w:rFonts w:asciiTheme="minorHAnsi" w:eastAsiaTheme="minorEastAsia" w:hAnsiTheme="minorHAnsi" w:cstheme="minorBidi"/>
          <w:lang w:val="en"/>
        </w:rPr>
        <w:t xml:space="preserve">or e-mail </w:t>
      </w:r>
      <w:r w:rsidRPr="3A23821F">
        <w:rPr>
          <w:rFonts w:asciiTheme="minorHAnsi" w:eastAsiaTheme="minorEastAsia" w:hAnsiTheme="minorHAnsi" w:cstheme="minorBidi"/>
          <w:lang w:val="en"/>
        </w:rPr>
        <w:t xml:space="preserve">of an </w:t>
      </w:r>
      <w:hyperlink r:id="rId74">
        <w:r w:rsidRPr="3A23821F">
          <w:rPr>
            <w:rStyle w:val="Hyperlink"/>
            <w:rFonts w:asciiTheme="minorHAnsi" w:eastAsiaTheme="minorEastAsia" w:hAnsiTheme="minorHAnsi" w:cstheme="minorBidi"/>
            <w:lang w:val="en"/>
          </w:rPr>
          <w:t>NEH Division or Office</w:t>
        </w:r>
      </w:hyperlink>
      <w:r w:rsidRPr="3A23821F">
        <w:rPr>
          <w:rFonts w:asciiTheme="minorHAnsi" w:eastAsiaTheme="minorEastAsia" w:hAnsiTheme="minorHAnsi" w:cstheme="minorBidi"/>
          <w:lang w:val="en"/>
        </w:rPr>
        <w:t xml:space="preserve"> to be connected to a program staff member, or phone (</w:t>
      </w:r>
      <w:r w:rsidRPr="3A23821F">
        <w:rPr>
          <w:rFonts w:asciiTheme="minorHAnsi" w:eastAsiaTheme="minorEastAsia" w:hAnsiTheme="minorHAnsi" w:cstheme="minorBidi"/>
        </w:rPr>
        <w:t>202) 606-8400</w:t>
      </w:r>
      <w:r w:rsidRPr="3A23821F">
        <w:rPr>
          <w:rFonts w:asciiTheme="minorHAnsi" w:eastAsiaTheme="minorEastAsia" w:hAnsiTheme="minorHAnsi" w:cstheme="minorBidi"/>
          <w:lang w:val="en"/>
        </w:rPr>
        <w:t>.</w:t>
      </w:r>
      <w:r w:rsidRPr="3A23821F">
        <w:rPr>
          <w:rFonts w:asciiTheme="minorHAnsi" w:eastAsiaTheme="minorEastAsia" w:hAnsiTheme="minorHAnsi" w:cstheme="minorBidi"/>
        </w:rPr>
        <w:t xml:space="preserve"> </w:t>
      </w:r>
    </w:p>
    <w:p w:rsidR="00B33D6B" w:rsidRDefault="00B33D6B" w:rsidP="00B33D6B">
      <w:pPr>
        <w:ind w:left="360"/>
        <w:rPr>
          <w:rFonts w:asciiTheme="minorHAnsi" w:hAnsiTheme="minorHAnsi"/>
        </w:rPr>
      </w:pPr>
    </w:p>
    <w:p w:rsidR="00B33D6B" w:rsidRPr="0048057B" w:rsidRDefault="00B33D6B" w:rsidP="00B33D6B">
      <w:pPr>
        <w:rPr>
          <w:rFonts w:asciiTheme="minorHAnsi" w:hAnsiTheme="minorHAnsi"/>
          <w:lang w:val="en"/>
        </w:rPr>
      </w:pPr>
      <w:r w:rsidRPr="00DD017E">
        <w:rPr>
          <w:rFonts w:asciiTheme="minorHAnsi" w:hAnsiTheme="minorHAnsi"/>
          <w:b/>
        </w:rPr>
        <w:t>Division of Education Programs</w:t>
      </w:r>
      <w:r w:rsidRPr="0048057B">
        <w:rPr>
          <w:rFonts w:asciiTheme="minorHAnsi" w:hAnsiTheme="minorHAnsi"/>
        </w:rPr>
        <w:t xml:space="preserve"> </w:t>
      </w:r>
      <w:r>
        <w:rPr>
          <w:rFonts w:asciiTheme="minorHAnsi" w:hAnsiTheme="minorHAnsi"/>
        </w:rPr>
        <w:tab/>
      </w:r>
      <w:r>
        <w:rPr>
          <w:rFonts w:asciiTheme="minorHAnsi" w:hAnsiTheme="minorHAnsi"/>
        </w:rPr>
        <w:tab/>
      </w:r>
      <w:r w:rsidRPr="0048057B">
        <w:rPr>
          <w:rFonts w:asciiTheme="minorHAnsi" w:hAnsiTheme="minorHAnsi"/>
        </w:rPr>
        <w:t xml:space="preserve">(202) 606-8500 </w:t>
      </w:r>
      <w:r w:rsidRPr="0048057B">
        <w:rPr>
          <w:rFonts w:asciiTheme="minorHAnsi" w:eastAsiaTheme="minorEastAsia" w:hAnsiTheme="minorHAnsi" w:cstheme="minorBidi"/>
          <w:lang w:val="en"/>
        </w:rPr>
        <w:t xml:space="preserve">| </w:t>
      </w:r>
      <w:hyperlink r:id="rId75" w:history="1">
        <w:r w:rsidRPr="0048057B">
          <w:rPr>
            <w:rStyle w:val="Hyperlink"/>
            <w:rFonts w:asciiTheme="minorHAnsi" w:hAnsiTheme="minorHAnsi"/>
            <w:color w:val="4472C4" w:themeColor="accent5"/>
            <w:lang w:val="en"/>
          </w:rPr>
          <w:t>education@neh.gov</w:t>
        </w:r>
      </w:hyperlink>
    </w:p>
    <w:p w:rsidR="00B33D6B" w:rsidRPr="0048057B" w:rsidRDefault="00B33D6B" w:rsidP="00B33D6B">
      <w:pPr>
        <w:rPr>
          <w:rFonts w:asciiTheme="minorHAnsi" w:hAnsiTheme="minorHAnsi"/>
          <w:lang w:val="en"/>
        </w:rPr>
      </w:pPr>
      <w:r w:rsidRPr="00DD017E">
        <w:rPr>
          <w:rFonts w:asciiTheme="minorHAnsi" w:hAnsiTheme="minorHAnsi"/>
          <w:b/>
          <w:lang w:val="en"/>
        </w:rPr>
        <w:t>Division of Preservation and Access</w:t>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606-8570 </w:t>
      </w:r>
      <w:r w:rsidRPr="00DD017E">
        <w:rPr>
          <w:rFonts w:asciiTheme="minorHAnsi" w:eastAsiaTheme="minorEastAsia" w:hAnsiTheme="minorHAnsi" w:cstheme="minorBidi"/>
          <w:lang w:val="en"/>
        </w:rPr>
        <w:t>|</w:t>
      </w:r>
      <w:r w:rsidRPr="0048057B">
        <w:rPr>
          <w:rFonts w:asciiTheme="minorHAnsi" w:eastAsiaTheme="minorEastAsia" w:hAnsiTheme="minorHAnsi" w:cstheme="minorBidi"/>
          <w:color w:val="4472C4" w:themeColor="accent5"/>
          <w:lang w:val="en"/>
        </w:rPr>
        <w:t xml:space="preserve"> </w:t>
      </w:r>
      <w:hyperlink r:id="rId76" w:history="1">
        <w:r w:rsidRPr="0048057B">
          <w:rPr>
            <w:rStyle w:val="Hyperlink"/>
            <w:rFonts w:asciiTheme="minorHAnsi" w:hAnsiTheme="minorHAnsi"/>
            <w:color w:val="4472C4" w:themeColor="accent5"/>
            <w:lang w:val="en"/>
          </w:rPr>
          <w:t>preservation@neh.gov</w:t>
        </w:r>
      </w:hyperlink>
    </w:p>
    <w:p w:rsidR="00B33D6B" w:rsidRPr="0048057B" w:rsidRDefault="00B33D6B" w:rsidP="00B33D6B">
      <w:pPr>
        <w:rPr>
          <w:rFonts w:asciiTheme="minorHAnsi" w:hAnsiTheme="minorHAnsi"/>
          <w:lang w:val="en"/>
        </w:rPr>
      </w:pPr>
      <w:r w:rsidRPr="00DD017E">
        <w:rPr>
          <w:rFonts w:asciiTheme="minorHAnsi" w:hAnsiTheme="minorHAnsi"/>
          <w:b/>
          <w:lang w:val="en"/>
        </w:rPr>
        <w:t>Division of Public Programs</w:t>
      </w:r>
      <w:r>
        <w:rPr>
          <w:rFonts w:asciiTheme="minorHAnsi" w:hAnsiTheme="minorHAnsi"/>
          <w:lang w:val="en"/>
        </w:rPr>
        <w:tab/>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606-8269 </w:t>
      </w:r>
      <w:r w:rsidRPr="0048057B">
        <w:rPr>
          <w:rFonts w:asciiTheme="minorHAnsi" w:eastAsiaTheme="minorEastAsia" w:hAnsiTheme="minorHAnsi" w:cstheme="minorBidi"/>
          <w:lang w:val="en"/>
        </w:rPr>
        <w:t>|</w:t>
      </w:r>
      <w:r>
        <w:rPr>
          <w:rFonts w:asciiTheme="minorHAnsi" w:eastAsiaTheme="minorEastAsia" w:hAnsiTheme="minorHAnsi" w:cstheme="minorBidi"/>
          <w:lang w:val="en"/>
        </w:rPr>
        <w:t xml:space="preserve"> </w:t>
      </w:r>
      <w:hyperlink r:id="rId77" w:history="1">
        <w:r w:rsidRPr="0048057B">
          <w:rPr>
            <w:rStyle w:val="Hyperlink"/>
            <w:rFonts w:asciiTheme="minorHAnsi" w:hAnsiTheme="minorHAnsi"/>
            <w:color w:val="4472C4" w:themeColor="accent5"/>
            <w:lang w:val="en"/>
          </w:rPr>
          <w:t>publicpgms@neh.gov</w:t>
        </w:r>
      </w:hyperlink>
    </w:p>
    <w:p w:rsidR="00B33D6B" w:rsidRPr="0048057B" w:rsidRDefault="00B33D6B" w:rsidP="00B33D6B">
      <w:pPr>
        <w:rPr>
          <w:rFonts w:asciiTheme="minorHAnsi" w:hAnsiTheme="minorHAnsi"/>
          <w:color w:val="4472C4" w:themeColor="accent5"/>
          <w:lang w:val="en"/>
        </w:rPr>
      </w:pPr>
      <w:r w:rsidRPr="00DD017E">
        <w:rPr>
          <w:rFonts w:asciiTheme="minorHAnsi" w:hAnsiTheme="minorHAnsi"/>
          <w:b/>
          <w:lang w:val="en"/>
        </w:rPr>
        <w:t>Division of Research Programs</w:t>
      </w:r>
      <w:r w:rsidRPr="0048057B">
        <w:rPr>
          <w:rFonts w:asciiTheme="minorHAnsi" w:hAnsiTheme="minorHAnsi"/>
          <w:lang w:val="en"/>
        </w:rPr>
        <w:t xml:space="preserve"> </w:t>
      </w:r>
      <w:r>
        <w:rPr>
          <w:rFonts w:asciiTheme="minorHAnsi" w:hAnsiTheme="minorHAnsi"/>
          <w:lang w:val="en"/>
        </w:rPr>
        <w:tab/>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606-8200 </w:t>
      </w:r>
      <w:r w:rsidRPr="0048057B">
        <w:rPr>
          <w:rFonts w:asciiTheme="minorHAnsi" w:eastAsiaTheme="minorEastAsia" w:hAnsiTheme="minorHAnsi" w:cstheme="minorBidi"/>
          <w:lang w:val="en"/>
        </w:rPr>
        <w:t xml:space="preserve">| </w:t>
      </w:r>
      <w:hyperlink r:id="rId78" w:history="1">
        <w:r w:rsidRPr="0048057B">
          <w:rPr>
            <w:rStyle w:val="Hyperlink"/>
            <w:rFonts w:asciiTheme="minorHAnsi" w:hAnsiTheme="minorHAnsi"/>
            <w:color w:val="4472C4" w:themeColor="accent5"/>
            <w:lang w:val="en"/>
          </w:rPr>
          <w:t>research@neh.gov</w:t>
        </w:r>
      </w:hyperlink>
    </w:p>
    <w:p w:rsidR="00B33D6B" w:rsidRPr="0048057B" w:rsidRDefault="00B33D6B" w:rsidP="00B33D6B">
      <w:pPr>
        <w:rPr>
          <w:rFonts w:asciiTheme="minorHAnsi" w:hAnsiTheme="minorHAnsi"/>
          <w:color w:val="4472C4" w:themeColor="accent5"/>
          <w:lang w:val="en"/>
        </w:rPr>
      </w:pPr>
      <w:r w:rsidRPr="00DD017E">
        <w:rPr>
          <w:rFonts w:asciiTheme="minorHAnsi" w:hAnsiTheme="minorHAnsi"/>
          <w:b/>
          <w:lang w:val="en"/>
        </w:rPr>
        <w:t>Federal/State Partnership</w:t>
      </w:r>
      <w:r w:rsidRPr="0048057B">
        <w:rPr>
          <w:rFonts w:asciiTheme="minorHAnsi" w:hAnsiTheme="minorHAnsi"/>
          <w:lang w:val="en"/>
        </w:rPr>
        <w:t xml:space="preserve"> </w:t>
      </w:r>
      <w:r>
        <w:rPr>
          <w:rFonts w:asciiTheme="minorHAnsi" w:hAnsiTheme="minorHAnsi"/>
          <w:lang w:val="en"/>
        </w:rPr>
        <w:tab/>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606-8254 </w:t>
      </w:r>
      <w:r w:rsidRPr="0048057B">
        <w:rPr>
          <w:rFonts w:asciiTheme="minorHAnsi" w:eastAsiaTheme="minorEastAsia" w:hAnsiTheme="minorHAnsi" w:cstheme="minorBidi"/>
          <w:lang w:val="en"/>
        </w:rPr>
        <w:t>|</w:t>
      </w:r>
      <w:r w:rsidRPr="0048057B">
        <w:rPr>
          <w:rFonts w:asciiTheme="minorHAnsi" w:hAnsiTheme="minorHAnsi"/>
          <w:lang w:val="en"/>
        </w:rPr>
        <w:t xml:space="preserve"> </w:t>
      </w:r>
      <w:hyperlink r:id="rId79" w:history="1">
        <w:r w:rsidRPr="0048057B">
          <w:rPr>
            <w:rStyle w:val="Hyperlink"/>
            <w:rFonts w:asciiTheme="minorHAnsi" w:hAnsiTheme="minorHAnsi"/>
            <w:color w:val="4472C4" w:themeColor="accent5"/>
            <w:lang w:val="en"/>
          </w:rPr>
          <w:t>fedstate@neh.gov</w:t>
        </w:r>
      </w:hyperlink>
    </w:p>
    <w:p w:rsidR="00B33D6B" w:rsidRPr="0048057B" w:rsidRDefault="00B33D6B" w:rsidP="00B33D6B">
      <w:pPr>
        <w:rPr>
          <w:rFonts w:asciiTheme="minorHAnsi" w:hAnsiTheme="minorHAnsi"/>
          <w:lang w:val="en"/>
        </w:rPr>
      </w:pPr>
      <w:r w:rsidRPr="00DD017E">
        <w:rPr>
          <w:rFonts w:asciiTheme="minorHAnsi" w:hAnsiTheme="minorHAnsi"/>
          <w:b/>
          <w:lang w:val="en"/>
        </w:rPr>
        <w:t>Office of Challenge Grants</w:t>
      </w:r>
      <w:r>
        <w:rPr>
          <w:rFonts w:asciiTheme="minorHAnsi" w:hAnsiTheme="minorHAnsi"/>
          <w:lang w:val="en"/>
        </w:rPr>
        <w:tab/>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606-8309 </w:t>
      </w:r>
      <w:r w:rsidRPr="0048057B">
        <w:rPr>
          <w:rFonts w:asciiTheme="minorHAnsi" w:eastAsiaTheme="minorEastAsia" w:hAnsiTheme="minorHAnsi" w:cstheme="minorBidi"/>
          <w:lang w:val="en"/>
        </w:rPr>
        <w:t xml:space="preserve">| </w:t>
      </w:r>
      <w:hyperlink r:id="rId80" w:history="1">
        <w:r w:rsidRPr="0048057B">
          <w:rPr>
            <w:rStyle w:val="Hyperlink"/>
            <w:rFonts w:asciiTheme="minorHAnsi" w:hAnsiTheme="minorHAnsi"/>
            <w:color w:val="4472C4" w:themeColor="accent5"/>
            <w:lang w:val="en"/>
          </w:rPr>
          <w:t>challenge@neh.gov</w:t>
        </w:r>
      </w:hyperlink>
    </w:p>
    <w:p w:rsidR="00B33D6B" w:rsidRPr="0048057B" w:rsidRDefault="00B33D6B" w:rsidP="00B33D6B">
      <w:pPr>
        <w:rPr>
          <w:rFonts w:asciiTheme="minorHAnsi" w:hAnsiTheme="minorHAnsi"/>
          <w:lang w:val="en"/>
        </w:rPr>
      </w:pPr>
      <w:r w:rsidRPr="00DD017E">
        <w:rPr>
          <w:rFonts w:asciiTheme="minorHAnsi" w:hAnsiTheme="minorHAnsi"/>
          <w:b/>
          <w:lang w:val="en"/>
        </w:rPr>
        <w:t>Office of Digital Humanities</w:t>
      </w:r>
      <w:r>
        <w:rPr>
          <w:rFonts w:asciiTheme="minorHAnsi" w:hAnsiTheme="minorHAnsi"/>
          <w:lang w:val="en"/>
        </w:rPr>
        <w:tab/>
      </w:r>
      <w:r>
        <w:rPr>
          <w:rFonts w:asciiTheme="minorHAnsi" w:hAnsiTheme="minorHAnsi"/>
          <w:lang w:val="en"/>
        </w:rPr>
        <w:tab/>
      </w:r>
      <w:r>
        <w:rPr>
          <w:rFonts w:asciiTheme="minorHAnsi" w:hAnsiTheme="minorHAnsi"/>
          <w:lang w:val="en"/>
        </w:rPr>
        <w:tab/>
      </w:r>
      <w:r w:rsidRPr="0048057B">
        <w:rPr>
          <w:rFonts w:asciiTheme="minorHAnsi" w:hAnsiTheme="minorHAnsi"/>
          <w:lang w:val="en"/>
        </w:rPr>
        <w:t xml:space="preserve">(202) 606-8395 </w:t>
      </w:r>
      <w:r w:rsidRPr="0048057B">
        <w:rPr>
          <w:rFonts w:asciiTheme="minorHAnsi" w:eastAsiaTheme="minorEastAsia" w:hAnsiTheme="minorHAnsi" w:cstheme="minorBidi"/>
          <w:lang w:val="en"/>
        </w:rPr>
        <w:t xml:space="preserve">| </w:t>
      </w:r>
      <w:hyperlink r:id="rId81" w:history="1">
        <w:r w:rsidRPr="0048057B">
          <w:rPr>
            <w:rStyle w:val="Hyperlink"/>
            <w:rFonts w:asciiTheme="minorHAnsi" w:hAnsiTheme="minorHAnsi"/>
            <w:color w:val="4472C4" w:themeColor="accent5"/>
            <w:lang w:val="en"/>
          </w:rPr>
          <w:t>odh@neh.gov</w:t>
        </w:r>
      </w:hyperlink>
    </w:p>
    <w:p w:rsidR="00B33D6B" w:rsidRDefault="00B33D6B" w:rsidP="00B33D6B">
      <w:pPr>
        <w:pStyle w:val="ListParagraph"/>
        <w:ind w:left="1890" w:firstLine="90"/>
        <w:rPr>
          <w:rFonts w:asciiTheme="minorHAnsi" w:hAnsiTheme="minorHAnsi"/>
        </w:rPr>
      </w:pPr>
    </w:p>
    <w:p w:rsidR="00B33D6B" w:rsidRDefault="00B33D6B" w:rsidP="00B33D6B">
      <w:pPr>
        <w:ind w:left="810"/>
        <w:rPr>
          <w:rFonts w:asciiTheme="minorHAnsi" w:hAnsiTheme="minorHAnsi"/>
        </w:rPr>
      </w:pPr>
    </w:p>
    <w:p w:rsidR="00B33D6B" w:rsidRPr="00E80AC5" w:rsidRDefault="00B33D6B" w:rsidP="00B33D6B">
      <w:pPr>
        <w:rPr>
          <w:rFonts w:asciiTheme="minorHAnsi" w:eastAsia="Times New Roman" w:hAnsiTheme="minorHAnsi"/>
          <w:u w:val="single"/>
        </w:rPr>
      </w:pPr>
    </w:p>
    <w:p w:rsidR="00B33D6B" w:rsidRPr="00E80AC5" w:rsidRDefault="00B33D6B" w:rsidP="00B33D6B">
      <w:pPr>
        <w:rPr>
          <w:rFonts w:asciiTheme="minorHAnsi" w:hAnsiTheme="minorHAnsi"/>
        </w:rPr>
      </w:pPr>
    </w:p>
    <w:p w:rsidR="00B33D6B" w:rsidRPr="00E80AC5" w:rsidRDefault="00B33D6B" w:rsidP="00B33D6B">
      <w:pPr>
        <w:rPr>
          <w:rFonts w:asciiTheme="minorHAnsi" w:hAnsiTheme="minorHAnsi"/>
        </w:rPr>
      </w:pPr>
    </w:p>
    <w:p w:rsidR="00B33D6B" w:rsidRDefault="00B33D6B" w:rsidP="00B33D6B"/>
    <w:p w:rsidR="00A04EA5" w:rsidRDefault="00A04EA5"/>
    <w:sectPr w:rsidR="00A04EA5" w:rsidSect="008E57D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B2AA9"/>
    <w:multiLevelType w:val="hybridMultilevel"/>
    <w:tmpl w:val="B72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93BBB"/>
    <w:multiLevelType w:val="hybridMultilevel"/>
    <w:tmpl w:val="89224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F03C9"/>
    <w:multiLevelType w:val="hybridMultilevel"/>
    <w:tmpl w:val="C1DE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96DF4"/>
    <w:multiLevelType w:val="hybridMultilevel"/>
    <w:tmpl w:val="011AAD5A"/>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D63DE"/>
    <w:multiLevelType w:val="hybridMultilevel"/>
    <w:tmpl w:val="2932C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4421E6"/>
    <w:multiLevelType w:val="hybridMultilevel"/>
    <w:tmpl w:val="7F30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5619EA"/>
    <w:multiLevelType w:val="hybridMultilevel"/>
    <w:tmpl w:val="1F2C61B8"/>
    <w:lvl w:ilvl="0" w:tplc="224C2F8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A0203B"/>
    <w:multiLevelType w:val="hybridMultilevel"/>
    <w:tmpl w:val="9E70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B6BFA"/>
    <w:multiLevelType w:val="hybridMultilevel"/>
    <w:tmpl w:val="304E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F6AFB"/>
    <w:multiLevelType w:val="hybridMultilevel"/>
    <w:tmpl w:val="CD8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E6C16"/>
    <w:multiLevelType w:val="hybridMultilevel"/>
    <w:tmpl w:val="8E90D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B84904"/>
    <w:multiLevelType w:val="multilevel"/>
    <w:tmpl w:val="DD98B3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6"/>
  </w:num>
  <w:num w:numId="2">
    <w:abstractNumId w:val="3"/>
  </w:num>
  <w:num w:numId="3">
    <w:abstractNumId w:val="7"/>
  </w:num>
  <w:num w:numId="4">
    <w:abstractNumId w:val="9"/>
  </w:num>
  <w:num w:numId="5">
    <w:abstractNumId w:val="8"/>
  </w:num>
  <w:num w:numId="6">
    <w:abstractNumId w:val="1"/>
  </w:num>
  <w:num w:numId="7">
    <w:abstractNumId w:val="0"/>
  </w:num>
  <w:num w:numId="8">
    <w:abstractNumId w:val="10"/>
  </w:num>
  <w:num w:numId="9">
    <w:abstractNumId w:val="5"/>
  </w:num>
  <w:num w:numId="10">
    <w:abstractNumId w:val="2"/>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D6B"/>
    <w:rsid w:val="004E1796"/>
    <w:rsid w:val="005056F5"/>
    <w:rsid w:val="00A04EA5"/>
    <w:rsid w:val="00B33D6B"/>
    <w:rsid w:val="00BF1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50DEC9-C815-4E47-A058-F47E79C47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D6B"/>
    <w:pPr>
      <w:spacing w:after="0" w:line="240" w:lineRule="auto"/>
    </w:pPr>
    <w:rPr>
      <w:rFonts w:ascii="Calibri" w:hAnsi="Calibri" w:cs="Times New Roman"/>
    </w:rPr>
  </w:style>
  <w:style w:type="paragraph" w:styleId="Heading2">
    <w:name w:val="heading 2"/>
    <w:basedOn w:val="Normal"/>
    <w:next w:val="Normal"/>
    <w:link w:val="Heading2Char"/>
    <w:uiPriority w:val="9"/>
    <w:unhideWhenUsed/>
    <w:qFormat/>
    <w:rsid w:val="00B33D6B"/>
    <w:pPr>
      <w:outlineLvl w:val="1"/>
    </w:pPr>
    <w:rPr>
      <w:rFonts w:asciiTheme="minorHAnsi" w:eastAsiaTheme="minorEastAsia" w:hAnsiTheme="minorHAnsi" w:cstheme="min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3D6B"/>
    <w:rPr>
      <w:rFonts w:eastAsiaTheme="minorEastAsia"/>
      <w:b/>
      <w:i/>
    </w:rPr>
  </w:style>
  <w:style w:type="paragraph" w:styleId="ListParagraph">
    <w:name w:val="List Paragraph"/>
    <w:basedOn w:val="Normal"/>
    <w:uiPriority w:val="34"/>
    <w:qFormat/>
    <w:rsid w:val="00B33D6B"/>
    <w:pPr>
      <w:ind w:left="720"/>
    </w:pPr>
  </w:style>
  <w:style w:type="character" w:styleId="Hyperlink">
    <w:name w:val="Hyperlink"/>
    <w:basedOn w:val="DefaultParagraphFont"/>
    <w:uiPriority w:val="99"/>
    <w:unhideWhenUsed/>
    <w:rsid w:val="00B33D6B"/>
    <w:rPr>
      <w:color w:val="0563C1" w:themeColor="hyperlink"/>
      <w:u w:val="single"/>
    </w:rPr>
  </w:style>
  <w:style w:type="character" w:styleId="Strong">
    <w:name w:val="Strong"/>
    <w:basedOn w:val="DefaultParagraphFont"/>
    <w:uiPriority w:val="22"/>
    <w:qFormat/>
    <w:rsid w:val="00B33D6B"/>
    <w:rPr>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h.gov/divisions/fedstate" TargetMode="External"/><Relationship Id="rId18" Type="http://schemas.openxmlformats.org/officeDocument/2006/relationships/hyperlink" Target="https://securegrants.neh.gov/PublicQuery/main.aspx?q=1&amp;a=0&amp;n=1&amp;ln=english&amp;fn=bertis&amp;o=0&amp;k=0&amp;f=0&amp;s=0&amp;cd=0&amp;p=0&amp;d=0&amp;y=0&amp;prd=0&amp;cov=0&amp;prz=0&amp;wp=0&amp;pg=0&amp;ob=year&amp;or=DESC" TargetMode="External"/><Relationship Id="rId26" Type="http://schemas.openxmlformats.org/officeDocument/2006/relationships/hyperlink" Target="http://www.neh.gov/grants/research/awards-faculty-historically-black-colleges-and-universities" TargetMode="External"/><Relationship Id="rId39" Type="http://schemas.openxmlformats.org/officeDocument/2006/relationships/hyperlink" Target="http://www.neh.gov/grants/research/" TargetMode="External"/><Relationship Id="rId21" Type="http://schemas.openxmlformats.org/officeDocument/2006/relationships/hyperlink" Target="http://www.neh.gov/staff/eva-caldera" TargetMode="External"/><Relationship Id="rId34" Type="http://schemas.openxmlformats.org/officeDocument/2006/relationships/hyperlink" Target="http://www.neh.gov/grants/education/landmarks-american-history-and-culture-workshops-school-teachers" TargetMode="External"/><Relationship Id="rId42" Type="http://schemas.openxmlformats.org/officeDocument/2006/relationships/hyperlink" Target="http://www.neh.gov/grants/research/summer-stipends" TargetMode="External"/><Relationship Id="rId47" Type="http://schemas.openxmlformats.org/officeDocument/2006/relationships/hyperlink" Target="http://www.neh.gov/grants/preservation/preservation-assistance-grants-smaller-institutions" TargetMode="External"/><Relationship Id="rId50" Type="http://schemas.openxmlformats.org/officeDocument/2006/relationships/hyperlink" Target="https://securegrants.neh.gov/PublicQuery/main.aspx?f=1&amp;gn=PG-52101-13" TargetMode="External"/><Relationship Id="rId55" Type="http://schemas.openxmlformats.org/officeDocument/2006/relationships/hyperlink" Target="http://www.neh.gov/grants" TargetMode="External"/><Relationship Id="rId63" Type="http://schemas.openxmlformats.org/officeDocument/2006/relationships/hyperlink" Target="http://www.neh.gov/grants/public/public-humanities-projects" TargetMode="External"/><Relationship Id="rId68" Type="http://schemas.openxmlformats.org/officeDocument/2006/relationships/hyperlink" Target="http://www.neh.gov/about/state-humanities-councils" TargetMode="External"/><Relationship Id="rId76" Type="http://schemas.openxmlformats.org/officeDocument/2006/relationships/hyperlink" Target="mailto:preservation@neh.gov" TargetMode="External"/><Relationship Id="rId7" Type="http://schemas.openxmlformats.org/officeDocument/2006/relationships/hyperlink" Target="http://www.neh.gov/grants/preservation/preservation-assistance-grants-smaller-institutions" TargetMode="External"/><Relationship Id="rId71" Type="http://schemas.openxmlformats.org/officeDocument/2006/relationships/hyperlink" Target="http://www.neh.gov/about/human-resources/neh-internship-program" TargetMode="External"/><Relationship Id="rId2" Type="http://schemas.openxmlformats.org/officeDocument/2006/relationships/styles" Target="styles.xml"/><Relationship Id="rId16" Type="http://schemas.openxmlformats.org/officeDocument/2006/relationships/hyperlink" Target="https://securegrants.neh.gov/publicquery/main.aspx?f=1&amp;gn=AB-50120-12" TargetMode="External"/><Relationship Id="rId29" Type="http://schemas.openxmlformats.org/officeDocument/2006/relationships/image" Target="media/image1.png"/><Relationship Id="rId11" Type="http://schemas.openxmlformats.org/officeDocument/2006/relationships/hyperlink" Target="http://www.neh.gov/divisions/research" TargetMode="External"/><Relationship Id="rId24" Type="http://schemas.openxmlformats.org/officeDocument/2006/relationships/hyperlink" Target="mailto:fshaw@neh.gov" TargetMode="External"/><Relationship Id="rId32" Type="http://schemas.openxmlformats.org/officeDocument/2006/relationships/hyperlink" Target="http://www.neh.gov/grants/education/humanities-initiatives-community-colleges" TargetMode="External"/><Relationship Id="rId37" Type="http://schemas.openxmlformats.org/officeDocument/2006/relationships/image" Target="media/image3.png"/><Relationship Id="rId40" Type="http://schemas.openxmlformats.org/officeDocument/2006/relationships/hyperlink" Target="http://www.neh.gov/divisions/research" TargetMode="External"/><Relationship Id="rId45" Type="http://schemas.openxmlformats.org/officeDocument/2006/relationships/hyperlink" Target="https://securegrants.neh.gov:8889/eGMS-Admin/Grants/ViewApplication.aspx?ApplicationID=207724" TargetMode="External"/><Relationship Id="rId53" Type="http://schemas.openxmlformats.org/officeDocument/2006/relationships/hyperlink" Target="http://www.neh.gov/grants/challenge/humanities-access-grants" TargetMode="External"/><Relationship Id="rId58" Type="http://schemas.openxmlformats.org/officeDocument/2006/relationships/hyperlink" Target="http://www.neh.gov/divisions/odh/grant-news/the-sug-program-no-more-please-welcome-digital-humanities-advancement-grants" TargetMode="External"/><Relationship Id="rId66" Type="http://schemas.openxmlformats.org/officeDocument/2006/relationships/image" Target="media/image10.png"/><Relationship Id="rId74" Type="http://schemas.openxmlformats.org/officeDocument/2006/relationships/hyperlink" Target="http://www.neh.gov/divisions/" TargetMode="External"/><Relationship Id="rId79" Type="http://schemas.openxmlformats.org/officeDocument/2006/relationships/hyperlink" Target="mailto:fedstate@neh.gov" TargetMode="External"/><Relationship Id="rId5" Type="http://schemas.openxmlformats.org/officeDocument/2006/relationships/hyperlink" Target="http://www.neh.gov/grants/education/humanities-initiatives-historically-black-colleges-and-universities" TargetMode="External"/><Relationship Id="rId61" Type="http://schemas.openxmlformats.org/officeDocument/2006/relationships/image" Target="media/image9.png"/><Relationship Id="rId82" Type="http://schemas.openxmlformats.org/officeDocument/2006/relationships/fontTable" Target="fontTable.xml"/><Relationship Id="rId10" Type="http://schemas.openxmlformats.org/officeDocument/2006/relationships/hyperlink" Target="http://www.neh.gov/divisions/public" TargetMode="External"/><Relationship Id="rId19" Type="http://schemas.openxmlformats.org/officeDocument/2006/relationships/hyperlink" Target="https://securegrants.neh.gov/publicquery/main.aspx?f=1&amp;gn=HB-50437-14" TargetMode="External"/><Relationship Id="rId31" Type="http://schemas.openxmlformats.org/officeDocument/2006/relationships/hyperlink" Target="http://www.neh.gov/grants/education/humanities-connections" TargetMode="External"/><Relationship Id="rId44" Type="http://schemas.openxmlformats.org/officeDocument/2006/relationships/image" Target="media/image4.jpg"/><Relationship Id="rId52" Type="http://schemas.openxmlformats.org/officeDocument/2006/relationships/hyperlink" Target="http://www.neh.gov/grants/challenge/humanities-access-grants" TargetMode="External"/><Relationship Id="rId60" Type="http://schemas.openxmlformats.org/officeDocument/2006/relationships/hyperlink" Target="http://www.neh.gov/divisions/odh/institutes" TargetMode="External"/><Relationship Id="rId65" Type="http://schemas.openxmlformats.org/officeDocument/2006/relationships/hyperlink" Target="http://www.neh.gov/grants/public/digital-projects-the-public" TargetMode="External"/><Relationship Id="rId73" Type="http://schemas.openxmlformats.org/officeDocument/2006/relationships/hyperlink" Target="https://securegrants.neh.gov/publicquery/main.aspx" TargetMode="External"/><Relationship Id="rId78" Type="http://schemas.openxmlformats.org/officeDocument/2006/relationships/hyperlink" Target="mailto:research@neh.gov" TargetMode="External"/><Relationship Id="rId81" Type="http://schemas.openxmlformats.org/officeDocument/2006/relationships/hyperlink" Target="mailto:odh@neh.gov" TargetMode="External"/><Relationship Id="rId4" Type="http://schemas.openxmlformats.org/officeDocument/2006/relationships/webSettings" Target="webSettings.xml"/><Relationship Id="rId9" Type="http://schemas.openxmlformats.org/officeDocument/2006/relationships/hyperlink" Target="http://www.neh.gov/divisions/preservation" TargetMode="External"/><Relationship Id="rId14" Type="http://schemas.openxmlformats.org/officeDocument/2006/relationships/hyperlink" Target="http://www.neh.gov/divisions/challenge" TargetMode="External"/><Relationship Id="rId22" Type="http://schemas.openxmlformats.org/officeDocument/2006/relationships/hyperlink" Target="http://www.neh.gov/commongood" TargetMode="External"/><Relationship Id="rId27" Type="http://schemas.openxmlformats.org/officeDocument/2006/relationships/hyperlink" Target="http://www.neh.gov/grants/preservation/preservation-assistance-grants-smaller-institutions" TargetMode="External"/><Relationship Id="rId30" Type="http://schemas.openxmlformats.org/officeDocument/2006/relationships/hyperlink" Target="http://www.neh.gov/divisions/education" TargetMode="External"/><Relationship Id="rId35" Type="http://schemas.openxmlformats.org/officeDocument/2006/relationships/image" Target="media/image2.jpeg"/><Relationship Id="rId43" Type="http://schemas.openxmlformats.org/officeDocument/2006/relationships/hyperlink" Target="http://www.neh.gov/grants/research/public-scholar-program" TargetMode="External"/><Relationship Id="rId48" Type="http://schemas.openxmlformats.org/officeDocument/2006/relationships/hyperlink" Target="http://www.neh.gov/divisions/preservation" TargetMode="External"/><Relationship Id="rId56" Type="http://schemas.openxmlformats.org/officeDocument/2006/relationships/image" Target="media/image8.png"/><Relationship Id="rId64" Type="http://schemas.openxmlformats.org/officeDocument/2006/relationships/hyperlink" Target="http://www.neh.gov/grants/mp" TargetMode="External"/><Relationship Id="rId69" Type="http://schemas.openxmlformats.org/officeDocument/2006/relationships/hyperlink" Target="http://www.neh.gov/grants/application-process" TargetMode="External"/><Relationship Id="rId77" Type="http://schemas.openxmlformats.org/officeDocument/2006/relationships/hyperlink" Target="mailto:publicpgms@neh.gov" TargetMode="External"/><Relationship Id="rId8" Type="http://schemas.openxmlformats.org/officeDocument/2006/relationships/hyperlink" Target="http://www.neh.gov/grants/challenge/humanities-access-grants" TargetMode="External"/><Relationship Id="rId51" Type="http://schemas.openxmlformats.org/officeDocument/2006/relationships/image" Target="media/image7.png"/><Relationship Id="rId72" Type="http://schemas.openxmlformats.org/officeDocument/2006/relationships/hyperlink" Target="http://www.neh.gov/" TargetMode="External"/><Relationship Id="rId80" Type="http://schemas.openxmlformats.org/officeDocument/2006/relationships/hyperlink" Target="mailto:challenge@neh.gov" TargetMode="External"/><Relationship Id="rId3" Type="http://schemas.openxmlformats.org/officeDocument/2006/relationships/settings" Target="settings.xml"/><Relationship Id="rId12" Type="http://schemas.openxmlformats.org/officeDocument/2006/relationships/hyperlink" Target="http://www.neh.gov/divisions/education" TargetMode="External"/><Relationship Id="rId17" Type="http://schemas.openxmlformats.org/officeDocument/2006/relationships/hyperlink" Target="https://securegrants.neh.gov/publicquery/main.aspx?f=1&amp;gn=AB-50103-12" TargetMode="External"/><Relationship Id="rId25" Type="http://schemas.openxmlformats.org/officeDocument/2006/relationships/hyperlink" Target="http://www.neh.gov/grants/education/humanities-initiatives-historically-black-colleges-and-universities" TargetMode="External"/><Relationship Id="rId33" Type="http://schemas.openxmlformats.org/officeDocument/2006/relationships/hyperlink" Target="http://www.neh.gov/grants/education/summer-seminars-and-institutes" TargetMode="External"/><Relationship Id="rId38" Type="http://schemas.openxmlformats.org/officeDocument/2006/relationships/hyperlink" Target="http://www.neh.gov/grants/research/awards-faculty-historically-black-colleges-and-universities" TargetMode="External"/><Relationship Id="rId46" Type="http://schemas.openxmlformats.org/officeDocument/2006/relationships/image" Target="media/image5.png"/><Relationship Id="rId59" Type="http://schemas.openxmlformats.org/officeDocument/2006/relationships/hyperlink" Target="http://www.neh.gov/grants/odh/institutes-advanced-topics-in-the-digital-humanities" TargetMode="External"/><Relationship Id="rId67" Type="http://schemas.openxmlformats.org/officeDocument/2006/relationships/hyperlink" Target="http://www.neh.gov/divisions/fedstate/about" TargetMode="External"/><Relationship Id="rId20" Type="http://schemas.openxmlformats.org/officeDocument/2006/relationships/hyperlink" Target="https://securegrants.neh.gov/PublicQuery/main.aspx?q=1&amp;a=0&amp;n=0&amp;o=0&amp;k=1&amp;kv=shreveport&amp;kj=or&amp;w=0&amp;f=0&amp;s=1&amp;sv=LA&amp;cd=0&amp;p=1&amp;pv=230&amp;d=0&amp;y=0&amp;prd=0&amp;cov=0&amp;prz=0&amp;wp=0&amp;pg=0&amp;ob=year&amp;or=DESC" TargetMode="External"/><Relationship Id="rId41" Type="http://schemas.openxmlformats.org/officeDocument/2006/relationships/hyperlink" Target="http://www.neh.gov/grants/research/fellowships" TargetMode="External"/><Relationship Id="rId54" Type="http://schemas.openxmlformats.org/officeDocument/2006/relationships/hyperlink" Target="http://www.neh.gov/divisions/challenge" TargetMode="External"/><Relationship Id="rId62" Type="http://schemas.openxmlformats.org/officeDocument/2006/relationships/hyperlink" Target="http://www.neh.gov/divisions/public" TargetMode="External"/><Relationship Id="rId70" Type="http://schemas.openxmlformats.org/officeDocument/2006/relationships/hyperlink" Target="https://securegrants.neh.gov/prism/" TargetMode="External"/><Relationship Id="rId75" Type="http://schemas.openxmlformats.org/officeDocument/2006/relationships/hyperlink" Target="mailto:education@neh.gov"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neh.gov/grants/research/awards-faculty-historically-black-colleges-and-universities" TargetMode="External"/><Relationship Id="rId15" Type="http://schemas.openxmlformats.org/officeDocument/2006/relationships/hyperlink" Target="http://www.neh.gov/divisions/odh" TargetMode="External"/><Relationship Id="rId23" Type="http://schemas.openxmlformats.org/officeDocument/2006/relationships/hyperlink" Target="mailto:ecaldera@neh.gov" TargetMode="External"/><Relationship Id="rId28" Type="http://schemas.openxmlformats.org/officeDocument/2006/relationships/hyperlink" Target="http://www.neh.gov/grants/challenge/humanities-access-grants" TargetMode="External"/><Relationship Id="rId36" Type="http://schemas.openxmlformats.org/officeDocument/2006/relationships/hyperlink" Target="https://securegrants.neh.gov/PublicQuery/main.aspx?f=1&amp;gn=AB-50103-12" TargetMode="External"/><Relationship Id="rId49" Type="http://schemas.openxmlformats.org/officeDocument/2006/relationships/image" Target="media/image6.jpeg"/><Relationship Id="rId57" Type="http://schemas.openxmlformats.org/officeDocument/2006/relationships/hyperlink" Target="http://www.neh.gov/divisions/od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3954</Words>
  <Characters>22541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Macklem, Mary</dc:creator>
  <cp:keywords/>
  <dc:description/>
  <cp:lastModifiedBy>Macklem, Mary</cp:lastModifiedBy>
  <cp:revision>2</cp:revision>
  <dcterms:created xsi:type="dcterms:W3CDTF">2016-06-17T13:49:00Z</dcterms:created>
  <dcterms:modified xsi:type="dcterms:W3CDTF">2016-06-17T13:49:00Z</dcterms:modified>
</cp:coreProperties>
</file>