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27BAD" w14:textId="77777777" w:rsidR="00CB611F" w:rsidRPr="00902B08" w:rsidRDefault="00CB611F">
      <w:pPr>
        <w:pStyle w:val="BodyText"/>
        <w:ind w:left="0"/>
        <w:rPr>
          <w:rFonts w:asciiTheme="minorHAnsi" w:hAnsiTheme="minorHAnsi" w:cstheme="minorHAnsi"/>
          <w:sz w:val="20"/>
        </w:rPr>
      </w:pPr>
    </w:p>
    <w:p w14:paraId="24627BAE" w14:textId="77777777" w:rsidR="00CB611F" w:rsidRPr="00902B08" w:rsidRDefault="00CB611F">
      <w:pPr>
        <w:pStyle w:val="BodyText"/>
        <w:ind w:left="0"/>
        <w:rPr>
          <w:rFonts w:asciiTheme="minorHAnsi" w:hAnsiTheme="minorHAnsi" w:cstheme="minorHAnsi"/>
          <w:sz w:val="20"/>
        </w:rPr>
      </w:pPr>
    </w:p>
    <w:p w14:paraId="24627BAF" w14:textId="77777777" w:rsidR="00CB611F" w:rsidRPr="00902B08" w:rsidRDefault="00CB611F">
      <w:pPr>
        <w:pStyle w:val="BodyText"/>
        <w:ind w:left="0"/>
        <w:rPr>
          <w:rFonts w:asciiTheme="minorHAnsi" w:hAnsiTheme="minorHAnsi" w:cstheme="minorHAnsi"/>
          <w:sz w:val="20"/>
        </w:rPr>
      </w:pPr>
    </w:p>
    <w:p w14:paraId="24627BB0" w14:textId="77777777" w:rsidR="00CB611F" w:rsidRPr="00902B08" w:rsidRDefault="00CB611F">
      <w:pPr>
        <w:pStyle w:val="BodyText"/>
        <w:ind w:left="0"/>
        <w:rPr>
          <w:rFonts w:asciiTheme="minorHAnsi" w:hAnsiTheme="minorHAnsi" w:cstheme="minorHAnsi"/>
          <w:sz w:val="20"/>
        </w:rPr>
      </w:pPr>
    </w:p>
    <w:p w14:paraId="24627BB1" w14:textId="77777777" w:rsidR="00CB611F" w:rsidRPr="00902B08" w:rsidRDefault="00CB611F">
      <w:pPr>
        <w:pStyle w:val="BodyText"/>
        <w:ind w:left="0"/>
        <w:rPr>
          <w:rFonts w:asciiTheme="minorHAnsi" w:hAnsiTheme="minorHAnsi" w:cstheme="minorHAnsi"/>
          <w:sz w:val="20"/>
        </w:rPr>
      </w:pPr>
    </w:p>
    <w:p w14:paraId="24627BB2" w14:textId="77777777" w:rsidR="00CB611F" w:rsidRPr="00902B08" w:rsidRDefault="00CB611F">
      <w:pPr>
        <w:pStyle w:val="BodyText"/>
        <w:spacing w:before="2"/>
        <w:ind w:left="0"/>
        <w:rPr>
          <w:rFonts w:asciiTheme="minorHAnsi" w:hAnsiTheme="minorHAnsi" w:cstheme="minorHAnsi"/>
          <w:sz w:val="18"/>
        </w:rPr>
      </w:pPr>
    </w:p>
    <w:p w14:paraId="24627BB3" w14:textId="77777777" w:rsidR="00CB611F" w:rsidRPr="00902B08" w:rsidRDefault="00325658">
      <w:pPr>
        <w:spacing w:before="45"/>
        <w:ind w:left="1275" w:right="1215"/>
        <w:jc w:val="center"/>
        <w:rPr>
          <w:rFonts w:asciiTheme="minorHAnsi" w:hAnsiTheme="minorHAnsi" w:cstheme="minorHAnsi"/>
          <w:b/>
          <w:sz w:val="28"/>
        </w:rPr>
      </w:pPr>
      <w:r w:rsidRPr="00902B08">
        <w:rPr>
          <w:rFonts w:asciiTheme="minorHAnsi" w:hAnsiTheme="minorHAnsi" w:cstheme="minorHAnsi"/>
          <w:b/>
          <w:sz w:val="28"/>
        </w:rPr>
        <w:t>Report of the Meeting</w:t>
      </w:r>
    </w:p>
    <w:p w14:paraId="24627BB4" w14:textId="77777777" w:rsidR="00CB611F" w:rsidRPr="00902B08" w:rsidRDefault="00CB611F">
      <w:pPr>
        <w:pStyle w:val="BodyText"/>
        <w:ind w:left="0"/>
        <w:rPr>
          <w:rFonts w:asciiTheme="minorHAnsi" w:hAnsiTheme="minorHAnsi" w:cstheme="minorHAnsi"/>
          <w:b/>
          <w:sz w:val="28"/>
        </w:rPr>
      </w:pPr>
    </w:p>
    <w:p w14:paraId="24627BB5" w14:textId="77777777" w:rsidR="00CB611F" w:rsidRPr="00902B08" w:rsidRDefault="00CB611F">
      <w:pPr>
        <w:pStyle w:val="BodyText"/>
        <w:spacing w:before="1"/>
        <w:ind w:left="0"/>
        <w:rPr>
          <w:rFonts w:asciiTheme="minorHAnsi" w:hAnsiTheme="minorHAnsi" w:cstheme="minorHAnsi"/>
          <w:b/>
          <w:sz w:val="28"/>
        </w:rPr>
      </w:pPr>
    </w:p>
    <w:p w14:paraId="24627BB6" w14:textId="77777777" w:rsidR="00CB611F" w:rsidRPr="00902B08" w:rsidRDefault="00325658">
      <w:pPr>
        <w:ind w:left="1279" w:right="1215"/>
        <w:jc w:val="center"/>
        <w:rPr>
          <w:rFonts w:asciiTheme="minorHAnsi" w:hAnsiTheme="minorHAnsi" w:cstheme="minorHAnsi"/>
          <w:b/>
          <w:sz w:val="28"/>
        </w:rPr>
      </w:pPr>
      <w:r w:rsidRPr="00902B08">
        <w:rPr>
          <w:rFonts w:asciiTheme="minorHAnsi" w:hAnsiTheme="minorHAnsi" w:cstheme="minorHAnsi"/>
          <w:b/>
          <w:sz w:val="28"/>
        </w:rPr>
        <w:t>National Advisory Committee on Institutional Quality and Integrity (NACIQI)</w:t>
      </w:r>
    </w:p>
    <w:p w14:paraId="24627BB7" w14:textId="77777777" w:rsidR="00CB611F" w:rsidRPr="00902B08" w:rsidRDefault="00CB611F">
      <w:pPr>
        <w:pStyle w:val="BodyText"/>
        <w:ind w:left="0"/>
        <w:rPr>
          <w:rFonts w:asciiTheme="minorHAnsi" w:hAnsiTheme="minorHAnsi" w:cstheme="minorHAnsi"/>
          <w:b/>
          <w:sz w:val="28"/>
        </w:rPr>
      </w:pPr>
    </w:p>
    <w:p w14:paraId="24627BB8" w14:textId="77777777" w:rsidR="00CB611F" w:rsidRPr="00902B08" w:rsidRDefault="00CB611F">
      <w:pPr>
        <w:pStyle w:val="BodyText"/>
        <w:spacing w:before="11"/>
        <w:ind w:left="0"/>
        <w:rPr>
          <w:rFonts w:asciiTheme="minorHAnsi" w:hAnsiTheme="minorHAnsi" w:cstheme="minorHAnsi"/>
          <w:b/>
          <w:sz w:val="27"/>
        </w:rPr>
      </w:pPr>
    </w:p>
    <w:p w14:paraId="24627BB9" w14:textId="221FA350" w:rsidR="00CB611F" w:rsidRPr="00902B08" w:rsidRDefault="00D20886">
      <w:pPr>
        <w:ind w:left="1269" w:right="1215"/>
        <w:jc w:val="center"/>
        <w:rPr>
          <w:rFonts w:asciiTheme="minorHAnsi" w:hAnsiTheme="minorHAnsi" w:cstheme="minorHAnsi"/>
          <w:b/>
          <w:sz w:val="28"/>
        </w:rPr>
      </w:pPr>
      <w:r>
        <w:rPr>
          <w:rFonts w:asciiTheme="minorHAnsi" w:hAnsiTheme="minorHAnsi" w:cstheme="minorHAnsi"/>
          <w:b/>
          <w:sz w:val="28"/>
        </w:rPr>
        <w:t>July 29 &amp; 30</w:t>
      </w:r>
      <w:r w:rsidR="00325658" w:rsidRPr="00557D42">
        <w:rPr>
          <w:rFonts w:asciiTheme="minorHAnsi" w:hAnsiTheme="minorHAnsi" w:cstheme="minorHAnsi"/>
          <w:b/>
          <w:sz w:val="28"/>
        </w:rPr>
        <w:t>, 20</w:t>
      </w:r>
      <w:r w:rsidR="00EC6B08" w:rsidRPr="00557D42">
        <w:rPr>
          <w:rFonts w:asciiTheme="minorHAnsi" w:hAnsiTheme="minorHAnsi" w:cstheme="minorHAnsi"/>
          <w:b/>
          <w:sz w:val="28"/>
        </w:rPr>
        <w:t>20</w:t>
      </w:r>
    </w:p>
    <w:p w14:paraId="24627BBA" w14:textId="77777777" w:rsidR="00CB611F" w:rsidRPr="00902B08" w:rsidRDefault="00CB611F">
      <w:pPr>
        <w:pStyle w:val="BodyText"/>
        <w:ind w:left="0"/>
        <w:rPr>
          <w:rFonts w:asciiTheme="minorHAnsi" w:hAnsiTheme="minorHAnsi" w:cstheme="minorHAnsi"/>
          <w:b/>
          <w:sz w:val="20"/>
        </w:rPr>
      </w:pPr>
    </w:p>
    <w:p w14:paraId="24627BBB" w14:textId="77777777" w:rsidR="00CB611F" w:rsidRPr="00902B08" w:rsidRDefault="00325658">
      <w:pPr>
        <w:pStyle w:val="BodyText"/>
        <w:ind w:left="0"/>
        <w:rPr>
          <w:rFonts w:asciiTheme="minorHAnsi" w:hAnsiTheme="minorHAnsi" w:cstheme="minorHAnsi"/>
          <w:b/>
          <w:sz w:val="20"/>
        </w:rPr>
      </w:pPr>
      <w:r w:rsidRPr="00902B08">
        <w:rPr>
          <w:rFonts w:asciiTheme="minorHAnsi" w:hAnsiTheme="minorHAnsi" w:cstheme="minorHAnsi"/>
          <w:noProof/>
        </w:rPr>
        <w:drawing>
          <wp:anchor distT="0" distB="0" distL="0" distR="0" simplePos="0" relativeHeight="251659264" behindDoc="0" locked="0" layoutInCell="1" allowOverlap="1" wp14:anchorId="24627C6E" wp14:editId="01A456CC">
            <wp:simplePos x="0" y="0"/>
            <wp:positionH relativeFrom="page">
              <wp:posOffset>2571750</wp:posOffset>
            </wp:positionH>
            <wp:positionV relativeFrom="paragraph">
              <wp:posOffset>186055</wp:posOffset>
            </wp:positionV>
            <wp:extent cx="2537340" cy="2451735"/>
            <wp:effectExtent l="0" t="0" r="0" b="0"/>
            <wp:wrapTopAndBottom/>
            <wp:docPr id="1" name="image1.png" descr="U S Department of Education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537340" cy="2451735"/>
                    </a:xfrm>
                    <a:prstGeom prst="rect">
                      <a:avLst/>
                    </a:prstGeom>
                  </pic:spPr>
                </pic:pic>
              </a:graphicData>
            </a:graphic>
          </wp:anchor>
        </w:drawing>
      </w:r>
    </w:p>
    <w:p w14:paraId="24627BBC" w14:textId="77777777" w:rsidR="00CB611F" w:rsidRPr="00902B08" w:rsidRDefault="00CB611F">
      <w:pPr>
        <w:pStyle w:val="BodyText"/>
        <w:ind w:left="0"/>
        <w:rPr>
          <w:rFonts w:asciiTheme="minorHAnsi" w:hAnsiTheme="minorHAnsi" w:cstheme="minorHAnsi"/>
          <w:b/>
          <w:sz w:val="20"/>
        </w:rPr>
      </w:pPr>
    </w:p>
    <w:p w14:paraId="24627BBD" w14:textId="77777777" w:rsidR="00CB611F" w:rsidRPr="00902B08" w:rsidRDefault="00CB611F">
      <w:pPr>
        <w:pStyle w:val="BodyText"/>
        <w:ind w:left="0"/>
        <w:rPr>
          <w:rFonts w:asciiTheme="minorHAnsi" w:hAnsiTheme="minorHAnsi" w:cstheme="minorHAnsi"/>
          <w:b/>
          <w:sz w:val="20"/>
        </w:rPr>
      </w:pPr>
    </w:p>
    <w:p w14:paraId="24627BBE" w14:textId="77777777" w:rsidR="00CB611F" w:rsidRPr="00902B08" w:rsidRDefault="00CB611F">
      <w:pPr>
        <w:pStyle w:val="BodyText"/>
        <w:ind w:left="0"/>
        <w:rPr>
          <w:rFonts w:asciiTheme="minorHAnsi" w:hAnsiTheme="minorHAnsi" w:cstheme="minorHAnsi"/>
          <w:b/>
          <w:sz w:val="20"/>
        </w:rPr>
      </w:pPr>
    </w:p>
    <w:p w14:paraId="24627BBF" w14:textId="77777777" w:rsidR="00CB611F" w:rsidRPr="00902B08" w:rsidRDefault="00CB611F">
      <w:pPr>
        <w:pStyle w:val="BodyText"/>
        <w:ind w:left="0"/>
        <w:rPr>
          <w:rFonts w:asciiTheme="minorHAnsi" w:hAnsiTheme="minorHAnsi" w:cstheme="minorHAnsi"/>
          <w:b/>
          <w:sz w:val="20"/>
        </w:rPr>
      </w:pPr>
    </w:p>
    <w:p w14:paraId="24627BC0" w14:textId="77777777" w:rsidR="00CB611F" w:rsidRPr="00902B08" w:rsidRDefault="00CB611F">
      <w:pPr>
        <w:pStyle w:val="BodyText"/>
        <w:spacing w:before="11"/>
        <w:ind w:left="0"/>
        <w:rPr>
          <w:rFonts w:asciiTheme="minorHAnsi" w:hAnsiTheme="minorHAnsi" w:cstheme="minorHAnsi"/>
          <w:b/>
          <w:sz w:val="20"/>
        </w:rPr>
      </w:pPr>
    </w:p>
    <w:p w14:paraId="24627BC1" w14:textId="77777777" w:rsidR="00CB611F" w:rsidRPr="00902B08" w:rsidRDefault="00325658">
      <w:pPr>
        <w:pStyle w:val="Heading1"/>
        <w:tabs>
          <w:tab w:val="left" w:pos="7677"/>
          <w:tab w:val="left" w:pos="9347"/>
        </w:tabs>
        <w:spacing w:before="52" w:line="242" w:lineRule="auto"/>
        <w:ind w:left="6600" w:right="809"/>
        <w:rPr>
          <w:rFonts w:asciiTheme="minorHAnsi" w:hAnsiTheme="minorHAnsi" w:cstheme="minorHAnsi"/>
        </w:rPr>
      </w:pPr>
      <w:r w:rsidRPr="00902B08">
        <w:rPr>
          <w:rFonts w:asciiTheme="minorHAnsi" w:hAnsiTheme="minorHAnsi" w:cstheme="minorHAnsi"/>
          <w:u w:val="thick"/>
        </w:rPr>
        <w:t xml:space="preserve"> </w:t>
      </w:r>
      <w:r w:rsidRPr="00902B08">
        <w:rPr>
          <w:rFonts w:asciiTheme="minorHAnsi" w:hAnsiTheme="minorHAnsi" w:cstheme="minorHAnsi"/>
          <w:u w:val="thick"/>
        </w:rPr>
        <w:tab/>
      </w:r>
      <w:r w:rsidRPr="00902B08">
        <w:rPr>
          <w:rFonts w:asciiTheme="minorHAnsi" w:hAnsiTheme="minorHAnsi" w:cstheme="minorHAnsi"/>
        </w:rPr>
        <w:t xml:space="preserve"> /s/</w:t>
      </w:r>
      <w:r w:rsidRPr="00902B08">
        <w:rPr>
          <w:rFonts w:asciiTheme="minorHAnsi" w:hAnsiTheme="minorHAnsi" w:cstheme="minorHAnsi"/>
          <w:u w:val="thick"/>
        </w:rPr>
        <w:tab/>
      </w:r>
      <w:r w:rsidRPr="00902B08">
        <w:rPr>
          <w:rFonts w:asciiTheme="minorHAnsi" w:hAnsiTheme="minorHAnsi" w:cstheme="minorHAnsi"/>
        </w:rPr>
        <w:t xml:space="preserve"> Arthur E. Keiser, Ph.D.,</w:t>
      </w:r>
      <w:r w:rsidRPr="00902B08">
        <w:rPr>
          <w:rFonts w:asciiTheme="minorHAnsi" w:hAnsiTheme="minorHAnsi" w:cstheme="minorHAnsi"/>
          <w:spacing w:val="-10"/>
        </w:rPr>
        <w:t xml:space="preserve"> </w:t>
      </w:r>
      <w:r w:rsidRPr="00902B08">
        <w:rPr>
          <w:rFonts w:asciiTheme="minorHAnsi" w:hAnsiTheme="minorHAnsi" w:cstheme="minorHAnsi"/>
        </w:rPr>
        <w:t>Chair</w:t>
      </w:r>
    </w:p>
    <w:p w14:paraId="24627BC2" w14:textId="77777777" w:rsidR="00CB611F" w:rsidRPr="00902B08" w:rsidRDefault="00CB611F">
      <w:pPr>
        <w:spacing w:line="242" w:lineRule="auto"/>
        <w:rPr>
          <w:rFonts w:asciiTheme="minorHAnsi" w:hAnsiTheme="minorHAnsi" w:cstheme="minorHAnsi"/>
          <w:sz w:val="24"/>
          <w:szCs w:val="24"/>
        </w:rPr>
        <w:sectPr w:rsidR="00CB611F" w:rsidRPr="00902B08">
          <w:type w:val="continuous"/>
          <w:pgSz w:w="12240" w:h="15840"/>
          <w:pgMar w:top="1500" w:right="1020" w:bottom="280" w:left="960" w:header="720" w:footer="720" w:gutter="0"/>
          <w:cols w:space="720"/>
        </w:sectPr>
      </w:pPr>
    </w:p>
    <w:p w14:paraId="24627BC3" w14:textId="77777777" w:rsidR="00CB611F" w:rsidRPr="00902B08" w:rsidRDefault="00325658">
      <w:pPr>
        <w:spacing w:before="39"/>
        <w:ind w:left="1275" w:right="1215"/>
        <w:jc w:val="center"/>
        <w:rPr>
          <w:rFonts w:asciiTheme="minorHAnsi" w:hAnsiTheme="minorHAnsi" w:cstheme="minorHAnsi"/>
          <w:b/>
          <w:sz w:val="24"/>
          <w:szCs w:val="24"/>
        </w:rPr>
      </w:pPr>
      <w:r w:rsidRPr="00902B08">
        <w:rPr>
          <w:rFonts w:asciiTheme="minorHAnsi" w:hAnsiTheme="minorHAnsi" w:cstheme="minorHAnsi"/>
          <w:b/>
          <w:sz w:val="24"/>
          <w:szCs w:val="24"/>
        </w:rPr>
        <w:lastRenderedPageBreak/>
        <w:t>TABLE OF CONTENTS</w:t>
      </w:r>
    </w:p>
    <w:p w14:paraId="24627BC4" w14:textId="615A82BF" w:rsidR="00CB611F" w:rsidRPr="00902B08" w:rsidRDefault="00D23B5E" w:rsidP="000B4326">
      <w:pPr>
        <w:pStyle w:val="TOC1"/>
        <w:tabs>
          <w:tab w:val="right" w:leader="dot" w:pos="7290"/>
        </w:tabs>
        <w:rPr>
          <w:rFonts w:asciiTheme="minorHAnsi" w:hAnsiTheme="minorHAnsi" w:cstheme="minorHAnsi"/>
        </w:rPr>
      </w:pPr>
      <w:hyperlink w:anchor="_TOC_250003" w:history="1">
        <w:r w:rsidR="00325658" w:rsidRPr="00902B08">
          <w:rPr>
            <w:rFonts w:asciiTheme="minorHAnsi" w:hAnsiTheme="minorHAnsi" w:cstheme="minorHAnsi"/>
          </w:rPr>
          <w:t>EXECUTIVE SUMMARY</w:t>
        </w:r>
        <w:r w:rsidR="00325658" w:rsidRPr="00902B08">
          <w:rPr>
            <w:rFonts w:asciiTheme="minorHAnsi" w:hAnsiTheme="minorHAnsi" w:cstheme="minorHAnsi"/>
          </w:rPr>
          <w:tab/>
          <w:t>4</w:t>
        </w:r>
      </w:hyperlink>
    </w:p>
    <w:p w14:paraId="14A08772" w14:textId="6D78EEF0" w:rsidR="00416B37" w:rsidRPr="00902B08" w:rsidRDefault="00D23B5E" w:rsidP="00292BB2">
      <w:pPr>
        <w:pStyle w:val="TOC2"/>
        <w:tabs>
          <w:tab w:val="right" w:leader="dot" w:pos="7272"/>
        </w:tabs>
        <w:ind w:left="0"/>
        <w:rPr>
          <w:rFonts w:asciiTheme="minorHAnsi" w:hAnsiTheme="minorHAnsi" w:cstheme="minorHAnsi"/>
        </w:rPr>
      </w:pPr>
      <w:hyperlink w:anchor="_TOC_250002" w:history="1">
        <w:r w:rsidR="00325658" w:rsidRPr="00902B08">
          <w:rPr>
            <w:rFonts w:asciiTheme="minorHAnsi" w:hAnsiTheme="minorHAnsi" w:cstheme="minorHAnsi"/>
          </w:rPr>
          <w:t>SUMMARY OF</w:t>
        </w:r>
        <w:r w:rsidR="00325658" w:rsidRPr="00902B08">
          <w:rPr>
            <w:rFonts w:asciiTheme="minorHAnsi" w:hAnsiTheme="minorHAnsi" w:cstheme="minorHAnsi"/>
            <w:spacing w:val="1"/>
          </w:rPr>
          <w:t xml:space="preserve"> </w:t>
        </w:r>
        <w:r w:rsidR="00325658" w:rsidRPr="00902B08">
          <w:rPr>
            <w:rFonts w:asciiTheme="minorHAnsi" w:hAnsiTheme="minorHAnsi" w:cstheme="minorHAnsi"/>
          </w:rPr>
          <w:t>AGENCY-RELATED ACTIONS</w:t>
        </w:r>
        <w:r w:rsidR="00325658" w:rsidRPr="00902B08">
          <w:rPr>
            <w:rFonts w:asciiTheme="minorHAnsi" w:hAnsiTheme="minorHAnsi" w:cstheme="minorHAnsi"/>
          </w:rPr>
          <w:tab/>
        </w:r>
        <w:r w:rsidR="007D02E0">
          <w:rPr>
            <w:rFonts w:asciiTheme="minorHAnsi" w:hAnsiTheme="minorHAnsi" w:cstheme="minorHAnsi"/>
          </w:rPr>
          <w:t>5</w:t>
        </w:r>
      </w:hyperlink>
    </w:p>
    <w:p w14:paraId="0BD759D3" w14:textId="2CBEBE05" w:rsidR="009C2759" w:rsidRDefault="009C2759" w:rsidP="000B4326">
      <w:pPr>
        <w:pStyle w:val="TOC2"/>
        <w:tabs>
          <w:tab w:val="right" w:leader="dot" w:pos="7272"/>
        </w:tabs>
        <w:ind w:left="0"/>
        <w:rPr>
          <w:rFonts w:asciiTheme="minorHAnsi" w:hAnsiTheme="minorHAnsi" w:cstheme="minorHAnsi"/>
        </w:rPr>
      </w:pPr>
      <w:r>
        <w:rPr>
          <w:rFonts w:asciiTheme="minorHAnsi" w:hAnsiTheme="minorHAnsi" w:cstheme="minorHAnsi"/>
        </w:rPr>
        <w:t>SUBCOMMITTEE ON GOVERNANCE AND POLITICAL INFLUENCE</w:t>
      </w:r>
      <w:r w:rsidR="007D02E0">
        <w:rPr>
          <w:rFonts w:asciiTheme="minorHAnsi" w:hAnsiTheme="minorHAnsi" w:cstheme="minorHAnsi"/>
        </w:rPr>
        <w:t>…………….8</w:t>
      </w:r>
    </w:p>
    <w:p w14:paraId="1A599E9F" w14:textId="1A5A5E12" w:rsidR="00492A78" w:rsidRDefault="00492A78" w:rsidP="000B4326">
      <w:pPr>
        <w:pStyle w:val="TOC2"/>
        <w:tabs>
          <w:tab w:val="right" w:leader="dot" w:pos="7272"/>
        </w:tabs>
        <w:ind w:left="0"/>
        <w:rPr>
          <w:rFonts w:asciiTheme="minorHAnsi" w:hAnsiTheme="minorHAnsi" w:cstheme="minorHAnsi"/>
        </w:rPr>
      </w:pPr>
      <w:r>
        <w:rPr>
          <w:rFonts w:asciiTheme="minorHAnsi" w:hAnsiTheme="minorHAnsi" w:cstheme="minorHAnsi"/>
        </w:rPr>
        <w:t>S</w:t>
      </w:r>
      <w:r w:rsidR="00546AE0">
        <w:rPr>
          <w:rFonts w:asciiTheme="minorHAnsi" w:hAnsiTheme="minorHAnsi" w:cstheme="minorHAnsi"/>
        </w:rPr>
        <w:t>T</w:t>
      </w:r>
      <w:r>
        <w:rPr>
          <w:rFonts w:asciiTheme="minorHAnsi" w:hAnsiTheme="minorHAnsi" w:cstheme="minorHAnsi"/>
        </w:rPr>
        <w:t>U</w:t>
      </w:r>
      <w:r w:rsidR="00546AE0">
        <w:rPr>
          <w:rFonts w:asciiTheme="minorHAnsi" w:hAnsiTheme="minorHAnsi" w:cstheme="minorHAnsi"/>
        </w:rPr>
        <w:t>DENT SUCCESS PRESENTATION</w:t>
      </w:r>
      <w:r w:rsidR="004F7136">
        <w:rPr>
          <w:rFonts w:asciiTheme="minorHAnsi" w:hAnsiTheme="minorHAnsi" w:cstheme="minorHAnsi"/>
        </w:rPr>
        <w:t>………………………………………….</w:t>
      </w:r>
      <w:r>
        <w:rPr>
          <w:rFonts w:asciiTheme="minorHAnsi" w:hAnsiTheme="minorHAnsi" w:cstheme="minorHAnsi"/>
        </w:rPr>
        <w:t>…………….8</w:t>
      </w:r>
    </w:p>
    <w:sdt>
      <w:sdtPr>
        <w:rPr>
          <w:rFonts w:asciiTheme="minorHAnsi" w:hAnsiTheme="minorHAnsi" w:cstheme="minorHAnsi"/>
        </w:rPr>
        <w:id w:val="1867409163"/>
        <w:docPartObj>
          <w:docPartGallery w:val="Table of Contents"/>
          <w:docPartUnique/>
        </w:docPartObj>
      </w:sdtPr>
      <w:sdtEndPr/>
      <w:sdtContent>
        <w:p w14:paraId="2C8C9CF6" w14:textId="6856D278" w:rsidR="005A41BC" w:rsidRDefault="005A41BC" w:rsidP="004F7136">
          <w:pPr>
            <w:pStyle w:val="TOC2"/>
            <w:tabs>
              <w:tab w:val="right" w:leader="dot" w:pos="7272"/>
            </w:tabs>
            <w:jc w:val="both"/>
            <w:rPr>
              <w:rFonts w:asciiTheme="minorHAnsi" w:hAnsiTheme="minorHAnsi" w:cstheme="minorHAnsi"/>
            </w:rPr>
          </w:pPr>
        </w:p>
        <w:p w14:paraId="13BE57B3" w14:textId="77777777" w:rsidR="00330B6D" w:rsidRDefault="00330B6D" w:rsidP="00330B6D">
          <w:pPr>
            <w:pStyle w:val="TOC2"/>
            <w:tabs>
              <w:tab w:val="right" w:leader="dot" w:pos="7272"/>
            </w:tabs>
            <w:jc w:val="left"/>
            <w:rPr>
              <w:rFonts w:asciiTheme="minorHAnsi" w:hAnsiTheme="minorHAnsi" w:cstheme="minorHAnsi"/>
            </w:rPr>
          </w:pPr>
        </w:p>
        <w:p w14:paraId="24627BC9" w14:textId="5F69EDBE" w:rsidR="00CB611F" w:rsidRPr="00902B08" w:rsidRDefault="00D23B5E">
          <w:pPr>
            <w:pStyle w:val="TOC3"/>
            <w:tabs>
              <w:tab w:val="right" w:leader="dot" w:pos="8833"/>
            </w:tabs>
            <w:spacing w:before="0"/>
            <w:rPr>
              <w:rFonts w:asciiTheme="minorHAnsi" w:hAnsiTheme="minorHAnsi" w:cstheme="minorHAnsi"/>
            </w:rPr>
          </w:pPr>
        </w:p>
      </w:sdtContent>
    </w:sdt>
    <w:p w14:paraId="24627BCA" w14:textId="77777777" w:rsidR="00CB611F" w:rsidRPr="00902B08" w:rsidRDefault="00CB611F">
      <w:pPr>
        <w:rPr>
          <w:rFonts w:asciiTheme="minorHAnsi" w:hAnsiTheme="minorHAnsi" w:cstheme="minorHAnsi"/>
          <w:sz w:val="24"/>
          <w:szCs w:val="24"/>
        </w:rPr>
        <w:sectPr w:rsidR="00CB611F" w:rsidRPr="00902B08">
          <w:footerReference w:type="default" r:id="rId12"/>
          <w:pgSz w:w="12240" w:h="15840"/>
          <w:pgMar w:top="1400" w:right="1020" w:bottom="760" w:left="960" w:header="0" w:footer="578" w:gutter="0"/>
          <w:pgNumType w:start="2"/>
          <w:cols w:space="720"/>
        </w:sectPr>
      </w:pPr>
    </w:p>
    <w:p w14:paraId="24627BCB" w14:textId="3CDC735C" w:rsidR="00CB611F" w:rsidRPr="00902B08" w:rsidRDefault="00EF4DED">
      <w:pPr>
        <w:pStyle w:val="BodyText"/>
        <w:ind w:left="1083"/>
        <w:rPr>
          <w:rFonts w:asciiTheme="minorHAnsi" w:hAnsiTheme="minorHAnsi" w:cstheme="minorHAnsi"/>
        </w:rPr>
      </w:pPr>
      <w:r>
        <w:rPr>
          <w:rFonts w:asciiTheme="minorHAnsi" w:hAnsiTheme="minorHAnsi" w:cstheme="minorHAnsi"/>
          <w:noProof/>
        </w:rPr>
        <mc:AlternateContent>
          <mc:Choice Requires="wps">
            <w:drawing>
              <wp:inline distT="0" distB="0" distL="0" distR="0" wp14:anchorId="24627C72" wp14:editId="479BBE33">
                <wp:extent cx="5167630" cy="2406650"/>
                <wp:effectExtent l="11430" t="12700" r="12065" b="952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2406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627C77" w14:textId="77777777" w:rsidR="00CB611F" w:rsidRDefault="00325658">
                            <w:pPr>
                              <w:spacing w:before="346"/>
                              <w:ind w:left="3427" w:right="3427"/>
                              <w:jc w:val="center"/>
                              <w:rPr>
                                <w:b/>
                                <w:sz w:val="24"/>
                              </w:rPr>
                            </w:pPr>
                            <w:r>
                              <w:rPr>
                                <w:b/>
                                <w:sz w:val="24"/>
                              </w:rPr>
                              <w:t>DISCLAIMER</w:t>
                            </w:r>
                          </w:p>
                          <w:p w14:paraId="24627C78" w14:textId="77777777" w:rsidR="00CB611F" w:rsidRDefault="00CB611F">
                            <w:pPr>
                              <w:pStyle w:val="BodyText"/>
                              <w:ind w:left="0"/>
                              <w:rPr>
                                <w:b/>
                              </w:rPr>
                            </w:pPr>
                          </w:p>
                          <w:p w14:paraId="24627C79" w14:textId="59E4E13D" w:rsidR="00CB611F" w:rsidRDefault="00325658">
                            <w:pPr>
                              <w:pStyle w:val="BodyText"/>
                              <w:ind w:left="144" w:right="305"/>
                            </w:pPr>
                            <w:r>
                              <w:t xml:space="preserve">This report summarizes the deliberations of the National Advisory Committee on Institutional Quality and Integrity (NACIQI) at its </w:t>
                            </w:r>
                            <w:r w:rsidR="00416B37">
                              <w:t>virtual July 29 &amp; 30</w:t>
                            </w:r>
                            <w:r w:rsidRPr="00557D42">
                              <w:t>, 20</w:t>
                            </w:r>
                            <w:r w:rsidR="00DA435A" w:rsidRPr="00557D42">
                              <w:t>20</w:t>
                            </w:r>
                            <w:r>
                              <w:t xml:space="preserve"> meeting. The NACIQI is an advisory committee established by the Higher Education Opportunity Act of 2008 and is subject to the Federal Advisory Committee Act. This report represents the views of the NACIQI. The report has not been reviewed for approval by the Department of Education, and therefore, the report’s recommendations do not purport to represent the views of the Department.</w:t>
                            </w:r>
                          </w:p>
                        </w:txbxContent>
                      </wps:txbx>
                      <wps:bodyPr rot="0" vert="horz" wrap="square" lIns="0" tIns="0" rIns="0" bIns="0" anchor="t" anchorCtr="0" upright="1">
                        <a:noAutofit/>
                      </wps:bodyPr>
                    </wps:wsp>
                  </a:graphicData>
                </a:graphic>
              </wp:inline>
            </w:drawing>
          </mc:Choice>
          <mc:Fallback>
            <w:pict>
              <v:shapetype w14:anchorId="24627C72" id="_x0000_t202" coordsize="21600,21600" o:spt="202" path="m,l,21600r21600,l21600,xe">
                <v:stroke joinstyle="miter"/>
                <v:path gradientshapeok="t" o:connecttype="rect"/>
              </v:shapetype>
              <v:shape id="Text Box 2" o:spid="_x0000_s1026" type="#_x0000_t202" style="width:406.9pt;height: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" filled="f">
                <v:textbox inset="0,0,0,0">
                  <w:txbxContent>
                    <w:p w14:paraId="24627C77" w14:textId="77777777" w:rsidR="00CB611F" w:rsidRDefault="00325658">
                      <w:pPr>
                        <w:spacing w:before="346"/>
                        <w:ind w:left="3427" w:right="3427"/>
                        <w:jc w:val="center"/>
                        <w:rPr>
                          <w:b/>
                          <w:sz w:val="24"/>
                        </w:rPr>
                      </w:pPr>
                      <w:r>
                        <w:rPr>
                          <w:b/>
                          <w:sz w:val="24"/>
                        </w:rPr>
                        <w:t>DISCLAIMER</w:t>
                      </w:r>
                    </w:p>
                    <w:p w14:paraId="24627C78" w14:textId="77777777" w:rsidR="00CB611F" w:rsidRDefault="00CB611F">
                      <w:pPr>
                        <w:pStyle w:val="BodyText"/>
                        <w:ind w:left="0"/>
                        <w:rPr>
                          <w:b/>
                        </w:rPr>
                      </w:pPr>
                    </w:p>
                    <w:p w14:paraId="24627C79" w14:textId="59E4E13D" w:rsidR="00CB611F" w:rsidRDefault="00325658">
                      <w:pPr>
                        <w:pStyle w:val="BodyText"/>
                        <w:ind w:left="144" w:right="305"/>
                      </w:pPr>
                      <w:r>
                        <w:t xml:space="preserve">This report summarizes the deliberations of the National Advisory Committee on Institutional Quality and Integrity (NACIQI) at its </w:t>
                      </w:r>
                      <w:r w:rsidR="00416B37">
                        <w:t>virtual July 29 &amp; 30</w:t>
                      </w:r>
                      <w:r w:rsidRPr="00557D42">
                        <w:t>, 20</w:t>
                      </w:r>
                      <w:r w:rsidR="00DA435A" w:rsidRPr="00557D42">
                        <w:t>20</w:t>
                      </w:r>
                      <w:r>
                        <w:t xml:space="preserve"> meeting. The NACIQI is an advisory committee established by the Higher Education Opportunity Act of 2008 and is subject to the Federal Advisory Committee Act. This report represents the views of the NACIQI. The report has not been reviewed for approval by the Department of Education, and therefore, the report’s recommendations do not purport to represent the views of the Department.</w:t>
                      </w:r>
                    </w:p>
                  </w:txbxContent>
                </v:textbox>
                <w10:anchorlock/>
              </v:shape>
            </w:pict>
          </mc:Fallback>
        </mc:AlternateContent>
      </w:r>
    </w:p>
    <w:p w14:paraId="24627BCC" w14:textId="77777777" w:rsidR="00CB611F" w:rsidRPr="00902B08" w:rsidRDefault="00CB611F">
      <w:pPr>
        <w:rPr>
          <w:rFonts w:asciiTheme="minorHAnsi" w:hAnsiTheme="minorHAnsi" w:cstheme="minorHAnsi"/>
          <w:sz w:val="24"/>
          <w:szCs w:val="24"/>
        </w:rPr>
        <w:sectPr w:rsidR="00CB611F" w:rsidRPr="00902B08">
          <w:pgSz w:w="12240" w:h="15840"/>
          <w:pgMar w:top="1460" w:right="1020" w:bottom="760" w:left="960" w:header="0" w:footer="578" w:gutter="0"/>
          <w:cols w:space="720"/>
        </w:sectPr>
      </w:pPr>
    </w:p>
    <w:p w14:paraId="24627BCD" w14:textId="77777777" w:rsidR="00CB611F" w:rsidRPr="00123AFB" w:rsidRDefault="00325658" w:rsidP="00123AFB">
      <w:pPr>
        <w:rPr>
          <w:rFonts w:asciiTheme="minorHAnsi" w:hAnsiTheme="minorHAnsi" w:cstheme="minorHAnsi"/>
          <w:sz w:val="24"/>
          <w:szCs w:val="24"/>
        </w:rPr>
      </w:pPr>
      <w:bookmarkStart w:id="0" w:name="_TOC_250003"/>
      <w:bookmarkEnd w:id="0"/>
      <w:r w:rsidRPr="00123AFB">
        <w:rPr>
          <w:rFonts w:asciiTheme="minorHAnsi" w:hAnsiTheme="minorHAnsi" w:cstheme="minorHAnsi"/>
          <w:sz w:val="24"/>
          <w:szCs w:val="24"/>
        </w:rPr>
        <w:t>EXECUTIVE SUMMARY</w:t>
      </w:r>
    </w:p>
    <w:p w14:paraId="24627BCE" w14:textId="77777777" w:rsidR="00CB611F" w:rsidRPr="00123AFB" w:rsidRDefault="00CB611F" w:rsidP="00123AFB">
      <w:pPr>
        <w:rPr>
          <w:rFonts w:asciiTheme="minorHAnsi" w:hAnsiTheme="minorHAnsi" w:cstheme="minorHAnsi"/>
          <w:b/>
          <w:sz w:val="24"/>
          <w:szCs w:val="24"/>
        </w:rPr>
      </w:pPr>
    </w:p>
    <w:p w14:paraId="24627BCF" w14:textId="16F75D70" w:rsidR="00CB611F" w:rsidRPr="00123AFB" w:rsidRDefault="00325658" w:rsidP="00123AFB">
      <w:pPr>
        <w:rPr>
          <w:rFonts w:asciiTheme="minorHAnsi" w:hAnsiTheme="minorHAnsi" w:cstheme="minorHAnsi"/>
          <w:sz w:val="24"/>
          <w:szCs w:val="24"/>
        </w:rPr>
      </w:pPr>
      <w:r w:rsidRPr="00123AFB">
        <w:rPr>
          <w:rFonts w:asciiTheme="minorHAnsi" w:hAnsiTheme="minorHAnsi" w:cstheme="minorHAnsi"/>
          <w:sz w:val="24"/>
          <w:szCs w:val="24"/>
        </w:rPr>
        <w:t>NACIQI was most recently authorized by Section 106 of the Higher Education Opportunity Act of 2008. NACIQI’s primary functions include advising the Secretary of Education on the establishment and enforcement of criteria for recognition of accrediting agencies under Subpart 2 of Part H, Title IV, of the Higher Education Act of 1965, as amended (HEA), as well as the recognition of specific accrediting agencies or associations or a specific State approval agency. The NACIQI also advises the Secretary on the eligibility and certification process for institutions of higher education under Title IV, of the HEA, including the relationship between accreditation of institutions of higher education and the</w:t>
      </w:r>
      <w:r w:rsidR="000D743D" w:rsidRPr="00123AFB">
        <w:rPr>
          <w:rFonts w:asciiTheme="minorHAnsi" w:hAnsiTheme="minorHAnsi" w:cstheme="minorHAnsi"/>
          <w:sz w:val="24"/>
          <w:szCs w:val="24"/>
        </w:rPr>
        <w:t xml:space="preserve"> </w:t>
      </w:r>
      <w:r w:rsidRPr="00123AFB">
        <w:rPr>
          <w:rFonts w:asciiTheme="minorHAnsi" w:hAnsiTheme="minorHAnsi" w:cstheme="minorHAnsi"/>
          <w:sz w:val="24"/>
          <w:szCs w:val="24"/>
        </w:rPr>
        <w:t>certification and eligibility of such institutions, and state licensing responsibilities with respect to such institutions.</w:t>
      </w:r>
    </w:p>
    <w:p w14:paraId="24627BD0" w14:textId="77777777" w:rsidR="00CB611F" w:rsidRPr="00123AFB" w:rsidRDefault="00CB611F" w:rsidP="00123AFB">
      <w:pPr>
        <w:rPr>
          <w:rFonts w:asciiTheme="minorHAnsi" w:hAnsiTheme="minorHAnsi" w:cstheme="minorHAnsi"/>
          <w:sz w:val="24"/>
          <w:szCs w:val="24"/>
        </w:rPr>
      </w:pPr>
    </w:p>
    <w:p w14:paraId="24627BD1" w14:textId="25BAF0ED" w:rsidR="00CB611F" w:rsidRPr="00123AFB" w:rsidRDefault="00325658" w:rsidP="00123AFB">
      <w:pPr>
        <w:rPr>
          <w:rFonts w:asciiTheme="minorHAnsi" w:hAnsiTheme="minorHAnsi" w:cstheme="minorHAnsi"/>
          <w:sz w:val="24"/>
          <w:szCs w:val="24"/>
        </w:rPr>
      </w:pPr>
      <w:r w:rsidRPr="00123AFB">
        <w:rPr>
          <w:rFonts w:asciiTheme="minorHAnsi" w:hAnsiTheme="minorHAnsi" w:cstheme="minorHAnsi"/>
          <w:sz w:val="24"/>
          <w:szCs w:val="24"/>
        </w:rPr>
        <w:t xml:space="preserve">NACIQI met </w:t>
      </w:r>
      <w:r w:rsidR="00416B37">
        <w:rPr>
          <w:rFonts w:asciiTheme="minorHAnsi" w:hAnsiTheme="minorHAnsi" w:cstheme="minorHAnsi"/>
          <w:sz w:val="24"/>
          <w:szCs w:val="24"/>
        </w:rPr>
        <w:t xml:space="preserve">virtually on </w:t>
      </w:r>
      <w:r w:rsidR="00D20886" w:rsidRPr="00123AFB">
        <w:rPr>
          <w:rFonts w:asciiTheme="minorHAnsi" w:hAnsiTheme="minorHAnsi" w:cstheme="minorHAnsi"/>
          <w:sz w:val="24"/>
          <w:szCs w:val="24"/>
        </w:rPr>
        <w:t>July 29</w:t>
      </w:r>
      <w:r w:rsidR="00A848FF" w:rsidRPr="00123AFB">
        <w:rPr>
          <w:rFonts w:asciiTheme="minorHAnsi" w:hAnsiTheme="minorHAnsi" w:cstheme="minorHAnsi"/>
          <w:sz w:val="24"/>
          <w:szCs w:val="24"/>
        </w:rPr>
        <w:t xml:space="preserve"> </w:t>
      </w:r>
      <w:r w:rsidR="009D30E8" w:rsidRPr="00123AFB">
        <w:rPr>
          <w:rFonts w:asciiTheme="minorHAnsi" w:hAnsiTheme="minorHAnsi" w:cstheme="minorHAnsi"/>
          <w:sz w:val="24"/>
          <w:szCs w:val="24"/>
        </w:rPr>
        <w:t>&amp;</w:t>
      </w:r>
      <w:r w:rsidR="00A848FF" w:rsidRPr="00123AFB">
        <w:rPr>
          <w:rFonts w:asciiTheme="minorHAnsi" w:hAnsiTheme="minorHAnsi" w:cstheme="minorHAnsi"/>
          <w:sz w:val="24"/>
          <w:szCs w:val="24"/>
        </w:rPr>
        <w:t xml:space="preserve"> 30</w:t>
      </w:r>
      <w:r w:rsidR="000D743D" w:rsidRPr="00123AFB">
        <w:rPr>
          <w:rFonts w:asciiTheme="minorHAnsi" w:hAnsiTheme="minorHAnsi" w:cstheme="minorHAnsi"/>
          <w:sz w:val="24"/>
          <w:szCs w:val="24"/>
        </w:rPr>
        <w:t xml:space="preserve">, 2020 </w:t>
      </w:r>
      <w:r w:rsidR="00A848FF" w:rsidRPr="00123AFB">
        <w:rPr>
          <w:rFonts w:asciiTheme="minorHAnsi" w:hAnsiTheme="minorHAnsi" w:cstheme="minorHAnsi"/>
          <w:sz w:val="24"/>
          <w:szCs w:val="24"/>
        </w:rPr>
        <w:t>through the WebEx plat</w:t>
      </w:r>
      <w:r w:rsidR="009D30E8" w:rsidRPr="00123AFB">
        <w:rPr>
          <w:rFonts w:asciiTheme="minorHAnsi" w:hAnsiTheme="minorHAnsi" w:cstheme="minorHAnsi"/>
          <w:sz w:val="24"/>
          <w:szCs w:val="24"/>
        </w:rPr>
        <w:t>form</w:t>
      </w:r>
      <w:r w:rsidR="000D743D" w:rsidRPr="00123AFB">
        <w:rPr>
          <w:rFonts w:asciiTheme="minorHAnsi" w:hAnsiTheme="minorHAnsi" w:cstheme="minorHAnsi"/>
          <w:sz w:val="24"/>
          <w:szCs w:val="24"/>
        </w:rPr>
        <w:t xml:space="preserve"> </w:t>
      </w:r>
      <w:r w:rsidRPr="00123AFB">
        <w:rPr>
          <w:rFonts w:asciiTheme="minorHAnsi" w:hAnsiTheme="minorHAnsi" w:cstheme="minorHAnsi"/>
          <w:sz w:val="24"/>
          <w:szCs w:val="24"/>
        </w:rPr>
        <w:t xml:space="preserve">to carry out its responsibilities to advise the senior Department official </w:t>
      </w:r>
      <w:r w:rsidR="00292BB2">
        <w:rPr>
          <w:rFonts w:asciiTheme="minorHAnsi" w:hAnsiTheme="minorHAnsi" w:cstheme="minorHAnsi"/>
          <w:sz w:val="24"/>
          <w:szCs w:val="24"/>
        </w:rPr>
        <w:t xml:space="preserve">(SDO) </w:t>
      </w:r>
      <w:r w:rsidRPr="00123AFB">
        <w:rPr>
          <w:rFonts w:asciiTheme="minorHAnsi" w:hAnsiTheme="minorHAnsi" w:cstheme="minorHAnsi"/>
          <w:sz w:val="24"/>
          <w:szCs w:val="24"/>
        </w:rPr>
        <w:t>with respect to the recognition of accrediting agencies.</w:t>
      </w:r>
    </w:p>
    <w:p w14:paraId="24627BD2" w14:textId="77777777" w:rsidR="00CB611F" w:rsidRPr="00123AFB" w:rsidRDefault="00CB611F" w:rsidP="00123AFB">
      <w:pPr>
        <w:rPr>
          <w:rFonts w:asciiTheme="minorHAnsi" w:hAnsiTheme="minorHAnsi" w:cstheme="minorHAnsi"/>
          <w:sz w:val="24"/>
          <w:szCs w:val="24"/>
        </w:rPr>
      </w:pPr>
    </w:p>
    <w:p w14:paraId="24627BD3" w14:textId="775A194F" w:rsidR="00CB611F" w:rsidRPr="00123AFB" w:rsidRDefault="00325658" w:rsidP="00123AFB">
      <w:pPr>
        <w:rPr>
          <w:rFonts w:asciiTheme="minorHAnsi" w:hAnsiTheme="minorHAnsi" w:cstheme="minorHAnsi"/>
          <w:sz w:val="24"/>
          <w:szCs w:val="24"/>
        </w:rPr>
      </w:pPr>
      <w:r w:rsidRPr="00123AFB">
        <w:rPr>
          <w:rFonts w:asciiTheme="minorHAnsi" w:hAnsiTheme="minorHAnsi" w:cstheme="minorHAnsi"/>
          <w:sz w:val="24"/>
          <w:szCs w:val="24"/>
        </w:rPr>
        <w:t xml:space="preserve">NACIQI reviewed the following types of applications at its </w:t>
      </w:r>
      <w:r w:rsidR="00334577" w:rsidRPr="00123AFB">
        <w:rPr>
          <w:rFonts w:asciiTheme="minorHAnsi" w:hAnsiTheme="minorHAnsi" w:cstheme="minorHAnsi"/>
          <w:sz w:val="24"/>
          <w:szCs w:val="24"/>
        </w:rPr>
        <w:t>July</w:t>
      </w:r>
      <w:r w:rsidR="00FE4B36" w:rsidRPr="00123AFB">
        <w:rPr>
          <w:rFonts w:asciiTheme="minorHAnsi" w:hAnsiTheme="minorHAnsi" w:cstheme="minorHAnsi"/>
          <w:sz w:val="24"/>
          <w:szCs w:val="24"/>
        </w:rPr>
        <w:t xml:space="preserve"> 2</w:t>
      </w:r>
      <w:r w:rsidR="00334577" w:rsidRPr="00123AFB">
        <w:rPr>
          <w:rFonts w:asciiTheme="minorHAnsi" w:hAnsiTheme="minorHAnsi" w:cstheme="minorHAnsi"/>
          <w:sz w:val="24"/>
          <w:szCs w:val="24"/>
        </w:rPr>
        <w:t xml:space="preserve">9 </w:t>
      </w:r>
      <w:r w:rsidR="009D30E8" w:rsidRPr="00123AFB">
        <w:rPr>
          <w:rFonts w:asciiTheme="minorHAnsi" w:hAnsiTheme="minorHAnsi" w:cstheme="minorHAnsi"/>
          <w:sz w:val="24"/>
          <w:szCs w:val="24"/>
        </w:rPr>
        <w:t>&amp;</w:t>
      </w:r>
      <w:r w:rsidR="00334577" w:rsidRPr="00123AFB">
        <w:rPr>
          <w:rFonts w:asciiTheme="minorHAnsi" w:hAnsiTheme="minorHAnsi" w:cstheme="minorHAnsi"/>
          <w:sz w:val="24"/>
          <w:szCs w:val="24"/>
        </w:rPr>
        <w:t xml:space="preserve"> 30</w:t>
      </w:r>
      <w:r w:rsidR="00FE4B36" w:rsidRPr="00123AFB">
        <w:rPr>
          <w:rFonts w:asciiTheme="minorHAnsi" w:hAnsiTheme="minorHAnsi" w:cstheme="minorHAnsi"/>
          <w:sz w:val="24"/>
          <w:szCs w:val="24"/>
        </w:rPr>
        <w:t>, 2020 meeting</w:t>
      </w:r>
      <w:r w:rsidRPr="00123AFB">
        <w:rPr>
          <w:rFonts w:asciiTheme="minorHAnsi" w:hAnsiTheme="minorHAnsi" w:cstheme="minorHAnsi"/>
          <w:sz w:val="24"/>
          <w:szCs w:val="24"/>
        </w:rPr>
        <w:t>:</w:t>
      </w:r>
    </w:p>
    <w:p w14:paraId="24627BD4" w14:textId="77777777" w:rsidR="00CB611F" w:rsidRPr="00123AFB" w:rsidRDefault="00CB611F" w:rsidP="00123AFB">
      <w:pPr>
        <w:rPr>
          <w:rFonts w:asciiTheme="minorHAnsi" w:hAnsiTheme="minorHAnsi" w:cstheme="minorHAnsi"/>
          <w:sz w:val="24"/>
          <w:szCs w:val="24"/>
        </w:rPr>
      </w:pPr>
    </w:p>
    <w:p w14:paraId="24627BD5" w14:textId="4754C8A7" w:rsidR="00CB611F" w:rsidRPr="00123AFB" w:rsidRDefault="00145D54" w:rsidP="00123AFB">
      <w:pPr>
        <w:rPr>
          <w:rFonts w:asciiTheme="minorHAnsi" w:hAnsiTheme="minorHAnsi" w:cstheme="minorHAnsi"/>
          <w:sz w:val="24"/>
          <w:szCs w:val="24"/>
        </w:rPr>
      </w:pPr>
      <w:r w:rsidRPr="00123AFB">
        <w:rPr>
          <w:rFonts w:asciiTheme="minorHAnsi" w:hAnsiTheme="minorHAnsi" w:cstheme="minorHAnsi"/>
          <w:sz w:val="24"/>
          <w:szCs w:val="24"/>
        </w:rPr>
        <w:t>Three</w:t>
      </w:r>
      <w:r w:rsidR="00325658" w:rsidRPr="00123AFB">
        <w:rPr>
          <w:rFonts w:asciiTheme="minorHAnsi" w:hAnsiTheme="minorHAnsi" w:cstheme="minorHAnsi"/>
          <w:sz w:val="24"/>
          <w:szCs w:val="24"/>
        </w:rPr>
        <w:t xml:space="preserve"> applications for renewal of recognition from accrediting</w:t>
      </w:r>
      <w:r w:rsidR="00325658" w:rsidRPr="00123AFB">
        <w:rPr>
          <w:rFonts w:asciiTheme="minorHAnsi" w:hAnsiTheme="minorHAnsi" w:cstheme="minorHAnsi"/>
          <w:spacing w:val="-5"/>
          <w:sz w:val="24"/>
          <w:szCs w:val="24"/>
        </w:rPr>
        <w:t xml:space="preserve"> </w:t>
      </w:r>
      <w:r w:rsidR="00325658" w:rsidRPr="00123AFB">
        <w:rPr>
          <w:rFonts w:asciiTheme="minorHAnsi" w:hAnsiTheme="minorHAnsi" w:cstheme="minorHAnsi"/>
          <w:sz w:val="24"/>
          <w:szCs w:val="24"/>
        </w:rPr>
        <w:t>agencies</w:t>
      </w:r>
      <w:r w:rsidR="00004373" w:rsidRPr="00123AFB">
        <w:rPr>
          <w:rFonts w:asciiTheme="minorHAnsi" w:hAnsiTheme="minorHAnsi" w:cstheme="minorHAnsi"/>
          <w:sz w:val="24"/>
          <w:szCs w:val="24"/>
        </w:rPr>
        <w:t>;</w:t>
      </w:r>
    </w:p>
    <w:p w14:paraId="24627BD7" w14:textId="0A4A0816" w:rsidR="00CB611F" w:rsidRPr="00123AFB" w:rsidRDefault="00790CB2" w:rsidP="00123AFB">
      <w:pPr>
        <w:rPr>
          <w:rFonts w:asciiTheme="minorHAnsi" w:hAnsiTheme="minorHAnsi" w:cstheme="minorHAnsi"/>
          <w:sz w:val="24"/>
          <w:szCs w:val="24"/>
        </w:rPr>
      </w:pPr>
      <w:r w:rsidRPr="00123AFB">
        <w:rPr>
          <w:rFonts w:asciiTheme="minorHAnsi" w:hAnsiTheme="minorHAnsi" w:cstheme="minorHAnsi"/>
          <w:sz w:val="24"/>
          <w:szCs w:val="24"/>
        </w:rPr>
        <w:t xml:space="preserve">Two </w:t>
      </w:r>
      <w:r w:rsidR="00325658" w:rsidRPr="00123AFB">
        <w:rPr>
          <w:rFonts w:asciiTheme="minorHAnsi" w:hAnsiTheme="minorHAnsi" w:cstheme="minorHAnsi"/>
          <w:sz w:val="24"/>
          <w:szCs w:val="24"/>
        </w:rPr>
        <w:t>application</w:t>
      </w:r>
      <w:r w:rsidRPr="00123AFB">
        <w:rPr>
          <w:rFonts w:asciiTheme="minorHAnsi" w:hAnsiTheme="minorHAnsi" w:cstheme="minorHAnsi"/>
          <w:sz w:val="24"/>
          <w:szCs w:val="24"/>
        </w:rPr>
        <w:t>s</w:t>
      </w:r>
      <w:r w:rsidR="00325658" w:rsidRPr="00123AFB">
        <w:rPr>
          <w:rFonts w:asciiTheme="minorHAnsi" w:hAnsiTheme="minorHAnsi" w:cstheme="minorHAnsi"/>
          <w:sz w:val="24"/>
          <w:szCs w:val="24"/>
        </w:rPr>
        <w:t xml:space="preserve"> for </w:t>
      </w:r>
      <w:r w:rsidR="005B144A" w:rsidRPr="00123AFB">
        <w:rPr>
          <w:rFonts w:asciiTheme="minorHAnsi" w:hAnsiTheme="minorHAnsi" w:cstheme="minorHAnsi"/>
          <w:sz w:val="24"/>
          <w:szCs w:val="24"/>
        </w:rPr>
        <w:t>reorganization and cu</w:t>
      </w:r>
      <w:r w:rsidR="007845F2" w:rsidRPr="00123AFB">
        <w:rPr>
          <w:rFonts w:asciiTheme="minorHAnsi" w:hAnsiTheme="minorHAnsi" w:cstheme="minorHAnsi"/>
          <w:sz w:val="24"/>
          <w:szCs w:val="24"/>
        </w:rPr>
        <w:t xml:space="preserve">rriculum change by Federal </w:t>
      </w:r>
      <w:r w:rsidR="00416B37">
        <w:rPr>
          <w:rFonts w:asciiTheme="minorHAnsi" w:hAnsiTheme="minorHAnsi" w:cstheme="minorHAnsi"/>
          <w:sz w:val="24"/>
          <w:szCs w:val="24"/>
        </w:rPr>
        <w:t>a</w:t>
      </w:r>
      <w:r w:rsidR="007845F2" w:rsidRPr="00123AFB">
        <w:rPr>
          <w:rFonts w:asciiTheme="minorHAnsi" w:hAnsiTheme="minorHAnsi" w:cstheme="minorHAnsi"/>
          <w:sz w:val="24"/>
          <w:szCs w:val="24"/>
        </w:rPr>
        <w:t xml:space="preserve">gencies and </w:t>
      </w:r>
      <w:r w:rsidR="00416B37">
        <w:rPr>
          <w:rFonts w:asciiTheme="minorHAnsi" w:hAnsiTheme="minorHAnsi" w:cstheme="minorHAnsi"/>
          <w:sz w:val="24"/>
          <w:szCs w:val="24"/>
        </w:rPr>
        <w:t>i</w:t>
      </w:r>
      <w:r w:rsidR="007845F2" w:rsidRPr="00123AFB">
        <w:rPr>
          <w:rFonts w:asciiTheme="minorHAnsi" w:hAnsiTheme="minorHAnsi" w:cstheme="minorHAnsi"/>
          <w:sz w:val="24"/>
          <w:szCs w:val="24"/>
        </w:rPr>
        <w:t>nstitutions</w:t>
      </w:r>
      <w:r w:rsidR="00325658" w:rsidRPr="00123AFB">
        <w:rPr>
          <w:rFonts w:asciiTheme="minorHAnsi" w:hAnsiTheme="minorHAnsi" w:cstheme="minorHAnsi"/>
          <w:sz w:val="24"/>
          <w:szCs w:val="24"/>
        </w:rPr>
        <w:t>; and</w:t>
      </w:r>
    </w:p>
    <w:p w14:paraId="24627BD8" w14:textId="10BD06CC" w:rsidR="00CB611F" w:rsidRPr="00123AFB" w:rsidRDefault="001A6649" w:rsidP="00123AFB">
      <w:pPr>
        <w:rPr>
          <w:rFonts w:asciiTheme="minorHAnsi" w:hAnsiTheme="minorHAnsi" w:cstheme="minorHAnsi"/>
          <w:sz w:val="24"/>
          <w:szCs w:val="24"/>
        </w:rPr>
      </w:pPr>
      <w:r w:rsidRPr="00123AFB">
        <w:rPr>
          <w:rFonts w:asciiTheme="minorHAnsi" w:hAnsiTheme="minorHAnsi" w:cstheme="minorHAnsi"/>
          <w:sz w:val="24"/>
          <w:szCs w:val="24"/>
        </w:rPr>
        <w:t xml:space="preserve">One </w:t>
      </w:r>
      <w:r w:rsidR="00E3418D" w:rsidRPr="00123AFB">
        <w:rPr>
          <w:rFonts w:asciiTheme="minorHAnsi" w:hAnsiTheme="minorHAnsi" w:cstheme="minorHAnsi"/>
          <w:sz w:val="24"/>
          <w:szCs w:val="24"/>
        </w:rPr>
        <w:t xml:space="preserve">review of </w:t>
      </w:r>
      <w:r w:rsidR="00E35EC6" w:rsidRPr="00123AFB">
        <w:rPr>
          <w:rFonts w:asciiTheme="minorHAnsi" w:hAnsiTheme="minorHAnsi" w:cstheme="minorHAnsi"/>
          <w:sz w:val="24"/>
          <w:szCs w:val="24"/>
        </w:rPr>
        <w:t xml:space="preserve">an </w:t>
      </w:r>
      <w:r w:rsidR="00370AC5" w:rsidRPr="00123AFB">
        <w:rPr>
          <w:rFonts w:asciiTheme="minorHAnsi" w:hAnsiTheme="minorHAnsi" w:cstheme="minorHAnsi"/>
          <w:sz w:val="24"/>
          <w:szCs w:val="24"/>
        </w:rPr>
        <w:t>agenc</w:t>
      </w:r>
      <w:r w:rsidR="00E3418D" w:rsidRPr="00123AFB">
        <w:rPr>
          <w:rFonts w:asciiTheme="minorHAnsi" w:hAnsiTheme="minorHAnsi" w:cstheme="minorHAnsi"/>
          <w:sz w:val="24"/>
          <w:szCs w:val="24"/>
        </w:rPr>
        <w:t xml:space="preserve">y </w:t>
      </w:r>
      <w:r w:rsidR="00370AC5" w:rsidRPr="00123AFB">
        <w:rPr>
          <w:rFonts w:asciiTheme="minorHAnsi" w:hAnsiTheme="minorHAnsi" w:cstheme="minorHAnsi"/>
          <w:sz w:val="24"/>
          <w:szCs w:val="24"/>
        </w:rPr>
        <w:t>recognition during the period of recognition</w:t>
      </w:r>
      <w:r w:rsidR="00325658" w:rsidRPr="00123AFB">
        <w:rPr>
          <w:rFonts w:asciiTheme="minorHAnsi" w:hAnsiTheme="minorHAnsi" w:cstheme="minorHAnsi"/>
          <w:sz w:val="24"/>
          <w:szCs w:val="24"/>
        </w:rPr>
        <w:t>.</w:t>
      </w:r>
    </w:p>
    <w:p w14:paraId="24627BD9" w14:textId="77777777" w:rsidR="00CB611F" w:rsidRPr="00123AFB" w:rsidRDefault="00CB611F" w:rsidP="00123AFB">
      <w:pPr>
        <w:rPr>
          <w:rFonts w:asciiTheme="minorHAnsi" w:hAnsiTheme="minorHAnsi" w:cstheme="minorHAnsi"/>
          <w:sz w:val="24"/>
          <w:szCs w:val="24"/>
        </w:rPr>
      </w:pPr>
    </w:p>
    <w:p w14:paraId="24627BDA" w14:textId="6A419350" w:rsidR="00CB611F" w:rsidRPr="00123AFB" w:rsidRDefault="00325658" w:rsidP="00123AFB">
      <w:pPr>
        <w:rPr>
          <w:rFonts w:asciiTheme="minorHAnsi" w:hAnsiTheme="minorHAnsi" w:cstheme="minorHAnsi"/>
          <w:sz w:val="24"/>
          <w:szCs w:val="24"/>
        </w:rPr>
      </w:pPr>
      <w:r w:rsidRPr="00123AFB">
        <w:rPr>
          <w:rFonts w:asciiTheme="minorHAnsi" w:hAnsiTheme="minorHAnsi" w:cstheme="minorHAnsi"/>
          <w:sz w:val="24"/>
          <w:szCs w:val="24"/>
        </w:rPr>
        <w:t xml:space="preserve">NACIQI reviews all information submitted by an agency in support of its petition, the staff analysis and report, and third-party comments. </w:t>
      </w:r>
    </w:p>
    <w:p w14:paraId="24627BDB" w14:textId="77777777" w:rsidR="00CB611F" w:rsidRPr="00123AFB" w:rsidRDefault="00CB611F" w:rsidP="00123AFB">
      <w:pPr>
        <w:rPr>
          <w:rFonts w:asciiTheme="minorHAnsi" w:hAnsiTheme="minorHAnsi" w:cstheme="minorHAnsi"/>
          <w:sz w:val="24"/>
          <w:szCs w:val="24"/>
        </w:rPr>
      </w:pPr>
    </w:p>
    <w:p w14:paraId="24627BDC" w14:textId="08B4DA75" w:rsidR="00CB611F" w:rsidRPr="00123AFB" w:rsidRDefault="00325658" w:rsidP="00123AFB">
      <w:pPr>
        <w:rPr>
          <w:rFonts w:asciiTheme="minorHAnsi" w:hAnsiTheme="minorHAnsi" w:cstheme="minorHAnsi"/>
          <w:sz w:val="24"/>
          <w:szCs w:val="24"/>
        </w:rPr>
      </w:pPr>
      <w:r w:rsidRPr="00123AFB">
        <w:rPr>
          <w:rFonts w:asciiTheme="minorHAnsi" w:hAnsiTheme="minorHAnsi" w:cstheme="minorHAnsi"/>
          <w:sz w:val="24"/>
          <w:szCs w:val="24"/>
        </w:rPr>
        <w:t xml:space="preserve">Chairman </w:t>
      </w:r>
      <w:r w:rsidR="00FC199F" w:rsidRPr="00123AFB">
        <w:rPr>
          <w:rFonts w:asciiTheme="minorHAnsi" w:hAnsiTheme="minorHAnsi" w:cstheme="minorHAnsi"/>
          <w:sz w:val="24"/>
          <w:szCs w:val="24"/>
        </w:rPr>
        <w:t xml:space="preserve">Arthur </w:t>
      </w:r>
      <w:r w:rsidRPr="00123AFB">
        <w:rPr>
          <w:rFonts w:asciiTheme="minorHAnsi" w:hAnsiTheme="minorHAnsi" w:cstheme="minorHAnsi"/>
          <w:sz w:val="24"/>
          <w:szCs w:val="24"/>
        </w:rPr>
        <w:t xml:space="preserve">Keiser opened the </w:t>
      </w:r>
      <w:r w:rsidR="00944ED0" w:rsidRPr="00123AFB">
        <w:rPr>
          <w:rFonts w:asciiTheme="minorHAnsi" w:hAnsiTheme="minorHAnsi" w:cstheme="minorHAnsi"/>
          <w:sz w:val="24"/>
          <w:szCs w:val="24"/>
        </w:rPr>
        <w:t xml:space="preserve">virtual </w:t>
      </w:r>
      <w:r w:rsidRPr="00123AFB">
        <w:rPr>
          <w:rFonts w:asciiTheme="minorHAnsi" w:hAnsiTheme="minorHAnsi" w:cstheme="minorHAnsi"/>
          <w:sz w:val="24"/>
          <w:szCs w:val="24"/>
        </w:rPr>
        <w:t>meeting and welcomed the Committee</w:t>
      </w:r>
      <w:r w:rsidR="000D743D" w:rsidRPr="00123AFB">
        <w:rPr>
          <w:rFonts w:asciiTheme="minorHAnsi" w:hAnsiTheme="minorHAnsi" w:cstheme="minorHAnsi"/>
          <w:sz w:val="24"/>
          <w:szCs w:val="24"/>
        </w:rPr>
        <w:t xml:space="preserve"> </w:t>
      </w:r>
      <w:r w:rsidRPr="00123AFB">
        <w:rPr>
          <w:rFonts w:asciiTheme="minorHAnsi" w:hAnsiTheme="minorHAnsi" w:cstheme="minorHAnsi"/>
          <w:sz w:val="24"/>
          <w:szCs w:val="24"/>
        </w:rPr>
        <w:t>and members of the public.</w:t>
      </w:r>
    </w:p>
    <w:p w14:paraId="24627BDF" w14:textId="77777777" w:rsidR="00CB611F" w:rsidRPr="00123AFB" w:rsidRDefault="00CB611F" w:rsidP="00123AFB">
      <w:pPr>
        <w:rPr>
          <w:rFonts w:asciiTheme="minorHAnsi" w:hAnsiTheme="minorHAnsi" w:cstheme="minorHAnsi"/>
          <w:sz w:val="24"/>
          <w:szCs w:val="24"/>
        </w:rPr>
      </w:pPr>
    </w:p>
    <w:p w14:paraId="24627BE0" w14:textId="443ECCD0" w:rsidR="00CB611F" w:rsidRPr="00123AFB" w:rsidRDefault="00325658" w:rsidP="00123AFB">
      <w:pPr>
        <w:rPr>
          <w:rFonts w:asciiTheme="minorHAnsi" w:hAnsiTheme="minorHAnsi" w:cstheme="minorHAnsi"/>
          <w:sz w:val="24"/>
          <w:szCs w:val="24"/>
        </w:rPr>
      </w:pPr>
      <w:r w:rsidRPr="00123AFB">
        <w:rPr>
          <w:rFonts w:asciiTheme="minorHAnsi" w:hAnsiTheme="minorHAnsi" w:cstheme="minorHAnsi"/>
          <w:sz w:val="24"/>
          <w:szCs w:val="24"/>
        </w:rPr>
        <w:t xml:space="preserve">The Subcommittee on </w:t>
      </w:r>
      <w:r w:rsidR="001F0C1C" w:rsidRPr="00123AFB">
        <w:rPr>
          <w:rFonts w:asciiTheme="minorHAnsi" w:hAnsiTheme="minorHAnsi" w:cstheme="minorHAnsi"/>
          <w:sz w:val="24"/>
          <w:szCs w:val="24"/>
        </w:rPr>
        <w:t>Governance</w:t>
      </w:r>
      <w:r w:rsidR="00131152" w:rsidRPr="00123AFB">
        <w:rPr>
          <w:rFonts w:asciiTheme="minorHAnsi" w:hAnsiTheme="minorHAnsi" w:cstheme="minorHAnsi"/>
          <w:sz w:val="24"/>
          <w:szCs w:val="24"/>
        </w:rPr>
        <w:t xml:space="preserve"> and Political Influence</w:t>
      </w:r>
      <w:r w:rsidRPr="00123AFB">
        <w:rPr>
          <w:rFonts w:asciiTheme="minorHAnsi" w:hAnsiTheme="minorHAnsi" w:cstheme="minorHAnsi"/>
          <w:sz w:val="24"/>
          <w:szCs w:val="24"/>
        </w:rPr>
        <w:t xml:space="preserve">, chaired by </w:t>
      </w:r>
      <w:r w:rsidR="001F0C1C" w:rsidRPr="00123AFB">
        <w:rPr>
          <w:rFonts w:asciiTheme="minorHAnsi" w:hAnsiTheme="minorHAnsi" w:cstheme="minorHAnsi"/>
          <w:sz w:val="24"/>
          <w:szCs w:val="24"/>
        </w:rPr>
        <w:t xml:space="preserve">Richard </w:t>
      </w:r>
      <w:r w:rsidR="00124914" w:rsidRPr="00123AFB">
        <w:rPr>
          <w:rFonts w:asciiTheme="minorHAnsi" w:hAnsiTheme="minorHAnsi" w:cstheme="minorHAnsi"/>
          <w:sz w:val="24"/>
          <w:szCs w:val="24"/>
        </w:rPr>
        <w:t>F. O’Donnell</w:t>
      </w:r>
      <w:r w:rsidRPr="00123AFB">
        <w:rPr>
          <w:rFonts w:asciiTheme="minorHAnsi" w:hAnsiTheme="minorHAnsi" w:cstheme="minorHAnsi"/>
          <w:sz w:val="24"/>
          <w:szCs w:val="24"/>
        </w:rPr>
        <w:t xml:space="preserve">, </w:t>
      </w:r>
      <w:r w:rsidR="006010F6" w:rsidRPr="00123AFB">
        <w:rPr>
          <w:rFonts w:asciiTheme="minorHAnsi" w:hAnsiTheme="minorHAnsi" w:cstheme="minorHAnsi"/>
          <w:sz w:val="24"/>
          <w:szCs w:val="24"/>
        </w:rPr>
        <w:t>submitted its report for the Secretary’s review</w:t>
      </w:r>
      <w:r w:rsidR="00205B14" w:rsidRPr="00123AFB">
        <w:rPr>
          <w:rFonts w:asciiTheme="minorHAnsi" w:hAnsiTheme="minorHAnsi" w:cstheme="minorHAnsi"/>
          <w:sz w:val="24"/>
          <w:szCs w:val="24"/>
        </w:rPr>
        <w:t xml:space="preserve">. </w:t>
      </w:r>
    </w:p>
    <w:p w14:paraId="143936C6" w14:textId="71F70D4A" w:rsidR="00065465" w:rsidRPr="00123AFB" w:rsidRDefault="00065465" w:rsidP="00123AFB">
      <w:pPr>
        <w:rPr>
          <w:rFonts w:asciiTheme="minorHAnsi" w:hAnsiTheme="minorHAnsi" w:cstheme="minorHAnsi"/>
          <w:sz w:val="24"/>
          <w:szCs w:val="24"/>
        </w:rPr>
      </w:pPr>
    </w:p>
    <w:p w14:paraId="13C6D908" w14:textId="3E17D7E4" w:rsidR="00FC2C1F" w:rsidRPr="00123AFB" w:rsidRDefault="00FC2C1F" w:rsidP="00123AFB">
      <w:pPr>
        <w:rPr>
          <w:rFonts w:asciiTheme="minorHAnsi" w:hAnsiTheme="minorHAnsi" w:cstheme="minorHAnsi"/>
          <w:sz w:val="24"/>
          <w:szCs w:val="24"/>
        </w:rPr>
      </w:pPr>
      <w:r w:rsidRPr="00123AFB">
        <w:rPr>
          <w:rFonts w:asciiTheme="minorHAnsi" w:hAnsiTheme="minorHAnsi" w:cstheme="minorHAnsi"/>
          <w:sz w:val="24"/>
          <w:szCs w:val="24"/>
        </w:rPr>
        <w:t xml:space="preserve">Committee member David </w:t>
      </w:r>
      <w:r w:rsidR="00641CFC" w:rsidRPr="00123AFB">
        <w:rPr>
          <w:rFonts w:asciiTheme="minorHAnsi" w:hAnsiTheme="minorHAnsi" w:cstheme="minorHAnsi"/>
          <w:sz w:val="24"/>
          <w:szCs w:val="24"/>
        </w:rPr>
        <w:t xml:space="preserve">A. </w:t>
      </w:r>
      <w:r w:rsidR="00CE2501" w:rsidRPr="00123AFB">
        <w:rPr>
          <w:rFonts w:asciiTheme="minorHAnsi" w:hAnsiTheme="minorHAnsi" w:cstheme="minorHAnsi"/>
          <w:sz w:val="24"/>
          <w:szCs w:val="24"/>
        </w:rPr>
        <w:t>Eubanks presented on Student Success</w:t>
      </w:r>
      <w:r w:rsidR="00641CFC" w:rsidRPr="00123AFB">
        <w:rPr>
          <w:rFonts w:asciiTheme="minorHAnsi" w:hAnsiTheme="minorHAnsi" w:cstheme="minorHAnsi"/>
          <w:sz w:val="24"/>
          <w:szCs w:val="24"/>
        </w:rPr>
        <w:t xml:space="preserve">; </w:t>
      </w:r>
      <w:r w:rsidR="004C50D0" w:rsidRPr="00123AFB">
        <w:rPr>
          <w:rFonts w:asciiTheme="minorHAnsi" w:hAnsiTheme="minorHAnsi" w:cstheme="minorHAnsi"/>
          <w:sz w:val="24"/>
          <w:szCs w:val="24"/>
        </w:rPr>
        <w:t xml:space="preserve">consequently, </w:t>
      </w:r>
      <w:r w:rsidR="000325B3" w:rsidRPr="00123AFB">
        <w:rPr>
          <w:rFonts w:asciiTheme="minorHAnsi" w:hAnsiTheme="minorHAnsi" w:cstheme="minorHAnsi"/>
          <w:sz w:val="24"/>
          <w:szCs w:val="24"/>
        </w:rPr>
        <w:t xml:space="preserve">a </w:t>
      </w:r>
      <w:r w:rsidR="00B80DD0" w:rsidRPr="00123AFB">
        <w:rPr>
          <w:rFonts w:asciiTheme="minorHAnsi" w:hAnsiTheme="minorHAnsi" w:cstheme="minorHAnsi"/>
          <w:sz w:val="24"/>
          <w:szCs w:val="24"/>
        </w:rPr>
        <w:t xml:space="preserve">subcommittee was formed on the topic. </w:t>
      </w:r>
    </w:p>
    <w:p w14:paraId="24627BE1" w14:textId="77777777" w:rsidR="00CB611F" w:rsidRPr="00123AFB" w:rsidRDefault="00CB611F" w:rsidP="00123AFB">
      <w:pPr>
        <w:rPr>
          <w:rFonts w:asciiTheme="minorHAnsi" w:hAnsiTheme="minorHAnsi" w:cstheme="minorHAnsi"/>
          <w:sz w:val="24"/>
          <w:szCs w:val="24"/>
        </w:rPr>
      </w:pPr>
    </w:p>
    <w:p w14:paraId="406E3505" w14:textId="07B67D4C" w:rsidR="00962BB8" w:rsidRPr="00123AFB" w:rsidRDefault="00325658" w:rsidP="00123AFB">
      <w:pPr>
        <w:rPr>
          <w:rFonts w:asciiTheme="minorHAnsi" w:hAnsiTheme="minorHAnsi" w:cstheme="minorHAnsi"/>
          <w:sz w:val="24"/>
          <w:szCs w:val="24"/>
        </w:rPr>
      </w:pPr>
      <w:r w:rsidRPr="00123AFB">
        <w:rPr>
          <w:rFonts w:asciiTheme="minorHAnsi" w:hAnsiTheme="minorHAnsi" w:cstheme="minorHAnsi"/>
          <w:sz w:val="24"/>
          <w:szCs w:val="24"/>
        </w:rPr>
        <w:t xml:space="preserve">NACIQI members in attendance for all or part of the meeting included Arthur Keiser (Chair), Kathleen Sullivan Alioto, </w:t>
      </w:r>
      <w:r w:rsidR="00F66CB4" w:rsidRPr="00123AFB">
        <w:rPr>
          <w:rFonts w:asciiTheme="minorHAnsi" w:hAnsiTheme="minorHAnsi" w:cstheme="minorHAnsi"/>
          <w:sz w:val="24"/>
          <w:szCs w:val="24"/>
        </w:rPr>
        <w:t>Ronnie L. Booth</w:t>
      </w:r>
      <w:r w:rsidR="00714587" w:rsidRPr="00123AFB">
        <w:rPr>
          <w:rFonts w:asciiTheme="minorHAnsi" w:hAnsiTheme="minorHAnsi" w:cstheme="minorHAnsi"/>
          <w:sz w:val="24"/>
          <w:szCs w:val="24"/>
        </w:rPr>
        <w:t>, Wallace</w:t>
      </w:r>
      <w:r w:rsidR="00C97C52" w:rsidRPr="00123AFB">
        <w:rPr>
          <w:rFonts w:asciiTheme="minorHAnsi" w:hAnsiTheme="minorHAnsi" w:cstheme="minorHAnsi"/>
          <w:sz w:val="24"/>
          <w:szCs w:val="24"/>
        </w:rPr>
        <w:t xml:space="preserve"> E. Boston, Amanda </w:t>
      </w:r>
      <w:r w:rsidR="00416B37">
        <w:rPr>
          <w:rFonts w:asciiTheme="minorHAnsi" w:hAnsiTheme="minorHAnsi" w:cstheme="minorHAnsi"/>
          <w:sz w:val="24"/>
          <w:szCs w:val="24"/>
        </w:rPr>
        <w:t xml:space="preserve">C. </w:t>
      </w:r>
      <w:r w:rsidR="00C97C52" w:rsidRPr="00123AFB">
        <w:rPr>
          <w:rFonts w:asciiTheme="minorHAnsi" w:hAnsiTheme="minorHAnsi" w:cstheme="minorHAnsi"/>
          <w:sz w:val="24"/>
          <w:szCs w:val="24"/>
        </w:rPr>
        <w:t>Del</w:t>
      </w:r>
      <w:r w:rsidR="003F30F8" w:rsidRPr="00123AFB">
        <w:rPr>
          <w:rFonts w:asciiTheme="minorHAnsi" w:hAnsiTheme="minorHAnsi" w:cstheme="minorHAnsi"/>
          <w:sz w:val="24"/>
          <w:szCs w:val="24"/>
        </w:rPr>
        <w:t>ek</w:t>
      </w:r>
      <w:r w:rsidR="00C97C52" w:rsidRPr="00123AFB">
        <w:rPr>
          <w:rFonts w:asciiTheme="minorHAnsi" w:hAnsiTheme="minorHAnsi" w:cstheme="minorHAnsi"/>
          <w:sz w:val="24"/>
          <w:szCs w:val="24"/>
        </w:rPr>
        <w:t>ta</w:t>
      </w:r>
      <w:r w:rsidRPr="00123AFB">
        <w:rPr>
          <w:rFonts w:asciiTheme="minorHAnsi" w:hAnsiTheme="minorHAnsi" w:cstheme="minorHAnsi"/>
          <w:sz w:val="24"/>
          <w:szCs w:val="24"/>
        </w:rPr>
        <w:t xml:space="preserve">, Jill Derby, </w:t>
      </w:r>
      <w:r w:rsidR="00C20848" w:rsidRPr="00123AFB">
        <w:rPr>
          <w:rFonts w:asciiTheme="minorHAnsi" w:hAnsiTheme="minorHAnsi" w:cstheme="minorHAnsi"/>
          <w:sz w:val="24"/>
          <w:szCs w:val="24"/>
        </w:rPr>
        <w:t xml:space="preserve">David </w:t>
      </w:r>
      <w:r w:rsidR="00D91474">
        <w:rPr>
          <w:rFonts w:asciiTheme="minorHAnsi" w:hAnsiTheme="minorHAnsi" w:cstheme="minorHAnsi"/>
          <w:sz w:val="24"/>
          <w:szCs w:val="24"/>
        </w:rPr>
        <w:t>A</w:t>
      </w:r>
      <w:r w:rsidR="00C20848" w:rsidRPr="00123AFB">
        <w:rPr>
          <w:rFonts w:asciiTheme="minorHAnsi" w:hAnsiTheme="minorHAnsi" w:cstheme="minorHAnsi"/>
          <w:sz w:val="24"/>
          <w:szCs w:val="24"/>
        </w:rPr>
        <w:t xml:space="preserve">. Eubanks, </w:t>
      </w:r>
      <w:r w:rsidR="00B44ADB" w:rsidRPr="00123AFB">
        <w:rPr>
          <w:rFonts w:asciiTheme="minorHAnsi" w:hAnsiTheme="minorHAnsi" w:cstheme="minorHAnsi"/>
          <w:sz w:val="24"/>
          <w:szCs w:val="24"/>
        </w:rPr>
        <w:t xml:space="preserve">George French, Brian Jones, </w:t>
      </w:r>
      <w:r w:rsidR="00916C21" w:rsidRPr="00123AFB">
        <w:rPr>
          <w:rFonts w:asciiTheme="minorHAnsi" w:hAnsiTheme="minorHAnsi" w:cstheme="minorHAnsi"/>
          <w:sz w:val="24"/>
          <w:szCs w:val="24"/>
        </w:rPr>
        <w:t xml:space="preserve">Paul </w:t>
      </w:r>
      <w:r w:rsidR="001F0B42" w:rsidRPr="00123AFB">
        <w:rPr>
          <w:rFonts w:asciiTheme="minorHAnsi" w:hAnsiTheme="minorHAnsi" w:cstheme="minorHAnsi"/>
          <w:sz w:val="24"/>
          <w:szCs w:val="24"/>
        </w:rPr>
        <w:t xml:space="preserve">J. Leblanc, </w:t>
      </w:r>
      <w:r w:rsidR="0073059D" w:rsidRPr="00123AFB">
        <w:rPr>
          <w:rFonts w:asciiTheme="minorHAnsi" w:hAnsiTheme="minorHAnsi" w:cstheme="minorHAnsi"/>
          <w:sz w:val="24"/>
          <w:szCs w:val="24"/>
        </w:rPr>
        <w:t xml:space="preserve">D. Michael Lindsay, </w:t>
      </w:r>
      <w:r w:rsidR="00B44ADB" w:rsidRPr="00123AFB">
        <w:rPr>
          <w:rFonts w:asciiTheme="minorHAnsi" w:hAnsiTheme="minorHAnsi" w:cstheme="minorHAnsi"/>
          <w:sz w:val="24"/>
          <w:szCs w:val="24"/>
        </w:rPr>
        <w:t xml:space="preserve">Anne </w:t>
      </w:r>
      <w:r w:rsidR="00416B37">
        <w:rPr>
          <w:rFonts w:asciiTheme="minorHAnsi" w:hAnsiTheme="minorHAnsi" w:cstheme="minorHAnsi"/>
          <w:sz w:val="24"/>
          <w:szCs w:val="24"/>
        </w:rPr>
        <w:t xml:space="preserve">D. </w:t>
      </w:r>
      <w:r w:rsidR="00B44ADB" w:rsidRPr="00123AFB">
        <w:rPr>
          <w:rFonts w:asciiTheme="minorHAnsi" w:hAnsiTheme="minorHAnsi" w:cstheme="minorHAnsi"/>
          <w:sz w:val="24"/>
          <w:szCs w:val="24"/>
        </w:rPr>
        <w:t xml:space="preserve">Neal, </w:t>
      </w:r>
      <w:r w:rsidRPr="00123AFB">
        <w:rPr>
          <w:rFonts w:asciiTheme="minorHAnsi" w:hAnsiTheme="minorHAnsi" w:cstheme="minorHAnsi"/>
          <w:sz w:val="24"/>
          <w:szCs w:val="24"/>
        </w:rPr>
        <w:t xml:space="preserve">Richard </w:t>
      </w:r>
      <w:r w:rsidR="00BA5F91" w:rsidRPr="00123AFB">
        <w:rPr>
          <w:rFonts w:asciiTheme="minorHAnsi" w:hAnsiTheme="minorHAnsi" w:cstheme="minorHAnsi"/>
          <w:sz w:val="24"/>
          <w:szCs w:val="24"/>
        </w:rPr>
        <w:t xml:space="preserve">F. </w:t>
      </w:r>
      <w:r w:rsidRPr="00123AFB">
        <w:rPr>
          <w:rFonts w:asciiTheme="minorHAnsi" w:hAnsiTheme="minorHAnsi" w:cstheme="minorHAnsi"/>
          <w:sz w:val="24"/>
          <w:szCs w:val="24"/>
        </w:rPr>
        <w:t xml:space="preserve">O’Donnell, </w:t>
      </w:r>
      <w:r w:rsidR="00A26523" w:rsidRPr="00123AFB">
        <w:rPr>
          <w:rFonts w:asciiTheme="minorHAnsi" w:hAnsiTheme="minorHAnsi" w:cstheme="minorHAnsi"/>
          <w:sz w:val="24"/>
          <w:szCs w:val="24"/>
        </w:rPr>
        <w:t>Mary Ellen Petrisk</w:t>
      </w:r>
      <w:r w:rsidR="0026210F" w:rsidRPr="00123AFB">
        <w:rPr>
          <w:rFonts w:asciiTheme="minorHAnsi" w:hAnsiTheme="minorHAnsi" w:cstheme="minorHAnsi"/>
          <w:sz w:val="24"/>
          <w:szCs w:val="24"/>
        </w:rPr>
        <w:t>o</w:t>
      </w:r>
      <w:r w:rsidRPr="00123AFB">
        <w:rPr>
          <w:rFonts w:asciiTheme="minorHAnsi" w:hAnsiTheme="minorHAnsi" w:cstheme="minorHAnsi"/>
          <w:sz w:val="24"/>
          <w:szCs w:val="24"/>
        </w:rPr>
        <w:t xml:space="preserve">, Claude </w:t>
      </w:r>
      <w:r w:rsidR="00FB2A0C" w:rsidRPr="00123AFB">
        <w:rPr>
          <w:rFonts w:asciiTheme="minorHAnsi" w:hAnsiTheme="minorHAnsi" w:cstheme="minorHAnsi"/>
          <w:sz w:val="24"/>
          <w:szCs w:val="24"/>
        </w:rPr>
        <w:t xml:space="preserve">O. </w:t>
      </w:r>
      <w:r w:rsidRPr="00123AFB">
        <w:rPr>
          <w:rFonts w:asciiTheme="minorHAnsi" w:hAnsiTheme="minorHAnsi" w:cstheme="minorHAnsi"/>
          <w:sz w:val="24"/>
          <w:szCs w:val="24"/>
        </w:rPr>
        <w:t xml:space="preserve">Pressnell, </w:t>
      </w:r>
      <w:r w:rsidR="00FB2A0C" w:rsidRPr="00123AFB">
        <w:rPr>
          <w:rFonts w:asciiTheme="minorHAnsi" w:hAnsiTheme="minorHAnsi" w:cstheme="minorHAnsi"/>
          <w:sz w:val="24"/>
          <w:szCs w:val="24"/>
        </w:rPr>
        <w:t xml:space="preserve">Jr., </w:t>
      </w:r>
      <w:r w:rsidR="0056145C" w:rsidRPr="00123AFB">
        <w:rPr>
          <w:rFonts w:asciiTheme="minorHAnsi" w:hAnsiTheme="minorHAnsi" w:cstheme="minorHAnsi"/>
          <w:sz w:val="24"/>
          <w:szCs w:val="24"/>
        </w:rPr>
        <w:t xml:space="preserve">Steven VanAusdle, </w:t>
      </w:r>
      <w:r w:rsidR="00DD573E" w:rsidRPr="00123AFB">
        <w:rPr>
          <w:rFonts w:asciiTheme="minorHAnsi" w:hAnsiTheme="minorHAnsi" w:cstheme="minorHAnsi"/>
          <w:sz w:val="24"/>
          <w:szCs w:val="24"/>
        </w:rPr>
        <w:t xml:space="preserve">and </w:t>
      </w:r>
      <w:r w:rsidRPr="00123AFB">
        <w:rPr>
          <w:rFonts w:asciiTheme="minorHAnsi" w:hAnsiTheme="minorHAnsi" w:cstheme="minorHAnsi"/>
          <w:sz w:val="24"/>
          <w:szCs w:val="24"/>
        </w:rPr>
        <w:t xml:space="preserve">Ralph Wolff. </w:t>
      </w:r>
    </w:p>
    <w:p w14:paraId="73D3E0EC" w14:textId="77777777" w:rsidR="00962BB8" w:rsidRPr="00123AFB" w:rsidRDefault="00962BB8" w:rsidP="00123AFB">
      <w:pPr>
        <w:rPr>
          <w:rFonts w:asciiTheme="minorHAnsi" w:hAnsiTheme="minorHAnsi" w:cstheme="minorHAnsi"/>
          <w:sz w:val="24"/>
          <w:szCs w:val="24"/>
        </w:rPr>
      </w:pPr>
    </w:p>
    <w:p w14:paraId="24627BE5" w14:textId="07CE98CF" w:rsidR="00CB611F" w:rsidRPr="00123AFB" w:rsidRDefault="00325658" w:rsidP="00123AFB">
      <w:pPr>
        <w:rPr>
          <w:rFonts w:asciiTheme="minorHAnsi" w:hAnsiTheme="minorHAnsi" w:cstheme="minorHAnsi"/>
          <w:sz w:val="24"/>
          <w:szCs w:val="24"/>
        </w:rPr>
        <w:sectPr w:rsidR="00CB611F" w:rsidRPr="00123AFB">
          <w:pgSz w:w="12240" w:h="15840"/>
          <w:pgMar w:top="1400" w:right="1020" w:bottom="760" w:left="960" w:header="0" w:footer="578" w:gutter="0"/>
          <w:cols w:space="720"/>
        </w:sectPr>
      </w:pPr>
      <w:r w:rsidRPr="00123AFB">
        <w:rPr>
          <w:rFonts w:asciiTheme="minorHAnsi" w:hAnsiTheme="minorHAnsi" w:cstheme="minorHAnsi"/>
          <w:sz w:val="24"/>
          <w:szCs w:val="24"/>
        </w:rPr>
        <w:t>U.S. Department of Education representatives who participated in the meeting included: NACIQI</w:t>
      </w:r>
      <w:r w:rsidR="00080AEE" w:rsidRPr="00123AFB">
        <w:rPr>
          <w:rFonts w:asciiTheme="minorHAnsi" w:hAnsiTheme="minorHAnsi" w:cstheme="minorHAnsi"/>
          <w:sz w:val="24"/>
          <w:szCs w:val="24"/>
        </w:rPr>
        <w:t xml:space="preserve"> </w:t>
      </w:r>
      <w:r w:rsidR="00D264AC" w:rsidRPr="00123AFB">
        <w:rPr>
          <w:rFonts w:asciiTheme="minorHAnsi" w:hAnsiTheme="minorHAnsi" w:cstheme="minorHAnsi"/>
          <w:sz w:val="24"/>
          <w:szCs w:val="24"/>
        </w:rPr>
        <w:t xml:space="preserve"> </w:t>
      </w:r>
      <w:r w:rsidRPr="00123AFB">
        <w:rPr>
          <w:rFonts w:asciiTheme="minorHAnsi" w:hAnsiTheme="minorHAnsi" w:cstheme="minorHAnsi"/>
          <w:sz w:val="24"/>
          <w:szCs w:val="24"/>
        </w:rPr>
        <w:t xml:space="preserve">Executive Director and Designated Federal Official </w:t>
      </w:r>
      <w:r w:rsidR="00D264AC" w:rsidRPr="00123AFB">
        <w:rPr>
          <w:rFonts w:asciiTheme="minorHAnsi" w:hAnsiTheme="minorHAnsi" w:cstheme="minorHAnsi"/>
          <w:sz w:val="24"/>
          <w:szCs w:val="24"/>
        </w:rPr>
        <w:t>George Alan Smith</w:t>
      </w:r>
      <w:r w:rsidR="00940106" w:rsidRPr="00123AFB">
        <w:rPr>
          <w:rFonts w:asciiTheme="minorHAnsi" w:hAnsiTheme="minorHAnsi" w:cstheme="minorHAnsi"/>
          <w:sz w:val="24"/>
          <w:szCs w:val="24"/>
        </w:rPr>
        <w:t>;</w:t>
      </w:r>
      <w:r w:rsidRPr="00123AFB">
        <w:rPr>
          <w:rFonts w:asciiTheme="minorHAnsi" w:hAnsiTheme="minorHAnsi" w:cstheme="minorHAnsi"/>
          <w:sz w:val="24"/>
          <w:szCs w:val="24"/>
        </w:rPr>
        <w:t xml:space="preserve"> Accreditation Director Herman Bounds</w:t>
      </w:r>
      <w:r w:rsidR="00940106" w:rsidRPr="00123AFB">
        <w:rPr>
          <w:rFonts w:asciiTheme="minorHAnsi" w:hAnsiTheme="minorHAnsi" w:cstheme="minorHAnsi"/>
          <w:sz w:val="24"/>
          <w:szCs w:val="24"/>
        </w:rPr>
        <w:t xml:space="preserve">; </w:t>
      </w:r>
      <w:r w:rsidR="000D743D" w:rsidRPr="00123AFB">
        <w:rPr>
          <w:rFonts w:asciiTheme="minorHAnsi" w:hAnsiTheme="minorHAnsi" w:cstheme="minorHAnsi"/>
          <w:sz w:val="24"/>
          <w:szCs w:val="24"/>
        </w:rPr>
        <w:t>Office of the General Counsel staff member</w:t>
      </w:r>
      <w:r w:rsidR="003C1CB0" w:rsidRPr="00123AFB">
        <w:rPr>
          <w:rFonts w:asciiTheme="minorHAnsi" w:hAnsiTheme="minorHAnsi" w:cstheme="minorHAnsi"/>
          <w:sz w:val="24"/>
          <w:szCs w:val="24"/>
        </w:rPr>
        <w:t xml:space="preserve"> </w:t>
      </w:r>
      <w:r w:rsidRPr="00123AFB">
        <w:rPr>
          <w:rFonts w:asciiTheme="minorHAnsi" w:hAnsiTheme="minorHAnsi" w:cstheme="minorHAnsi"/>
          <w:sz w:val="24"/>
          <w:szCs w:val="24"/>
        </w:rPr>
        <w:t>Donna Mangold</w:t>
      </w:r>
      <w:r w:rsidR="00404ABC" w:rsidRPr="00123AFB">
        <w:rPr>
          <w:rFonts w:asciiTheme="minorHAnsi" w:hAnsiTheme="minorHAnsi" w:cstheme="minorHAnsi"/>
          <w:sz w:val="24"/>
          <w:szCs w:val="24"/>
        </w:rPr>
        <w:t>;</w:t>
      </w:r>
      <w:r w:rsidRPr="00123AFB">
        <w:rPr>
          <w:rFonts w:asciiTheme="minorHAnsi" w:hAnsiTheme="minorHAnsi" w:cstheme="minorHAnsi"/>
          <w:sz w:val="24"/>
          <w:szCs w:val="24"/>
        </w:rPr>
        <w:t xml:space="preserve"> </w:t>
      </w:r>
      <w:r w:rsidR="000D743D" w:rsidRPr="00123AFB">
        <w:rPr>
          <w:rFonts w:asciiTheme="minorHAnsi" w:hAnsiTheme="minorHAnsi" w:cstheme="minorHAnsi"/>
          <w:sz w:val="24"/>
          <w:szCs w:val="24"/>
        </w:rPr>
        <w:t xml:space="preserve">and accreditation staff members </w:t>
      </w:r>
      <w:r w:rsidRPr="00123AFB">
        <w:rPr>
          <w:rFonts w:asciiTheme="minorHAnsi" w:hAnsiTheme="minorHAnsi" w:cstheme="minorHAnsi"/>
          <w:sz w:val="24"/>
          <w:szCs w:val="24"/>
        </w:rPr>
        <w:t xml:space="preserve">Elizabeth Daggett, Nicole </w:t>
      </w:r>
      <w:r w:rsidR="0038561E" w:rsidRPr="00123AFB">
        <w:rPr>
          <w:rFonts w:asciiTheme="minorHAnsi" w:hAnsiTheme="minorHAnsi" w:cstheme="minorHAnsi"/>
          <w:sz w:val="24"/>
          <w:szCs w:val="24"/>
        </w:rPr>
        <w:t xml:space="preserve">S. </w:t>
      </w:r>
      <w:r w:rsidRPr="00123AFB">
        <w:rPr>
          <w:rFonts w:asciiTheme="minorHAnsi" w:hAnsiTheme="minorHAnsi" w:cstheme="minorHAnsi"/>
          <w:sz w:val="24"/>
          <w:szCs w:val="24"/>
        </w:rPr>
        <w:t xml:space="preserve">Harris, Charity Helton, </w:t>
      </w:r>
      <w:r w:rsidR="00D429C4" w:rsidRPr="00123AFB">
        <w:rPr>
          <w:rFonts w:asciiTheme="minorHAnsi" w:hAnsiTheme="minorHAnsi" w:cstheme="minorHAnsi"/>
          <w:sz w:val="24"/>
          <w:szCs w:val="24"/>
        </w:rPr>
        <w:t xml:space="preserve">Jass Holt, </w:t>
      </w:r>
      <w:r w:rsidRPr="00123AFB">
        <w:rPr>
          <w:rFonts w:asciiTheme="minorHAnsi" w:hAnsiTheme="minorHAnsi" w:cstheme="minorHAnsi"/>
          <w:sz w:val="24"/>
          <w:szCs w:val="24"/>
        </w:rPr>
        <w:t>Valerie Lefor,</w:t>
      </w:r>
      <w:r w:rsidR="003C1CB0" w:rsidRPr="00123AFB">
        <w:rPr>
          <w:rFonts w:asciiTheme="minorHAnsi" w:hAnsiTheme="minorHAnsi" w:cstheme="minorHAnsi"/>
          <w:sz w:val="24"/>
          <w:szCs w:val="24"/>
        </w:rPr>
        <w:t xml:space="preserve"> Reha Mallory, </w:t>
      </w:r>
      <w:r w:rsidRPr="00123AFB">
        <w:rPr>
          <w:rFonts w:asciiTheme="minorHAnsi" w:hAnsiTheme="minorHAnsi" w:cstheme="minorHAnsi"/>
          <w:sz w:val="24"/>
          <w:szCs w:val="24"/>
        </w:rPr>
        <w:t xml:space="preserve">Stephanie McKissic, </w:t>
      </w:r>
      <w:r w:rsidR="001175E4" w:rsidRPr="00123AFB">
        <w:rPr>
          <w:rFonts w:asciiTheme="minorHAnsi" w:hAnsiTheme="minorHAnsi" w:cstheme="minorHAnsi"/>
          <w:sz w:val="24"/>
          <w:szCs w:val="24"/>
        </w:rPr>
        <w:t xml:space="preserve">Karmon Simms-Coates, </w:t>
      </w:r>
      <w:r w:rsidRPr="00123AFB">
        <w:rPr>
          <w:rFonts w:asciiTheme="minorHAnsi" w:hAnsiTheme="minorHAnsi" w:cstheme="minorHAnsi"/>
          <w:sz w:val="24"/>
          <w:szCs w:val="24"/>
        </w:rPr>
        <w:t xml:space="preserve">and </w:t>
      </w:r>
      <w:r w:rsidR="00CF4477" w:rsidRPr="00123AFB">
        <w:rPr>
          <w:rFonts w:asciiTheme="minorHAnsi" w:hAnsiTheme="minorHAnsi" w:cstheme="minorHAnsi"/>
          <w:sz w:val="24"/>
          <w:szCs w:val="24"/>
        </w:rPr>
        <w:t>Michael Stein</w:t>
      </w:r>
      <w:r w:rsidRPr="00123AFB">
        <w:rPr>
          <w:rFonts w:asciiTheme="minorHAnsi" w:hAnsiTheme="minorHAnsi" w:cstheme="minorHAnsi"/>
          <w:sz w:val="24"/>
          <w:szCs w:val="24"/>
        </w:rPr>
        <w:t>.</w:t>
      </w:r>
    </w:p>
    <w:p w14:paraId="24627BE6" w14:textId="77777777" w:rsidR="00CB611F" w:rsidRPr="00173EC7" w:rsidRDefault="00325658" w:rsidP="00123AFB">
      <w:pPr>
        <w:rPr>
          <w:rFonts w:asciiTheme="minorHAnsi" w:hAnsiTheme="minorHAnsi" w:cstheme="minorHAnsi"/>
          <w:sz w:val="28"/>
          <w:szCs w:val="28"/>
        </w:rPr>
      </w:pPr>
      <w:bookmarkStart w:id="1" w:name="_TOC_250002"/>
      <w:bookmarkEnd w:id="1"/>
      <w:r w:rsidRPr="00173EC7">
        <w:rPr>
          <w:rFonts w:asciiTheme="minorHAnsi" w:hAnsiTheme="minorHAnsi" w:cstheme="minorHAnsi"/>
          <w:sz w:val="28"/>
          <w:szCs w:val="28"/>
        </w:rPr>
        <w:t>SUMMARY OF AGENCY-RELATED ACTIONS</w:t>
      </w:r>
    </w:p>
    <w:p w14:paraId="24627BE8" w14:textId="77777777" w:rsidR="00CB611F" w:rsidRPr="00173EC7" w:rsidRDefault="00CB611F" w:rsidP="00123AFB">
      <w:pPr>
        <w:rPr>
          <w:rFonts w:asciiTheme="minorHAnsi" w:hAnsiTheme="minorHAnsi" w:cstheme="minorHAnsi"/>
          <w:sz w:val="28"/>
          <w:szCs w:val="28"/>
        </w:rPr>
      </w:pPr>
    </w:p>
    <w:p w14:paraId="24627BE9" w14:textId="53000DFC" w:rsidR="00CB611F" w:rsidRPr="00173EC7" w:rsidRDefault="00325658" w:rsidP="00123AFB">
      <w:pPr>
        <w:rPr>
          <w:rFonts w:asciiTheme="minorHAnsi" w:hAnsiTheme="minorHAnsi" w:cstheme="minorHAnsi"/>
          <w:sz w:val="28"/>
          <w:szCs w:val="28"/>
        </w:rPr>
      </w:pPr>
      <w:r w:rsidRPr="00173EC7">
        <w:rPr>
          <w:rFonts w:asciiTheme="minorHAnsi" w:hAnsiTheme="minorHAnsi" w:cstheme="minorHAnsi"/>
          <w:sz w:val="28"/>
          <w:szCs w:val="28"/>
        </w:rPr>
        <w:t>The following agencies were acted on under NACIQI’s consent agenda:</w:t>
      </w:r>
    </w:p>
    <w:p w14:paraId="044F8E04" w14:textId="77777777" w:rsidR="009C5CD0" w:rsidRDefault="009C5CD0" w:rsidP="00123AFB">
      <w:pPr>
        <w:rPr>
          <w:rFonts w:asciiTheme="minorHAnsi" w:hAnsiTheme="minorHAnsi" w:cstheme="minorHAnsi"/>
          <w:b/>
          <w:bCs/>
          <w:sz w:val="24"/>
          <w:szCs w:val="24"/>
          <w:u w:val="single"/>
        </w:rPr>
      </w:pPr>
    </w:p>
    <w:p w14:paraId="7AAFBDF0" w14:textId="38BB4B96" w:rsidR="0017582A" w:rsidRPr="00143A6C" w:rsidRDefault="0017582A" w:rsidP="00123AFB">
      <w:pPr>
        <w:rPr>
          <w:rFonts w:asciiTheme="minorHAnsi" w:hAnsiTheme="minorHAnsi" w:cstheme="minorHAnsi"/>
          <w:b/>
          <w:bCs/>
          <w:sz w:val="24"/>
          <w:szCs w:val="24"/>
          <w:u w:val="single"/>
        </w:rPr>
      </w:pPr>
      <w:r w:rsidRPr="00143A6C">
        <w:rPr>
          <w:rFonts w:asciiTheme="minorHAnsi" w:hAnsiTheme="minorHAnsi" w:cstheme="minorHAnsi"/>
          <w:b/>
          <w:bCs/>
          <w:sz w:val="24"/>
          <w:szCs w:val="24"/>
          <w:u w:val="single"/>
        </w:rPr>
        <w:t>Renewal of Recognition | Accrediting Agencies</w:t>
      </w:r>
    </w:p>
    <w:p w14:paraId="1EBA87DC" w14:textId="77777777" w:rsidR="00504D51" w:rsidRPr="00123AFB" w:rsidRDefault="00504D51" w:rsidP="00123AFB">
      <w:pPr>
        <w:rPr>
          <w:rFonts w:asciiTheme="minorHAnsi" w:hAnsiTheme="minorHAnsi" w:cstheme="minorHAnsi"/>
          <w:sz w:val="24"/>
          <w:szCs w:val="24"/>
        </w:rPr>
      </w:pPr>
    </w:p>
    <w:p w14:paraId="5CB946DB" w14:textId="6BF1EBDF" w:rsidR="002552CF" w:rsidRPr="00123AFB" w:rsidRDefault="00FC0A47" w:rsidP="00123AFB">
      <w:pPr>
        <w:rPr>
          <w:rFonts w:asciiTheme="minorHAnsi" w:hAnsiTheme="minorHAnsi" w:cstheme="minorHAnsi"/>
          <w:b/>
          <w:bCs/>
          <w:sz w:val="24"/>
          <w:szCs w:val="24"/>
        </w:rPr>
      </w:pPr>
      <w:r w:rsidRPr="00123AFB">
        <w:rPr>
          <w:rFonts w:asciiTheme="minorHAnsi" w:hAnsiTheme="minorHAnsi" w:cstheme="minorHAnsi"/>
          <w:b/>
          <w:bCs/>
          <w:sz w:val="24"/>
          <w:szCs w:val="24"/>
        </w:rPr>
        <w:t xml:space="preserve">Missouri </w:t>
      </w:r>
      <w:r w:rsidR="006A78FB" w:rsidRPr="00123AFB">
        <w:rPr>
          <w:rFonts w:asciiTheme="minorHAnsi" w:hAnsiTheme="minorHAnsi" w:cstheme="minorHAnsi"/>
          <w:b/>
          <w:bCs/>
          <w:sz w:val="24"/>
          <w:szCs w:val="24"/>
        </w:rPr>
        <w:t xml:space="preserve">State </w:t>
      </w:r>
      <w:r w:rsidRPr="00123AFB">
        <w:rPr>
          <w:rFonts w:asciiTheme="minorHAnsi" w:hAnsiTheme="minorHAnsi" w:cstheme="minorHAnsi"/>
          <w:b/>
          <w:bCs/>
          <w:sz w:val="24"/>
          <w:szCs w:val="24"/>
        </w:rPr>
        <w:t>Board of Nursing</w:t>
      </w:r>
      <w:r w:rsidR="006A78FB" w:rsidRPr="00123AFB">
        <w:rPr>
          <w:rFonts w:asciiTheme="minorHAnsi" w:hAnsiTheme="minorHAnsi" w:cstheme="minorHAnsi"/>
          <w:b/>
          <w:bCs/>
          <w:sz w:val="24"/>
          <w:szCs w:val="24"/>
        </w:rPr>
        <w:t xml:space="preserve"> </w:t>
      </w:r>
    </w:p>
    <w:p w14:paraId="6AACC960" w14:textId="77777777" w:rsidR="000A6BB4" w:rsidRDefault="00325658" w:rsidP="00123AFB">
      <w:pPr>
        <w:rPr>
          <w:rFonts w:asciiTheme="minorHAnsi" w:hAnsiTheme="minorHAnsi" w:cstheme="minorHAnsi"/>
          <w:sz w:val="24"/>
          <w:szCs w:val="24"/>
        </w:rPr>
      </w:pPr>
      <w:r w:rsidRPr="00123AFB">
        <w:rPr>
          <w:rFonts w:asciiTheme="minorHAnsi" w:hAnsiTheme="minorHAnsi" w:cstheme="minorHAnsi"/>
          <w:sz w:val="24"/>
          <w:szCs w:val="24"/>
          <w:u w:val="single"/>
        </w:rPr>
        <w:t>Action for Consideration:</w:t>
      </w:r>
      <w:r w:rsidRPr="00123AFB">
        <w:rPr>
          <w:rFonts w:asciiTheme="minorHAnsi" w:hAnsiTheme="minorHAnsi" w:cstheme="minorHAnsi"/>
          <w:sz w:val="24"/>
          <w:szCs w:val="24"/>
        </w:rPr>
        <w:t xml:space="preserve"> </w:t>
      </w:r>
    </w:p>
    <w:p w14:paraId="5198A69C" w14:textId="7CAF4310" w:rsidR="00F57147" w:rsidRPr="000A6BB4" w:rsidRDefault="006A78FB" w:rsidP="00E03347">
      <w:pPr>
        <w:pStyle w:val="ListParagraph"/>
        <w:numPr>
          <w:ilvl w:val="0"/>
          <w:numId w:val="17"/>
        </w:numPr>
        <w:rPr>
          <w:rFonts w:asciiTheme="minorHAnsi" w:hAnsiTheme="minorHAnsi" w:cstheme="minorHAnsi"/>
          <w:sz w:val="24"/>
          <w:szCs w:val="24"/>
        </w:rPr>
      </w:pPr>
      <w:r w:rsidRPr="000A6BB4">
        <w:rPr>
          <w:rFonts w:asciiTheme="minorHAnsi" w:hAnsiTheme="minorHAnsi" w:cstheme="minorHAnsi"/>
          <w:sz w:val="24"/>
          <w:szCs w:val="24"/>
        </w:rPr>
        <w:t>Renewal of Recognition</w:t>
      </w:r>
    </w:p>
    <w:p w14:paraId="5F87968F" w14:textId="1223A64B" w:rsidR="001D5F4F" w:rsidRPr="00123AFB" w:rsidRDefault="00325658" w:rsidP="00123AFB">
      <w:pPr>
        <w:rPr>
          <w:rFonts w:asciiTheme="minorHAnsi" w:hAnsiTheme="minorHAnsi" w:cstheme="minorHAnsi"/>
          <w:sz w:val="24"/>
          <w:szCs w:val="24"/>
        </w:rPr>
      </w:pPr>
      <w:r w:rsidRPr="00123AFB">
        <w:rPr>
          <w:rFonts w:asciiTheme="minorHAnsi" w:hAnsiTheme="minorHAnsi" w:cstheme="minorHAnsi"/>
          <w:sz w:val="24"/>
          <w:szCs w:val="24"/>
          <w:u w:val="single"/>
        </w:rPr>
        <w:t>Recommendation</w:t>
      </w:r>
      <w:r w:rsidRPr="00123AFB">
        <w:rPr>
          <w:rFonts w:asciiTheme="minorHAnsi" w:hAnsiTheme="minorHAnsi" w:cstheme="minorHAnsi"/>
          <w:sz w:val="24"/>
          <w:szCs w:val="24"/>
        </w:rPr>
        <w:t xml:space="preserve">: </w:t>
      </w:r>
      <w:r w:rsidR="004B1F70" w:rsidRPr="00123AFB">
        <w:rPr>
          <w:rFonts w:asciiTheme="minorHAnsi" w:hAnsiTheme="minorHAnsi" w:cstheme="minorHAnsi"/>
          <w:sz w:val="24"/>
          <w:szCs w:val="24"/>
        </w:rPr>
        <w:t xml:space="preserve"> </w:t>
      </w:r>
    </w:p>
    <w:p w14:paraId="2CF60748" w14:textId="3E10A906" w:rsidR="009E2682" w:rsidRDefault="009E2682" w:rsidP="00E03347">
      <w:pPr>
        <w:pStyle w:val="ListParagraph"/>
        <w:numPr>
          <w:ilvl w:val="0"/>
          <w:numId w:val="12"/>
        </w:numPr>
        <w:rPr>
          <w:rFonts w:asciiTheme="minorHAnsi" w:eastAsia="Times New Roman" w:hAnsiTheme="minorHAnsi" w:cstheme="minorHAnsi"/>
          <w:color w:val="030A13"/>
          <w:sz w:val="24"/>
          <w:szCs w:val="24"/>
          <w:lang w:val="en"/>
        </w:rPr>
      </w:pPr>
      <w:r w:rsidRPr="00F91609">
        <w:rPr>
          <w:rFonts w:asciiTheme="minorHAnsi" w:eastAsia="Times New Roman" w:hAnsiTheme="minorHAnsi" w:cstheme="minorHAnsi"/>
          <w:color w:val="030A13"/>
          <w:sz w:val="24"/>
          <w:szCs w:val="24"/>
          <w:lang w:val="en"/>
        </w:rPr>
        <w:t>Renew the</w:t>
      </w:r>
      <w:r w:rsidR="001D5F4F" w:rsidRPr="00F91609">
        <w:rPr>
          <w:rFonts w:asciiTheme="minorHAnsi" w:eastAsia="Times New Roman" w:hAnsiTheme="minorHAnsi" w:cstheme="minorHAnsi"/>
          <w:color w:val="030A13"/>
          <w:sz w:val="24"/>
          <w:szCs w:val="24"/>
          <w:lang w:val="en"/>
        </w:rPr>
        <w:t xml:space="preserve"> </w:t>
      </w:r>
      <w:r w:rsidRPr="00F91609">
        <w:rPr>
          <w:rFonts w:asciiTheme="minorHAnsi" w:eastAsia="Times New Roman" w:hAnsiTheme="minorHAnsi" w:cstheme="minorHAnsi"/>
          <w:color w:val="030A13"/>
          <w:sz w:val="24"/>
          <w:szCs w:val="24"/>
          <w:lang w:val="en"/>
        </w:rPr>
        <w:t>agency’s recognition for four years.</w:t>
      </w:r>
    </w:p>
    <w:p w14:paraId="20311549" w14:textId="160A5DA6" w:rsidR="000A6BB4" w:rsidRPr="00F91609" w:rsidRDefault="000A6BB4" w:rsidP="00E03347">
      <w:pPr>
        <w:pStyle w:val="ListParagraph"/>
        <w:numPr>
          <w:ilvl w:val="0"/>
          <w:numId w:val="12"/>
        </w:numPr>
        <w:rPr>
          <w:rFonts w:asciiTheme="minorHAnsi" w:eastAsia="Times New Roman" w:hAnsiTheme="minorHAnsi" w:cstheme="minorHAnsi"/>
          <w:color w:val="030A13"/>
          <w:sz w:val="24"/>
          <w:szCs w:val="24"/>
          <w:lang w:val="en"/>
        </w:rPr>
      </w:pPr>
      <w:r w:rsidRPr="00123AFB">
        <w:rPr>
          <w:rFonts w:asciiTheme="minorHAnsi" w:hAnsiTheme="minorHAnsi" w:cstheme="minorHAnsi"/>
          <w:sz w:val="24"/>
          <w:szCs w:val="24"/>
        </w:rPr>
        <w:t>Vote “Yes”: Unanimous</w:t>
      </w:r>
    </w:p>
    <w:p w14:paraId="24627BEC" w14:textId="694F9438" w:rsidR="00CB611F" w:rsidRPr="00123AFB" w:rsidRDefault="00325658" w:rsidP="00123AFB">
      <w:pPr>
        <w:rPr>
          <w:rFonts w:asciiTheme="minorHAnsi" w:hAnsiTheme="minorHAnsi" w:cstheme="minorHAnsi"/>
          <w:sz w:val="24"/>
          <w:szCs w:val="24"/>
        </w:rPr>
      </w:pPr>
      <w:r w:rsidRPr="00123AFB">
        <w:rPr>
          <w:rFonts w:asciiTheme="minorHAnsi" w:hAnsiTheme="minorHAnsi" w:cstheme="minorHAnsi"/>
          <w:sz w:val="24"/>
          <w:szCs w:val="24"/>
          <w:u w:val="single"/>
        </w:rPr>
        <w:t>NACIQI Primary Readers</w:t>
      </w:r>
      <w:r w:rsidRPr="00123AFB">
        <w:rPr>
          <w:rFonts w:asciiTheme="minorHAnsi" w:hAnsiTheme="minorHAnsi" w:cstheme="minorHAnsi"/>
          <w:sz w:val="24"/>
          <w:szCs w:val="24"/>
        </w:rPr>
        <w:t>:</w:t>
      </w:r>
    </w:p>
    <w:p w14:paraId="41E4CE82" w14:textId="53BBFA1F" w:rsidR="00F140B2" w:rsidRPr="00054CDE" w:rsidRDefault="002F1FFE" w:rsidP="00E03347">
      <w:pPr>
        <w:pStyle w:val="ListParagraph"/>
        <w:numPr>
          <w:ilvl w:val="0"/>
          <w:numId w:val="1"/>
        </w:numPr>
        <w:rPr>
          <w:rFonts w:asciiTheme="minorHAnsi" w:hAnsiTheme="minorHAnsi" w:cstheme="minorHAnsi"/>
          <w:sz w:val="24"/>
          <w:szCs w:val="24"/>
        </w:rPr>
      </w:pPr>
      <w:r w:rsidRPr="00054CDE">
        <w:rPr>
          <w:rFonts w:asciiTheme="minorHAnsi" w:hAnsiTheme="minorHAnsi" w:cstheme="minorHAnsi"/>
          <w:sz w:val="24"/>
          <w:szCs w:val="24"/>
        </w:rPr>
        <w:t>D. Michael Lindsay</w:t>
      </w:r>
    </w:p>
    <w:p w14:paraId="7E5B241F" w14:textId="35DAE2E5" w:rsidR="00D41CBF" w:rsidRPr="00054CDE" w:rsidRDefault="003A7A23" w:rsidP="00E03347">
      <w:pPr>
        <w:pStyle w:val="ListParagraph"/>
        <w:numPr>
          <w:ilvl w:val="0"/>
          <w:numId w:val="1"/>
        </w:numPr>
        <w:rPr>
          <w:rFonts w:asciiTheme="minorHAnsi" w:hAnsiTheme="minorHAnsi" w:cstheme="minorHAnsi"/>
          <w:sz w:val="24"/>
          <w:szCs w:val="24"/>
        </w:rPr>
      </w:pPr>
      <w:r w:rsidRPr="00054CDE">
        <w:rPr>
          <w:rFonts w:asciiTheme="minorHAnsi" w:hAnsiTheme="minorHAnsi" w:cstheme="minorHAnsi"/>
          <w:sz w:val="24"/>
          <w:szCs w:val="24"/>
        </w:rPr>
        <w:t>Steven VanAusdle</w:t>
      </w:r>
    </w:p>
    <w:p w14:paraId="0C601EBC" w14:textId="77777777" w:rsidR="009C5CD0" w:rsidRPr="00123AFB" w:rsidRDefault="009C5CD0" w:rsidP="00123AFB">
      <w:pPr>
        <w:rPr>
          <w:rFonts w:asciiTheme="minorHAnsi" w:hAnsiTheme="minorHAnsi" w:cstheme="minorHAnsi"/>
          <w:sz w:val="24"/>
          <w:szCs w:val="24"/>
        </w:rPr>
      </w:pPr>
    </w:p>
    <w:p w14:paraId="24627BF9" w14:textId="64C2E560" w:rsidR="00CB611F" w:rsidRPr="00123AFB" w:rsidRDefault="00F57147" w:rsidP="00123AFB">
      <w:pPr>
        <w:rPr>
          <w:rFonts w:asciiTheme="minorHAnsi" w:hAnsiTheme="minorHAnsi" w:cstheme="minorHAnsi"/>
          <w:b/>
          <w:bCs/>
          <w:sz w:val="24"/>
          <w:szCs w:val="24"/>
        </w:rPr>
      </w:pPr>
      <w:r w:rsidRPr="00123AFB">
        <w:rPr>
          <w:rFonts w:asciiTheme="minorHAnsi" w:hAnsiTheme="minorHAnsi" w:cstheme="minorHAnsi"/>
          <w:b/>
          <w:bCs/>
          <w:sz w:val="24"/>
          <w:szCs w:val="24"/>
        </w:rPr>
        <w:t>Puerto Rico</w:t>
      </w:r>
      <w:r w:rsidR="00F47F8C" w:rsidRPr="00123AFB">
        <w:rPr>
          <w:rFonts w:asciiTheme="minorHAnsi" w:hAnsiTheme="minorHAnsi" w:cstheme="minorHAnsi"/>
          <w:b/>
          <w:bCs/>
          <w:sz w:val="24"/>
          <w:szCs w:val="24"/>
        </w:rPr>
        <w:t xml:space="preserve"> State Agency for the Approval of Public Postsecondary Vocational</w:t>
      </w:r>
      <w:r w:rsidR="00664BEE" w:rsidRPr="00123AFB">
        <w:rPr>
          <w:rFonts w:asciiTheme="minorHAnsi" w:hAnsiTheme="minorHAnsi" w:cstheme="minorHAnsi"/>
          <w:b/>
          <w:bCs/>
          <w:sz w:val="24"/>
          <w:szCs w:val="24"/>
        </w:rPr>
        <w:t>, Technical Institutions and Programs</w:t>
      </w:r>
      <w:r w:rsidR="008612B5" w:rsidRPr="00123AFB">
        <w:rPr>
          <w:rFonts w:asciiTheme="minorHAnsi" w:hAnsiTheme="minorHAnsi" w:cstheme="minorHAnsi"/>
          <w:b/>
          <w:bCs/>
          <w:sz w:val="24"/>
          <w:szCs w:val="24"/>
        </w:rPr>
        <w:t xml:space="preserve"> </w:t>
      </w:r>
    </w:p>
    <w:p w14:paraId="17873CBC" w14:textId="77777777" w:rsidR="000A6BB4" w:rsidRDefault="001B7AE8" w:rsidP="00123AFB">
      <w:pPr>
        <w:rPr>
          <w:rFonts w:asciiTheme="minorHAnsi" w:hAnsiTheme="minorHAnsi" w:cstheme="minorHAnsi"/>
          <w:sz w:val="24"/>
          <w:szCs w:val="24"/>
        </w:rPr>
      </w:pPr>
      <w:r w:rsidRPr="00123AFB">
        <w:rPr>
          <w:rFonts w:asciiTheme="minorHAnsi" w:hAnsiTheme="minorHAnsi" w:cstheme="minorHAnsi"/>
          <w:sz w:val="24"/>
          <w:szCs w:val="24"/>
          <w:u w:val="single"/>
        </w:rPr>
        <w:t>Action for Consideration:</w:t>
      </w:r>
      <w:r w:rsidRPr="00123AFB">
        <w:rPr>
          <w:rFonts w:asciiTheme="minorHAnsi" w:hAnsiTheme="minorHAnsi" w:cstheme="minorHAnsi"/>
          <w:sz w:val="24"/>
          <w:szCs w:val="24"/>
        </w:rPr>
        <w:t xml:space="preserve"> </w:t>
      </w:r>
    </w:p>
    <w:p w14:paraId="23D42132" w14:textId="1D8F2106" w:rsidR="00123AFB" w:rsidRPr="000A6BB4" w:rsidRDefault="001B7AE8" w:rsidP="00E03347">
      <w:pPr>
        <w:pStyle w:val="ListParagraph"/>
        <w:numPr>
          <w:ilvl w:val="0"/>
          <w:numId w:val="18"/>
        </w:numPr>
        <w:rPr>
          <w:rFonts w:asciiTheme="minorHAnsi" w:hAnsiTheme="minorHAnsi" w:cstheme="minorHAnsi"/>
          <w:sz w:val="24"/>
          <w:szCs w:val="24"/>
        </w:rPr>
      </w:pPr>
      <w:r w:rsidRPr="000A6BB4">
        <w:rPr>
          <w:rFonts w:asciiTheme="minorHAnsi" w:hAnsiTheme="minorHAnsi" w:cstheme="minorHAnsi"/>
          <w:sz w:val="24"/>
          <w:szCs w:val="24"/>
        </w:rPr>
        <w:t xml:space="preserve">Renewal of </w:t>
      </w:r>
      <w:r w:rsidR="00416B37">
        <w:rPr>
          <w:rFonts w:asciiTheme="minorHAnsi" w:hAnsiTheme="minorHAnsi" w:cstheme="minorHAnsi"/>
          <w:sz w:val="24"/>
          <w:szCs w:val="24"/>
        </w:rPr>
        <w:t>R</w:t>
      </w:r>
      <w:r w:rsidRPr="000A6BB4">
        <w:rPr>
          <w:rFonts w:asciiTheme="minorHAnsi" w:hAnsiTheme="minorHAnsi" w:cstheme="minorHAnsi"/>
          <w:sz w:val="24"/>
          <w:szCs w:val="24"/>
        </w:rPr>
        <w:t xml:space="preserve">ecognition </w:t>
      </w:r>
    </w:p>
    <w:p w14:paraId="15C54A78" w14:textId="6C652A23" w:rsidR="001B7AE8" w:rsidRPr="00123AFB" w:rsidRDefault="001B7AE8" w:rsidP="00123AFB">
      <w:pPr>
        <w:rPr>
          <w:rFonts w:asciiTheme="minorHAnsi" w:hAnsiTheme="minorHAnsi" w:cstheme="minorHAnsi"/>
          <w:b/>
          <w:sz w:val="24"/>
          <w:szCs w:val="24"/>
        </w:rPr>
      </w:pPr>
      <w:r w:rsidRPr="00123AFB">
        <w:rPr>
          <w:rFonts w:asciiTheme="minorHAnsi" w:hAnsiTheme="minorHAnsi" w:cstheme="minorHAnsi"/>
          <w:sz w:val="24"/>
          <w:szCs w:val="24"/>
          <w:u w:val="single"/>
        </w:rPr>
        <w:t>Recommendation</w:t>
      </w:r>
      <w:r w:rsidRPr="00123AFB">
        <w:rPr>
          <w:rFonts w:asciiTheme="minorHAnsi" w:hAnsiTheme="minorHAnsi" w:cstheme="minorHAnsi"/>
          <w:sz w:val="24"/>
          <w:szCs w:val="24"/>
        </w:rPr>
        <w:t xml:space="preserve">: </w:t>
      </w:r>
    </w:p>
    <w:p w14:paraId="50519C88" w14:textId="781F7B9C" w:rsidR="009E2682" w:rsidRDefault="009E2682" w:rsidP="00E03347">
      <w:pPr>
        <w:pStyle w:val="ListParagraph"/>
        <w:numPr>
          <w:ilvl w:val="0"/>
          <w:numId w:val="13"/>
        </w:numPr>
        <w:rPr>
          <w:rFonts w:asciiTheme="minorHAnsi" w:eastAsia="Times New Roman" w:hAnsiTheme="minorHAnsi" w:cstheme="minorHAnsi"/>
          <w:color w:val="030A13"/>
          <w:sz w:val="24"/>
          <w:szCs w:val="24"/>
          <w:lang w:val="en"/>
        </w:rPr>
      </w:pPr>
      <w:r w:rsidRPr="00F91609">
        <w:rPr>
          <w:rFonts w:asciiTheme="minorHAnsi" w:eastAsia="Times New Roman" w:hAnsiTheme="minorHAnsi" w:cstheme="minorHAnsi"/>
          <w:color w:val="030A13"/>
          <w:sz w:val="24"/>
          <w:szCs w:val="24"/>
          <w:lang w:val="en"/>
        </w:rPr>
        <w:t xml:space="preserve">Renew the agency’s recognition for four years. </w:t>
      </w:r>
    </w:p>
    <w:p w14:paraId="6AD5F9D8" w14:textId="2DDEBC25" w:rsidR="000A6BB4" w:rsidRPr="00F91609" w:rsidRDefault="000A6BB4" w:rsidP="00E03347">
      <w:pPr>
        <w:pStyle w:val="ListParagraph"/>
        <w:numPr>
          <w:ilvl w:val="0"/>
          <w:numId w:val="13"/>
        </w:numPr>
        <w:rPr>
          <w:rFonts w:asciiTheme="minorHAnsi" w:eastAsia="Times New Roman" w:hAnsiTheme="minorHAnsi" w:cstheme="minorHAnsi"/>
          <w:color w:val="030A13"/>
          <w:sz w:val="24"/>
          <w:szCs w:val="24"/>
          <w:lang w:val="en"/>
        </w:rPr>
      </w:pPr>
      <w:r w:rsidRPr="00123AFB">
        <w:rPr>
          <w:rFonts w:asciiTheme="minorHAnsi" w:hAnsiTheme="minorHAnsi" w:cstheme="minorHAnsi"/>
          <w:sz w:val="24"/>
          <w:szCs w:val="24"/>
        </w:rPr>
        <w:t>Vote “Yes”: Unanimous</w:t>
      </w:r>
    </w:p>
    <w:p w14:paraId="7895B2C2" w14:textId="58C3CB6F" w:rsidR="001B7AE8" w:rsidRPr="00123AFB" w:rsidRDefault="001B7AE8" w:rsidP="00123AFB">
      <w:pPr>
        <w:rPr>
          <w:rFonts w:asciiTheme="minorHAnsi" w:hAnsiTheme="minorHAnsi" w:cstheme="minorHAnsi"/>
          <w:sz w:val="24"/>
          <w:szCs w:val="24"/>
        </w:rPr>
      </w:pPr>
      <w:r w:rsidRPr="00123AFB">
        <w:rPr>
          <w:rFonts w:asciiTheme="minorHAnsi" w:hAnsiTheme="minorHAnsi" w:cstheme="minorHAnsi"/>
          <w:sz w:val="24"/>
          <w:szCs w:val="24"/>
          <w:u w:val="single"/>
        </w:rPr>
        <w:t>NACIQI Primary Readers</w:t>
      </w:r>
      <w:r w:rsidRPr="00123AFB">
        <w:rPr>
          <w:rFonts w:asciiTheme="minorHAnsi" w:hAnsiTheme="minorHAnsi" w:cstheme="minorHAnsi"/>
          <w:sz w:val="24"/>
          <w:szCs w:val="24"/>
        </w:rPr>
        <w:t>:</w:t>
      </w:r>
    </w:p>
    <w:p w14:paraId="5E3342A6" w14:textId="454E1F01" w:rsidR="005061FC" w:rsidRPr="00054CDE" w:rsidRDefault="00087C64" w:rsidP="00E03347">
      <w:pPr>
        <w:pStyle w:val="ListParagraph"/>
        <w:numPr>
          <w:ilvl w:val="0"/>
          <w:numId w:val="2"/>
        </w:numPr>
        <w:rPr>
          <w:rFonts w:asciiTheme="minorHAnsi" w:hAnsiTheme="minorHAnsi" w:cstheme="minorHAnsi"/>
          <w:sz w:val="24"/>
          <w:szCs w:val="24"/>
        </w:rPr>
      </w:pPr>
      <w:r w:rsidRPr="00054CDE">
        <w:rPr>
          <w:rFonts w:asciiTheme="minorHAnsi" w:hAnsiTheme="minorHAnsi" w:cstheme="minorHAnsi"/>
          <w:sz w:val="24"/>
          <w:szCs w:val="24"/>
        </w:rPr>
        <w:t>Ronnie L. Booth</w:t>
      </w:r>
    </w:p>
    <w:p w14:paraId="7325EC36" w14:textId="61083198" w:rsidR="005061FC" w:rsidRPr="00054CDE" w:rsidRDefault="005061FC" w:rsidP="00E03347">
      <w:pPr>
        <w:pStyle w:val="ListParagraph"/>
        <w:numPr>
          <w:ilvl w:val="0"/>
          <w:numId w:val="2"/>
        </w:numPr>
        <w:rPr>
          <w:rFonts w:asciiTheme="minorHAnsi" w:hAnsiTheme="minorHAnsi" w:cstheme="minorHAnsi"/>
          <w:sz w:val="24"/>
          <w:szCs w:val="24"/>
          <w:u w:val="single"/>
        </w:rPr>
      </w:pPr>
      <w:r w:rsidRPr="00054CDE">
        <w:rPr>
          <w:rFonts w:asciiTheme="minorHAnsi" w:hAnsiTheme="minorHAnsi" w:cstheme="minorHAnsi"/>
          <w:sz w:val="24"/>
          <w:szCs w:val="24"/>
        </w:rPr>
        <w:t>R</w:t>
      </w:r>
      <w:r w:rsidR="00087C64" w:rsidRPr="00054CDE">
        <w:rPr>
          <w:rFonts w:asciiTheme="minorHAnsi" w:hAnsiTheme="minorHAnsi" w:cstheme="minorHAnsi"/>
          <w:sz w:val="24"/>
          <w:szCs w:val="24"/>
        </w:rPr>
        <w:t>ichard F. O’Donnell</w:t>
      </w:r>
    </w:p>
    <w:p w14:paraId="24627BFA" w14:textId="77777777" w:rsidR="00CB611F" w:rsidRPr="00123AFB" w:rsidRDefault="00CB611F" w:rsidP="00123AFB">
      <w:pPr>
        <w:rPr>
          <w:rFonts w:asciiTheme="minorHAnsi" w:hAnsiTheme="minorHAnsi" w:cstheme="minorHAnsi"/>
          <w:sz w:val="24"/>
          <w:szCs w:val="24"/>
        </w:rPr>
      </w:pPr>
    </w:p>
    <w:p w14:paraId="77F89D5F" w14:textId="77777777" w:rsidR="009C5CD0" w:rsidRDefault="009C5CD0" w:rsidP="00123AFB">
      <w:pPr>
        <w:rPr>
          <w:rFonts w:asciiTheme="minorHAnsi" w:hAnsiTheme="minorHAnsi" w:cstheme="minorHAnsi"/>
          <w:sz w:val="28"/>
          <w:szCs w:val="28"/>
        </w:rPr>
      </w:pPr>
    </w:p>
    <w:p w14:paraId="24627BFB" w14:textId="7B07DEBB" w:rsidR="00CB611F" w:rsidRPr="00143A6C" w:rsidRDefault="00325658" w:rsidP="00123AFB">
      <w:pPr>
        <w:rPr>
          <w:rFonts w:asciiTheme="minorHAnsi" w:hAnsiTheme="minorHAnsi" w:cstheme="minorHAnsi"/>
          <w:sz w:val="28"/>
          <w:szCs w:val="28"/>
        </w:rPr>
      </w:pPr>
      <w:r w:rsidRPr="00143A6C">
        <w:rPr>
          <w:rFonts w:asciiTheme="minorHAnsi" w:hAnsiTheme="minorHAnsi" w:cstheme="minorHAnsi"/>
          <w:sz w:val="28"/>
          <w:szCs w:val="28"/>
        </w:rPr>
        <w:t>The following agencies were acted on using NACIQI’s standard review procedures:</w:t>
      </w:r>
    </w:p>
    <w:p w14:paraId="601CCEB5" w14:textId="77777777" w:rsidR="009C5CD0" w:rsidRDefault="009C5CD0" w:rsidP="00123AFB">
      <w:pPr>
        <w:rPr>
          <w:rFonts w:asciiTheme="minorHAnsi" w:hAnsiTheme="minorHAnsi" w:cstheme="minorHAnsi"/>
          <w:b/>
          <w:bCs/>
          <w:sz w:val="24"/>
          <w:szCs w:val="24"/>
          <w:u w:val="single"/>
        </w:rPr>
      </w:pPr>
    </w:p>
    <w:p w14:paraId="24627BFD" w14:textId="17BA4604" w:rsidR="00CB611F" w:rsidRPr="00143A6C" w:rsidRDefault="0064697B" w:rsidP="00123AFB">
      <w:pPr>
        <w:rPr>
          <w:rFonts w:asciiTheme="minorHAnsi" w:hAnsiTheme="minorHAnsi" w:cstheme="minorHAnsi"/>
          <w:b/>
          <w:bCs/>
          <w:sz w:val="24"/>
          <w:szCs w:val="24"/>
          <w:u w:val="single"/>
        </w:rPr>
      </w:pPr>
      <w:r w:rsidRPr="00143A6C">
        <w:rPr>
          <w:rFonts w:asciiTheme="minorHAnsi" w:hAnsiTheme="minorHAnsi" w:cstheme="minorHAnsi"/>
          <w:b/>
          <w:bCs/>
          <w:sz w:val="24"/>
          <w:szCs w:val="24"/>
          <w:u w:val="single"/>
        </w:rPr>
        <w:t>Review of Agency Recognition During the Period of Recognition</w:t>
      </w:r>
      <w:r w:rsidR="00325658" w:rsidRPr="00143A6C">
        <w:rPr>
          <w:rFonts w:asciiTheme="minorHAnsi" w:hAnsiTheme="minorHAnsi" w:cstheme="minorHAnsi"/>
          <w:b/>
          <w:bCs/>
          <w:sz w:val="24"/>
          <w:szCs w:val="24"/>
          <w:u w:val="single"/>
        </w:rPr>
        <w:t xml:space="preserve"> | Accrediting Agency</w:t>
      </w:r>
    </w:p>
    <w:p w14:paraId="295B3A5E" w14:textId="77777777" w:rsidR="006B698E" w:rsidRPr="00123AFB" w:rsidRDefault="006B698E" w:rsidP="00123AFB">
      <w:pPr>
        <w:rPr>
          <w:rFonts w:asciiTheme="minorHAnsi" w:hAnsiTheme="minorHAnsi" w:cstheme="minorHAnsi"/>
          <w:sz w:val="24"/>
          <w:szCs w:val="24"/>
        </w:rPr>
      </w:pPr>
    </w:p>
    <w:p w14:paraId="315A6CFF" w14:textId="3787EC5A" w:rsidR="00C35D15" w:rsidRPr="005656D7" w:rsidRDefault="008A6CED" w:rsidP="00123AFB">
      <w:pPr>
        <w:rPr>
          <w:rFonts w:asciiTheme="minorHAnsi" w:hAnsiTheme="minorHAnsi" w:cstheme="minorHAnsi"/>
          <w:b/>
          <w:bCs/>
          <w:sz w:val="24"/>
          <w:szCs w:val="24"/>
        </w:rPr>
      </w:pPr>
      <w:r w:rsidRPr="005656D7">
        <w:rPr>
          <w:rFonts w:asciiTheme="minorHAnsi" w:hAnsiTheme="minorHAnsi" w:cstheme="minorHAnsi"/>
          <w:b/>
          <w:bCs/>
          <w:sz w:val="24"/>
          <w:szCs w:val="24"/>
        </w:rPr>
        <w:t xml:space="preserve">Higher Learning </w:t>
      </w:r>
      <w:r w:rsidR="005D6CDC" w:rsidRPr="005656D7">
        <w:rPr>
          <w:rFonts w:asciiTheme="minorHAnsi" w:hAnsiTheme="minorHAnsi" w:cstheme="minorHAnsi"/>
          <w:b/>
          <w:bCs/>
          <w:sz w:val="24"/>
          <w:szCs w:val="24"/>
        </w:rPr>
        <w:t xml:space="preserve">Commission </w:t>
      </w:r>
    </w:p>
    <w:p w14:paraId="09C04053" w14:textId="77777777" w:rsidR="000A6BB4" w:rsidRPr="005656D7" w:rsidRDefault="00325658" w:rsidP="00123AFB">
      <w:pPr>
        <w:rPr>
          <w:rFonts w:asciiTheme="minorHAnsi" w:hAnsiTheme="minorHAnsi" w:cstheme="minorHAnsi"/>
          <w:sz w:val="24"/>
          <w:szCs w:val="24"/>
        </w:rPr>
      </w:pPr>
      <w:r w:rsidRPr="005656D7">
        <w:rPr>
          <w:rFonts w:asciiTheme="minorHAnsi" w:hAnsiTheme="minorHAnsi" w:cstheme="minorHAnsi"/>
          <w:sz w:val="24"/>
          <w:szCs w:val="24"/>
          <w:u w:val="single"/>
        </w:rPr>
        <w:t>Action for Consideration:</w:t>
      </w:r>
      <w:r w:rsidRPr="005656D7">
        <w:rPr>
          <w:rFonts w:asciiTheme="minorHAnsi" w:hAnsiTheme="minorHAnsi" w:cstheme="minorHAnsi"/>
          <w:sz w:val="24"/>
          <w:szCs w:val="24"/>
        </w:rPr>
        <w:t xml:space="preserve"> </w:t>
      </w:r>
    </w:p>
    <w:p w14:paraId="701CAD7D" w14:textId="257119E8" w:rsidR="0018162B" w:rsidRPr="005656D7" w:rsidRDefault="0018162B" w:rsidP="0018162B">
      <w:pPr>
        <w:pStyle w:val="ListParagraph"/>
        <w:numPr>
          <w:ilvl w:val="0"/>
          <w:numId w:val="22"/>
        </w:numPr>
        <w:rPr>
          <w:rFonts w:asciiTheme="minorHAnsi" w:eastAsiaTheme="minorHAnsi" w:hAnsiTheme="minorHAnsi" w:cstheme="minorBidi"/>
          <w:sz w:val="24"/>
          <w:szCs w:val="24"/>
          <w:lang w:bidi="ar-SA"/>
        </w:rPr>
      </w:pPr>
      <w:r w:rsidRPr="005656D7">
        <w:rPr>
          <w:sz w:val="24"/>
          <w:szCs w:val="24"/>
        </w:rPr>
        <w:t>Continue the agency’s recognition as a nationally recognized accrediting agency at this time, and require the agency to come into compliance within 12 months with 34 C.F.R. §§ 602.18(c), 34 C.F.R. 602.25(a), 602.25(d),</w:t>
      </w:r>
      <w:r w:rsidR="005656D7">
        <w:rPr>
          <w:sz w:val="24"/>
          <w:szCs w:val="24"/>
        </w:rPr>
        <w:t xml:space="preserve"> </w:t>
      </w:r>
      <w:r w:rsidRPr="005656D7">
        <w:rPr>
          <w:sz w:val="24"/>
          <w:szCs w:val="24"/>
        </w:rPr>
        <w:t>602.25(e), and 602.25(f), and to submit a compliance report due 30 days thereafter that demonstrates the agency’s compliance.</w:t>
      </w:r>
    </w:p>
    <w:p w14:paraId="6DB61EB8" w14:textId="34BB94E8" w:rsidR="0018162B" w:rsidRPr="005656D7" w:rsidRDefault="005656D7" w:rsidP="0018162B">
      <w:pPr>
        <w:pStyle w:val="ListParagraph"/>
        <w:numPr>
          <w:ilvl w:val="0"/>
          <w:numId w:val="22"/>
        </w:numPr>
        <w:rPr>
          <w:sz w:val="24"/>
          <w:szCs w:val="24"/>
        </w:rPr>
      </w:pPr>
      <w:r>
        <w:rPr>
          <w:sz w:val="24"/>
          <w:szCs w:val="24"/>
        </w:rPr>
        <w:t>L</w:t>
      </w:r>
      <w:r w:rsidR="0018162B" w:rsidRPr="005656D7">
        <w:rPr>
          <w:sz w:val="24"/>
          <w:szCs w:val="24"/>
        </w:rPr>
        <w:t xml:space="preserve">imit HLC’s current recognition such that it may not accredit additional institutions of higher education that do not currently hold accreditation or preaccreditation status with the agency for the duration of the 12 month period pending a compliance determination by the </w:t>
      </w:r>
      <w:r w:rsidR="00E93511">
        <w:rPr>
          <w:sz w:val="24"/>
          <w:szCs w:val="24"/>
        </w:rPr>
        <w:t>(SDO)</w:t>
      </w:r>
      <w:r w:rsidR="0018162B" w:rsidRPr="005656D7">
        <w:rPr>
          <w:sz w:val="24"/>
          <w:szCs w:val="24"/>
        </w:rPr>
        <w:t xml:space="preserve">. </w:t>
      </w:r>
    </w:p>
    <w:p w14:paraId="50161F72" w14:textId="207152BF" w:rsidR="00123AFB" w:rsidRPr="005656D7" w:rsidRDefault="005656D7" w:rsidP="00835E1E">
      <w:pPr>
        <w:pStyle w:val="ListParagraph"/>
        <w:numPr>
          <w:ilvl w:val="1"/>
          <w:numId w:val="22"/>
        </w:numPr>
        <w:rPr>
          <w:sz w:val="24"/>
          <w:szCs w:val="24"/>
        </w:rPr>
      </w:pPr>
      <w:r>
        <w:rPr>
          <w:sz w:val="24"/>
          <w:szCs w:val="24"/>
        </w:rPr>
        <w:t>R</w:t>
      </w:r>
      <w:r w:rsidR="0018162B" w:rsidRPr="005656D7">
        <w:rPr>
          <w:sz w:val="24"/>
          <w:szCs w:val="24"/>
        </w:rPr>
        <w:t xml:space="preserve">ecommend </w:t>
      </w:r>
      <w:r w:rsidR="00835E1E">
        <w:rPr>
          <w:sz w:val="24"/>
          <w:szCs w:val="24"/>
        </w:rPr>
        <w:t xml:space="preserve">that </w:t>
      </w:r>
      <w:r w:rsidR="0018162B" w:rsidRPr="005656D7">
        <w:rPr>
          <w:sz w:val="24"/>
          <w:szCs w:val="24"/>
        </w:rPr>
        <w:t>the compliance report include details on HLC’s efforts to mitigate the negative effects of HLC’s procedurally erroneous decision to withdraw accreditation from the two institutions [</w:t>
      </w:r>
      <w:r w:rsidR="0018162B" w:rsidRPr="005656D7">
        <w:rPr>
          <w:rFonts w:cstheme="minorHAnsi"/>
          <w:sz w:val="24"/>
          <w:szCs w:val="24"/>
        </w:rPr>
        <w:t>Illinois Institute of Art and Art Institute of Colorado</w:t>
      </w:r>
      <w:r w:rsidR="0018162B" w:rsidRPr="005656D7">
        <w:rPr>
          <w:sz w:val="24"/>
          <w:szCs w:val="24"/>
        </w:rPr>
        <w:t>] set forth above on students, especially with regard to the status of academic credits earned at the Institutions during calendar year 2018.</w:t>
      </w:r>
    </w:p>
    <w:p w14:paraId="24627C00" w14:textId="7A17C5BC" w:rsidR="00CB611F" w:rsidRPr="00123AFB" w:rsidRDefault="00325658" w:rsidP="00123AFB">
      <w:pPr>
        <w:rPr>
          <w:rFonts w:asciiTheme="minorHAnsi" w:hAnsiTheme="minorHAnsi" w:cstheme="minorHAnsi"/>
          <w:sz w:val="24"/>
          <w:szCs w:val="24"/>
          <w:highlight w:val="yellow"/>
        </w:rPr>
      </w:pPr>
      <w:r w:rsidRPr="00123AFB">
        <w:rPr>
          <w:rFonts w:asciiTheme="minorHAnsi" w:hAnsiTheme="minorHAnsi" w:cstheme="minorHAnsi"/>
          <w:sz w:val="24"/>
          <w:szCs w:val="24"/>
          <w:u w:val="single"/>
        </w:rPr>
        <w:t>Recommendation</w:t>
      </w:r>
      <w:r w:rsidRPr="00123AFB">
        <w:rPr>
          <w:rFonts w:asciiTheme="minorHAnsi" w:hAnsiTheme="minorHAnsi" w:cstheme="minorHAnsi"/>
          <w:sz w:val="24"/>
          <w:szCs w:val="24"/>
        </w:rPr>
        <w:t xml:space="preserve">: </w:t>
      </w:r>
    </w:p>
    <w:p w14:paraId="6E461697" w14:textId="1B4C5FA6" w:rsidR="000A6BB4" w:rsidRPr="000A6BB4" w:rsidRDefault="00E53A8D" w:rsidP="00E03347">
      <w:pPr>
        <w:pStyle w:val="ListParagraph"/>
        <w:numPr>
          <w:ilvl w:val="0"/>
          <w:numId w:val="14"/>
        </w:numPr>
        <w:rPr>
          <w:rFonts w:asciiTheme="minorHAnsi" w:hAnsiTheme="minorHAnsi" w:cstheme="minorHAnsi"/>
          <w:sz w:val="24"/>
          <w:szCs w:val="24"/>
          <w:lang w:val="en"/>
        </w:rPr>
      </w:pPr>
      <w:r w:rsidRPr="00F91609">
        <w:rPr>
          <w:rFonts w:asciiTheme="minorHAnsi" w:hAnsiTheme="minorHAnsi" w:cstheme="minorHAnsi"/>
          <w:sz w:val="24"/>
          <w:szCs w:val="24"/>
        </w:rPr>
        <w:t xml:space="preserve">Reject the staff recommendation and recommend that the </w:t>
      </w:r>
      <w:r w:rsidR="00E93511">
        <w:rPr>
          <w:rFonts w:asciiTheme="minorHAnsi" w:hAnsiTheme="minorHAnsi" w:cstheme="minorHAnsi"/>
          <w:sz w:val="24"/>
          <w:szCs w:val="24"/>
        </w:rPr>
        <w:t>SDO</w:t>
      </w:r>
      <w:r w:rsidRPr="00F91609">
        <w:rPr>
          <w:rFonts w:asciiTheme="minorHAnsi" w:hAnsiTheme="minorHAnsi" w:cstheme="minorHAnsi"/>
          <w:sz w:val="24"/>
          <w:szCs w:val="24"/>
        </w:rPr>
        <w:t xml:space="preserve"> not revise or curtail the accrediting agency's scope of recognition.  </w:t>
      </w:r>
    </w:p>
    <w:p w14:paraId="0843B48F" w14:textId="4F6D19C0" w:rsidR="000A6BB4" w:rsidRPr="000A6BB4" w:rsidRDefault="000A6BB4" w:rsidP="00E03347">
      <w:pPr>
        <w:pStyle w:val="ListParagraph"/>
        <w:numPr>
          <w:ilvl w:val="0"/>
          <w:numId w:val="14"/>
        </w:numPr>
        <w:rPr>
          <w:rFonts w:asciiTheme="minorHAnsi" w:hAnsiTheme="minorHAnsi" w:cstheme="minorHAnsi"/>
          <w:sz w:val="24"/>
          <w:szCs w:val="24"/>
          <w:lang w:val="en"/>
        </w:rPr>
      </w:pPr>
      <w:r w:rsidRPr="000A6BB4">
        <w:rPr>
          <w:rFonts w:asciiTheme="minorHAnsi" w:hAnsiTheme="minorHAnsi" w:cstheme="minorHAnsi"/>
          <w:sz w:val="24"/>
          <w:szCs w:val="24"/>
        </w:rPr>
        <w:t>Vote: 9 “Yes”; 2 “No”; and 1 “Abstention”</w:t>
      </w:r>
    </w:p>
    <w:p w14:paraId="2D9344FA" w14:textId="73E87736" w:rsidR="00032CA1" w:rsidRPr="00123AFB" w:rsidRDefault="00325658" w:rsidP="00123AFB">
      <w:pPr>
        <w:rPr>
          <w:rFonts w:asciiTheme="minorHAnsi" w:hAnsiTheme="minorHAnsi" w:cstheme="minorHAnsi"/>
          <w:sz w:val="24"/>
          <w:szCs w:val="24"/>
        </w:rPr>
      </w:pPr>
      <w:r w:rsidRPr="00123AFB">
        <w:rPr>
          <w:rFonts w:asciiTheme="minorHAnsi" w:hAnsiTheme="minorHAnsi" w:cstheme="minorHAnsi"/>
          <w:sz w:val="24"/>
          <w:szCs w:val="24"/>
          <w:u w:val="single"/>
        </w:rPr>
        <w:t>NACIQI Primary Readers</w:t>
      </w:r>
      <w:r w:rsidRPr="00123AFB">
        <w:rPr>
          <w:rFonts w:asciiTheme="minorHAnsi" w:hAnsiTheme="minorHAnsi" w:cstheme="minorHAnsi"/>
          <w:sz w:val="24"/>
          <w:szCs w:val="24"/>
        </w:rPr>
        <w:t>:</w:t>
      </w:r>
    </w:p>
    <w:p w14:paraId="48705990" w14:textId="51B3404E" w:rsidR="00032CA1" w:rsidRPr="00054CDE" w:rsidRDefault="00C73D8B" w:rsidP="00E03347">
      <w:pPr>
        <w:pStyle w:val="ListParagraph"/>
        <w:numPr>
          <w:ilvl w:val="0"/>
          <w:numId w:val="3"/>
        </w:numPr>
        <w:rPr>
          <w:rFonts w:asciiTheme="minorHAnsi" w:hAnsiTheme="minorHAnsi" w:cstheme="minorHAnsi"/>
          <w:sz w:val="24"/>
          <w:szCs w:val="24"/>
        </w:rPr>
      </w:pPr>
      <w:r w:rsidRPr="00054CDE">
        <w:rPr>
          <w:rFonts w:asciiTheme="minorHAnsi" w:hAnsiTheme="minorHAnsi" w:cstheme="minorHAnsi"/>
          <w:sz w:val="24"/>
          <w:szCs w:val="24"/>
        </w:rPr>
        <w:t>Paul J. Leblanc</w:t>
      </w:r>
    </w:p>
    <w:p w14:paraId="5C19F1F7" w14:textId="00CB561C" w:rsidR="00054CDE" w:rsidRPr="00054CDE" w:rsidRDefault="003C7B09" w:rsidP="00E03347">
      <w:pPr>
        <w:pStyle w:val="ListParagraph"/>
        <w:numPr>
          <w:ilvl w:val="0"/>
          <w:numId w:val="3"/>
        </w:numPr>
        <w:rPr>
          <w:rFonts w:asciiTheme="minorHAnsi" w:hAnsiTheme="minorHAnsi" w:cstheme="minorHAnsi"/>
          <w:sz w:val="24"/>
          <w:szCs w:val="24"/>
        </w:rPr>
      </w:pPr>
      <w:r w:rsidRPr="00054CDE">
        <w:rPr>
          <w:rFonts w:asciiTheme="minorHAnsi" w:hAnsiTheme="minorHAnsi" w:cstheme="minorHAnsi"/>
          <w:sz w:val="24"/>
          <w:szCs w:val="24"/>
        </w:rPr>
        <w:t>Mary Ellen Petrisko</w:t>
      </w:r>
      <w:r w:rsidR="00032CA1" w:rsidRPr="00054CDE">
        <w:rPr>
          <w:rFonts w:asciiTheme="minorHAnsi" w:hAnsiTheme="minorHAnsi" w:cstheme="minorHAnsi"/>
          <w:sz w:val="24"/>
          <w:szCs w:val="24"/>
        </w:rPr>
        <w:t xml:space="preserve"> </w:t>
      </w:r>
    </w:p>
    <w:p w14:paraId="24627C06" w14:textId="77777777" w:rsidR="00CB611F" w:rsidRPr="00123AFB" w:rsidRDefault="00325658" w:rsidP="00123AFB">
      <w:pPr>
        <w:rPr>
          <w:rFonts w:asciiTheme="minorHAnsi" w:hAnsiTheme="minorHAnsi" w:cstheme="minorHAnsi"/>
          <w:sz w:val="24"/>
          <w:szCs w:val="24"/>
        </w:rPr>
      </w:pPr>
      <w:r w:rsidRPr="00123AFB">
        <w:rPr>
          <w:rFonts w:asciiTheme="minorHAnsi" w:hAnsiTheme="minorHAnsi" w:cstheme="minorHAnsi"/>
          <w:sz w:val="24"/>
          <w:szCs w:val="24"/>
          <w:u w:val="single"/>
        </w:rPr>
        <w:t>Representatives of the Agency:</w:t>
      </w:r>
    </w:p>
    <w:p w14:paraId="1D29850F" w14:textId="77777777" w:rsidR="00AC39F9" w:rsidRPr="00054CDE" w:rsidRDefault="00AC39F9" w:rsidP="00E03347">
      <w:pPr>
        <w:pStyle w:val="ListParagraph"/>
        <w:numPr>
          <w:ilvl w:val="0"/>
          <w:numId w:val="11"/>
        </w:numPr>
        <w:rPr>
          <w:rFonts w:asciiTheme="minorHAnsi" w:hAnsiTheme="minorHAnsi" w:cstheme="minorHAnsi"/>
          <w:color w:val="000000"/>
          <w:sz w:val="24"/>
          <w:szCs w:val="24"/>
        </w:rPr>
      </w:pPr>
      <w:r w:rsidRPr="00054CDE">
        <w:rPr>
          <w:rFonts w:asciiTheme="minorHAnsi" w:hAnsiTheme="minorHAnsi" w:cstheme="minorHAnsi"/>
          <w:color w:val="000000"/>
          <w:sz w:val="24"/>
          <w:szCs w:val="24"/>
        </w:rPr>
        <w:t>Barbara Gellman-Danley, President, Higher Learning Commission</w:t>
      </w:r>
    </w:p>
    <w:p w14:paraId="5CE23F34" w14:textId="77777777" w:rsidR="00AC39F9" w:rsidRPr="00054CDE" w:rsidRDefault="00AC39F9" w:rsidP="00E03347">
      <w:pPr>
        <w:pStyle w:val="ListParagraph"/>
        <w:numPr>
          <w:ilvl w:val="0"/>
          <w:numId w:val="11"/>
        </w:numPr>
        <w:rPr>
          <w:rFonts w:asciiTheme="minorHAnsi" w:hAnsiTheme="minorHAnsi" w:cstheme="minorHAnsi"/>
          <w:color w:val="000000"/>
          <w:sz w:val="24"/>
          <w:szCs w:val="24"/>
        </w:rPr>
      </w:pPr>
      <w:r w:rsidRPr="00054CDE">
        <w:rPr>
          <w:rFonts w:asciiTheme="minorHAnsi" w:hAnsiTheme="minorHAnsi" w:cstheme="minorHAnsi"/>
          <w:color w:val="000000"/>
          <w:sz w:val="24"/>
          <w:szCs w:val="24"/>
        </w:rPr>
        <w:t>Joanne Burrows, Chair of the Board of Trustees, Higher Learning Commission</w:t>
      </w:r>
    </w:p>
    <w:p w14:paraId="6E9F94EA" w14:textId="77777777" w:rsidR="00AC39F9" w:rsidRPr="00054CDE" w:rsidRDefault="00AC39F9" w:rsidP="00E03347">
      <w:pPr>
        <w:pStyle w:val="ListParagraph"/>
        <w:numPr>
          <w:ilvl w:val="0"/>
          <w:numId w:val="11"/>
        </w:numPr>
        <w:rPr>
          <w:rFonts w:asciiTheme="minorHAnsi" w:hAnsiTheme="minorHAnsi" w:cstheme="minorHAnsi"/>
          <w:color w:val="000000"/>
          <w:sz w:val="24"/>
          <w:szCs w:val="24"/>
        </w:rPr>
      </w:pPr>
      <w:r w:rsidRPr="00054CDE">
        <w:rPr>
          <w:rFonts w:asciiTheme="minorHAnsi" w:hAnsiTheme="minorHAnsi" w:cstheme="minorHAnsi"/>
          <w:color w:val="000000"/>
          <w:sz w:val="24"/>
          <w:szCs w:val="24"/>
        </w:rPr>
        <w:t>Anthea Sweeney, Vice President of Legal and Regulatory Affairs, Higher Learning Commission</w:t>
      </w:r>
    </w:p>
    <w:p w14:paraId="7B20CBD7" w14:textId="77777777" w:rsidR="00AC39F9" w:rsidRPr="00054CDE" w:rsidRDefault="00AC39F9" w:rsidP="00E03347">
      <w:pPr>
        <w:pStyle w:val="ListParagraph"/>
        <w:numPr>
          <w:ilvl w:val="0"/>
          <w:numId w:val="11"/>
        </w:numPr>
        <w:rPr>
          <w:rFonts w:asciiTheme="minorHAnsi" w:hAnsiTheme="minorHAnsi" w:cstheme="minorHAnsi"/>
          <w:color w:val="000000"/>
          <w:sz w:val="24"/>
          <w:szCs w:val="24"/>
        </w:rPr>
      </w:pPr>
      <w:r w:rsidRPr="00054CDE">
        <w:rPr>
          <w:rFonts w:asciiTheme="minorHAnsi" w:hAnsiTheme="minorHAnsi" w:cstheme="minorHAnsi"/>
          <w:color w:val="000000"/>
          <w:sz w:val="24"/>
          <w:szCs w:val="24"/>
        </w:rPr>
        <w:t>Marla Morgen, Associate Vice President of Legal and Regulatory Affairs, Higher Learning Commission</w:t>
      </w:r>
    </w:p>
    <w:p w14:paraId="3438FA9B" w14:textId="5F71F27F" w:rsidR="00AC39F9" w:rsidRPr="00054CDE" w:rsidRDefault="00AC39F9" w:rsidP="00E03347">
      <w:pPr>
        <w:pStyle w:val="ListParagraph"/>
        <w:numPr>
          <w:ilvl w:val="0"/>
          <w:numId w:val="11"/>
        </w:numPr>
        <w:rPr>
          <w:rFonts w:asciiTheme="minorHAnsi" w:hAnsiTheme="minorHAnsi" w:cstheme="minorHAnsi"/>
          <w:color w:val="000000"/>
          <w:sz w:val="24"/>
          <w:szCs w:val="24"/>
        </w:rPr>
      </w:pPr>
      <w:r w:rsidRPr="00054CDE">
        <w:rPr>
          <w:rFonts w:asciiTheme="minorHAnsi" w:hAnsiTheme="minorHAnsi" w:cstheme="minorHAnsi"/>
          <w:color w:val="000000"/>
          <w:sz w:val="24"/>
          <w:szCs w:val="24"/>
        </w:rPr>
        <w:t>David Wissmann, Former Trustee, Higher Learning Commission</w:t>
      </w:r>
    </w:p>
    <w:p w14:paraId="5EAFEF51" w14:textId="7E4DC013" w:rsidR="003C6F69" w:rsidRPr="00835E1E" w:rsidRDefault="009C4D9A" w:rsidP="00123AFB">
      <w:pPr>
        <w:pStyle w:val="ListParagraph"/>
        <w:numPr>
          <w:ilvl w:val="0"/>
          <w:numId w:val="11"/>
        </w:numPr>
        <w:rPr>
          <w:rFonts w:asciiTheme="minorHAnsi" w:hAnsiTheme="minorHAnsi" w:cstheme="minorHAnsi"/>
          <w:color w:val="000000"/>
          <w:sz w:val="24"/>
          <w:szCs w:val="24"/>
        </w:rPr>
      </w:pPr>
      <w:r w:rsidRPr="00054CDE">
        <w:rPr>
          <w:rFonts w:asciiTheme="minorHAnsi" w:hAnsiTheme="minorHAnsi" w:cstheme="minorHAnsi"/>
          <w:color w:val="000000"/>
          <w:sz w:val="24"/>
          <w:szCs w:val="24"/>
        </w:rPr>
        <w:t>Julie Miceli, Partner, Husch Blackwell</w:t>
      </w:r>
    </w:p>
    <w:p w14:paraId="5CD80D44" w14:textId="6CB108EA" w:rsidR="001630C0" w:rsidRPr="00123AFB" w:rsidRDefault="001630C0" w:rsidP="00123AFB">
      <w:pPr>
        <w:rPr>
          <w:rFonts w:asciiTheme="minorHAnsi" w:hAnsiTheme="minorHAnsi" w:cstheme="minorHAnsi"/>
          <w:sz w:val="24"/>
          <w:szCs w:val="24"/>
          <w:u w:val="single"/>
        </w:rPr>
      </w:pPr>
      <w:r w:rsidRPr="00123AFB">
        <w:rPr>
          <w:rFonts w:asciiTheme="minorHAnsi" w:hAnsiTheme="minorHAnsi" w:cstheme="minorHAnsi"/>
          <w:sz w:val="24"/>
          <w:szCs w:val="24"/>
          <w:u w:val="single"/>
        </w:rPr>
        <w:t xml:space="preserve">Third </w:t>
      </w:r>
      <w:r w:rsidRPr="00123AFB">
        <w:rPr>
          <w:rFonts w:asciiTheme="minorHAnsi" w:hAnsiTheme="minorHAnsi" w:cstheme="minorHAnsi"/>
          <w:color w:val="000000" w:themeColor="text1"/>
          <w:sz w:val="24"/>
          <w:szCs w:val="24"/>
          <w:u w:val="single"/>
        </w:rPr>
        <w:t>Party Comment</w:t>
      </w:r>
      <w:r w:rsidR="00131152" w:rsidRPr="00123AFB">
        <w:rPr>
          <w:rFonts w:asciiTheme="minorHAnsi" w:hAnsiTheme="minorHAnsi" w:cstheme="minorHAnsi"/>
          <w:color w:val="000000" w:themeColor="text1"/>
          <w:sz w:val="24"/>
          <w:szCs w:val="24"/>
          <w:u w:val="single"/>
        </w:rPr>
        <w:t>:</w:t>
      </w:r>
    </w:p>
    <w:p w14:paraId="75B6B2D5" w14:textId="77777777" w:rsidR="00DF06EF" w:rsidRPr="00054CDE" w:rsidRDefault="00DF06EF" w:rsidP="00E03347">
      <w:pPr>
        <w:pStyle w:val="ListParagraph"/>
        <w:numPr>
          <w:ilvl w:val="0"/>
          <w:numId w:val="10"/>
        </w:numPr>
        <w:rPr>
          <w:rFonts w:asciiTheme="minorHAnsi" w:hAnsiTheme="minorHAnsi" w:cstheme="minorHAnsi"/>
          <w:color w:val="000000" w:themeColor="text1"/>
          <w:sz w:val="24"/>
          <w:szCs w:val="24"/>
        </w:rPr>
      </w:pPr>
      <w:r w:rsidRPr="00054CDE">
        <w:rPr>
          <w:rFonts w:asciiTheme="minorHAnsi" w:hAnsiTheme="minorHAnsi" w:cstheme="minorHAnsi"/>
          <w:color w:val="000000" w:themeColor="text1"/>
          <w:sz w:val="24"/>
          <w:szCs w:val="24"/>
        </w:rPr>
        <w:t>David Halperin, Attorney and Counselor</w:t>
      </w:r>
    </w:p>
    <w:p w14:paraId="7CF79AAC" w14:textId="77777777" w:rsidR="00DF06EF" w:rsidRPr="00054CDE" w:rsidRDefault="00DF06EF" w:rsidP="00E03347">
      <w:pPr>
        <w:pStyle w:val="ListParagraph"/>
        <w:numPr>
          <w:ilvl w:val="0"/>
          <w:numId w:val="10"/>
        </w:numPr>
        <w:rPr>
          <w:rFonts w:asciiTheme="minorHAnsi" w:hAnsiTheme="minorHAnsi" w:cstheme="minorHAnsi"/>
          <w:color w:val="000000" w:themeColor="text1"/>
          <w:sz w:val="24"/>
          <w:szCs w:val="24"/>
        </w:rPr>
      </w:pPr>
      <w:r w:rsidRPr="00054CDE">
        <w:rPr>
          <w:rFonts w:asciiTheme="minorHAnsi" w:hAnsiTheme="minorHAnsi" w:cstheme="minorHAnsi"/>
          <w:color w:val="000000" w:themeColor="text1"/>
          <w:sz w:val="24"/>
          <w:szCs w:val="24"/>
        </w:rPr>
        <w:t>Robert J. Infusino, Former Student, Illinois Institute of Art</w:t>
      </w:r>
    </w:p>
    <w:p w14:paraId="41F5BE15" w14:textId="77777777" w:rsidR="00DF06EF" w:rsidRPr="00054CDE" w:rsidRDefault="00DF06EF" w:rsidP="00E03347">
      <w:pPr>
        <w:pStyle w:val="ListParagraph"/>
        <w:numPr>
          <w:ilvl w:val="0"/>
          <w:numId w:val="10"/>
        </w:numPr>
        <w:rPr>
          <w:rFonts w:asciiTheme="minorHAnsi" w:hAnsiTheme="minorHAnsi" w:cstheme="minorHAnsi"/>
          <w:color w:val="000000" w:themeColor="text1"/>
          <w:sz w:val="24"/>
          <w:szCs w:val="24"/>
        </w:rPr>
      </w:pPr>
      <w:r w:rsidRPr="00054CDE">
        <w:rPr>
          <w:rFonts w:asciiTheme="minorHAnsi" w:hAnsiTheme="minorHAnsi" w:cstheme="minorHAnsi"/>
          <w:color w:val="000000" w:themeColor="text1"/>
          <w:sz w:val="24"/>
          <w:szCs w:val="24"/>
        </w:rPr>
        <w:t>Amy Laitinen, Director of Higher Education, New America</w:t>
      </w:r>
    </w:p>
    <w:p w14:paraId="0B8A0060" w14:textId="77777777" w:rsidR="00DF06EF" w:rsidRPr="00054CDE" w:rsidRDefault="00DF06EF" w:rsidP="00E03347">
      <w:pPr>
        <w:pStyle w:val="ListParagraph"/>
        <w:numPr>
          <w:ilvl w:val="0"/>
          <w:numId w:val="10"/>
        </w:numPr>
        <w:rPr>
          <w:rFonts w:asciiTheme="minorHAnsi" w:hAnsiTheme="minorHAnsi" w:cstheme="minorHAnsi"/>
          <w:color w:val="000000" w:themeColor="text1"/>
          <w:sz w:val="24"/>
          <w:szCs w:val="24"/>
        </w:rPr>
      </w:pPr>
      <w:r w:rsidRPr="00054CDE">
        <w:rPr>
          <w:rFonts w:asciiTheme="minorHAnsi" w:hAnsiTheme="minorHAnsi" w:cstheme="minorHAnsi"/>
          <w:color w:val="000000" w:themeColor="text1"/>
          <w:sz w:val="24"/>
          <w:szCs w:val="24"/>
        </w:rPr>
        <w:t>Clare McCann, Deputy Director for Federal Higher Education Policy, New America</w:t>
      </w:r>
    </w:p>
    <w:p w14:paraId="483D270F" w14:textId="77777777" w:rsidR="00DF06EF" w:rsidRPr="00054CDE" w:rsidRDefault="00DF06EF" w:rsidP="00E03347">
      <w:pPr>
        <w:pStyle w:val="ListParagraph"/>
        <w:numPr>
          <w:ilvl w:val="0"/>
          <w:numId w:val="10"/>
        </w:numPr>
        <w:rPr>
          <w:rFonts w:asciiTheme="minorHAnsi" w:hAnsiTheme="minorHAnsi" w:cstheme="minorHAnsi"/>
          <w:color w:val="000000" w:themeColor="text1"/>
          <w:sz w:val="24"/>
          <w:szCs w:val="24"/>
        </w:rPr>
      </w:pPr>
      <w:r w:rsidRPr="00054CDE">
        <w:rPr>
          <w:rFonts w:asciiTheme="minorHAnsi" w:hAnsiTheme="minorHAnsi" w:cstheme="minorHAnsi"/>
          <w:color w:val="000000" w:themeColor="text1"/>
          <w:sz w:val="24"/>
          <w:szCs w:val="24"/>
        </w:rPr>
        <w:t xml:space="preserve">Ben Miller, Vice-President, Postsecondary Education, Center for American Progress </w:t>
      </w:r>
    </w:p>
    <w:p w14:paraId="6D104F86" w14:textId="77777777" w:rsidR="00DF06EF" w:rsidRPr="00054CDE" w:rsidRDefault="00DF06EF" w:rsidP="00E03347">
      <w:pPr>
        <w:pStyle w:val="ListParagraph"/>
        <w:numPr>
          <w:ilvl w:val="0"/>
          <w:numId w:val="10"/>
        </w:numPr>
        <w:rPr>
          <w:rFonts w:asciiTheme="minorHAnsi" w:hAnsiTheme="minorHAnsi" w:cstheme="minorHAnsi"/>
          <w:color w:val="000000" w:themeColor="text1"/>
          <w:sz w:val="24"/>
          <w:szCs w:val="24"/>
        </w:rPr>
      </w:pPr>
      <w:r w:rsidRPr="00054CDE">
        <w:rPr>
          <w:rFonts w:asciiTheme="minorHAnsi" w:hAnsiTheme="minorHAnsi" w:cstheme="minorHAnsi"/>
          <w:color w:val="000000" w:themeColor="text1"/>
          <w:sz w:val="24"/>
          <w:szCs w:val="24"/>
        </w:rPr>
        <w:t xml:space="preserve">Bob Shireman, Director of Higher Education Excellence and Senior Fellow, The Century Foundation </w:t>
      </w:r>
    </w:p>
    <w:p w14:paraId="13485F44" w14:textId="77777777" w:rsidR="00F550F7" w:rsidRPr="00054CDE" w:rsidRDefault="00DF06EF" w:rsidP="00E03347">
      <w:pPr>
        <w:pStyle w:val="ListParagraph"/>
        <w:numPr>
          <w:ilvl w:val="0"/>
          <w:numId w:val="10"/>
        </w:numPr>
        <w:rPr>
          <w:rFonts w:asciiTheme="minorHAnsi" w:hAnsiTheme="minorHAnsi" w:cstheme="minorHAnsi"/>
          <w:color w:val="000000" w:themeColor="text1"/>
          <w:sz w:val="24"/>
          <w:szCs w:val="24"/>
        </w:rPr>
      </w:pPr>
      <w:r w:rsidRPr="00054CDE">
        <w:rPr>
          <w:rFonts w:asciiTheme="minorHAnsi" w:hAnsiTheme="minorHAnsi" w:cstheme="minorHAnsi"/>
          <w:color w:val="000000" w:themeColor="text1"/>
          <w:sz w:val="24"/>
          <w:szCs w:val="24"/>
        </w:rPr>
        <w:t>Jamienne S. Studley, President &amp; CEO, WASC Senior College and University Commission</w:t>
      </w:r>
    </w:p>
    <w:p w14:paraId="25C7C928" w14:textId="0CF483B7" w:rsidR="00DF06EF" w:rsidRPr="00054CDE" w:rsidRDefault="00246AA2" w:rsidP="00E03347">
      <w:pPr>
        <w:pStyle w:val="ListParagraph"/>
        <w:numPr>
          <w:ilvl w:val="0"/>
          <w:numId w:val="10"/>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Rosalind Fuse-Hall: Surrogate </w:t>
      </w:r>
      <w:r w:rsidR="005C6C34" w:rsidRPr="00054CDE">
        <w:rPr>
          <w:rFonts w:asciiTheme="minorHAnsi" w:hAnsiTheme="minorHAnsi" w:cstheme="minorHAnsi"/>
          <w:color w:val="000000" w:themeColor="text1"/>
          <w:sz w:val="24"/>
          <w:szCs w:val="24"/>
        </w:rPr>
        <w:t>for Belle Wheelan</w:t>
      </w:r>
      <w:r w:rsidR="00F550F7" w:rsidRPr="00054CDE">
        <w:rPr>
          <w:rFonts w:asciiTheme="minorHAnsi" w:hAnsiTheme="minorHAnsi" w:cstheme="minorHAnsi"/>
          <w:color w:val="000000" w:themeColor="text1"/>
          <w:sz w:val="24"/>
          <w:szCs w:val="24"/>
        </w:rPr>
        <w:t>, President &amp; CEO, Southern Association of Colleges and Schools Commission on Colleges</w:t>
      </w:r>
      <w:r w:rsidR="00DF06EF" w:rsidRPr="00054CDE">
        <w:rPr>
          <w:rFonts w:asciiTheme="minorHAnsi" w:hAnsiTheme="minorHAnsi" w:cstheme="minorHAnsi"/>
          <w:color w:val="000000" w:themeColor="text1"/>
          <w:sz w:val="24"/>
          <w:szCs w:val="24"/>
        </w:rPr>
        <w:t xml:space="preserve"> </w:t>
      </w:r>
    </w:p>
    <w:p w14:paraId="29A63BFE" w14:textId="2C516C45" w:rsidR="00107951" w:rsidRPr="00054CDE" w:rsidRDefault="00246AA2" w:rsidP="00E03347">
      <w:pPr>
        <w:pStyle w:val="ListParagraph"/>
        <w:numPr>
          <w:ilvl w:val="0"/>
          <w:numId w:val="10"/>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Walter Ochinko, Veterans Education Success</w:t>
      </w:r>
    </w:p>
    <w:p w14:paraId="37871225" w14:textId="77777777" w:rsidR="00833593" w:rsidRPr="00123AFB" w:rsidRDefault="00833593" w:rsidP="00123AFB">
      <w:pPr>
        <w:rPr>
          <w:rFonts w:asciiTheme="minorHAnsi" w:hAnsiTheme="minorHAnsi" w:cstheme="minorHAnsi"/>
          <w:sz w:val="24"/>
          <w:szCs w:val="24"/>
        </w:rPr>
      </w:pPr>
    </w:p>
    <w:p w14:paraId="1E3D8245" w14:textId="77777777" w:rsidR="009C5CD0" w:rsidRDefault="009C5CD0" w:rsidP="00123AFB">
      <w:pPr>
        <w:rPr>
          <w:rFonts w:asciiTheme="minorHAnsi" w:hAnsiTheme="minorHAnsi" w:cstheme="minorHAnsi"/>
          <w:b/>
          <w:bCs/>
          <w:sz w:val="24"/>
          <w:szCs w:val="24"/>
          <w:u w:val="single"/>
        </w:rPr>
      </w:pPr>
    </w:p>
    <w:p w14:paraId="6AEEFF34" w14:textId="500656D1" w:rsidR="00A32969" w:rsidRPr="00143A6C" w:rsidRDefault="003633C2" w:rsidP="00123AFB">
      <w:pPr>
        <w:rPr>
          <w:rFonts w:asciiTheme="minorHAnsi" w:hAnsiTheme="minorHAnsi" w:cstheme="minorHAnsi"/>
          <w:b/>
          <w:bCs/>
          <w:sz w:val="24"/>
          <w:szCs w:val="24"/>
          <w:u w:val="single"/>
        </w:rPr>
      </w:pPr>
      <w:r w:rsidRPr="00143A6C">
        <w:rPr>
          <w:rFonts w:asciiTheme="minorHAnsi" w:hAnsiTheme="minorHAnsi" w:cstheme="minorHAnsi"/>
          <w:b/>
          <w:bCs/>
          <w:sz w:val="24"/>
          <w:szCs w:val="24"/>
          <w:u w:val="single"/>
        </w:rPr>
        <w:t>Renewal of Recognition</w:t>
      </w:r>
      <w:r w:rsidR="00A32969" w:rsidRPr="00143A6C">
        <w:rPr>
          <w:rFonts w:asciiTheme="minorHAnsi" w:hAnsiTheme="minorHAnsi" w:cstheme="minorHAnsi"/>
          <w:b/>
          <w:bCs/>
          <w:sz w:val="24"/>
          <w:szCs w:val="24"/>
          <w:u w:val="single"/>
        </w:rPr>
        <w:t xml:space="preserve"> | Accrediting Agency</w:t>
      </w:r>
    </w:p>
    <w:p w14:paraId="505B9C1B" w14:textId="77777777" w:rsidR="00C35D15" w:rsidRPr="00123AFB" w:rsidRDefault="00C35D15" w:rsidP="00123AFB">
      <w:pPr>
        <w:rPr>
          <w:rFonts w:asciiTheme="minorHAnsi" w:hAnsiTheme="minorHAnsi" w:cstheme="minorHAnsi"/>
          <w:sz w:val="24"/>
          <w:szCs w:val="24"/>
        </w:rPr>
      </w:pPr>
    </w:p>
    <w:p w14:paraId="6044D2EC" w14:textId="5D257087" w:rsidR="00A600F0" w:rsidRPr="00123AFB" w:rsidRDefault="00D4293E" w:rsidP="00123AFB">
      <w:pPr>
        <w:rPr>
          <w:rFonts w:asciiTheme="minorHAnsi" w:hAnsiTheme="minorHAnsi" w:cstheme="minorHAnsi"/>
          <w:b/>
          <w:bCs/>
          <w:sz w:val="24"/>
          <w:szCs w:val="24"/>
        </w:rPr>
      </w:pPr>
      <w:r w:rsidRPr="00123AFB">
        <w:rPr>
          <w:rFonts w:asciiTheme="minorHAnsi" w:hAnsiTheme="minorHAnsi" w:cstheme="minorHAnsi"/>
          <w:b/>
          <w:bCs/>
          <w:sz w:val="24"/>
          <w:szCs w:val="24"/>
        </w:rPr>
        <w:t xml:space="preserve">New York State </w:t>
      </w:r>
      <w:r w:rsidR="00DF2414" w:rsidRPr="00123AFB">
        <w:rPr>
          <w:rFonts w:asciiTheme="minorHAnsi" w:hAnsiTheme="minorHAnsi" w:cstheme="minorHAnsi"/>
          <w:b/>
          <w:bCs/>
          <w:sz w:val="24"/>
          <w:szCs w:val="24"/>
        </w:rPr>
        <w:t>Board of Regents, State Education Department, Office of the Professions</w:t>
      </w:r>
    </w:p>
    <w:p w14:paraId="7C6C7B93" w14:textId="77777777" w:rsidR="000A6BB4" w:rsidRDefault="00792E27" w:rsidP="00123AFB">
      <w:pPr>
        <w:rPr>
          <w:rFonts w:asciiTheme="minorHAnsi" w:hAnsiTheme="minorHAnsi" w:cstheme="minorHAnsi"/>
          <w:sz w:val="24"/>
          <w:szCs w:val="24"/>
        </w:rPr>
      </w:pPr>
      <w:r w:rsidRPr="00123AFB">
        <w:rPr>
          <w:rFonts w:asciiTheme="minorHAnsi" w:hAnsiTheme="minorHAnsi" w:cstheme="minorHAnsi"/>
          <w:sz w:val="24"/>
          <w:szCs w:val="24"/>
          <w:u w:val="single"/>
        </w:rPr>
        <w:t>Action for Consideration:</w:t>
      </w:r>
      <w:r w:rsidRPr="00123AFB">
        <w:rPr>
          <w:rFonts w:asciiTheme="minorHAnsi" w:hAnsiTheme="minorHAnsi" w:cstheme="minorHAnsi"/>
          <w:sz w:val="24"/>
          <w:szCs w:val="24"/>
        </w:rPr>
        <w:t xml:space="preserve"> </w:t>
      </w:r>
    </w:p>
    <w:p w14:paraId="21B244A3" w14:textId="0A305D00" w:rsidR="00465B77" w:rsidRPr="000A6BB4" w:rsidRDefault="001211C7" w:rsidP="00E03347">
      <w:pPr>
        <w:pStyle w:val="ListParagraph"/>
        <w:numPr>
          <w:ilvl w:val="0"/>
          <w:numId w:val="20"/>
        </w:numPr>
        <w:rPr>
          <w:rFonts w:asciiTheme="minorHAnsi" w:hAnsiTheme="minorHAnsi" w:cstheme="minorHAnsi"/>
          <w:sz w:val="24"/>
          <w:szCs w:val="24"/>
        </w:rPr>
      </w:pPr>
      <w:r w:rsidRPr="000A6BB4">
        <w:rPr>
          <w:rFonts w:asciiTheme="minorHAnsi" w:hAnsiTheme="minorHAnsi" w:cstheme="minorHAnsi"/>
          <w:sz w:val="24"/>
          <w:szCs w:val="24"/>
        </w:rPr>
        <w:t>Renewal of Recognition</w:t>
      </w:r>
    </w:p>
    <w:p w14:paraId="64AD3A5D" w14:textId="06F4A892" w:rsidR="00792E27" w:rsidRPr="00123AFB" w:rsidRDefault="00792E27" w:rsidP="00123AFB">
      <w:pPr>
        <w:rPr>
          <w:rFonts w:asciiTheme="minorHAnsi" w:hAnsiTheme="minorHAnsi" w:cstheme="minorHAnsi"/>
          <w:sz w:val="24"/>
          <w:szCs w:val="24"/>
        </w:rPr>
      </w:pPr>
      <w:r w:rsidRPr="00123AFB">
        <w:rPr>
          <w:rFonts w:asciiTheme="minorHAnsi" w:hAnsiTheme="minorHAnsi" w:cstheme="minorHAnsi"/>
          <w:sz w:val="24"/>
          <w:szCs w:val="24"/>
          <w:u w:val="single"/>
        </w:rPr>
        <w:t>Recommendation</w:t>
      </w:r>
      <w:r w:rsidRPr="00123AFB">
        <w:rPr>
          <w:rFonts w:asciiTheme="minorHAnsi" w:hAnsiTheme="minorHAnsi" w:cstheme="minorHAnsi"/>
          <w:sz w:val="24"/>
          <w:szCs w:val="24"/>
        </w:rPr>
        <w:t xml:space="preserve">: </w:t>
      </w:r>
    </w:p>
    <w:p w14:paraId="2CAC918D" w14:textId="4FD6FFA7" w:rsidR="00F91609" w:rsidRDefault="00BE2CA0" w:rsidP="00E03347">
      <w:pPr>
        <w:pStyle w:val="ListParagraph"/>
        <w:numPr>
          <w:ilvl w:val="0"/>
          <w:numId w:val="15"/>
        </w:numPr>
        <w:rPr>
          <w:rFonts w:asciiTheme="minorHAnsi" w:hAnsiTheme="minorHAnsi" w:cstheme="minorHAnsi"/>
          <w:color w:val="000000" w:themeColor="text1"/>
          <w:sz w:val="24"/>
          <w:szCs w:val="24"/>
        </w:rPr>
      </w:pPr>
      <w:r w:rsidRPr="00F91609">
        <w:rPr>
          <w:rFonts w:asciiTheme="minorHAnsi" w:hAnsiTheme="minorHAnsi" w:cstheme="minorHAnsi"/>
          <w:color w:val="000000" w:themeColor="text1"/>
          <w:sz w:val="24"/>
          <w:szCs w:val="24"/>
        </w:rPr>
        <w:t>Continue the agency's recognition as a nationally recognized state approval agency for nurse education at this time, and require the agency to come into compliance within 12 months with the criteria listed below, and submit a compliance report due 30 days thereafter that demonstrates the agency's compliance.</w:t>
      </w:r>
    </w:p>
    <w:p w14:paraId="061A8143" w14:textId="7B1C85E8" w:rsidR="000A6BB4" w:rsidRPr="000A6BB4" w:rsidRDefault="000A6BB4" w:rsidP="00E03347">
      <w:pPr>
        <w:pStyle w:val="ListParagraph"/>
        <w:numPr>
          <w:ilvl w:val="1"/>
          <w:numId w:val="15"/>
        </w:numPr>
        <w:rPr>
          <w:rFonts w:asciiTheme="minorHAnsi" w:hAnsiTheme="minorHAnsi" w:cstheme="minorHAnsi"/>
          <w:color w:val="000000" w:themeColor="text1"/>
          <w:sz w:val="24"/>
          <w:szCs w:val="24"/>
        </w:rPr>
      </w:pPr>
      <w:r w:rsidRPr="00F91609">
        <w:rPr>
          <w:rFonts w:asciiTheme="minorHAnsi" w:hAnsiTheme="minorHAnsi" w:cstheme="minorHAnsi"/>
          <w:color w:val="000000" w:themeColor="text1"/>
          <w:sz w:val="24"/>
          <w:szCs w:val="24"/>
        </w:rPr>
        <w:t>[3g.]--The state must demonstrate that its policy requires initial and periodic on-site visits to occur to all accredited schools of nursing, as required by this section of the nurse criteria. The state must demonstrate that it conducts periodic on-site reviews to all accredited schools of nursing within the accreditation period required for each registered program.</w:t>
      </w:r>
    </w:p>
    <w:p w14:paraId="637A932A" w14:textId="2AAB93C9" w:rsidR="000A6BB4" w:rsidRDefault="000A6BB4" w:rsidP="00E03347">
      <w:pPr>
        <w:pStyle w:val="ListParagraph"/>
        <w:numPr>
          <w:ilvl w:val="0"/>
          <w:numId w:val="15"/>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Vote “Yes”: Unanimous</w:t>
      </w:r>
    </w:p>
    <w:p w14:paraId="2755EF16" w14:textId="112C220A" w:rsidR="00792E27" w:rsidRPr="00123AFB" w:rsidRDefault="00792E27" w:rsidP="00123AFB">
      <w:pPr>
        <w:rPr>
          <w:rFonts w:asciiTheme="minorHAnsi" w:hAnsiTheme="minorHAnsi" w:cstheme="minorHAnsi"/>
          <w:sz w:val="24"/>
          <w:szCs w:val="24"/>
        </w:rPr>
      </w:pPr>
      <w:r w:rsidRPr="00123AFB">
        <w:rPr>
          <w:rFonts w:asciiTheme="minorHAnsi" w:hAnsiTheme="minorHAnsi" w:cstheme="minorHAnsi"/>
          <w:sz w:val="24"/>
          <w:szCs w:val="24"/>
          <w:u w:val="single"/>
        </w:rPr>
        <w:t>NACIQI Primary Readers</w:t>
      </w:r>
      <w:r w:rsidRPr="00123AFB">
        <w:rPr>
          <w:rFonts w:asciiTheme="minorHAnsi" w:hAnsiTheme="minorHAnsi" w:cstheme="minorHAnsi"/>
          <w:sz w:val="24"/>
          <w:szCs w:val="24"/>
        </w:rPr>
        <w:t>:</w:t>
      </w:r>
    </w:p>
    <w:p w14:paraId="65228EC1" w14:textId="2EC3D66C" w:rsidR="00B476E6" w:rsidRPr="00054CDE" w:rsidRDefault="007D3DF2" w:rsidP="00E03347">
      <w:pPr>
        <w:pStyle w:val="ListParagraph"/>
        <w:numPr>
          <w:ilvl w:val="0"/>
          <w:numId w:val="4"/>
        </w:numPr>
        <w:rPr>
          <w:rFonts w:asciiTheme="minorHAnsi" w:hAnsiTheme="minorHAnsi" w:cstheme="minorHAnsi"/>
          <w:sz w:val="24"/>
          <w:szCs w:val="24"/>
        </w:rPr>
      </w:pPr>
      <w:r w:rsidRPr="00054CDE">
        <w:rPr>
          <w:rFonts w:asciiTheme="minorHAnsi" w:hAnsiTheme="minorHAnsi" w:cstheme="minorHAnsi"/>
          <w:sz w:val="24"/>
          <w:szCs w:val="24"/>
        </w:rPr>
        <w:t>Wallac</w:t>
      </w:r>
      <w:r w:rsidR="00416B37">
        <w:rPr>
          <w:rFonts w:asciiTheme="minorHAnsi" w:hAnsiTheme="minorHAnsi" w:cstheme="minorHAnsi"/>
          <w:sz w:val="24"/>
          <w:szCs w:val="24"/>
        </w:rPr>
        <w:t xml:space="preserve">e E. </w:t>
      </w:r>
      <w:r w:rsidRPr="00054CDE">
        <w:rPr>
          <w:rFonts w:asciiTheme="minorHAnsi" w:hAnsiTheme="minorHAnsi" w:cstheme="minorHAnsi"/>
          <w:sz w:val="24"/>
          <w:szCs w:val="24"/>
        </w:rPr>
        <w:t xml:space="preserve">Boston </w:t>
      </w:r>
    </w:p>
    <w:p w14:paraId="5CC824F5" w14:textId="57C2A8B7" w:rsidR="00B25703" w:rsidRPr="00054CDE" w:rsidRDefault="007D3DF2" w:rsidP="00E03347">
      <w:pPr>
        <w:pStyle w:val="ListParagraph"/>
        <w:numPr>
          <w:ilvl w:val="0"/>
          <w:numId w:val="4"/>
        </w:numPr>
        <w:rPr>
          <w:rFonts w:asciiTheme="minorHAnsi" w:hAnsiTheme="minorHAnsi" w:cstheme="minorHAnsi"/>
          <w:sz w:val="24"/>
          <w:szCs w:val="24"/>
        </w:rPr>
      </w:pPr>
      <w:r w:rsidRPr="00054CDE">
        <w:rPr>
          <w:rFonts w:asciiTheme="minorHAnsi" w:hAnsiTheme="minorHAnsi" w:cstheme="minorHAnsi"/>
          <w:sz w:val="24"/>
          <w:szCs w:val="24"/>
        </w:rPr>
        <w:t xml:space="preserve">Anne D. Neal </w:t>
      </w:r>
    </w:p>
    <w:p w14:paraId="711AA497" w14:textId="77777777" w:rsidR="00CC14BF" w:rsidRPr="00123AFB" w:rsidRDefault="00CF302E" w:rsidP="00123AFB">
      <w:pPr>
        <w:rPr>
          <w:rFonts w:asciiTheme="minorHAnsi" w:hAnsiTheme="minorHAnsi" w:cstheme="minorHAnsi"/>
          <w:b/>
          <w:bCs/>
          <w:sz w:val="24"/>
          <w:szCs w:val="24"/>
        </w:rPr>
      </w:pPr>
      <w:r w:rsidRPr="00123AFB">
        <w:rPr>
          <w:rFonts w:asciiTheme="minorHAnsi" w:hAnsiTheme="minorHAnsi" w:cstheme="minorHAnsi"/>
          <w:sz w:val="24"/>
          <w:szCs w:val="24"/>
          <w:u w:val="single"/>
        </w:rPr>
        <w:t>Representatives of the Agency</w:t>
      </w:r>
      <w:r w:rsidRPr="00123AFB">
        <w:rPr>
          <w:rFonts w:asciiTheme="minorHAnsi" w:hAnsiTheme="minorHAnsi" w:cstheme="minorHAnsi"/>
          <w:sz w:val="24"/>
          <w:szCs w:val="24"/>
        </w:rPr>
        <w:t>:</w:t>
      </w:r>
    </w:p>
    <w:p w14:paraId="7E2414D7" w14:textId="77777777" w:rsidR="005E39F1" w:rsidRPr="00054CDE" w:rsidRDefault="005E39F1" w:rsidP="00E03347">
      <w:pPr>
        <w:pStyle w:val="ListParagraph"/>
        <w:numPr>
          <w:ilvl w:val="0"/>
          <w:numId w:val="9"/>
        </w:numPr>
        <w:rPr>
          <w:rFonts w:asciiTheme="minorHAnsi" w:hAnsiTheme="minorHAnsi" w:cstheme="minorHAnsi"/>
          <w:color w:val="1F497D" w:themeColor="text2"/>
          <w:sz w:val="24"/>
          <w:szCs w:val="24"/>
        </w:rPr>
      </w:pPr>
      <w:r w:rsidRPr="00054CDE">
        <w:rPr>
          <w:rFonts w:asciiTheme="minorHAnsi" w:eastAsia="Times New Roman" w:hAnsiTheme="minorHAnsi" w:cstheme="minorHAnsi"/>
          <w:sz w:val="24"/>
          <w:szCs w:val="24"/>
        </w:rPr>
        <w:t xml:space="preserve">Sarah Benson, Deputy Commissioner, Office of the Professions </w:t>
      </w:r>
    </w:p>
    <w:p w14:paraId="49406FCB" w14:textId="77777777" w:rsidR="005E39F1" w:rsidRPr="00054CDE" w:rsidRDefault="005E39F1" w:rsidP="00E03347">
      <w:pPr>
        <w:pStyle w:val="ListParagraph"/>
        <w:numPr>
          <w:ilvl w:val="0"/>
          <w:numId w:val="9"/>
        </w:numPr>
        <w:rPr>
          <w:rFonts w:asciiTheme="minorHAnsi" w:eastAsia="Times New Roman" w:hAnsiTheme="minorHAnsi" w:cstheme="minorHAnsi"/>
          <w:sz w:val="24"/>
          <w:szCs w:val="24"/>
        </w:rPr>
      </w:pPr>
      <w:r w:rsidRPr="00054CDE">
        <w:rPr>
          <w:rFonts w:asciiTheme="minorHAnsi" w:eastAsia="Times New Roman" w:hAnsiTheme="minorHAnsi" w:cstheme="minorHAnsi"/>
          <w:sz w:val="24"/>
          <w:szCs w:val="24"/>
        </w:rPr>
        <w:t>Mei Zhou, Director, Professional Education</w:t>
      </w:r>
      <w:hyperlink r:id="rId13" w:history="1"/>
    </w:p>
    <w:p w14:paraId="480DA9F8" w14:textId="77777777" w:rsidR="005E39F1" w:rsidRPr="00054CDE" w:rsidRDefault="005E39F1" w:rsidP="00E03347">
      <w:pPr>
        <w:pStyle w:val="ListParagraph"/>
        <w:numPr>
          <w:ilvl w:val="0"/>
          <w:numId w:val="9"/>
        </w:numPr>
        <w:rPr>
          <w:rFonts w:asciiTheme="minorHAnsi" w:eastAsia="Times New Roman" w:hAnsiTheme="minorHAnsi" w:cstheme="minorHAnsi"/>
          <w:sz w:val="24"/>
          <w:szCs w:val="24"/>
        </w:rPr>
      </w:pPr>
      <w:r w:rsidRPr="00054CDE">
        <w:rPr>
          <w:rFonts w:asciiTheme="minorHAnsi" w:eastAsia="Times New Roman" w:hAnsiTheme="minorHAnsi" w:cstheme="minorHAnsi"/>
          <w:sz w:val="24"/>
          <w:szCs w:val="24"/>
        </w:rPr>
        <w:t xml:space="preserve">Renee Gecsedi, </w:t>
      </w:r>
      <w:r w:rsidRPr="00054CDE">
        <w:rPr>
          <w:rFonts w:asciiTheme="minorHAnsi" w:hAnsiTheme="minorHAnsi" w:cstheme="minorHAnsi"/>
          <w:sz w:val="24"/>
          <w:szCs w:val="24"/>
        </w:rPr>
        <w:t>Associate in Nursing Education</w:t>
      </w:r>
    </w:p>
    <w:p w14:paraId="4F3E6629" w14:textId="77777777" w:rsidR="005E39F1" w:rsidRPr="00054CDE" w:rsidRDefault="005E39F1" w:rsidP="00E03347">
      <w:pPr>
        <w:pStyle w:val="ListParagraph"/>
        <w:numPr>
          <w:ilvl w:val="0"/>
          <w:numId w:val="9"/>
        </w:numPr>
        <w:rPr>
          <w:rFonts w:asciiTheme="minorHAnsi" w:eastAsia="Times New Roman" w:hAnsiTheme="minorHAnsi" w:cstheme="minorHAnsi"/>
          <w:sz w:val="24"/>
          <w:szCs w:val="24"/>
        </w:rPr>
      </w:pPr>
      <w:r w:rsidRPr="00054CDE">
        <w:rPr>
          <w:rFonts w:asciiTheme="minorHAnsi" w:eastAsia="Times New Roman" w:hAnsiTheme="minorHAnsi" w:cstheme="minorHAnsi"/>
          <w:sz w:val="24"/>
          <w:szCs w:val="24"/>
        </w:rPr>
        <w:t>Jeanne-Marie Havener, Associate in Nursing Education</w:t>
      </w:r>
    </w:p>
    <w:p w14:paraId="21BEFE6D" w14:textId="5B581699" w:rsidR="00A313CF" w:rsidRDefault="00A313CF" w:rsidP="00123AFB">
      <w:pPr>
        <w:rPr>
          <w:rFonts w:asciiTheme="minorHAnsi" w:hAnsiTheme="minorHAnsi" w:cstheme="minorHAnsi"/>
          <w:sz w:val="24"/>
          <w:szCs w:val="24"/>
        </w:rPr>
      </w:pPr>
    </w:p>
    <w:p w14:paraId="5D67DF7F" w14:textId="77777777" w:rsidR="000A6BB4" w:rsidRPr="00123AFB" w:rsidRDefault="000A6BB4" w:rsidP="00123AFB">
      <w:pPr>
        <w:rPr>
          <w:rFonts w:asciiTheme="minorHAnsi" w:hAnsiTheme="minorHAnsi" w:cstheme="minorHAnsi"/>
          <w:sz w:val="24"/>
          <w:szCs w:val="24"/>
        </w:rPr>
      </w:pPr>
    </w:p>
    <w:p w14:paraId="24627C1D" w14:textId="62D98270" w:rsidR="00CB611F" w:rsidRPr="00143A6C" w:rsidRDefault="00827669" w:rsidP="00123AFB">
      <w:pPr>
        <w:rPr>
          <w:rFonts w:asciiTheme="minorHAnsi" w:hAnsiTheme="minorHAnsi" w:cstheme="minorHAnsi"/>
          <w:b/>
          <w:bCs/>
          <w:sz w:val="24"/>
          <w:szCs w:val="24"/>
          <w:u w:val="single"/>
        </w:rPr>
      </w:pPr>
      <w:r w:rsidRPr="00143A6C">
        <w:rPr>
          <w:rFonts w:asciiTheme="minorHAnsi" w:hAnsiTheme="minorHAnsi" w:cstheme="minorHAnsi"/>
          <w:b/>
          <w:bCs/>
          <w:sz w:val="24"/>
          <w:szCs w:val="24"/>
          <w:u w:val="single"/>
        </w:rPr>
        <w:t>Reorganization and Curriculum Change</w:t>
      </w:r>
      <w:r w:rsidR="009F3898" w:rsidRPr="00143A6C">
        <w:rPr>
          <w:rFonts w:asciiTheme="minorHAnsi" w:hAnsiTheme="minorHAnsi" w:cstheme="minorHAnsi"/>
          <w:b/>
          <w:bCs/>
          <w:sz w:val="24"/>
          <w:szCs w:val="24"/>
          <w:u w:val="single"/>
        </w:rPr>
        <w:t xml:space="preserve"> by Federal Agencies and Institutions </w:t>
      </w:r>
      <w:r w:rsidR="00325658" w:rsidRPr="00143A6C">
        <w:rPr>
          <w:rFonts w:asciiTheme="minorHAnsi" w:hAnsiTheme="minorHAnsi" w:cstheme="minorHAnsi"/>
          <w:b/>
          <w:bCs/>
          <w:sz w:val="24"/>
          <w:szCs w:val="24"/>
          <w:u w:val="single"/>
        </w:rPr>
        <w:t>| Accrediting Agencies</w:t>
      </w:r>
    </w:p>
    <w:p w14:paraId="24627C1E" w14:textId="77777777" w:rsidR="00CB611F" w:rsidRPr="00123AFB" w:rsidRDefault="00CB611F" w:rsidP="00123AFB">
      <w:pPr>
        <w:rPr>
          <w:rFonts w:asciiTheme="minorHAnsi" w:hAnsiTheme="minorHAnsi" w:cstheme="minorHAnsi"/>
          <w:b/>
          <w:sz w:val="24"/>
          <w:szCs w:val="24"/>
        </w:rPr>
      </w:pPr>
    </w:p>
    <w:p w14:paraId="31CC971F" w14:textId="33C330AD" w:rsidR="0016641F" w:rsidRPr="00123AFB" w:rsidRDefault="00FE72A3" w:rsidP="00123AFB">
      <w:pPr>
        <w:rPr>
          <w:rFonts w:asciiTheme="minorHAnsi" w:hAnsiTheme="minorHAnsi" w:cstheme="minorHAnsi"/>
          <w:b/>
          <w:sz w:val="24"/>
          <w:szCs w:val="24"/>
        </w:rPr>
      </w:pPr>
      <w:r w:rsidRPr="00123AFB">
        <w:rPr>
          <w:rFonts w:asciiTheme="minorHAnsi" w:hAnsiTheme="minorHAnsi" w:cstheme="minorHAnsi"/>
          <w:b/>
          <w:sz w:val="24"/>
          <w:szCs w:val="24"/>
        </w:rPr>
        <w:t>U.S. Army Command and General Staff College</w:t>
      </w:r>
      <w:r w:rsidR="00416B37">
        <w:rPr>
          <w:rFonts w:asciiTheme="minorHAnsi" w:hAnsiTheme="minorHAnsi" w:cstheme="minorHAnsi"/>
          <w:b/>
          <w:sz w:val="24"/>
          <w:szCs w:val="24"/>
        </w:rPr>
        <w:t xml:space="preserve"> (CGSC)</w:t>
      </w:r>
    </w:p>
    <w:p w14:paraId="185B3CA0" w14:textId="77777777" w:rsidR="000A6BB4" w:rsidRDefault="00325658" w:rsidP="00054CDE">
      <w:pPr>
        <w:rPr>
          <w:rFonts w:asciiTheme="minorHAnsi" w:hAnsiTheme="minorHAnsi" w:cstheme="minorHAnsi"/>
          <w:sz w:val="24"/>
          <w:szCs w:val="24"/>
          <w:u w:val="single"/>
        </w:rPr>
      </w:pPr>
      <w:r w:rsidRPr="00123AFB">
        <w:rPr>
          <w:rFonts w:asciiTheme="minorHAnsi" w:hAnsiTheme="minorHAnsi" w:cstheme="minorHAnsi"/>
          <w:sz w:val="24"/>
          <w:szCs w:val="24"/>
          <w:u w:val="single"/>
        </w:rPr>
        <w:t>Action</w:t>
      </w:r>
      <w:r w:rsidR="00CE35F1" w:rsidRPr="00123AFB">
        <w:rPr>
          <w:rFonts w:asciiTheme="minorHAnsi" w:hAnsiTheme="minorHAnsi" w:cstheme="minorHAnsi"/>
          <w:sz w:val="24"/>
          <w:szCs w:val="24"/>
          <w:u w:val="single"/>
        </w:rPr>
        <w:t xml:space="preserve"> </w:t>
      </w:r>
      <w:r w:rsidRPr="00123AFB">
        <w:rPr>
          <w:rFonts w:asciiTheme="minorHAnsi" w:hAnsiTheme="minorHAnsi" w:cstheme="minorHAnsi"/>
          <w:sz w:val="24"/>
          <w:szCs w:val="24"/>
          <w:u w:val="single"/>
        </w:rPr>
        <w:t>for</w:t>
      </w:r>
      <w:r w:rsidR="00CE35F1" w:rsidRPr="00123AFB">
        <w:rPr>
          <w:rFonts w:asciiTheme="minorHAnsi" w:hAnsiTheme="minorHAnsi" w:cstheme="minorHAnsi"/>
          <w:sz w:val="24"/>
          <w:szCs w:val="24"/>
          <w:u w:val="single"/>
        </w:rPr>
        <w:t xml:space="preserve"> </w:t>
      </w:r>
      <w:r w:rsidRPr="00123AFB">
        <w:rPr>
          <w:rFonts w:asciiTheme="minorHAnsi" w:hAnsiTheme="minorHAnsi" w:cstheme="minorHAnsi"/>
          <w:sz w:val="24"/>
          <w:szCs w:val="24"/>
          <w:u w:val="single"/>
        </w:rPr>
        <w:t>Consideration:</w:t>
      </w:r>
      <w:r w:rsidR="00CE35F1" w:rsidRPr="00123AFB">
        <w:rPr>
          <w:rFonts w:asciiTheme="minorHAnsi" w:hAnsiTheme="minorHAnsi" w:cstheme="minorHAnsi"/>
          <w:sz w:val="24"/>
          <w:szCs w:val="24"/>
          <w:u w:val="single"/>
        </w:rPr>
        <w:t xml:space="preserve"> </w:t>
      </w:r>
    </w:p>
    <w:p w14:paraId="4ED8FF0D" w14:textId="74F5E4E6" w:rsidR="00C4005E" w:rsidRPr="000A6BB4" w:rsidRDefault="00132EA6" w:rsidP="00E03347">
      <w:pPr>
        <w:pStyle w:val="ListParagraph"/>
        <w:numPr>
          <w:ilvl w:val="0"/>
          <w:numId w:val="21"/>
        </w:numPr>
        <w:rPr>
          <w:rFonts w:asciiTheme="minorHAnsi" w:hAnsiTheme="minorHAnsi" w:cstheme="minorHAnsi"/>
          <w:sz w:val="24"/>
          <w:szCs w:val="24"/>
        </w:rPr>
      </w:pPr>
      <w:r w:rsidRPr="000A6BB4">
        <w:rPr>
          <w:rFonts w:asciiTheme="minorHAnsi" w:hAnsiTheme="minorHAnsi" w:cstheme="minorHAnsi"/>
          <w:sz w:val="24"/>
          <w:szCs w:val="24"/>
        </w:rPr>
        <w:t>Substantive</w:t>
      </w:r>
      <w:r w:rsidR="00DC5B83" w:rsidRPr="000A6BB4">
        <w:rPr>
          <w:rFonts w:asciiTheme="minorHAnsi" w:hAnsiTheme="minorHAnsi" w:cstheme="minorHAnsi"/>
          <w:sz w:val="24"/>
          <w:szCs w:val="24"/>
        </w:rPr>
        <w:t xml:space="preserve"> </w:t>
      </w:r>
      <w:r w:rsidRPr="000A6BB4">
        <w:rPr>
          <w:rFonts w:asciiTheme="minorHAnsi" w:hAnsiTheme="minorHAnsi" w:cstheme="minorHAnsi"/>
          <w:sz w:val="24"/>
          <w:szCs w:val="24"/>
        </w:rPr>
        <w:t>Change</w:t>
      </w:r>
      <w:r w:rsidR="00C4005E" w:rsidRPr="000A6BB4">
        <w:rPr>
          <w:rFonts w:asciiTheme="minorHAnsi" w:hAnsiTheme="minorHAnsi" w:cstheme="minorHAnsi"/>
          <w:sz w:val="24"/>
          <w:szCs w:val="24"/>
        </w:rPr>
        <w:t xml:space="preserve"> (Curric</w:t>
      </w:r>
      <w:r w:rsidR="00123AFB" w:rsidRPr="000A6BB4">
        <w:rPr>
          <w:rFonts w:asciiTheme="minorHAnsi" w:hAnsiTheme="minorHAnsi" w:cstheme="minorHAnsi"/>
          <w:sz w:val="24"/>
          <w:szCs w:val="24"/>
        </w:rPr>
        <w:t>ulum Change)</w:t>
      </w:r>
    </w:p>
    <w:p w14:paraId="24627C20" w14:textId="1BB694C7" w:rsidR="00CB611F" w:rsidRPr="00123AFB" w:rsidRDefault="00325658" w:rsidP="00123AFB">
      <w:pPr>
        <w:rPr>
          <w:rFonts w:asciiTheme="minorHAnsi" w:hAnsiTheme="minorHAnsi" w:cstheme="minorHAnsi"/>
          <w:sz w:val="24"/>
          <w:szCs w:val="24"/>
          <w:highlight w:val="yellow"/>
        </w:rPr>
      </w:pPr>
      <w:r w:rsidRPr="00123AFB">
        <w:rPr>
          <w:rFonts w:asciiTheme="minorHAnsi" w:hAnsiTheme="minorHAnsi" w:cstheme="minorHAnsi"/>
          <w:sz w:val="24"/>
          <w:szCs w:val="24"/>
          <w:u w:val="single"/>
        </w:rPr>
        <w:t>Recommendation</w:t>
      </w:r>
      <w:r w:rsidRPr="00123AFB">
        <w:rPr>
          <w:rFonts w:asciiTheme="minorHAnsi" w:hAnsiTheme="minorHAnsi" w:cstheme="minorHAnsi"/>
          <w:sz w:val="24"/>
          <w:szCs w:val="24"/>
        </w:rPr>
        <w:t>:</w:t>
      </w:r>
      <w:r w:rsidR="0081023A" w:rsidRPr="00123AFB">
        <w:rPr>
          <w:rFonts w:asciiTheme="minorHAnsi" w:hAnsiTheme="minorHAnsi" w:cstheme="minorHAnsi"/>
          <w:sz w:val="24"/>
          <w:szCs w:val="24"/>
        </w:rPr>
        <w:t xml:space="preserve"> </w:t>
      </w:r>
    </w:p>
    <w:p w14:paraId="1590B1E9" w14:textId="598D9ED9" w:rsidR="00983CCC" w:rsidRPr="000A6BB4" w:rsidRDefault="00753BD2" w:rsidP="00E03347">
      <w:pPr>
        <w:pStyle w:val="ListParagraph"/>
        <w:numPr>
          <w:ilvl w:val="0"/>
          <w:numId w:val="16"/>
        </w:numPr>
        <w:rPr>
          <w:rFonts w:asciiTheme="minorHAnsi" w:eastAsia="Times New Roman" w:hAnsiTheme="minorHAnsi" w:cstheme="minorHAnsi"/>
          <w:color w:val="030A13"/>
          <w:sz w:val="24"/>
          <w:szCs w:val="24"/>
          <w:lang w:val="en"/>
        </w:rPr>
      </w:pPr>
      <w:r w:rsidRPr="00F91609">
        <w:rPr>
          <w:rFonts w:asciiTheme="minorHAnsi" w:hAnsiTheme="minorHAnsi" w:cstheme="minorHAnsi"/>
          <w:sz w:val="24"/>
          <w:szCs w:val="24"/>
        </w:rPr>
        <w:t>Recommend approval of the substantive change request for CGSC and retroactively grant the status so that the existing class of students may be included in the formal degree granting authorization.</w:t>
      </w:r>
    </w:p>
    <w:p w14:paraId="39FA5C93" w14:textId="4881E272" w:rsidR="003C6F69" w:rsidRPr="000A6BB4" w:rsidRDefault="000A6BB4" w:rsidP="00E03347">
      <w:pPr>
        <w:pStyle w:val="ListParagraph"/>
        <w:numPr>
          <w:ilvl w:val="0"/>
          <w:numId w:val="16"/>
        </w:numPr>
        <w:rPr>
          <w:rFonts w:asciiTheme="minorHAnsi" w:eastAsia="Times New Roman" w:hAnsiTheme="minorHAnsi" w:cstheme="minorHAnsi"/>
          <w:color w:val="030A13"/>
          <w:sz w:val="24"/>
          <w:szCs w:val="24"/>
          <w:lang w:val="en"/>
        </w:rPr>
      </w:pPr>
      <w:r>
        <w:rPr>
          <w:rFonts w:asciiTheme="minorHAnsi" w:hAnsiTheme="minorHAnsi" w:cstheme="minorHAnsi"/>
          <w:sz w:val="24"/>
          <w:szCs w:val="24"/>
        </w:rPr>
        <w:t>Votes “Yes”: Unanimous</w:t>
      </w:r>
    </w:p>
    <w:p w14:paraId="24627C21" w14:textId="1E7CEF70" w:rsidR="00CB611F" w:rsidRPr="00123AFB" w:rsidRDefault="00325658" w:rsidP="00123AFB">
      <w:pPr>
        <w:rPr>
          <w:rFonts w:asciiTheme="minorHAnsi" w:hAnsiTheme="minorHAnsi" w:cstheme="minorHAnsi"/>
          <w:sz w:val="24"/>
          <w:szCs w:val="24"/>
        </w:rPr>
      </w:pPr>
      <w:r w:rsidRPr="00123AFB">
        <w:rPr>
          <w:rFonts w:asciiTheme="minorHAnsi" w:hAnsiTheme="minorHAnsi" w:cstheme="minorHAnsi"/>
          <w:sz w:val="24"/>
          <w:szCs w:val="24"/>
          <w:u w:val="single"/>
        </w:rPr>
        <w:t>NACIQI Primary Readers</w:t>
      </w:r>
      <w:r w:rsidRPr="00123AFB">
        <w:rPr>
          <w:rFonts w:asciiTheme="minorHAnsi" w:hAnsiTheme="minorHAnsi" w:cstheme="minorHAnsi"/>
          <w:sz w:val="24"/>
          <w:szCs w:val="24"/>
        </w:rPr>
        <w:t>:</w:t>
      </w:r>
    </w:p>
    <w:p w14:paraId="59448291" w14:textId="189001C8" w:rsidR="00BB7B6A" w:rsidRPr="00054CDE" w:rsidRDefault="00EB6E42" w:rsidP="00E03347">
      <w:pPr>
        <w:pStyle w:val="ListParagraph"/>
        <w:numPr>
          <w:ilvl w:val="0"/>
          <w:numId w:val="5"/>
        </w:numPr>
        <w:rPr>
          <w:rFonts w:asciiTheme="minorHAnsi" w:hAnsiTheme="minorHAnsi" w:cstheme="minorHAnsi"/>
          <w:sz w:val="24"/>
          <w:szCs w:val="24"/>
        </w:rPr>
      </w:pPr>
      <w:r w:rsidRPr="00054CDE">
        <w:rPr>
          <w:rFonts w:asciiTheme="minorHAnsi" w:hAnsiTheme="minorHAnsi" w:cstheme="minorHAnsi"/>
          <w:sz w:val="24"/>
          <w:szCs w:val="24"/>
        </w:rPr>
        <w:t>Amanda C. Delekta</w:t>
      </w:r>
    </w:p>
    <w:p w14:paraId="24627C22" w14:textId="22F1B85E" w:rsidR="00CB611F" w:rsidRPr="00054CDE" w:rsidRDefault="00EB6E42" w:rsidP="00E03347">
      <w:pPr>
        <w:pStyle w:val="ListParagraph"/>
        <w:numPr>
          <w:ilvl w:val="0"/>
          <w:numId w:val="5"/>
        </w:numPr>
        <w:rPr>
          <w:rFonts w:asciiTheme="minorHAnsi" w:hAnsiTheme="minorHAnsi" w:cstheme="minorHAnsi"/>
          <w:sz w:val="24"/>
          <w:szCs w:val="24"/>
        </w:rPr>
      </w:pPr>
      <w:r w:rsidRPr="00054CDE">
        <w:rPr>
          <w:rFonts w:asciiTheme="minorHAnsi" w:hAnsiTheme="minorHAnsi" w:cstheme="minorHAnsi"/>
          <w:sz w:val="24"/>
          <w:szCs w:val="24"/>
        </w:rPr>
        <w:t>Arthur Keiser</w:t>
      </w:r>
    </w:p>
    <w:p w14:paraId="49A31E68" w14:textId="3162CB5B" w:rsidR="00766270" w:rsidRPr="00123AFB" w:rsidRDefault="00325658" w:rsidP="00123AFB">
      <w:pPr>
        <w:rPr>
          <w:rFonts w:asciiTheme="minorHAnsi" w:hAnsiTheme="minorHAnsi" w:cstheme="minorHAnsi"/>
          <w:sz w:val="24"/>
          <w:szCs w:val="24"/>
        </w:rPr>
      </w:pPr>
      <w:r w:rsidRPr="00123AFB">
        <w:rPr>
          <w:rFonts w:asciiTheme="minorHAnsi" w:hAnsiTheme="minorHAnsi" w:cstheme="minorHAnsi"/>
          <w:sz w:val="24"/>
          <w:szCs w:val="24"/>
          <w:u w:val="single"/>
        </w:rPr>
        <w:t>Representative of the Agency:</w:t>
      </w:r>
    </w:p>
    <w:p w14:paraId="6C83B5D3" w14:textId="39CD043D" w:rsidR="00D9208B" w:rsidRPr="009C5CD0" w:rsidRDefault="00753BD2" w:rsidP="00123AFB">
      <w:pPr>
        <w:pStyle w:val="ListParagraph"/>
        <w:numPr>
          <w:ilvl w:val="0"/>
          <w:numId w:val="8"/>
        </w:numPr>
        <w:rPr>
          <w:rFonts w:asciiTheme="minorHAnsi" w:hAnsiTheme="minorHAnsi" w:cstheme="minorHAnsi"/>
          <w:sz w:val="24"/>
          <w:szCs w:val="24"/>
        </w:rPr>
      </w:pPr>
      <w:r w:rsidRPr="00054CDE">
        <w:rPr>
          <w:rFonts w:asciiTheme="minorHAnsi" w:hAnsiTheme="minorHAnsi" w:cstheme="minorHAnsi"/>
          <w:sz w:val="24"/>
          <w:szCs w:val="24"/>
        </w:rPr>
        <w:t xml:space="preserve">Jim </w:t>
      </w:r>
      <w:r w:rsidR="003B3622" w:rsidRPr="00054CDE">
        <w:rPr>
          <w:rFonts w:asciiTheme="minorHAnsi" w:hAnsiTheme="minorHAnsi" w:cstheme="minorHAnsi"/>
          <w:sz w:val="24"/>
          <w:szCs w:val="24"/>
        </w:rPr>
        <w:t>Martin, D</w:t>
      </w:r>
      <w:r w:rsidR="002546C7" w:rsidRPr="00054CDE">
        <w:rPr>
          <w:rFonts w:asciiTheme="minorHAnsi" w:hAnsiTheme="minorHAnsi" w:cstheme="minorHAnsi"/>
          <w:sz w:val="24"/>
          <w:szCs w:val="24"/>
        </w:rPr>
        <w:t xml:space="preserve">ean of </w:t>
      </w:r>
      <w:r w:rsidR="008B7A7A" w:rsidRPr="00054CDE">
        <w:rPr>
          <w:rFonts w:asciiTheme="minorHAnsi" w:hAnsiTheme="minorHAnsi" w:cstheme="minorHAnsi"/>
          <w:sz w:val="24"/>
          <w:szCs w:val="24"/>
        </w:rPr>
        <w:t xml:space="preserve">Academics, U.S. Army Command and General Staff College </w:t>
      </w:r>
    </w:p>
    <w:p w14:paraId="1A1FAA14" w14:textId="77777777" w:rsidR="009C5CD0" w:rsidRPr="00123AFB" w:rsidRDefault="009C5CD0" w:rsidP="00123AFB">
      <w:pPr>
        <w:rPr>
          <w:rFonts w:asciiTheme="minorHAnsi" w:hAnsiTheme="minorHAnsi" w:cstheme="minorHAnsi"/>
          <w:sz w:val="24"/>
          <w:szCs w:val="24"/>
        </w:rPr>
      </w:pPr>
    </w:p>
    <w:p w14:paraId="24627C27" w14:textId="30DB6A24" w:rsidR="00CB611F" w:rsidRPr="00123AFB" w:rsidRDefault="00766270" w:rsidP="00123AFB">
      <w:pPr>
        <w:rPr>
          <w:rFonts w:asciiTheme="minorHAnsi" w:hAnsiTheme="minorHAnsi" w:cstheme="minorHAnsi"/>
          <w:b/>
          <w:bCs/>
          <w:sz w:val="24"/>
          <w:szCs w:val="24"/>
        </w:rPr>
      </w:pPr>
      <w:r w:rsidRPr="00123AFB">
        <w:rPr>
          <w:rFonts w:asciiTheme="minorHAnsi" w:hAnsiTheme="minorHAnsi" w:cstheme="minorHAnsi"/>
          <w:b/>
          <w:bCs/>
          <w:sz w:val="24"/>
          <w:szCs w:val="24"/>
        </w:rPr>
        <w:t>National Intell</w:t>
      </w:r>
      <w:r w:rsidR="005F4959" w:rsidRPr="00123AFB">
        <w:rPr>
          <w:rFonts w:asciiTheme="minorHAnsi" w:hAnsiTheme="minorHAnsi" w:cstheme="minorHAnsi"/>
          <w:b/>
          <w:bCs/>
          <w:sz w:val="24"/>
          <w:szCs w:val="24"/>
        </w:rPr>
        <w:t>igence University</w:t>
      </w:r>
    </w:p>
    <w:p w14:paraId="37BF7E48" w14:textId="77777777" w:rsidR="000A6BB4" w:rsidRDefault="00325658" w:rsidP="00123AFB">
      <w:pPr>
        <w:rPr>
          <w:rFonts w:asciiTheme="minorHAnsi" w:hAnsiTheme="minorHAnsi" w:cstheme="minorHAnsi"/>
          <w:sz w:val="24"/>
          <w:szCs w:val="24"/>
        </w:rPr>
      </w:pPr>
      <w:r w:rsidRPr="00123AFB">
        <w:rPr>
          <w:rFonts w:asciiTheme="minorHAnsi" w:hAnsiTheme="minorHAnsi" w:cstheme="minorHAnsi"/>
          <w:sz w:val="24"/>
          <w:szCs w:val="24"/>
          <w:u w:val="single"/>
        </w:rPr>
        <w:t>Action for Consideration:</w:t>
      </w:r>
      <w:r w:rsidRPr="00123AFB">
        <w:rPr>
          <w:rFonts w:asciiTheme="minorHAnsi" w:hAnsiTheme="minorHAnsi" w:cstheme="minorHAnsi"/>
          <w:sz w:val="24"/>
          <w:szCs w:val="24"/>
        </w:rPr>
        <w:t xml:space="preserve"> </w:t>
      </w:r>
    </w:p>
    <w:p w14:paraId="00179356" w14:textId="53748281" w:rsidR="0037325E" w:rsidRPr="000A6BB4" w:rsidRDefault="005F4959" w:rsidP="00E03347">
      <w:pPr>
        <w:pStyle w:val="ListParagraph"/>
        <w:numPr>
          <w:ilvl w:val="0"/>
          <w:numId w:val="8"/>
        </w:numPr>
        <w:rPr>
          <w:rFonts w:asciiTheme="minorHAnsi" w:hAnsiTheme="minorHAnsi" w:cstheme="minorHAnsi"/>
          <w:sz w:val="24"/>
          <w:szCs w:val="24"/>
        </w:rPr>
      </w:pPr>
      <w:r w:rsidRPr="000A6BB4">
        <w:rPr>
          <w:rFonts w:asciiTheme="minorHAnsi" w:hAnsiTheme="minorHAnsi" w:cstheme="minorHAnsi"/>
          <w:sz w:val="24"/>
          <w:szCs w:val="24"/>
        </w:rPr>
        <w:t>Substantive Change</w:t>
      </w:r>
      <w:r w:rsidR="0037325E" w:rsidRPr="000A6BB4">
        <w:rPr>
          <w:rFonts w:asciiTheme="minorHAnsi" w:hAnsiTheme="minorHAnsi" w:cstheme="minorHAnsi"/>
          <w:sz w:val="24"/>
          <w:szCs w:val="24"/>
        </w:rPr>
        <w:t xml:space="preserve"> from Department </w:t>
      </w:r>
      <w:r w:rsidR="00AB2DF0" w:rsidRPr="000A6BB4">
        <w:rPr>
          <w:rFonts w:asciiTheme="minorHAnsi" w:hAnsiTheme="minorHAnsi" w:cstheme="minorHAnsi"/>
          <w:sz w:val="24"/>
          <w:szCs w:val="24"/>
        </w:rPr>
        <w:t>of Defense to</w:t>
      </w:r>
      <w:r w:rsidR="00F141FE" w:rsidRPr="000A6BB4">
        <w:rPr>
          <w:rFonts w:asciiTheme="minorHAnsi" w:hAnsiTheme="minorHAnsi" w:cstheme="minorHAnsi"/>
          <w:sz w:val="24"/>
          <w:szCs w:val="24"/>
        </w:rPr>
        <w:t xml:space="preserve"> </w:t>
      </w:r>
      <w:r w:rsidR="00AB2DF0" w:rsidRPr="000A6BB4">
        <w:rPr>
          <w:rFonts w:asciiTheme="minorHAnsi" w:hAnsiTheme="minorHAnsi" w:cstheme="minorHAnsi"/>
          <w:sz w:val="24"/>
          <w:szCs w:val="24"/>
        </w:rPr>
        <w:t>Director of National</w:t>
      </w:r>
      <w:r w:rsidR="00F141FE" w:rsidRPr="000A6BB4">
        <w:rPr>
          <w:rFonts w:asciiTheme="minorHAnsi" w:hAnsiTheme="minorHAnsi" w:cstheme="minorHAnsi"/>
          <w:sz w:val="24"/>
          <w:szCs w:val="24"/>
        </w:rPr>
        <w:t xml:space="preserve"> </w:t>
      </w:r>
      <w:r w:rsidR="00AB2DF0" w:rsidRPr="000A6BB4">
        <w:rPr>
          <w:rFonts w:asciiTheme="minorHAnsi" w:hAnsiTheme="minorHAnsi" w:cstheme="minorHAnsi"/>
          <w:sz w:val="24"/>
          <w:szCs w:val="24"/>
        </w:rPr>
        <w:t>Intelligence</w:t>
      </w:r>
    </w:p>
    <w:p w14:paraId="24627C28" w14:textId="3884CBDD" w:rsidR="00CB611F" w:rsidRPr="000A6BB4" w:rsidRDefault="00325658" w:rsidP="000A6BB4">
      <w:pPr>
        <w:rPr>
          <w:rFonts w:asciiTheme="minorHAnsi" w:hAnsiTheme="minorHAnsi" w:cstheme="minorHAnsi"/>
          <w:sz w:val="24"/>
          <w:szCs w:val="24"/>
        </w:rPr>
      </w:pPr>
      <w:r w:rsidRPr="000A6BB4">
        <w:rPr>
          <w:rFonts w:asciiTheme="minorHAnsi" w:hAnsiTheme="minorHAnsi" w:cstheme="minorHAnsi"/>
          <w:sz w:val="24"/>
          <w:szCs w:val="24"/>
          <w:u w:val="single"/>
        </w:rPr>
        <w:t>Recommendation</w:t>
      </w:r>
      <w:r w:rsidRPr="000A6BB4">
        <w:rPr>
          <w:rFonts w:asciiTheme="minorHAnsi" w:hAnsiTheme="minorHAnsi" w:cstheme="minorHAnsi"/>
          <w:sz w:val="24"/>
          <w:szCs w:val="24"/>
        </w:rPr>
        <w:t xml:space="preserve">: </w:t>
      </w:r>
    </w:p>
    <w:p w14:paraId="751DB7EC" w14:textId="34D94FA8" w:rsidR="00341B75" w:rsidRPr="000A6BB4" w:rsidRDefault="008319AE" w:rsidP="00E03347">
      <w:pPr>
        <w:pStyle w:val="ListParagraph"/>
        <w:numPr>
          <w:ilvl w:val="0"/>
          <w:numId w:val="8"/>
        </w:numPr>
        <w:rPr>
          <w:rFonts w:asciiTheme="minorHAnsi" w:eastAsia="Times New Roman" w:hAnsiTheme="minorHAnsi" w:cstheme="minorHAnsi"/>
          <w:color w:val="030A13"/>
          <w:sz w:val="24"/>
          <w:szCs w:val="24"/>
          <w:lang w:val="en"/>
        </w:rPr>
      </w:pPr>
      <w:r w:rsidRPr="000A6BB4">
        <w:rPr>
          <w:rFonts w:asciiTheme="minorHAnsi" w:hAnsiTheme="minorHAnsi" w:cstheme="minorHAnsi"/>
          <w:sz w:val="24"/>
          <w:szCs w:val="24"/>
        </w:rPr>
        <w:t>Recommend approval of the realignment substantive change request.</w:t>
      </w:r>
    </w:p>
    <w:p w14:paraId="0FD1BED2" w14:textId="1B550DAD" w:rsidR="000A6BB4" w:rsidRPr="000A6BB4" w:rsidRDefault="000A6BB4" w:rsidP="00E03347">
      <w:pPr>
        <w:pStyle w:val="ListParagraph"/>
        <w:numPr>
          <w:ilvl w:val="0"/>
          <w:numId w:val="8"/>
        </w:numPr>
        <w:rPr>
          <w:rFonts w:asciiTheme="minorHAnsi" w:eastAsia="Times New Roman" w:hAnsiTheme="minorHAnsi" w:cstheme="minorHAnsi"/>
          <w:color w:val="030A13"/>
          <w:sz w:val="24"/>
          <w:szCs w:val="24"/>
          <w:lang w:val="en"/>
        </w:rPr>
      </w:pPr>
      <w:r>
        <w:rPr>
          <w:rFonts w:asciiTheme="minorHAnsi" w:hAnsiTheme="minorHAnsi" w:cstheme="minorHAnsi"/>
          <w:sz w:val="24"/>
          <w:szCs w:val="24"/>
        </w:rPr>
        <w:t>Vote “Yes”: Unanimous</w:t>
      </w:r>
    </w:p>
    <w:p w14:paraId="24627C29" w14:textId="27209741" w:rsidR="00CB611F" w:rsidRPr="00123AFB" w:rsidRDefault="00325658" w:rsidP="00123AFB">
      <w:pPr>
        <w:rPr>
          <w:rFonts w:asciiTheme="minorHAnsi" w:hAnsiTheme="minorHAnsi" w:cstheme="minorHAnsi"/>
          <w:sz w:val="24"/>
          <w:szCs w:val="24"/>
        </w:rPr>
      </w:pPr>
      <w:r w:rsidRPr="00123AFB">
        <w:rPr>
          <w:rFonts w:asciiTheme="minorHAnsi" w:hAnsiTheme="minorHAnsi" w:cstheme="minorHAnsi"/>
          <w:sz w:val="24"/>
          <w:szCs w:val="24"/>
          <w:u w:val="single"/>
        </w:rPr>
        <w:t>NACIQI Primary Readers</w:t>
      </w:r>
      <w:r w:rsidRPr="00123AFB">
        <w:rPr>
          <w:rFonts w:asciiTheme="minorHAnsi" w:hAnsiTheme="minorHAnsi" w:cstheme="minorHAnsi"/>
          <w:sz w:val="24"/>
          <w:szCs w:val="24"/>
        </w:rPr>
        <w:t>:</w:t>
      </w:r>
    </w:p>
    <w:p w14:paraId="08561A30" w14:textId="1C42D2AF" w:rsidR="00AF3022" w:rsidRPr="00054CDE" w:rsidRDefault="00901A43" w:rsidP="00E03347">
      <w:pPr>
        <w:pStyle w:val="ListParagraph"/>
        <w:numPr>
          <w:ilvl w:val="0"/>
          <w:numId w:val="6"/>
        </w:numPr>
        <w:rPr>
          <w:rFonts w:asciiTheme="minorHAnsi" w:hAnsiTheme="minorHAnsi" w:cstheme="minorHAnsi"/>
          <w:sz w:val="24"/>
          <w:szCs w:val="24"/>
        </w:rPr>
      </w:pPr>
      <w:r w:rsidRPr="00054CDE">
        <w:rPr>
          <w:rFonts w:asciiTheme="minorHAnsi" w:hAnsiTheme="minorHAnsi" w:cstheme="minorHAnsi"/>
          <w:sz w:val="24"/>
          <w:szCs w:val="24"/>
        </w:rPr>
        <w:t>David A. Eubanks</w:t>
      </w:r>
      <w:r w:rsidR="00AF3022" w:rsidRPr="00054CDE">
        <w:rPr>
          <w:rFonts w:asciiTheme="minorHAnsi" w:hAnsiTheme="minorHAnsi" w:cstheme="minorHAnsi"/>
          <w:sz w:val="24"/>
          <w:szCs w:val="24"/>
        </w:rPr>
        <w:t xml:space="preserve"> </w:t>
      </w:r>
    </w:p>
    <w:p w14:paraId="5C2ED1D5" w14:textId="4A994ECD" w:rsidR="00AE6F01" w:rsidRPr="00054CDE" w:rsidRDefault="00901A43" w:rsidP="00E03347">
      <w:pPr>
        <w:pStyle w:val="ListParagraph"/>
        <w:numPr>
          <w:ilvl w:val="0"/>
          <w:numId w:val="6"/>
        </w:numPr>
        <w:rPr>
          <w:rFonts w:asciiTheme="minorHAnsi" w:hAnsiTheme="minorHAnsi" w:cstheme="minorHAnsi"/>
          <w:sz w:val="24"/>
          <w:szCs w:val="24"/>
        </w:rPr>
      </w:pPr>
      <w:r w:rsidRPr="00054CDE">
        <w:rPr>
          <w:rFonts w:asciiTheme="minorHAnsi" w:hAnsiTheme="minorHAnsi" w:cstheme="minorHAnsi"/>
          <w:sz w:val="24"/>
          <w:szCs w:val="24"/>
        </w:rPr>
        <w:t xml:space="preserve">Claude O. Pressnell, Jr. </w:t>
      </w:r>
    </w:p>
    <w:p w14:paraId="2B7B9FD0" w14:textId="77777777" w:rsidR="00CC14BF" w:rsidRPr="00123AFB" w:rsidRDefault="00325658" w:rsidP="00123AFB">
      <w:pPr>
        <w:rPr>
          <w:rFonts w:asciiTheme="minorHAnsi" w:hAnsiTheme="minorHAnsi" w:cstheme="minorHAnsi"/>
          <w:sz w:val="24"/>
          <w:szCs w:val="24"/>
          <w:u w:val="single"/>
        </w:rPr>
      </w:pPr>
      <w:r w:rsidRPr="00123AFB">
        <w:rPr>
          <w:rFonts w:asciiTheme="minorHAnsi" w:hAnsiTheme="minorHAnsi" w:cstheme="minorHAnsi"/>
          <w:sz w:val="24"/>
          <w:szCs w:val="24"/>
          <w:u w:val="single"/>
        </w:rPr>
        <w:t>Representatives of the Agency:</w:t>
      </w:r>
    </w:p>
    <w:p w14:paraId="3483C6F0" w14:textId="61679E3D" w:rsidR="008E6E6E" w:rsidRPr="00054CDE" w:rsidRDefault="008E6E6E" w:rsidP="00E03347">
      <w:pPr>
        <w:pStyle w:val="ListParagraph"/>
        <w:numPr>
          <w:ilvl w:val="0"/>
          <w:numId w:val="7"/>
        </w:numPr>
        <w:rPr>
          <w:rFonts w:asciiTheme="minorHAnsi" w:hAnsiTheme="minorHAnsi" w:cstheme="minorHAnsi"/>
          <w:color w:val="000000" w:themeColor="text1"/>
          <w:sz w:val="24"/>
          <w:szCs w:val="24"/>
        </w:rPr>
      </w:pPr>
      <w:r w:rsidRPr="00054CDE">
        <w:rPr>
          <w:rFonts w:asciiTheme="minorHAnsi" w:hAnsiTheme="minorHAnsi" w:cstheme="minorHAnsi"/>
          <w:color w:val="000000" w:themeColor="text1"/>
          <w:sz w:val="24"/>
          <w:szCs w:val="24"/>
        </w:rPr>
        <w:t xml:space="preserve">J. Scott Cameron, President, </w:t>
      </w:r>
      <w:r w:rsidRPr="00054CDE">
        <w:rPr>
          <w:rFonts w:asciiTheme="minorHAnsi" w:hAnsiTheme="minorHAnsi" w:cstheme="minorHAnsi"/>
          <w:sz w:val="24"/>
          <w:szCs w:val="24"/>
        </w:rPr>
        <w:t>National Intelligence University</w:t>
      </w:r>
    </w:p>
    <w:p w14:paraId="3E73C219" w14:textId="77777777" w:rsidR="008E6E6E" w:rsidRPr="00054CDE" w:rsidRDefault="008E6E6E" w:rsidP="00E03347">
      <w:pPr>
        <w:pStyle w:val="ListParagraph"/>
        <w:numPr>
          <w:ilvl w:val="0"/>
          <w:numId w:val="7"/>
        </w:numPr>
        <w:rPr>
          <w:rFonts w:asciiTheme="minorHAnsi" w:hAnsiTheme="minorHAnsi" w:cstheme="minorHAnsi"/>
          <w:color w:val="000000" w:themeColor="text1"/>
          <w:sz w:val="24"/>
          <w:szCs w:val="24"/>
        </w:rPr>
      </w:pPr>
      <w:r w:rsidRPr="00054CDE">
        <w:rPr>
          <w:rFonts w:asciiTheme="minorHAnsi" w:hAnsiTheme="minorHAnsi" w:cstheme="minorHAnsi"/>
          <w:color w:val="000000" w:themeColor="text1"/>
          <w:sz w:val="24"/>
          <w:szCs w:val="24"/>
        </w:rPr>
        <w:t xml:space="preserve">John Gannon, Chair, Board of Visitors, </w:t>
      </w:r>
      <w:r w:rsidRPr="00054CDE">
        <w:rPr>
          <w:rFonts w:asciiTheme="minorHAnsi" w:hAnsiTheme="minorHAnsi" w:cstheme="minorHAnsi"/>
          <w:sz w:val="24"/>
          <w:szCs w:val="24"/>
        </w:rPr>
        <w:t>National Intelligence University</w:t>
      </w:r>
    </w:p>
    <w:p w14:paraId="79EA1BE9" w14:textId="5F2E815F" w:rsidR="008E6E6E" w:rsidRPr="00054CDE" w:rsidRDefault="008E6E6E" w:rsidP="00E03347">
      <w:pPr>
        <w:pStyle w:val="ListParagraph"/>
        <w:numPr>
          <w:ilvl w:val="0"/>
          <w:numId w:val="7"/>
        </w:numPr>
        <w:rPr>
          <w:rFonts w:asciiTheme="minorHAnsi" w:hAnsiTheme="minorHAnsi" w:cstheme="minorHAnsi"/>
          <w:color w:val="000000" w:themeColor="text1"/>
          <w:sz w:val="24"/>
          <w:szCs w:val="24"/>
        </w:rPr>
      </w:pPr>
      <w:r w:rsidRPr="00054CDE">
        <w:rPr>
          <w:rFonts w:asciiTheme="minorHAnsi" w:hAnsiTheme="minorHAnsi" w:cstheme="minorHAnsi"/>
          <w:color w:val="000000" w:themeColor="text1"/>
          <w:sz w:val="24"/>
          <w:szCs w:val="24"/>
        </w:rPr>
        <w:t xml:space="preserve">Terrence Markin, Provost, </w:t>
      </w:r>
      <w:r w:rsidRPr="00054CDE">
        <w:rPr>
          <w:rFonts w:asciiTheme="minorHAnsi" w:hAnsiTheme="minorHAnsi" w:cstheme="minorHAnsi"/>
          <w:sz w:val="24"/>
          <w:szCs w:val="24"/>
        </w:rPr>
        <w:t>National Intelligence University</w:t>
      </w:r>
    </w:p>
    <w:p w14:paraId="1625F2FB" w14:textId="44ED29FF" w:rsidR="00E4365E" w:rsidRPr="00054CDE" w:rsidRDefault="00E4365E" w:rsidP="00E03347">
      <w:pPr>
        <w:pStyle w:val="ListParagraph"/>
        <w:numPr>
          <w:ilvl w:val="0"/>
          <w:numId w:val="7"/>
        </w:numPr>
        <w:rPr>
          <w:rFonts w:asciiTheme="minorHAnsi" w:hAnsiTheme="minorHAnsi" w:cstheme="minorHAnsi"/>
          <w:color w:val="000000" w:themeColor="text1"/>
          <w:sz w:val="24"/>
          <w:szCs w:val="24"/>
        </w:rPr>
      </w:pPr>
      <w:r w:rsidRPr="00054CDE">
        <w:rPr>
          <w:rFonts w:asciiTheme="minorHAnsi" w:hAnsiTheme="minorHAnsi" w:cstheme="minorHAnsi"/>
          <w:sz w:val="24"/>
          <w:szCs w:val="24"/>
        </w:rPr>
        <w:t>David Smith, Assistant Provost, National Intelli</w:t>
      </w:r>
      <w:r w:rsidR="001A1DDA" w:rsidRPr="00054CDE">
        <w:rPr>
          <w:rFonts w:asciiTheme="minorHAnsi" w:hAnsiTheme="minorHAnsi" w:cstheme="minorHAnsi"/>
          <w:sz w:val="24"/>
          <w:szCs w:val="24"/>
        </w:rPr>
        <w:t xml:space="preserve">gence University </w:t>
      </w:r>
    </w:p>
    <w:p w14:paraId="24627C47" w14:textId="77777777" w:rsidR="00CB611F" w:rsidRPr="00123AFB" w:rsidRDefault="00CB611F" w:rsidP="00123AFB">
      <w:pPr>
        <w:rPr>
          <w:rFonts w:asciiTheme="minorHAnsi" w:hAnsiTheme="minorHAnsi" w:cstheme="minorHAnsi"/>
          <w:sz w:val="24"/>
          <w:szCs w:val="24"/>
        </w:rPr>
      </w:pPr>
    </w:p>
    <w:p w14:paraId="07585E2D" w14:textId="77777777" w:rsidR="00983CCC" w:rsidRPr="00123AFB" w:rsidRDefault="00983CCC" w:rsidP="00123AFB">
      <w:pPr>
        <w:rPr>
          <w:rFonts w:asciiTheme="minorHAnsi" w:hAnsiTheme="minorHAnsi" w:cstheme="minorHAnsi"/>
          <w:sz w:val="24"/>
          <w:szCs w:val="24"/>
        </w:rPr>
      </w:pPr>
      <w:bookmarkStart w:id="2" w:name="_TOC_250001"/>
      <w:bookmarkEnd w:id="2"/>
    </w:p>
    <w:p w14:paraId="424BD3D2" w14:textId="77777777" w:rsidR="000B4326" w:rsidRDefault="000B4326" w:rsidP="00123AFB">
      <w:pPr>
        <w:rPr>
          <w:rFonts w:asciiTheme="minorHAnsi" w:hAnsiTheme="minorHAnsi" w:cstheme="minorHAnsi"/>
          <w:b/>
          <w:bCs/>
          <w:sz w:val="24"/>
          <w:szCs w:val="24"/>
        </w:rPr>
      </w:pPr>
      <w:bookmarkStart w:id="3" w:name="_TOC_250000"/>
      <w:bookmarkEnd w:id="3"/>
    </w:p>
    <w:p w14:paraId="24627C62" w14:textId="5BFE3533" w:rsidR="00CB611F" w:rsidRPr="003C6F69" w:rsidRDefault="00325658" w:rsidP="00123AFB">
      <w:pPr>
        <w:rPr>
          <w:rFonts w:asciiTheme="minorHAnsi" w:hAnsiTheme="minorHAnsi" w:cstheme="minorHAnsi"/>
          <w:b/>
          <w:bCs/>
          <w:sz w:val="24"/>
          <w:szCs w:val="24"/>
        </w:rPr>
      </w:pPr>
      <w:r w:rsidRPr="003C6F69">
        <w:rPr>
          <w:rFonts w:asciiTheme="minorHAnsi" w:hAnsiTheme="minorHAnsi" w:cstheme="minorHAnsi"/>
          <w:b/>
          <w:bCs/>
          <w:sz w:val="24"/>
          <w:szCs w:val="24"/>
        </w:rPr>
        <w:t xml:space="preserve">SUBCOMMITTEE ON </w:t>
      </w:r>
      <w:r w:rsidR="007F5F81" w:rsidRPr="003C6F69">
        <w:rPr>
          <w:rFonts w:asciiTheme="minorHAnsi" w:hAnsiTheme="minorHAnsi" w:cstheme="minorHAnsi"/>
          <w:b/>
          <w:bCs/>
          <w:sz w:val="24"/>
          <w:szCs w:val="24"/>
        </w:rPr>
        <w:t>GOVERNANCE AND POLITICAL INFLUENCE</w:t>
      </w:r>
    </w:p>
    <w:p w14:paraId="24627C63" w14:textId="77777777" w:rsidR="00CB611F" w:rsidRPr="00123AFB" w:rsidRDefault="00CB611F" w:rsidP="00123AFB">
      <w:pPr>
        <w:rPr>
          <w:rFonts w:asciiTheme="minorHAnsi" w:hAnsiTheme="minorHAnsi" w:cstheme="minorHAnsi"/>
          <w:b/>
          <w:sz w:val="24"/>
          <w:szCs w:val="24"/>
        </w:rPr>
      </w:pPr>
    </w:p>
    <w:p w14:paraId="24627C64" w14:textId="246368BB" w:rsidR="00CB611F" w:rsidRPr="00123AFB" w:rsidRDefault="008D2C21" w:rsidP="00123AFB">
      <w:pPr>
        <w:rPr>
          <w:rFonts w:asciiTheme="minorHAnsi" w:hAnsiTheme="minorHAnsi" w:cstheme="minorHAnsi"/>
          <w:sz w:val="24"/>
          <w:szCs w:val="24"/>
        </w:rPr>
      </w:pPr>
      <w:r w:rsidRPr="00123AFB">
        <w:rPr>
          <w:rFonts w:asciiTheme="minorHAnsi" w:hAnsiTheme="minorHAnsi" w:cstheme="minorHAnsi"/>
          <w:sz w:val="24"/>
          <w:szCs w:val="24"/>
        </w:rPr>
        <w:t xml:space="preserve">The Subcommittee on Governance, chaired by Richard F. O’Donnell, </w:t>
      </w:r>
      <w:r w:rsidR="00413FEB" w:rsidRPr="00123AFB">
        <w:rPr>
          <w:rFonts w:asciiTheme="minorHAnsi" w:hAnsiTheme="minorHAnsi" w:cstheme="minorHAnsi"/>
          <w:sz w:val="24"/>
          <w:szCs w:val="24"/>
        </w:rPr>
        <w:t xml:space="preserve">submitted its </w:t>
      </w:r>
      <w:r w:rsidRPr="00123AFB">
        <w:rPr>
          <w:rFonts w:asciiTheme="minorHAnsi" w:hAnsiTheme="minorHAnsi" w:cstheme="minorHAnsi"/>
          <w:sz w:val="24"/>
          <w:szCs w:val="24"/>
        </w:rPr>
        <w:t xml:space="preserve">report </w:t>
      </w:r>
      <w:r w:rsidR="00413FEB" w:rsidRPr="00123AFB">
        <w:rPr>
          <w:rFonts w:asciiTheme="minorHAnsi" w:hAnsiTheme="minorHAnsi" w:cstheme="minorHAnsi"/>
          <w:sz w:val="24"/>
          <w:szCs w:val="24"/>
        </w:rPr>
        <w:t>for the Secretary’s review</w:t>
      </w:r>
      <w:r w:rsidRPr="00123AFB">
        <w:rPr>
          <w:rFonts w:asciiTheme="minorHAnsi" w:hAnsiTheme="minorHAnsi" w:cstheme="minorHAnsi"/>
          <w:sz w:val="24"/>
          <w:szCs w:val="24"/>
        </w:rPr>
        <w:t xml:space="preserve">. </w:t>
      </w:r>
    </w:p>
    <w:p w14:paraId="1F9F1B6E" w14:textId="35EC15F7" w:rsidR="00965E8C" w:rsidRPr="00123AFB" w:rsidRDefault="00965E8C" w:rsidP="00123AFB">
      <w:pPr>
        <w:rPr>
          <w:rFonts w:asciiTheme="minorHAnsi" w:hAnsiTheme="minorHAnsi" w:cstheme="minorHAnsi"/>
          <w:sz w:val="24"/>
          <w:szCs w:val="24"/>
        </w:rPr>
      </w:pPr>
    </w:p>
    <w:p w14:paraId="3D1377C0" w14:textId="2EE5E47B" w:rsidR="00965E8C" w:rsidRPr="00123AFB" w:rsidRDefault="00965E8C" w:rsidP="00123AFB">
      <w:pPr>
        <w:rPr>
          <w:rFonts w:asciiTheme="minorHAnsi" w:hAnsiTheme="minorHAnsi" w:cstheme="minorHAnsi"/>
          <w:sz w:val="24"/>
          <w:szCs w:val="24"/>
        </w:rPr>
      </w:pPr>
    </w:p>
    <w:p w14:paraId="447B1375" w14:textId="48439720" w:rsidR="00965E8C" w:rsidRPr="00123AFB" w:rsidRDefault="00413FEB" w:rsidP="00123AFB">
      <w:pPr>
        <w:rPr>
          <w:rFonts w:asciiTheme="minorHAnsi" w:hAnsiTheme="minorHAnsi" w:cstheme="minorHAnsi"/>
          <w:b/>
          <w:bCs/>
          <w:sz w:val="24"/>
          <w:szCs w:val="24"/>
        </w:rPr>
      </w:pPr>
      <w:r w:rsidRPr="00123AFB">
        <w:rPr>
          <w:rFonts w:asciiTheme="minorHAnsi" w:hAnsiTheme="minorHAnsi" w:cstheme="minorHAnsi"/>
          <w:b/>
          <w:bCs/>
          <w:sz w:val="24"/>
          <w:szCs w:val="24"/>
        </w:rPr>
        <w:t xml:space="preserve">PRESENTATION </w:t>
      </w:r>
      <w:r w:rsidR="00DB27A3" w:rsidRPr="00123AFB">
        <w:rPr>
          <w:rFonts w:asciiTheme="minorHAnsi" w:hAnsiTheme="minorHAnsi" w:cstheme="minorHAnsi"/>
          <w:b/>
          <w:bCs/>
          <w:sz w:val="24"/>
          <w:szCs w:val="24"/>
        </w:rPr>
        <w:t>ON STUDENT SUCCESS</w:t>
      </w:r>
    </w:p>
    <w:p w14:paraId="6CB5534C" w14:textId="03497F0E" w:rsidR="00965E8C" w:rsidRPr="00123AFB" w:rsidRDefault="00965E8C" w:rsidP="00123AFB">
      <w:pPr>
        <w:rPr>
          <w:rFonts w:asciiTheme="minorHAnsi" w:hAnsiTheme="minorHAnsi" w:cstheme="minorHAnsi"/>
          <w:sz w:val="24"/>
          <w:szCs w:val="24"/>
        </w:rPr>
      </w:pPr>
    </w:p>
    <w:p w14:paraId="1FC5E63D" w14:textId="08A0378B" w:rsidR="00E638D9" w:rsidRPr="00123AFB" w:rsidRDefault="00E638D9" w:rsidP="00123AFB">
      <w:pPr>
        <w:rPr>
          <w:rFonts w:asciiTheme="minorHAnsi" w:hAnsiTheme="minorHAnsi" w:cstheme="minorHAnsi"/>
          <w:sz w:val="24"/>
          <w:szCs w:val="24"/>
        </w:rPr>
      </w:pPr>
      <w:r w:rsidRPr="00123AFB">
        <w:rPr>
          <w:rFonts w:asciiTheme="minorHAnsi" w:hAnsiTheme="minorHAnsi" w:cstheme="minorHAnsi"/>
          <w:sz w:val="24"/>
          <w:szCs w:val="24"/>
        </w:rPr>
        <w:t xml:space="preserve">Committee member David </w:t>
      </w:r>
      <w:r w:rsidR="00D91474">
        <w:rPr>
          <w:rFonts w:asciiTheme="minorHAnsi" w:hAnsiTheme="minorHAnsi" w:cstheme="minorHAnsi"/>
          <w:sz w:val="24"/>
          <w:szCs w:val="24"/>
        </w:rPr>
        <w:t xml:space="preserve">A. </w:t>
      </w:r>
      <w:r w:rsidRPr="00123AFB">
        <w:rPr>
          <w:rFonts w:asciiTheme="minorHAnsi" w:hAnsiTheme="minorHAnsi" w:cstheme="minorHAnsi"/>
          <w:sz w:val="24"/>
          <w:szCs w:val="24"/>
        </w:rPr>
        <w:t>Eubanks presented on Student Success</w:t>
      </w:r>
      <w:r w:rsidR="00D91474">
        <w:rPr>
          <w:rFonts w:asciiTheme="minorHAnsi" w:hAnsiTheme="minorHAnsi" w:cstheme="minorHAnsi"/>
          <w:sz w:val="24"/>
          <w:szCs w:val="24"/>
        </w:rPr>
        <w:t>; consequently, a</w:t>
      </w:r>
      <w:r w:rsidRPr="00123AFB">
        <w:rPr>
          <w:rFonts w:asciiTheme="minorHAnsi" w:hAnsiTheme="minorHAnsi" w:cstheme="minorHAnsi"/>
          <w:sz w:val="24"/>
          <w:szCs w:val="24"/>
        </w:rPr>
        <w:t xml:space="preserve"> subcommittee was formed on the topic. </w:t>
      </w:r>
    </w:p>
    <w:p w14:paraId="2571A8FD" w14:textId="2287C792" w:rsidR="00965E8C" w:rsidRPr="005A13D5" w:rsidRDefault="00965E8C" w:rsidP="00965E8C">
      <w:pPr>
        <w:pStyle w:val="BodyText"/>
        <w:ind w:left="479" w:right="296"/>
        <w:jc w:val="both"/>
        <w:rPr>
          <w:rFonts w:asciiTheme="minorHAnsi" w:hAnsiTheme="minorHAnsi" w:cstheme="minorHAnsi"/>
        </w:rPr>
      </w:pPr>
    </w:p>
    <w:p w14:paraId="359BEA9E" w14:textId="5067493E" w:rsidR="00965E8C" w:rsidRPr="00902B08" w:rsidRDefault="00965E8C" w:rsidP="00525069">
      <w:pPr>
        <w:pStyle w:val="BodyText"/>
        <w:ind w:left="479" w:right="296"/>
        <w:jc w:val="both"/>
        <w:rPr>
          <w:rFonts w:asciiTheme="minorHAnsi" w:hAnsiTheme="minorHAnsi" w:cstheme="minorHAnsi"/>
        </w:rPr>
      </w:pPr>
    </w:p>
    <w:p w14:paraId="24627C65" w14:textId="77777777" w:rsidR="00CB611F" w:rsidRPr="00902B08" w:rsidRDefault="00CB611F">
      <w:pPr>
        <w:pStyle w:val="BodyText"/>
        <w:spacing w:before="1"/>
        <w:ind w:left="0"/>
        <w:rPr>
          <w:rFonts w:asciiTheme="minorHAnsi" w:hAnsiTheme="minorHAnsi" w:cstheme="minorHAnsi"/>
        </w:rPr>
      </w:pPr>
    </w:p>
    <w:p w14:paraId="24627C69" w14:textId="77777777" w:rsidR="00CB611F" w:rsidRDefault="00CB611F">
      <w:pPr>
        <w:pStyle w:val="BodyText"/>
        <w:ind w:left="0"/>
      </w:pPr>
    </w:p>
    <w:p w14:paraId="24627C6A" w14:textId="77777777" w:rsidR="00CB611F" w:rsidRDefault="00CB611F">
      <w:pPr>
        <w:pStyle w:val="BodyText"/>
        <w:spacing w:before="11"/>
        <w:ind w:left="0"/>
        <w:rPr>
          <w:sz w:val="23"/>
        </w:rPr>
      </w:pPr>
    </w:p>
    <w:p w14:paraId="24627C6C" w14:textId="77777777" w:rsidR="00CB611F" w:rsidRDefault="00CB611F">
      <w:pPr>
        <w:pStyle w:val="BodyText"/>
        <w:spacing w:before="11"/>
        <w:ind w:left="0"/>
        <w:rPr>
          <w:b/>
          <w:sz w:val="23"/>
        </w:rPr>
      </w:pPr>
    </w:p>
    <w:p w14:paraId="24627C6D" w14:textId="7C39C014" w:rsidR="00CB611F" w:rsidRDefault="00CB611F">
      <w:pPr>
        <w:ind w:left="480" w:right="464"/>
        <w:rPr>
          <w:sz w:val="24"/>
        </w:rPr>
      </w:pPr>
    </w:p>
    <w:sectPr w:rsidR="00CB611F">
      <w:footerReference w:type="default" r:id="rId14"/>
      <w:pgSz w:w="12240" w:h="15840"/>
      <w:pgMar w:top="1400" w:right="1020" w:bottom="920" w:left="96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B3989" w14:textId="77777777" w:rsidR="00D23B5E" w:rsidRDefault="00D23B5E">
      <w:r>
        <w:separator/>
      </w:r>
    </w:p>
  </w:endnote>
  <w:endnote w:type="continuationSeparator" w:id="0">
    <w:p w14:paraId="3CDABA61" w14:textId="77777777" w:rsidR="00D23B5E" w:rsidRDefault="00D2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7C73" w14:textId="227070F5" w:rsidR="00CB611F" w:rsidRDefault="00EF4DED">
    <w:pPr>
      <w:pStyle w:val="BodyText"/>
      <w:spacing w:line="14" w:lineRule="auto"/>
      <w:ind w:left="0"/>
      <w:rPr>
        <w:sz w:val="20"/>
      </w:rPr>
    </w:pPr>
    <w:r>
      <w:rPr>
        <w:noProof/>
      </w:rPr>
      <mc:AlternateContent>
        <mc:Choice Requires="wps">
          <w:drawing>
            <wp:anchor distT="0" distB="0" distL="114300" distR="114300" simplePos="0" relativeHeight="251385856" behindDoc="1" locked="0" layoutInCell="1" allowOverlap="1" wp14:anchorId="24627C75" wp14:editId="6BBF3C12">
              <wp:simplePos x="0" y="0"/>
              <wp:positionH relativeFrom="page">
                <wp:posOffset>3816350</wp:posOffset>
              </wp:positionH>
              <wp:positionV relativeFrom="page">
                <wp:posOffset>9551670</wp:posOffset>
              </wp:positionV>
              <wp:extent cx="140335"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27C7A" w14:textId="77777777" w:rsidR="00CB611F" w:rsidRDefault="00325658">
                          <w:pPr>
                            <w:spacing w:line="223" w:lineRule="exact"/>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27C75" id="_x0000_t202" coordsize="21600,21600" o:spt="202" path="m,l,21600r21600,l21600,xe">
              <v:stroke joinstyle="miter"/>
              <v:path gradientshapeok="t" o:connecttype="rect"/>
            </v:shapetype>
            <v:shape id="_x0000_s1027" type="#_x0000_t202" style="position:absolute;margin-left:300.5pt;margin-top:752.1pt;width:11.05pt;height:12pt;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" filled="f" stroked="f">
              <v:textbox inset="0,0,0,0">
                <w:txbxContent>
                  <w:p w14:paraId="24627C7A" w14:textId="77777777" w:rsidR="00CB611F" w:rsidRDefault="00325658">
                    <w:pPr>
                      <w:spacing w:line="223" w:lineRule="exact"/>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7C74" w14:textId="40CFC392" w:rsidR="00CB611F" w:rsidRDefault="00EF4DED">
    <w:pPr>
      <w:pStyle w:val="BodyText"/>
      <w:spacing w:line="14" w:lineRule="auto"/>
      <w:ind w:left="0"/>
      <w:rPr>
        <w:sz w:val="20"/>
      </w:rPr>
    </w:pPr>
    <w:r>
      <w:rPr>
        <w:noProof/>
      </w:rPr>
      <mc:AlternateContent>
        <mc:Choice Requires="wps">
          <w:drawing>
            <wp:anchor distT="0" distB="0" distL="114300" distR="114300" simplePos="0" relativeHeight="251386880" behindDoc="1" locked="0" layoutInCell="1" allowOverlap="1" wp14:anchorId="24627C76" wp14:editId="3BD04ABB">
              <wp:simplePos x="0" y="0"/>
              <wp:positionH relativeFrom="page">
                <wp:posOffset>3783965</wp:posOffset>
              </wp:positionH>
              <wp:positionV relativeFrom="page">
                <wp:posOffset>9460230</wp:posOffset>
              </wp:positionV>
              <wp:extent cx="2044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27C7B" w14:textId="77777777" w:rsidR="00CB611F" w:rsidRDefault="00325658">
                          <w:pPr>
                            <w:spacing w:line="223" w:lineRule="exact"/>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27C76" id="_x0000_t202" coordsize="21600,21600" o:spt="202" path="m,l,21600r21600,l21600,xe">
              <v:stroke joinstyle="miter"/>
              <v:path gradientshapeok="t" o:connecttype="rect"/>
            </v:shapetype>
            <v:shape id="Text Box 1" o:spid="_x0000_s1028" type="#_x0000_t202" style="position:absolute;margin-left:297.95pt;margin-top:744.9pt;width:16.1pt;height:12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" filled="f" stroked="f">
              <v:textbox inset="0,0,0,0">
                <w:txbxContent>
                  <w:p w14:paraId="24627C7B" w14:textId="77777777" w:rsidR="00CB611F" w:rsidRDefault="00325658">
                    <w:pPr>
                      <w:spacing w:line="223" w:lineRule="exact"/>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6F76A" w14:textId="77777777" w:rsidR="00D23B5E" w:rsidRDefault="00D23B5E">
      <w:r>
        <w:separator/>
      </w:r>
    </w:p>
  </w:footnote>
  <w:footnote w:type="continuationSeparator" w:id="0">
    <w:p w14:paraId="0B538C73" w14:textId="77777777" w:rsidR="00D23B5E" w:rsidRDefault="00D23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C5E"/>
    <w:multiLevelType w:val="hybridMultilevel"/>
    <w:tmpl w:val="F364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D46B6"/>
    <w:multiLevelType w:val="hybridMultilevel"/>
    <w:tmpl w:val="E286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44B3E"/>
    <w:multiLevelType w:val="hybridMultilevel"/>
    <w:tmpl w:val="7D24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E3A0D"/>
    <w:multiLevelType w:val="hybridMultilevel"/>
    <w:tmpl w:val="A76E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B3949"/>
    <w:multiLevelType w:val="hybridMultilevel"/>
    <w:tmpl w:val="A6D6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25734"/>
    <w:multiLevelType w:val="hybridMultilevel"/>
    <w:tmpl w:val="65F8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54DEC"/>
    <w:multiLevelType w:val="hybridMultilevel"/>
    <w:tmpl w:val="5A40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00683"/>
    <w:multiLevelType w:val="hybridMultilevel"/>
    <w:tmpl w:val="0F3E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C69D2"/>
    <w:multiLevelType w:val="hybridMultilevel"/>
    <w:tmpl w:val="E5D0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12069"/>
    <w:multiLevelType w:val="hybridMultilevel"/>
    <w:tmpl w:val="03DC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47FA2"/>
    <w:multiLevelType w:val="hybridMultilevel"/>
    <w:tmpl w:val="6B94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D6795"/>
    <w:multiLevelType w:val="hybridMultilevel"/>
    <w:tmpl w:val="1714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00157"/>
    <w:multiLevelType w:val="hybridMultilevel"/>
    <w:tmpl w:val="89F4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84E79"/>
    <w:multiLevelType w:val="hybridMultilevel"/>
    <w:tmpl w:val="84EE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B23FA"/>
    <w:multiLevelType w:val="hybridMultilevel"/>
    <w:tmpl w:val="ED9AB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B5785"/>
    <w:multiLevelType w:val="hybridMultilevel"/>
    <w:tmpl w:val="88B4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C34A0"/>
    <w:multiLevelType w:val="hybridMultilevel"/>
    <w:tmpl w:val="5D14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27D85"/>
    <w:multiLevelType w:val="hybridMultilevel"/>
    <w:tmpl w:val="51E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A2FAB"/>
    <w:multiLevelType w:val="hybridMultilevel"/>
    <w:tmpl w:val="F1EE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72B76"/>
    <w:multiLevelType w:val="hybridMultilevel"/>
    <w:tmpl w:val="ED8C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A69D7"/>
    <w:multiLevelType w:val="hybridMultilevel"/>
    <w:tmpl w:val="67C20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3028A2"/>
    <w:multiLevelType w:val="hybridMultilevel"/>
    <w:tmpl w:val="0034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7"/>
  </w:num>
  <w:num w:numId="4">
    <w:abstractNumId w:val="5"/>
  </w:num>
  <w:num w:numId="5">
    <w:abstractNumId w:val="18"/>
  </w:num>
  <w:num w:numId="6">
    <w:abstractNumId w:val="4"/>
  </w:num>
  <w:num w:numId="7">
    <w:abstractNumId w:val="11"/>
  </w:num>
  <w:num w:numId="8">
    <w:abstractNumId w:val="12"/>
  </w:num>
  <w:num w:numId="9">
    <w:abstractNumId w:val="15"/>
  </w:num>
  <w:num w:numId="10">
    <w:abstractNumId w:val="1"/>
  </w:num>
  <w:num w:numId="11">
    <w:abstractNumId w:val="8"/>
  </w:num>
  <w:num w:numId="12">
    <w:abstractNumId w:val="3"/>
  </w:num>
  <w:num w:numId="13">
    <w:abstractNumId w:val="6"/>
  </w:num>
  <w:num w:numId="14">
    <w:abstractNumId w:val="10"/>
  </w:num>
  <w:num w:numId="15">
    <w:abstractNumId w:val="20"/>
  </w:num>
  <w:num w:numId="16">
    <w:abstractNumId w:val="19"/>
  </w:num>
  <w:num w:numId="17">
    <w:abstractNumId w:val="0"/>
  </w:num>
  <w:num w:numId="18">
    <w:abstractNumId w:val="9"/>
  </w:num>
  <w:num w:numId="19">
    <w:abstractNumId w:val="7"/>
  </w:num>
  <w:num w:numId="20">
    <w:abstractNumId w:val="16"/>
  </w:num>
  <w:num w:numId="21">
    <w:abstractNumId w:val="21"/>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1F"/>
    <w:rsid w:val="00002D62"/>
    <w:rsid w:val="00004373"/>
    <w:rsid w:val="000162CD"/>
    <w:rsid w:val="000325B3"/>
    <w:rsid w:val="00032CA1"/>
    <w:rsid w:val="0004664E"/>
    <w:rsid w:val="00051D75"/>
    <w:rsid w:val="00054CDE"/>
    <w:rsid w:val="00063662"/>
    <w:rsid w:val="00065465"/>
    <w:rsid w:val="00065598"/>
    <w:rsid w:val="00080AEE"/>
    <w:rsid w:val="0008691E"/>
    <w:rsid w:val="00087C64"/>
    <w:rsid w:val="000A10A0"/>
    <w:rsid w:val="000A6BB4"/>
    <w:rsid w:val="000B4326"/>
    <w:rsid w:val="000B72BE"/>
    <w:rsid w:val="000D1306"/>
    <w:rsid w:val="000D743D"/>
    <w:rsid w:val="000E7305"/>
    <w:rsid w:val="000F0E7D"/>
    <w:rsid w:val="000F19B9"/>
    <w:rsid w:val="000F2DCC"/>
    <w:rsid w:val="000F46D7"/>
    <w:rsid w:val="000F4C4C"/>
    <w:rsid w:val="000F7D91"/>
    <w:rsid w:val="00107951"/>
    <w:rsid w:val="001125B3"/>
    <w:rsid w:val="001175E4"/>
    <w:rsid w:val="00120DC3"/>
    <w:rsid w:val="001211C7"/>
    <w:rsid w:val="00123AFB"/>
    <w:rsid w:val="00124914"/>
    <w:rsid w:val="0012581B"/>
    <w:rsid w:val="00125B69"/>
    <w:rsid w:val="00126B39"/>
    <w:rsid w:val="00131152"/>
    <w:rsid w:val="00132EA6"/>
    <w:rsid w:val="00143A6C"/>
    <w:rsid w:val="00145D54"/>
    <w:rsid w:val="001630C0"/>
    <w:rsid w:val="0016641F"/>
    <w:rsid w:val="00170497"/>
    <w:rsid w:val="00172647"/>
    <w:rsid w:val="00173EC7"/>
    <w:rsid w:val="0017582A"/>
    <w:rsid w:val="00176781"/>
    <w:rsid w:val="00180764"/>
    <w:rsid w:val="0018162B"/>
    <w:rsid w:val="001A0937"/>
    <w:rsid w:val="001A1DDA"/>
    <w:rsid w:val="001A45AB"/>
    <w:rsid w:val="001A5E6D"/>
    <w:rsid w:val="001A5F49"/>
    <w:rsid w:val="001A6649"/>
    <w:rsid w:val="001B7AE8"/>
    <w:rsid w:val="001D5F4F"/>
    <w:rsid w:val="001F0B42"/>
    <w:rsid w:val="001F0C1C"/>
    <w:rsid w:val="0020137C"/>
    <w:rsid w:val="00205B14"/>
    <w:rsid w:val="00207076"/>
    <w:rsid w:val="00211284"/>
    <w:rsid w:val="002123BC"/>
    <w:rsid w:val="00217C74"/>
    <w:rsid w:val="002407AD"/>
    <w:rsid w:val="002461CC"/>
    <w:rsid w:val="00246AA2"/>
    <w:rsid w:val="002546C7"/>
    <w:rsid w:val="002552CF"/>
    <w:rsid w:val="0026210F"/>
    <w:rsid w:val="00264595"/>
    <w:rsid w:val="00272A81"/>
    <w:rsid w:val="00292BB2"/>
    <w:rsid w:val="002973A2"/>
    <w:rsid w:val="002A493E"/>
    <w:rsid w:val="002A658F"/>
    <w:rsid w:val="002B1A03"/>
    <w:rsid w:val="002B7AA4"/>
    <w:rsid w:val="002C5287"/>
    <w:rsid w:val="002D4F5A"/>
    <w:rsid w:val="002D7009"/>
    <w:rsid w:val="002F00CC"/>
    <w:rsid w:val="002F1FFE"/>
    <w:rsid w:val="002F715D"/>
    <w:rsid w:val="003224E1"/>
    <w:rsid w:val="00325658"/>
    <w:rsid w:val="00330B6D"/>
    <w:rsid w:val="00334577"/>
    <w:rsid w:val="003402DE"/>
    <w:rsid w:val="00341B75"/>
    <w:rsid w:val="003633C2"/>
    <w:rsid w:val="00370AC5"/>
    <w:rsid w:val="0037325E"/>
    <w:rsid w:val="00374D56"/>
    <w:rsid w:val="0038398A"/>
    <w:rsid w:val="0038561E"/>
    <w:rsid w:val="003856DC"/>
    <w:rsid w:val="00387F1E"/>
    <w:rsid w:val="003A2684"/>
    <w:rsid w:val="003A7A23"/>
    <w:rsid w:val="003B1C99"/>
    <w:rsid w:val="003B3622"/>
    <w:rsid w:val="003B6A38"/>
    <w:rsid w:val="003C1CB0"/>
    <w:rsid w:val="003C6F69"/>
    <w:rsid w:val="003C7B09"/>
    <w:rsid w:val="003F30F8"/>
    <w:rsid w:val="003F40F8"/>
    <w:rsid w:val="00404ABC"/>
    <w:rsid w:val="00413FEB"/>
    <w:rsid w:val="004167AE"/>
    <w:rsid w:val="00416B37"/>
    <w:rsid w:val="004323EE"/>
    <w:rsid w:val="004459BC"/>
    <w:rsid w:val="00447E7A"/>
    <w:rsid w:val="00460073"/>
    <w:rsid w:val="00462A9C"/>
    <w:rsid w:val="00465B77"/>
    <w:rsid w:val="00492A78"/>
    <w:rsid w:val="00493EAF"/>
    <w:rsid w:val="004A3C6F"/>
    <w:rsid w:val="004A7F50"/>
    <w:rsid w:val="004B1F70"/>
    <w:rsid w:val="004C358A"/>
    <w:rsid w:val="004C50D0"/>
    <w:rsid w:val="004F7136"/>
    <w:rsid w:val="00504D51"/>
    <w:rsid w:val="005061FC"/>
    <w:rsid w:val="00511245"/>
    <w:rsid w:val="005132CE"/>
    <w:rsid w:val="00517CEA"/>
    <w:rsid w:val="005226AA"/>
    <w:rsid w:val="00525069"/>
    <w:rsid w:val="00525274"/>
    <w:rsid w:val="00526C7B"/>
    <w:rsid w:val="00544456"/>
    <w:rsid w:val="00544D79"/>
    <w:rsid w:val="00546AE0"/>
    <w:rsid w:val="00557D42"/>
    <w:rsid w:val="0056145C"/>
    <w:rsid w:val="005656D7"/>
    <w:rsid w:val="005745BB"/>
    <w:rsid w:val="0058499F"/>
    <w:rsid w:val="00596418"/>
    <w:rsid w:val="005A13D5"/>
    <w:rsid w:val="005A41BC"/>
    <w:rsid w:val="005B0FCD"/>
    <w:rsid w:val="005B144A"/>
    <w:rsid w:val="005C4898"/>
    <w:rsid w:val="005C6C34"/>
    <w:rsid w:val="005D0FC1"/>
    <w:rsid w:val="005D6CDC"/>
    <w:rsid w:val="005E39F1"/>
    <w:rsid w:val="005F4959"/>
    <w:rsid w:val="005F4ECC"/>
    <w:rsid w:val="006010F6"/>
    <w:rsid w:val="0061526F"/>
    <w:rsid w:val="00630C17"/>
    <w:rsid w:val="006332D5"/>
    <w:rsid w:val="00636EFB"/>
    <w:rsid w:val="00640F06"/>
    <w:rsid w:val="00641CFC"/>
    <w:rsid w:val="0064697B"/>
    <w:rsid w:val="00664BEE"/>
    <w:rsid w:val="006A0B34"/>
    <w:rsid w:val="006A209C"/>
    <w:rsid w:val="006A78FB"/>
    <w:rsid w:val="006B698E"/>
    <w:rsid w:val="006C4553"/>
    <w:rsid w:val="006C5044"/>
    <w:rsid w:val="006D7DBE"/>
    <w:rsid w:val="006E61AE"/>
    <w:rsid w:val="006E6DF4"/>
    <w:rsid w:val="006F2E0B"/>
    <w:rsid w:val="0070339A"/>
    <w:rsid w:val="0071280D"/>
    <w:rsid w:val="00714587"/>
    <w:rsid w:val="007152A6"/>
    <w:rsid w:val="0073059D"/>
    <w:rsid w:val="007454CA"/>
    <w:rsid w:val="00752B8F"/>
    <w:rsid w:val="00753BD2"/>
    <w:rsid w:val="00761A92"/>
    <w:rsid w:val="00766270"/>
    <w:rsid w:val="007845F2"/>
    <w:rsid w:val="00790CB2"/>
    <w:rsid w:val="00792E27"/>
    <w:rsid w:val="007A0254"/>
    <w:rsid w:val="007A05B5"/>
    <w:rsid w:val="007D02E0"/>
    <w:rsid w:val="007D3DF2"/>
    <w:rsid w:val="007D7C0C"/>
    <w:rsid w:val="007F3F51"/>
    <w:rsid w:val="007F4FF8"/>
    <w:rsid w:val="007F5F81"/>
    <w:rsid w:val="00803F7B"/>
    <w:rsid w:val="0081023A"/>
    <w:rsid w:val="00810502"/>
    <w:rsid w:val="00815C71"/>
    <w:rsid w:val="00815D30"/>
    <w:rsid w:val="008232A2"/>
    <w:rsid w:val="008235EF"/>
    <w:rsid w:val="00826604"/>
    <w:rsid w:val="00827669"/>
    <w:rsid w:val="008319AE"/>
    <w:rsid w:val="00833593"/>
    <w:rsid w:val="00835E1E"/>
    <w:rsid w:val="008612B5"/>
    <w:rsid w:val="0086182C"/>
    <w:rsid w:val="00862531"/>
    <w:rsid w:val="00867142"/>
    <w:rsid w:val="00872B77"/>
    <w:rsid w:val="00886C94"/>
    <w:rsid w:val="008A5442"/>
    <w:rsid w:val="008A6CED"/>
    <w:rsid w:val="008B7A7A"/>
    <w:rsid w:val="008C0323"/>
    <w:rsid w:val="008C05CE"/>
    <w:rsid w:val="008C1676"/>
    <w:rsid w:val="008D2C21"/>
    <w:rsid w:val="008D5EF7"/>
    <w:rsid w:val="008E6E6E"/>
    <w:rsid w:val="00901A43"/>
    <w:rsid w:val="00902B08"/>
    <w:rsid w:val="009054E7"/>
    <w:rsid w:val="009159C8"/>
    <w:rsid w:val="00916C21"/>
    <w:rsid w:val="00930290"/>
    <w:rsid w:val="00934B95"/>
    <w:rsid w:val="00940106"/>
    <w:rsid w:val="00944941"/>
    <w:rsid w:val="00944ED0"/>
    <w:rsid w:val="009514AB"/>
    <w:rsid w:val="00962AE6"/>
    <w:rsid w:val="00962BB8"/>
    <w:rsid w:val="00965E8C"/>
    <w:rsid w:val="0097343C"/>
    <w:rsid w:val="00983CCC"/>
    <w:rsid w:val="00991B86"/>
    <w:rsid w:val="009A3842"/>
    <w:rsid w:val="009C13CB"/>
    <w:rsid w:val="009C2759"/>
    <w:rsid w:val="009C2ECF"/>
    <w:rsid w:val="009C4D9A"/>
    <w:rsid w:val="009C5CD0"/>
    <w:rsid w:val="009D30E8"/>
    <w:rsid w:val="009D388F"/>
    <w:rsid w:val="009E2682"/>
    <w:rsid w:val="009F3898"/>
    <w:rsid w:val="00A250B2"/>
    <w:rsid w:val="00A26523"/>
    <w:rsid w:val="00A313CF"/>
    <w:rsid w:val="00A32969"/>
    <w:rsid w:val="00A37C71"/>
    <w:rsid w:val="00A600F0"/>
    <w:rsid w:val="00A669E8"/>
    <w:rsid w:val="00A7335F"/>
    <w:rsid w:val="00A848FF"/>
    <w:rsid w:val="00AB2DF0"/>
    <w:rsid w:val="00AC39F9"/>
    <w:rsid w:val="00AE2AF9"/>
    <w:rsid w:val="00AE6F01"/>
    <w:rsid w:val="00AF21B6"/>
    <w:rsid w:val="00AF3022"/>
    <w:rsid w:val="00B01A10"/>
    <w:rsid w:val="00B2164B"/>
    <w:rsid w:val="00B25703"/>
    <w:rsid w:val="00B427E7"/>
    <w:rsid w:val="00B44ADB"/>
    <w:rsid w:val="00B476E6"/>
    <w:rsid w:val="00B5761B"/>
    <w:rsid w:val="00B64E6F"/>
    <w:rsid w:val="00B80DD0"/>
    <w:rsid w:val="00BA4F62"/>
    <w:rsid w:val="00BA5F91"/>
    <w:rsid w:val="00BB4BBB"/>
    <w:rsid w:val="00BB7B6A"/>
    <w:rsid w:val="00BD110E"/>
    <w:rsid w:val="00BD4233"/>
    <w:rsid w:val="00BD6D98"/>
    <w:rsid w:val="00BE2336"/>
    <w:rsid w:val="00BE2CA0"/>
    <w:rsid w:val="00BE4586"/>
    <w:rsid w:val="00C20848"/>
    <w:rsid w:val="00C315DC"/>
    <w:rsid w:val="00C35D15"/>
    <w:rsid w:val="00C4005E"/>
    <w:rsid w:val="00C40B21"/>
    <w:rsid w:val="00C4560D"/>
    <w:rsid w:val="00C46B7C"/>
    <w:rsid w:val="00C5248E"/>
    <w:rsid w:val="00C53B41"/>
    <w:rsid w:val="00C73D8B"/>
    <w:rsid w:val="00C851AD"/>
    <w:rsid w:val="00C97C52"/>
    <w:rsid w:val="00CA118E"/>
    <w:rsid w:val="00CA4247"/>
    <w:rsid w:val="00CB611F"/>
    <w:rsid w:val="00CC14BF"/>
    <w:rsid w:val="00CC1EBB"/>
    <w:rsid w:val="00CC4375"/>
    <w:rsid w:val="00CD4863"/>
    <w:rsid w:val="00CE15C9"/>
    <w:rsid w:val="00CE2501"/>
    <w:rsid w:val="00CE35F1"/>
    <w:rsid w:val="00CF097E"/>
    <w:rsid w:val="00CF302E"/>
    <w:rsid w:val="00CF4477"/>
    <w:rsid w:val="00D00AB8"/>
    <w:rsid w:val="00D16D00"/>
    <w:rsid w:val="00D20886"/>
    <w:rsid w:val="00D23B5E"/>
    <w:rsid w:val="00D256C8"/>
    <w:rsid w:val="00D264AC"/>
    <w:rsid w:val="00D358B4"/>
    <w:rsid w:val="00D41BB6"/>
    <w:rsid w:val="00D41CBF"/>
    <w:rsid w:val="00D4293E"/>
    <w:rsid w:val="00D429C4"/>
    <w:rsid w:val="00D61B6F"/>
    <w:rsid w:val="00D6296C"/>
    <w:rsid w:val="00D71C39"/>
    <w:rsid w:val="00D8008B"/>
    <w:rsid w:val="00D91474"/>
    <w:rsid w:val="00D9208B"/>
    <w:rsid w:val="00DA435A"/>
    <w:rsid w:val="00DB27A3"/>
    <w:rsid w:val="00DC5B83"/>
    <w:rsid w:val="00DD573E"/>
    <w:rsid w:val="00DF06EF"/>
    <w:rsid w:val="00DF2414"/>
    <w:rsid w:val="00E02A45"/>
    <w:rsid w:val="00E03347"/>
    <w:rsid w:val="00E145B2"/>
    <w:rsid w:val="00E17E0D"/>
    <w:rsid w:val="00E23047"/>
    <w:rsid w:val="00E23853"/>
    <w:rsid w:val="00E3418D"/>
    <w:rsid w:val="00E35EC6"/>
    <w:rsid w:val="00E40D4C"/>
    <w:rsid w:val="00E4365E"/>
    <w:rsid w:val="00E53A8D"/>
    <w:rsid w:val="00E638D9"/>
    <w:rsid w:val="00E87789"/>
    <w:rsid w:val="00E93511"/>
    <w:rsid w:val="00E95ADF"/>
    <w:rsid w:val="00EB6E42"/>
    <w:rsid w:val="00EB7236"/>
    <w:rsid w:val="00EC0F1C"/>
    <w:rsid w:val="00EC24AF"/>
    <w:rsid w:val="00EC6B08"/>
    <w:rsid w:val="00ED64C3"/>
    <w:rsid w:val="00EE0004"/>
    <w:rsid w:val="00EF4DED"/>
    <w:rsid w:val="00F140B2"/>
    <w:rsid w:val="00F141FE"/>
    <w:rsid w:val="00F20ED2"/>
    <w:rsid w:val="00F42C73"/>
    <w:rsid w:val="00F47F8C"/>
    <w:rsid w:val="00F550F7"/>
    <w:rsid w:val="00F57147"/>
    <w:rsid w:val="00F60617"/>
    <w:rsid w:val="00F66CB4"/>
    <w:rsid w:val="00F824D4"/>
    <w:rsid w:val="00F91609"/>
    <w:rsid w:val="00F96565"/>
    <w:rsid w:val="00FB2A0C"/>
    <w:rsid w:val="00FC0A47"/>
    <w:rsid w:val="00FC1778"/>
    <w:rsid w:val="00FC199F"/>
    <w:rsid w:val="00FC1FF1"/>
    <w:rsid w:val="00FC2C1F"/>
    <w:rsid w:val="00FE4B36"/>
    <w:rsid w:val="00FE72A3"/>
    <w:rsid w:val="00FE7D50"/>
    <w:rsid w:val="00FF178F"/>
    <w:rsid w:val="00FF51CE"/>
    <w:rsid w:val="00F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27BAD"/>
  <w15:docId w15:val="{AECE5969-492F-49B0-B9E7-88A3CF8E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86"/>
      <w:ind w:left="22"/>
      <w:jc w:val="center"/>
    </w:pPr>
    <w:rPr>
      <w:b/>
      <w:bCs/>
      <w:sz w:val="24"/>
      <w:szCs w:val="24"/>
    </w:rPr>
  </w:style>
  <w:style w:type="paragraph" w:styleId="TOC2">
    <w:name w:val="toc 2"/>
    <w:basedOn w:val="Normal"/>
    <w:uiPriority w:val="39"/>
    <w:qFormat/>
    <w:pPr>
      <w:spacing w:before="292"/>
      <w:ind w:left="66"/>
      <w:jc w:val="center"/>
    </w:pPr>
    <w:rPr>
      <w:b/>
      <w:bCs/>
      <w:sz w:val="24"/>
      <w:szCs w:val="24"/>
    </w:rPr>
  </w:style>
  <w:style w:type="paragraph" w:styleId="TOC3">
    <w:name w:val="toc 3"/>
    <w:basedOn w:val="Normal"/>
    <w:uiPriority w:val="39"/>
    <w:qFormat/>
    <w:pPr>
      <w:spacing w:before="293"/>
      <w:ind w:left="1560"/>
    </w:pPr>
    <w:rPr>
      <w:b/>
      <w:bCs/>
      <w:sz w:val="24"/>
      <w:szCs w:val="24"/>
    </w:rPr>
  </w:style>
  <w:style w:type="paragraph" w:styleId="BodyText">
    <w:name w:val="Body Text"/>
    <w:basedOn w:val="Normal"/>
    <w:uiPriority w:val="1"/>
    <w:qFormat/>
    <w:pPr>
      <w:ind w:left="480"/>
    </w:pPr>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2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4AF"/>
    <w:rPr>
      <w:rFonts w:ascii="Segoe UI" w:eastAsia="Calibri" w:hAnsi="Segoe UI" w:cs="Segoe UI"/>
      <w:sz w:val="18"/>
      <w:szCs w:val="18"/>
      <w:lang w:bidi="en-US"/>
    </w:rPr>
  </w:style>
  <w:style w:type="paragraph" w:styleId="Header">
    <w:name w:val="header"/>
    <w:basedOn w:val="Normal"/>
    <w:link w:val="HeaderChar"/>
    <w:unhideWhenUsed/>
    <w:rsid w:val="00CF302E"/>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rsid w:val="00CF302E"/>
  </w:style>
  <w:style w:type="paragraph" w:styleId="TOCHeading">
    <w:name w:val="TOC Heading"/>
    <w:basedOn w:val="Heading1"/>
    <w:next w:val="Normal"/>
    <w:uiPriority w:val="39"/>
    <w:unhideWhenUsed/>
    <w:qFormat/>
    <w:rsid w:val="0000437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yperlink">
    <w:name w:val="Hyperlink"/>
    <w:basedOn w:val="DefaultParagraphFont"/>
    <w:uiPriority w:val="99"/>
    <w:unhideWhenUsed/>
    <w:rsid w:val="00004373"/>
    <w:rPr>
      <w:color w:val="0000FF" w:themeColor="hyperlink"/>
      <w:u w:val="single"/>
    </w:rPr>
  </w:style>
  <w:style w:type="character" w:customStyle="1" w:styleId="lrzxr">
    <w:name w:val="lrzxr"/>
    <w:basedOn w:val="DefaultParagraphFont"/>
    <w:rsid w:val="000D743D"/>
  </w:style>
  <w:style w:type="character" w:customStyle="1" w:styleId="apple-converted-space">
    <w:name w:val="apple-converted-space"/>
    <w:basedOn w:val="DefaultParagraphFont"/>
    <w:rsid w:val="00AC39F9"/>
  </w:style>
  <w:style w:type="character" w:styleId="CommentReference">
    <w:name w:val="annotation reference"/>
    <w:basedOn w:val="DefaultParagraphFont"/>
    <w:uiPriority w:val="99"/>
    <w:semiHidden/>
    <w:unhideWhenUsed/>
    <w:rsid w:val="00292BB2"/>
    <w:rPr>
      <w:sz w:val="16"/>
      <w:szCs w:val="16"/>
    </w:rPr>
  </w:style>
  <w:style w:type="paragraph" w:styleId="CommentText">
    <w:name w:val="annotation text"/>
    <w:basedOn w:val="Normal"/>
    <w:link w:val="CommentTextChar"/>
    <w:uiPriority w:val="99"/>
    <w:semiHidden/>
    <w:unhideWhenUsed/>
    <w:rsid w:val="00292BB2"/>
    <w:rPr>
      <w:sz w:val="20"/>
      <w:szCs w:val="20"/>
    </w:rPr>
  </w:style>
  <w:style w:type="character" w:customStyle="1" w:styleId="CommentTextChar">
    <w:name w:val="Comment Text Char"/>
    <w:basedOn w:val="DefaultParagraphFont"/>
    <w:link w:val="CommentText"/>
    <w:uiPriority w:val="99"/>
    <w:semiHidden/>
    <w:rsid w:val="00292BB2"/>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92BB2"/>
    <w:rPr>
      <w:b/>
      <w:bCs/>
    </w:rPr>
  </w:style>
  <w:style w:type="character" w:customStyle="1" w:styleId="CommentSubjectChar">
    <w:name w:val="Comment Subject Char"/>
    <w:basedOn w:val="CommentTextChar"/>
    <w:link w:val="CommentSubject"/>
    <w:uiPriority w:val="99"/>
    <w:semiHidden/>
    <w:rsid w:val="00292BB2"/>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129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a7d1b08d2c12dc854b80f7dc7f5968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a72198edd77873fac53d413ee09c83c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B792C-0911-4F1A-985D-EFC92E2A6DB4}">
  <ds:schemaRefs>
    <ds:schemaRef ds:uri="http://schemas.openxmlformats.org/officeDocument/2006/bibliography"/>
  </ds:schemaRefs>
</ds:datastoreItem>
</file>

<file path=customXml/itemProps2.xml><?xml version="1.0" encoding="utf-8"?>
<ds:datastoreItem xmlns:ds="http://schemas.openxmlformats.org/officeDocument/2006/customXml" ds:itemID="{574E2A63-9AE4-4858-9551-2D3F8C852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9B6D9-9CF3-4493-AFB8-9C21B59A60CE}">
  <ds:schemaRefs>
    <ds:schemaRef ds:uri="http://schemas.microsoft.com/sharepoint/v3/contenttype/forms"/>
  </ds:schemaRefs>
</ds:datastoreItem>
</file>

<file path=customXml/itemProps4.xml><?xml version="1.0" encoding="utf-8"?>
<ds:datastoreItem xmlns:ds="http://schemas.openxmlformats.org/officeDocument/2006/customXml" ds:itemID="{5FBA9F8B-B8EB-41C2-BDC8-66458CBB0A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dc:creator>
  <cp:lastModifiedBy>Smith, George.Alan</cp:lastModifiedBy>
  <cp:revision>2</cp:revision>
  <dcterms:created xsi:type="dcterms:W3CDTF">2020-08-27T18:31:00Z</dcterms:created>
  <dcterms:modified xsi:type="dcterms:W3CDTF">2020-08-27T18:31:00Z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19 for Word</vt:lpwstr>
  </property>
  <property fmtid="{D5CDD505-2E9C-101B-9397-08002B2CF9AE}" pid="4" name="LastSaved">
    <vt:filetime>2020-04-08T00:00:00Z</vt:filetime>
  </property>
  <property fmtid="{D5CDD505-2E9C-101B-9397-08002B2CF9AE}" pid="5" name="ContentTypeId">
    <vt:lpwstr>0x01010057DC98171ABF41439B409D0A1DDFBE39</vt:lpwstr>
  </property>
</Properties>
</file>