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8AF8" w14:textId="77777777" w:rsidR="00E67A10" w:rsidRPr="00083220" w:rsidRDefault="00E67A10" w:rsidP="00625F1B">
      <w:pPr>
        <w:pStyle w:val="Heading1"/>
        <w:jc w:val="center"/>
      </w:pPr>
      <w:r w:rsidRPr="00083220">
        <w:t>General Instructions</w:t>
      </w:r>
    </w:p>
    <w:p w14:paraId="3AF1FE01" w14:textId="72D44092" w:rsidR="00380B71" w:rsidRDefault="00380B71" w:rsidP="00E67A10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States must</w:t>
      </w:r>
      <w:r w:rsidRPr="00380B71">
        <w:rPr>
          <w:rFonts w:ascii="Arial" w:hAnsi="Arial" w:cs="Arial"/>
          <w:bCs/>
          <w:sz w:val="20"/>
          <w:szCs w:val="20"/>
        </w:rPr>
        <w:t xml:space="preserve"> </w:t>
      </w:r>
      <w:r w:rsidR="00581ACA" w:rsidRPr="00380B71">
        <w:rPr>
          <w:rFonts w:ascii="Arial" w:hAnsi="Arial" w:cs="Arial"/>
          <w:bCs/>
          <w:sz w:val="20"/>
          <w:szCs w:val="20"/>
        </w:rPr>
        <w:t>electronically</w:t>
      </w:r>
      <w:r w:rsidR="00581ACA">
        <w:rPr>
          <w:rFonts w:ascii="Arial" w:hAnsi="Arial" w:cs="Arial"/>
          <w:bCs/>
          <w:sz w:val="20"/>
          <w:szCs w:val="20"/>
        </w:rPr>
        <w:t xml:space="preserve"> </w:t>
      </w:r>
      <w:r w:rsidRPr="00380B71">
        <w:rPr>
          <w:rFonts w:ascii="Arial" w:hAnsi="Arial" w:cs="Arial"/>
          <w:bCs/>
          <w:sz w:val="20"/>
          <w:szCs w:val="20"/>
        </w:rPr>
        <w:t xml:space="preserve">submit </w:t>
      </w:r>
      <w:r w:rsidR="000A3CFA">
        <w:rPr>
          <w:rFonts w:ascii="Arial" w:hAnsi="Arial" w:cs="Arial"/>
          <w:bCs/>
          <w:sz w:val="20"/>
          <w:szCs w:val="20"/>
        </w:rPr>
        <w:t xml:space="preserve">the </w:t>
      </w:r>
      <w:r w:rsidRPr="00380B71">
        <w:rPr>
          <w:rFonts w:ascii="Arial" w:hAnsi="Arial" w:cs="Arial"/>
          <w:bCs/>
          <w:sz w:val="20"/>
          <w:szCs w:val="20"/>
        </w:rPr>
        <w:t>Part B Indicator 17 and Part C Indicator 11</w:t>
      </w:r>
      <w:r>
        <w:rPr>
          <w:rFonts w:ascii="Arial" w:hAnsi="Arial" w:cs="Arial"/>
          <w:bCs/>
          <w:sz w:val="20"/>
          <w:szCs w:val="20"/>
        </w:rPr>
        <w:t>,</w:t>
      </w:r>
      <w:r w:rsidRPr="00380B71">
        <w:rPr>
          <w:rFonts w:ascii="Arial" w:hAnsi="Arial" w:cs="Arial"/>
          <w:bCs/>
          <w:sz w:val="20"/>
          <w:szCs w:val="20"/>
        </w:rPr>
        <w:t xml:space="preserve"> </w:t>
      </w:r>
      <w:r w:rsidR="00581ACA">
        <w:rPr>
          <w:rFonts w:ascii="Arial" w:hAnsi="Arial" w:cs="Arial"/>
          <w:bCs/>
          <w:sz w:val="20"/>
          <w:szCs w:val="20"/>
        </w:rPr>
        <w:t xml:space="preserve">by uploading </w:t>
      </w:r>
      <w:r w:rsidR="001E2C41">
        <w:rPr>
          <w:rFonts w:ascii="Arial" w:hAnsi="Arial" w:cs="Arial"/>
          <w:bCs/>
          <w:sz w:val="20"/>
          <w:szCs w:val="20"/>
        </w:rPr>
        <w:t xml:space="preserve">the report as </w:t>
      </w:r>
      <w:r w:rsidR="00A45F67">
        <w:rPr>
          <w:rFonts w:ascii="Arial" w:hAnsi="Arial" w:cs="Arial"/>
          <w:bCs/>
          <w:sz w:val="20"/>
          <w:szCs w:val="20"/>
        </w:rPr>
        <w:t>an attachment</w:t>
      </w:r>
      <w:r w:rsidR="00581ACA">
        <w:rPr>
          <w:rFonts w:ascii="Arial" w:hAnsi="Arial" w:cs="Arial"/>
          <w:bCs/>
          <w:sz w:val="20"/>
          <w:szCs w:val="20"/>
        </w:rPr>
        <w:t xml:space="preserve"> </w:t>
      </w:r>
      <w:r w:rsidRPr="00380B71">
        <w:rPr>
          <w:rFonts w:ascii="Arial" w:hAnsi="Arial" w:cs="Arial"/>
          <w:bCs/>
          <w:sz w:val="20"/>
          <w:szCs w:val="20"/>
        </w:rPr>
        <w:t>through the SPP/APR reporting platform</w:t>
      </w:r>
      <w:r>
        <w:rPr>
          <w:rFonts w:ascii="Arial" w:hAnsi="Arial" w:cs="Arial"/>
          <w:bCs/>
          <w:sz w:val="20"/>
          <w:szCs w:val="20"/>
        </w:rPr>
        <w:t>, by April 1, 2021.</w:t>
      </w:r>
      <w:r w:rsidR="00DC59DA">
        <w:rPr>
          <w:rFonts w:ascii="Arial" w:hAnsi="Arial" w:cs="Arial"/>
          <w:bCs/>
          <w:sz w:val="20"/>
          <w:szCs w:val="20"/>
        </w:rPr>
        <w:t xml:space="preserve"> </w:t>
      </w:r>
      <w:r w:rsidR="00DC59DA" w:rsidRPr="00E07FF7">
        <w:rPr>
          <w:rFonts w:ascii="Arial" w:hAnsi="Arial" w:cs="Arial"/>
          <w:bCs/>
          <w:sz w:val="20"/>
          <w:szCs w:val="20"/>
          <w:highlight w:val="yellow"/>
        </w:rPr>
        <w:t>States must ensu</w:t>
      </w:r>
      <w:r w:rsidR="001E2C41">
        <w:rPr>
          <w:rFonts w:ascii="Arial" w:hAnsi="Arial" w:cs="Arial"/>
          <w:bCs/>
          <w:sz w:val="20"/>
          <w:szCs w:val="20"/>
          <w:highlight w:val="yellow"/>
        </w:rPr>
        <w:t>r</w:t>
      </w:r>
      <w:r w:rsidR="00DC59DA" w:rsidRPr="00E07FF7">
        <w:rPr>
          <w:rFonts w:ascii="Arial" w:hAnsi="Arial" w:cs="Arial"/>
          <w:bCs/>
          <w:sz w:val="20"/>
          <w:szCs w:val="20"/>
          <w:highlight w:val="yellow"/>
        </w:rPr>
        <w:t>e</w:t>
      </w:r>
      <w:r w:rsidR="00402E70" w:rsidRPr="00E07FF7">
        <w:rPr>
          <w:rFonts w:ascii="Arial" w:hAnsi="Arial" w:cs="Arial"/>
          <w:bCs/>
          <w:sz w:val="20"/>
          <w:szCs w:val="20"/>
          <w:highlight w:val="yellow"/>
        </w:rPr>
        <w:t xml:space="preserve"> that all </w:t>
      </w:r>
      <w:r w:rsidR="00C47BF8" w:rsidRPr="00E07FF7">
        <w:rPr>
          <w:rFonts w:ascii="Arial" w:hAnsi="Arial" w:cs="Arial"/>
          <w:bCs/>
          <w:sz w:val="20"/>
          <w:szCs w:val="20"/>
          <w:highlight w:val="yellow"/>
        </w:rPr>
        <w:t xml:space="preserve">uploaded attachments are </w:t>
      </w:r>
      <w:r w:rsidR="00E07FF7" w:rsidRPr="00E07FF7">
        <w:rPr>
          <w:rFonts w:ascii="Arial" w:hAnsi="Arial" w:cs="Arial"/>
          <w:bCs/>
          <w:sz w:val="20"/>
          <w:szCs w:val="20"/>
          <w:highlight w:val="yellow"/>
        </w:rPr>
        <w:t>Section 508 compliant.</w:t>
      </w:r>
      <w:r w:rsidRPr="00380B71">
        <w:rPr>
          <w:rFonts w:ascii="Arial" w:hAnsi="Arial" w:cs="Arial"/>
          <w:bCs/>
          <w:sz w:val="20"/>
          <w:szCs w:val="20"/>
        </w:rPr>
        <w:t xml:space="preserve">   </w:t>
      </w:r>
    </w:p>
    <w:p w14:paraId="489A33CE" w14:textId="61C7D0C4" w:rsidR="00684969" w:rsidRPr="00684969" w:rsidRDefault="00380B71" w:rsidP="00684969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States may </w:t>
      </w:r>
      <w:r w:rsidR="001E2C41">
        <w:rPr>
          <w:rFonts w:ascii="Arial" w:hAnsi="Arial" w:cs="Arial"/>
          <w:sz w:val="20"/>
          <w:szCs w:val="20"/>
        </w:rPr>
        <w:t xml:space="preserve">choose to </w:t>
      </w:r>
      <w:r>
        <w:rPr>
          <w:rFonts w:ascii="Arial" w:hAnsi="Arial" w:cs="Arial"/>
          <w:sz w:val="20"/>
          <w:szCs w:val="20"/>
        </w:rPr>
        <w:t>use the</w:t>
      </w:r>
      <w:r w:rsidR="007B0F9A" w:rsidRPr="00B01297">
        <w:rPr>
          <w:rFonts w:ascii="Arial" w:hAnsi="Arial" w:cs="Arial"/>
          <w:sz w:val="20"/>
          <w:szCs w:val="20"/>
        </w:rPr>
        <w:t xml:space="preserve"> optional template to reduce </w:t>
      </w:r>
      <w:r w:rsidR="00DD6912" w:rsidRPr="00B01297">
        <w:rPr>
          <w:rFonts w:ascii="Arial" w:hAnsi="Arial" w:cs="Arial"/>
          <w:sz w:val="20"/>
          <w:szCs w:val="20"/>
        </w:rPr>
        <w:t xml:space="preserve">State </w:t>
      </w:r>
      <w:r w:rsidR="007B0F9A" w:rsidRPr="00B01297">
        <w:rPr>
          <w:rFonts w:ascii="Arial" w:hAnsi="Arial" w:cs="Arial"/>
          <w:sz w:val="20"/>
          <w:szCs w:val="20"/>
        </w:rPr>
        <w:t xml:space="preserve">burden and streamline </w:t>
      </w:r>
      <w:r w:rsidR="00DD6912" w:rsidRPr="00B01297">
        <w:rPr>
          <w:rFonts w:ascii="Arial" w:hAnsi="Arial" w:cs="Arial"/>
          <w:sz w:val="20"/>
          <w:szCs w:val="20"/>
        </w:rPr>
        <w:t>the information States report to the Department for Part B Indicator 17 and Part C Indicator 11</w:t>
      </w:r>
      <w:r w:rsidR="007B0F9A" w:rsidRPr="00B01297">
        <w:rPr>
          <w:rFonts w:ascii="Arial" w:hAnsi="Arial" w:cs="Arial"/>
          <w:sz w:val="20"/>
          <w:szCs w:val="20"/>
        </w:rPr>
        <w:t>. </w:t>
      </w:r>
      <w:r>
        <w:rPr>
          <w:rFonts w:ascii="Arial" w:hAnsi="Arial" w:cs="Arial"/>
          <w:sz w:val="20"/>
          <w:szCs w:val="20"/>
        </w:rPr>
        <w:t>The</w:t>
      </w:r>
      <w:r w:rsidR="007B0F9A" w:rsidRPr="00B01297">
        <w:rPr>
          <w:rFonts w:ascii="Arial" w:hAnsi="Arial" w:cs="Arial"/>
          <w:sz w:val="20"/>
          <w:szCs w:val="20"/>
        </w:rPr>
        <w:t xml:space="preserve"> </w:t>
      </w:r>
      <w:r w:rsidR="00DD6912" w:rsidRPr="00B01297">
        <w:rPr>
          <w:rFonts w:ascii="Arial" w:hAnsi="Arial" w:cs="Arial"/>
          <w:sz w:val="20"/>
          <w:szCs w:val="20"/>
        </w:rPr>
        <w:t xml:space="preserve">optional </w:t>
      </w:r>
      <w:r w:rsidR="007B0F9A" w:rsidRPr="00B01297">
        <w:rPr>
          <w:rFonts w:ascii="Arial" w:hAnsi="Arial" w:cs="Arial"/>
          <w:sz w:val="20"/>
          <w:szCs w:val="20"/>
        </w:rPr>
        <w:t xml:space="preserve">template meets Section 508 </w:t>
      </w:r>
      <w:r w:rsidR="00730A79" w:rsidRPr="00B01297">
        <w:rPr>
          <w:rFonts w:ascii="Arial" w:hAnsi="Arial" w:cs="Arial"/>
          <w:sz w:val="20"/>
          <w:szCs w:val="20"/>
        </w:rPr>
        <w:t>requirements;</w:t>
      </w:r>
      <w:r w:rsidR="00DD6912" w:rsidRPr="00B01297">
        <w:rPr>
          <w:rFonts w:ascii="Arial" w:hAnsi="Arial" w:cs="Arial"/>
          <w:sz w:val="20"/>
          <w:szCs w:val="20"/>
        </w:rPr>
        <w:t xml:space="preserve"> therefore, States</w:t>
      </w:r>
      <w:r w:rsidR="007B0F9A" w:rsidRPr="00B01297">
        <w:rPr>
          <w:rFonts w:ascii="Arial" w:hAnsi="Arial" w:cs="Arial"/>
          <w:sz w:val="20"/>
          <w:szCs w:val="20"/>
        </w:rPr>
        <w:t xml:space="preserve"> </w:t>
      </w:r>
      <w:r w:rsidR="001E2C41">
        <w:rPr>
          <w:rFonts w:ascii="Arial" w:hAnsi="Arial" w:cs="Arial"/>
          <w:sz w:val="20"/>
          <w:szCs w:val="20"/>
        </w:rPr>
        <w:t xml:space="preserve">that use the template </w:t>
      </w:r>
      <w:r>
        <w:rPr>
          <w:rFonts w:ascii="Arial" w:hAnsi="Arial" w:cs="Arial"/>
          <w:sz w:val="20"/>
          <w:szCs w:val="20"/>
        </w:rPr>
        <w:t xml:space="preserve">may </w:t>
      </w:r>
      <w:r w:rsidR="001E2C41">
        <w:rPr>
          <w:rFonts w:ascii="Arial" w:hAnsi="Arial" w:cs="Arial"/>
          <w:sz w:val="20"/>
          <w:szCs w:val="20"/>
        </w:rPr>
        <w:t xml:space="preserve">include information in narrative format. </w:t>
      </w:r>
      <w:r w:rsidR="00684969">
        <w:rPr>
          <w:rFonts w:ascii="Arial" w:hAnsi="Arial" w:cs="Arial"/>
          <w:bCs/>
          <w:sz w:val="20"/>
          <w:szCs w:val="20"/>
        </w:rPr>
        <w:t xml:space="preserve">For the template </w:t>
      </w:r>
      <w:r w:rsidR="005370E8">
        <w:rPr>
          <w:rFonts w:ascii="Arial" w:hAnsi="Arial" w:cs="Arial"/>
          <w:bCs/>
          <w:sz w:val="20"/>
          <w:szCs w:val="20"/>
        </w:rPr>
        <w:t>to</w:t>
      </w:r>
      <w:r w:rsidR="00684969" w:rsidRPr="00684969">
        <w:rPr>
          <w:rFonts w:ascii="Arial" w:hAnsi="Arial" w:cs="Arial"/>
          <w:bCs/>
          <w:sz w:val="20"/>
          <w:szCs w:val="20"/>
        </w:rPr>
        <w:t xml:space="preserve"> remain complian</w:t>
      </w:r>
      <w:r w:rsidR="005370E8">
        <w:rPr>
          <w:rFonts w:ascii="Arial" w:hAnsi="Arial" w:cs="Arial"/>
          <w:bCs/>
          <w:sz w:val="20"/>
          <w:szCs w:val="20"/>
        </w:rPr>
        <w:t>t</w:t>
      </w:r>
      <w:r w:rsidR="00684969" w:rsidRPr="00684969">
        <w:rPr>
          <w:rFonts w:ascii="Arial" w:hAnsi="Arial" w:cs="Arial"/>
          <w:bCs/>
          <w:sz w:val="20"/>
          <w:szCs w:val="20"/>
        </w:rPr>
        <w:t xml:space="preserve"> with Section 508 requirements States should not include tables, charts, graphics, or pictures within the template.</w:t>
      </w:r>
    </w:p>
    <w:p w14:paraId="7790788E" w14:textId="3C34F601" w:rsidR="00570308" w:rsidRDefault="00DD6912" w:rsidP="00B01297">
      <w:pPr>
        <w:spacing w:after="120"/>
        <w:rPr>
          <w:rFonts w:ascii="Arial" w:hAnsi="Arial" w:cs="Arial"/>
          <w:i/>
          <w:iCs/>
          <w:sz w:val="20"/>
          <w:szCs w:val="20"/>
        </w:rPr>
      </w:pPr>
      <w:r w:rsidRPr="005C6C17">
        <w:rPr>
          <w:rFonts w:ascii="Arial" w:hAnsi="Arial" w:cs="Arial"/>
          <w:sz w:val="20"/>
          <w:szCs w:val="20"/>
          <w:u w:val="single"/>
        </w:rPr>
        <w:t xml:space="preserve">Note: </w:t>
      </w:r>
      <w:r w:rsidR="007B0F9A" w:rsidRPr="005C6C17">
        <w:rPr>
          <w:rFonts w:ascii="Arial" w:hAnsi="Arial" w:cs="Arial"/>
          <w:sz w:val="20"/>
          <w:szCs w:val="20"/>
          <w:u w:val="single"/>
        </w:rPr>
        <w:t xml:space="preserve">States </w:t>
      </w:r>
      <w:r w:rsidR="00E06D9B">
        <w:rPr>
          <w:rFonts w:ascii="Arial" w:hAnsi="Arial" w:cs="Arial"/>
          <w:sz w:val="20"/>
          <w:szCs w:val="20"/>
          <w:u w:val="single"/>
        </w:rPr>
        <w:t xml:space="preserve">that use the optional template and are </w:t>
      </w:r>
      <w:r w:rsidRPr="005C6C17">
        <w:rPr>
          <w:rFonts w:ascii="Arial" w:hAnsi="Arial" w:cs="Arial"/>
          <w:sz w:val="20"/>
          <w:szCs w:val="20"/>
          <w:u w:val="single"/>
        </w:rPr>
        <w:t xml:space="preserve">interested in sharing </w:t>
      </w:r>
      <w:r w:rsidR="007B0F9A" w:rsidRPr="005C6C17">
        <w:rPr>
          <w:rFonts w:ascii="Arial" w:hAnsi="Arial" w:cs="Arial"/>
          <w:sz w:val="20"/>
          <w:szCs w:val="20"/>
          <w:u w:val="single"/>
        </w:rPr>
        <w:t xml:space="preserve">supplemental information and documents </w:t>
      </w:r>
      <w:r w:rsidRPr="005C6C17">
        <w:rPr>
          <w:rFonts w:ascii="Arial" w:hAnsi="Arial" w:cs="Arial"/>
          <w:sz w:val="20"/>
          <w:szCs w:val="20"/>
          <w:u w:val="single"/>
        </w:rPr>
        <w:t>(i.e.</w:t>
      </w:r>
      <w:r w:rsidR="00B933A2" w:rsidRPr="005C6C17">
        <w:rPr>
          <w:rFonts w:ascii="Arial" w:hAnsi="Arial" w:cs="Arial"/>
          <w:sz w:val="20"/>
          <w:szCs w:val="20"/>
          <w:u w:val="single"/>
        </w:rPr>
        <w:t xml:space="preserve"> tables,</w:t>
      </w:r>
      <w:r w:rsidRPr="005C6C17">
        <w:rPr>
          <w:rFonts w:ascii="Arial" w:hAnsi="Arial" w:cs="Arial"/>
          <w:sz w:val="20"/>
          <w:szCs w:val="20"/>
          <w:u w:val="single"/>
        </w:rPr>
        <w:t xml:space="preserve"> charts, </w:t>
      </w:r>
      <w:r w:rsidR="00B933A2" w:rsidRPr="005C6C17">
        <w:rPr>
          <w:rFonts w:ascii="Arial" w:hAnsi="Arial" w:cs="Arial"/>
          <w:sz w:val="20"/>
          <w:szCs w:val="20"/>
          <w:u w:val="single"/>
        </w:rPr>
        <w:t>graphics, pictures</w:t>
      </w:r>
      <w:r w:rsidRPr="005C6C17">
        <w:rPr>
          <w:rFonts w:ascii="Arial" w:hAnsi="Arial" w:cs="Arial"/>
          <w:sz w:val="20"/>
          <w:szCs w:val="20"/>
          <w:u w:val="single"/>
        </w:rPr>
        <w:t xml:space="preserve">) </w:t>
      </w:r>
      <w:r w:rsidR="007B0F9A" w:rsidRPr="005C6C17">
        <w:rPr>
          <w:rFonts w:ascii="Arial" w:hAnsi="Arial" w:cs="Arial"/>
          <w:sz w:val="20"/>
          <w:szCs w:val="20"/>
          <w:u w:val="single"/>
        </w:rPr>
        <w:t xml:space="preserve">with their stakeholders </w:t>
      </w:r>
      <w:r w:rsidRPr="005C6C17">
        <w:rPr>
          <w:rFonts w:ascii="Arial" w:hAnsi="Arial" w:cs="Arial"/>
          <w:sz w:val="20"/>
          <w:szCs w:val="20"/>
          <w:u w:val="single"/>
        </w:rPr>
        <w:t>are encouraged to make the additional information available to the public through a mechanism outside of the SPP/APR reporting platform (e.g. State website).</w:t>
      </w:r>
    </w:p>
    <w:p w14:paraId="1D407B45" w14:textId="77777777" w:rsidR="00380B71" w:rsidRPr="00B01297" w:rsidRDefault="00380B71" w:rsidP="007B0F9A">
      <w:pPr>
        <w:rPr>
          <w:rFonts w:ascii="Arial" w:hAnsi="Arial" w:cs="Arial"/>
          <w:sz w:val="20"/>
          <w:szCs w:val="20"/>
        </w:rPr>
      </w:pPr>
    </w:p>
    <w:p w14:paraId="5EC466B2" w14:textId="3603E542" w:rsidR="00E67A10" w:rsidRPr="000B451C" w:rsidRDefault="00E67A10" w:rsidP="00E67A10">
      <w:pPr>
        <w:spacing w:after="120"/>
        <w:rPr>
          <w:rFonts w:ascii="Arial" w:hAnsi="Arial" w:cs="Arial"/>
          <w:bCs/>
          <w:sz w:val="20"/>
        </w:rPr>
      </w:pPr>
      <w:r w:rsidRPr="000B451C">
        <w:rPr>
          <w:rFonts w:ascii="Arial" w:hAnsi="Arial" w:cs="Arial"/>
          <w:b/>
          <w:bCs/>
          <w:sz w:val="20"/>
          <w:szCs w:val="20"/>
        </w:rPr>
        <w:t>Each State’s FFY 201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0B451C">
        <w:rPr>
          <w:rFonts w:ascii="Arial" w:hAnsi="Arial" w:cs="Arial"/>
          <w:b/>
          <w:bCs/>
          <w:sz w:val="20"/>
          <w:szCs w:val="20"/>
        </w:rPr>
        <w:t xml:space="preserve"> SPP/APR must include</w:t>
      </w:r>
      <w:r w:rsidRPr="000B451C">
        <w:rPr>
          <w:rFonts w:ascii="Arial" w:hAnsi="Arial" w:cs="Arial"/>
          <w:bCs/>
          <w:sz w:val="20"/>
          <w:szCs w:val="20"/>
        </w:rPr>
        <w:t>:</w:t>
      </w:r>
    </w:p>
    <w:p w14:paraId="35A6BB5D" w14:textId="00B54CA5" w:rsidR="00E67A10" w:rsidRDefault="00E67A10" w:rsidP="00E67A10">
      <w:pPr>
        <w:numPr>
          <w:ilvl w:val="0"/>
          <w:numId w:val="1"/>
        </w:numPr>
        <w:spacing w:after="120"/>
        <w:ind w:left="360"/>
        <w:rPr>
          <w:rFonts w:ascii="Arial" w:hAnsi="Arial" w:cs="Arial"/>
          <w:bCs/>
          <w:sz w:val="20"/>
        </w:rPr>
      </w:pPr>
      <w:r w:rsidRPr="0028183C">
        <w:rPr>
          <w:rFonts w:ascii="Arial" w:hAnsi="Arial" w:cs="Arial"/>
          <w:bCs/>
          <w:sz w:val="20"/>
        </w:rPr>
        <w:t xml:space="preserve">Baseline data for </w:t>
      </w:r>
      <w:r>
        <w:rPr>
          <w:rFonts w:ascii="Arial" w:hAnsi="Arial" w:cs="Arial"/>
          <w:bCs/>
          <w:sz w:val="20"/>
        </w:rPr>
        <w:t xml:space="preserve">Part B </w:t>
      </w:r>
      <w:r w:rsidRPr="0028183C">
        <w:rPr>
          <w:rFonts w:ascii="Arial" w:hAnsi="Arial" w:cs="Arial"/>
          <w:bCs/>
          <w:sz w:val="20"/>
        </w:rPr>
        <w:t>Indicator 17</w:t>
      </w:r>
      <w:r>
        <w:rPr>
          <w:rFonts w:ascii="Arial" w:hAnsi="Arial" w:cs="Arial"/>
          <w:bCs/>
          <w:sz w:val="20"/>
        </w:rPr>
        <w:t xml:space="preserve"> and Part C Indicator 11</w:t>
      </w:r>
      <w:r w:rsidRPr="0028183C">
        <w:rPr>
          <w:rFonts w:ascii="Arial" w:hAnsi="Arial" w:cs="Arial"/>
          <w:bCs/>
          <w:sz w:val="20"/>
        </w:rPr>
        <w:t>. If the State is proposing to revise its baseline data for an indicator</w:t>
      </w:r>
      <w:r>
        <w:rPr>
          <w:rFonts w:ascii="Arial" w:hAnsi="Arial" w:cs="Arial"/>
          <w:bCs/>
          <w:sz w:val="20"/>
        </w:rPr>
        <w:t>,</w:t>
      </w:r>
      <w:r w:rsidRPr="0028183C">
        <w:rPr>
          <w:rFonts w:ascii="Arial" w:hAnsi="Arial" w:cs="Arial"/>
          <w:bCs/>
          <w:sz w:val="20"/>
        </w:rPr>
        <w:t xml:space="preserve"> it must </w:t>
      </w:r>
      <w:r w:rsidR="00570308" w:rsidRPr="0028183C">
        <w:rPr>
          <w:rFonts w:ascii="Arial" w:hAnsi="Arial" w:cs="Arial"/>
          <w:bCs/>
          <w:sz w:val="20"/>
        </w:rPr>
        <w:t>provide</w:t>
      </w:r>
      <w:r w:rsidRPr="0028183C">
        <w:rPr>
          <w:rFonts w:ascii="Arial" w:hAnsi="Arial" w:cs="Arial"/>
          <w:bCs/>
          <w:sz w:val="20"/>
        </w:rPr>
        <w:t xml:space="preserve"> an explanation for that revision.</w:t>
      </w:r>
    </w:p>
    <w:p w14:paraId="586EACB6" w14:textId="772026E6" w:rsidR="00E67A10" w:rsidRPr="000C013E" w:rsidRDefault="00E67A10" w:rsidP="00E67A10">
      <w:pPr>
        <w:numPr>
          <w:ilvl w:val="0"/>
          <w:numId w:val="1"/>
        </w:numPr>
        <w:spacing w:after="120"/>
        <w:ind w:left="360"/>
        <w:rPr>
          <w:rFonts w:ascii="Arial" w:hAnsi="Arial" w:cs="Arial"/>
          <w:bCs/>
          <w:sz w:val="20"/>
          <w:szCs w:val="20"/>
        </w:rPr>
      </w:pPr>
      <w:bookmarkStart w:id="0" w:name="_Hlk21345242"/>
      <w:r w:rsidRPr="000C013E">
        <w:rPr>
          <w:rFonts w:ascii="Arial" w:hAnsi="Arial" w:cs="Arial"/>
          <w:sz w:val="20"/>
          <w:szCs w:val="20"/>
        </w:rPr>
        <w:t xml:space="preserve">Targets for </w:t>
      </w:r>
      <w:r>
        <w:rPr>
          <w:rFonts w:ascii="Arial" w:hAnsi="Arial" w:cs="Arial"/>
          <w:bCs/>
          <w:sz w:val="20"/>
        </w:rPr>
        <w:t xml:space="preserve">Part B </w:t>
      </w:r>
      <w:r w:rsidRPr="0028183C">
        <w:rPr>
          <w:rFonts w:ascii="Arial" w:hAnsi="Arial" w:cs="Arial"/>
          <w:bCs/>
          <w:sz w:val="20"/>
        </w:rPr>
        <w:t>Indicator 17</w:t>
      </w:r>
      <w:r>
        <w:rPr>
          <w:rFonts w:ascii="Arial" w:hAnsi="Arial" w:cs="Arial"/>
          <w:bCs/>
          <w:sz w:val="20"/>
        </w:rPr>
        <w:t xml:space="preserve"> and Part C Indicator 1</w:t>
      </w:r>
      <w:r w:rsidRPr="000C013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wh</w:t>
      </w:r>
      <w:r w:rsidRPr="000C013E">
        <w:rPr>
          <w:rFonts w:ascii="Arial" w:hAnsi="Arial" w:cs="Arial"/>
          <w:sz w:val="20"/>
          <w:szCs w:val="20"/>
        </w:rPr>
        <w:t>ich cover FFY 2014 through FFY 201</w:t>
      </w:r>
      <w:r>
        <w:rPr>
          <w:rFonts w:ascii="Arial" w:hAnsi="Arial" w:cs="Arial"/>
          <w:sz w:val="20"/>
          <w:szCs w:val="20"/>
        </w:rPr>
        <w:t>9</w:t>
      </w:r>
      <w:r w:rsidR="00B933A2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0C013E">
        <w:rPr>
          <w:rFonts w:ascii="Arial" w:hAnsi="Arial" w:cs="Arial"/>
          <w:sz w:val="20"/>
          <w:szCs w:val="20"/>
        </w:rPr>
        <w:t>. </w:t>
      </w:r>
      <w:r w:rsidRPr="00F425D2">
        <w:rPr>
          <w:rFonts w:ascii="Arial" w:hAnsi="Arial" w:cs="Arial"/>
          <w:sz w:val="20"/>
          <w:szCs w:val="20"/>
        </w:rPr>
        <w:t>In setting its targets for FFY 2019, the State must describe its stakeholder input process.</w:t>
      </w:r>
      <w:r>
        <w:rPr>
          <w:rFonts w:ascii="Arial" w:hAnsi="Arial" w:cs="Arial"/>
          <w:sz w:val="20"/>
          <w:szCs w:val="20"/>
        </w:rPr>
        <w:t xml:space="preserve"> The State must also describe its stakeholder input process </w:t>
      </w: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>
        <w:rPr>
          <w:rFonts w:ascii="Arial" w:hAnsi="Arial" w:cs="Arial"/>
          <w:sz w:val="20"/>
          <w:szCs w:val="20"/>
        </w:rPr>
        <w:t xml:space="preserve"> revising any of the targets it submitted with its FFY 2018 SPP/APR submission.</w:t>
      </w:r>
      <w:bookmarkStart w:id="1" w:name="_Hlk51052296"/>
      <w:r>
        <w:rPr>
          <w:rFonts w:ascii="Arial" w:hAnsi="Arial" w:cs="Arial"/>
          <w:sz w:val="20"/>
          <w:szCs w:val="20"/>
        </w:rPr>
        <w:t xml:space="preserve"> End targets for </w:t>
      </w:r>
      <w:r>
        <w:rPr>
          <w:rFonts w:ascii="Arial" w:hAnsi="Arial" w:cs="Arial"/>
          <w:bCs/>
          <w:sz w:val="20"/>
        </w:rPr>
        <w:t xml:space="preserve">Part B </w:t>
      </w:r>
      <w:r w:rsidRPr="0028183C">
        <w:rPr>
          <w:rFonts w:ascii="Arial" w:hAnsi="Arial" w:cs="Arial"/>
          <w:bCs/>
          <w:sz w:val="20"/>
        </w:rPr>
        <w:t>Indicator 17</w:t>
      </w:r>
      <w:r>
        <w:rPr>
          <w:rFonts w:ascii="Arial" w:hAnsi="Arial" w:cs="Arial"/>
          <w:bCs/>
          <w:sz w:val="20"/>
        </w:rPr>
        <w:t xml:space="preserve"> and Part C Indicator 1</w:t>
      </w:r>
      <w:r w:rsidRPr="000C013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must show improvement over baseline data.</w:t>
      </w:r>
      <w:bookmarkEnd w:id="1"/>
    </w:p>
    <w:bookmarkEnd w:id="0"/>
    <w:p w14:paraId="4F0A76B7" w14:textId="77777777" w:rsidR="00380B71" w:rsidRPr="00693B97" w:rsidRDefault="00E67A10" w:rsidP="00B933A2">
      <w:pPr>
        <w:numPr>
          <w:ilvl w:val="0"/>
          <w:numId w:val="1"/>
        </w:numPr>
        <w:spacing w:after="120"/>
        <w:ind w:left="360"/>
        <w:rPr>
          <w:rFonts w:ascii="Arial" w:hAnsi="Arial" w:cs="Arial"/>
          <w:bCs/>
          <w:i/>
          <w:iCs/>
          <w:sz w:val="20"/>
          <w:szCs w:val="20"/>
        </w:rPr>
      </w:pPr>
      <w:r w:rsidRPr="0028183C">
        <w:rPr>
          <w:rFonts w:ascii="Arial" w:hAnsi="Arial" w:cs="Arial"/>
          <w:bCs/>
          <w:sz w:val="20"/>
        </w:rPr>
        <w:t xml:space="preserve">Data from </w:t>
      </w:r>
      <w:r w:rsidRPr="00CD77E0">
        <w:rPr>
          <w:rFonts w:ascii="Arial" w:hAnsi="Arial" w:cs="Arial"/>
          <w:bCs/>
          <w:sz w:val="20"/>
          <w:szCs w:val="20"/>
        </w:rPr>
        <w:t xml:space="preserve">FFY 2019 </w:t>
      </w:r>
      <w:r w:rsidR="00380B71" w:rsidRPr="00CD77E0">
        <w:rPr>
          <w:rFonts w:ascii="Arial" w:hAnsi="Arial" w:cs="Arial"/>
          <w:bCs/>
          <w:sz w:val="20"/>
          <w:szCs w:val="20"/>
        </w:rPr>
        <w:t xml:space="preserve">(July 1, 2019 through June 20, 2020) </w:t>
      </w:r>
      <w:r w:rsidRPr="00CD77E0">
        <w:rPr>
          <w:rFonts w:ascii="Arial" w:hAnsi="Arial" w:cs="Arial"/>
          <w:bCs/>
          <w:sz w:val="20"/>
          <w:szCs w:val="20"/>
        </w:rPr>
        <w:t xml:space="preserve">and other responsive SPP/APR information for Part B Indicator 17 and Part C Indicator 11. </w:t>
      </w:r>
    </w:p>
    <w:p w14:paraId="49F28686" w14:textId="59DD075D" w:rsidR="00380B71" w:rsidRPr="00CD77E0" w:rsidRDefault="00380B71" w:rsidP="00380B7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80B71">
        <w:rPr>
          <w:rFonts w:ascii="Arial" w:hAnsi="Arial" w:cs="Arial"/>
          <w:sz w:val="20"/>
          <w:szCs w:val="20"/>
        </w:rPr>
        <w:t>States are only required to report data and other responsive information for the specific FFY reporting period</w:t>
      </w:r>
      <w:r>
        <w:rPr>
          <w:rFonts w:ascii="Arial" w:hAnsi="Arial" w:cs="Arial"/>
          <w:sz w:val="20"/>
          <w:szCs w:val="20"/>
        </w:rPr>
        <w:t>.</w:t>
      </w:r>
    </w:p>
    <w:p w14:paraId="0F705F61" w14:textId="77777777" w:rsidR="00380B71" w:rsidRPr="00B01297" w:rsidRDefault="00380B71" w:rsidP="00B01297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64B5DDE2" w14:textId="3C2A8CB1" w:rsidR="00E67A10" w:rsidRDefault="00380B71" w:rsidP="00380B7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0B71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data for this reporting period </w:t>
      </w:r>
      <w:r w:rsidRPr="00380B71">
        <w:rPr>
          <w:rFonts w:ascii="Arial" w:hAnsi="Arial" w:cs="Arial"/>
          <w:sz w:val="20"/>
          <w:szCs w:val="20"/>
        </w:rPr>
        <w:t>were</w:t>
      </w:r>
      <w:r w:rsidR="00E67A10" w:rsidRPr="00380B71">
        <w:rPr>
          <w:rFonts w:ascii="Arial" w:hAnsi="Arial" w:cs="Arial"/>
          <w:sz w:val="20"/>
          <w:szCs w:val="20"/>
        </w:rPr>
        <w:t xml:space="preserve"> impacted specifically by COVID-19, the State must include in the narrative for th</w:t>
      </w:r>
      <w:r>
        <w:rPr>
          <w:rFonts w:ascii="Arial" w:hAnsi="Arial" w:cs="Arial"/>
          <w:sz w:val="20"/>
          <w:szCs w:val="20"/>
        </w:rPr>
        <w:t>e</w:t>
      </w:r>
      <w:r w:rsidR="00E67A10" w:rsidRPr="00380B71">
        <w:rPr>
          <w:rFonts w:ascii="Arial" w:hAnsi="Arial" w:cs="Arial"/>
          <w:sz w:val="20"/>
          <w:szCs w:val="20"/>
        </w:rPr>
        <w:t xml:space="preserve"> indicator: (1) the impact on data completeness, validity and reliability for the indicator; (2) an explanation of how COVID-19 specifically impacted the State’s ability to collect the data for the indicator; and (3) any steps the State took to mitigate the impact of COVID-19 on the data collection. </w:t>
      </w:r>
    </w:p>
    <w:p w14:paraId="74574C4C" w14:textId="77777777" w:rsidR="00380B71" w:rsidRPr="00380B71" w:rsidRDefault="00380B71" w:rsidP="00B01297">
      <w:pPr>
        <w:pStyle w:val="ListParagraph"/>
        <w:rPr>
          <w:rFonts w:ascii="Arial" w:hAnsi="Arial" w:cs="Arial"/>
          <w:sz w:val="20"/>
          <w:szCs w:val="20"/>
        </w:rPr>
      </w:pPr>
    </w:p>
    <w:p w14:paraId="300E067D" w14:textId="67C3C695" w:rsidR="00E67A10" w:rsidRDefault="00E67A10" w:rsidP="00380B7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Cs/>
          <w:sz w:val="20"/>
          <w:szCs w:val="20"/>
        </w:rPr>
      </w:pPr>
      <w:r w:rsidRPr="00CD77E0">
        <w:rPr>
          <w:rFonts w:ascii="Arial" w:hAnsi="Arial" w:cs="Arial"/>
          <w:bCs/>
          <w:sz w:val="20"/>
          <w:szCs w:val="20"/>
        </w:rPr>
        <w:t>The reasons for slippage in indicators where the State did not meet its FFY 2019 target.</w:t>
      </w:r>
    </w:p>
    <w:p w14:paraId="5CA63E35" w14:textId="77777777" w:rsidR="00380B71" w:rsidRPr="00CD77E0" w:rsidRDefault="00380B71" w:rsidP="00B01297">
      <w:pPr>
        <w:pStyle w:val="ListParagraph"/>
        <w:spacing w:after="120"/>
        <w:ind w:left="450"/>
        <w:rPr>
          <w:rFonts w:ascii="Arial" w:hAnsi="Arial" w:cs="Arial"/>
          <w:bCs/>
          <w:sz w:val="20"/>
          <w:szCs w:val="20"/>
        </w:rPr>
      </w:pPr>
    </w:p>
    <w:p w14:paraId="251BA5A8" w14:textId="1B042D0A" w:rsidR="00E67A10" w:rsidRPr="00B01297" w:rsidRDefault="00E67A10" w:rsidP="00B01297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Cs/>
          <w:sz w:val="20"/>
        </w:rPr>
      </w:pPr>
      <w:r w:rsidRPr="00B01297">
        <w:rPr>
          <w:rFonts w:ascii="Arial" w:hAnsi="Arial" w:cs="Arial"/>
          <w:bCs/>
          <w:sz w:val="20"/>
        </w:rPr>
        <w:t>State must include the specific content required to complete Phase III of the SSIP required by</w:t>
      </w:r>
      <w:r w:rsidR="00B933A2" w:rsidRPr="00B01297">
        <w:rPr>
          <w:rFonts w:ascii="Arial" w:hAnsi="Arial" w:cs="Arial"/>
          <w:bCs/>
          <w:sz w:val="20"/>
        </w:rPr>
        <w:t xml:space="preserve"> Part B</w:t>
      </w:r>
      <w:r w:rsidRPr="00B01297">
        <w:rPr>
          <w:rFonts w:ascii="Arial" w:hAnsi="Arial" w:cs="Arial"/>
          <w:bCs/>
          <w:sz w:val="20"/>
        </w:rPr>
        <w:t xml:space="preserve"> Indicator 17</w:t>
      </w:r>
      <w:r w:rsidR="00B933A2" w:rsidRPr="00B01297">
        <w:rPr>
          <w:rFonts w:ascii="Arial" w:hAnsi="Arial" w:cs="Arial"/>
          <w:bCs/>
          <w:sz w:val="20"/>
        </w:rPr>
        <w:t xml:space="preserve"> and Part C Indicator 11</w:t>
      </w:r>
      <w:r w:rsidRPr="00B01297">
        <w:rPr>
          <w:rFonts w:ascii="Arial" w:hAnsi="Arial" w:cs="Arial"/>
          <w:bCs/>
          <w:sz w:val="20"/>
        </w:rPr>
        <w:t>, as well as any updates to previous Phase I, II, and III submissions. The specific content required to complete Phase III of the SSIP includes:</w:t>
      </w:r>
    </w:p>
    <w:p w14:paraId="30AED302" w14:textId="77777777" w:rsidR="00E67A10" w:rsidRPr="0028183C" w:rsidRDefault="00E67A10" w:rsidP="00E67A10">
      <w:pPr>
        <w:numPr>
          <w:ilvl w:val="1"/>
          <w:numId w:val="2"/>
        </w:numPr>
        <w:spacing w:after="120"/>
        <w:ind w:left="10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Data Analysis;</w:t>
      </w:r>
    </w:p>
    <w:p w14:paraId="3DE1B750" w14:textId="77777777" w:rsidR="00E67A10" w:rsidRDefault="00E67A10" w:rsidP="00E67A10">
      <w:pPr>
        <w:numPr>
          <w:ilvl w:val="1"/>
          <w:numId w:val="2"/>
        </w:numPr>
        <w:spacing w:after="120"/>
        <w:ind w:left="1080"/>
        <w:rPr>
          <w:rFonts w:ascii="Arial" w:hAnsi="Arial" w:cs="Arial"/>
          <w:bCs/>
          <w:sz w:val="20"/>
        </w:rPr>
      </w:pPr>
      <w:r w:rsidRPr="00222E94">
        <w:rPr>
          <w:rFonts w:ascii="Arial" w:hAnsi="Arial" w:cs="Arial"/>
          <w:bCs/>
          <w:sz w:val="20"/>
        </w:rPr>
        <w:t>Phase III Implementation, Analysis and Evaluation</w:t>
      </w:r>
      <w:r w:rsidRPr="0028183C">
        <w:rPr>
          <w:rFonts w:ascii="Arial" w:hAnsi="Arial" w:cs="Arial"/>
          <w:bCs/>
          <w:sz w:val="20"/>
        </w:rPr>
        <w:t xml:space="preserve">; </w:t>
      </w:r>
    </w:p>
    <w:p w14:paraId="17424BC3" w14:textId="77777777" w:rsidR="00E67A10" w:rsidRPr="0028183C" w:rsidRDefault="00E67A10" w:rsidP="00E67A10">
      <w:pPr>
        <w:numPr>
          <w:ilvl w:val="1"/>
          <w:numId w:val="2"/>
        </w:numPr>
        <w:spacing w:after="120"/>
        <w:ind w:left="10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Stakeholder Engagement; </w:t>
      </w:r>
      <w:r w:rsidRPr="0028183C">
        <w:rPr>
          <w:rFonts w:ascii="Arial" w:hAnsi="Arial" w:cs="Arial"/>
          <w:bCs/>
          <w:sz w:val="20"/>
        </w:rPr>
        <w:t>and</w:t>
      </w:r>
    </w:p>
    <w:p w14:paraId="65612731" w14:textId="77777777" w:rsidR="00E67A10" w:rsidRDefault="00E67A10" w:rsidP="00E67A10">
      <w:pPr>
        <w:numPr>
          <w:ilvl w:val="1"/>
          <w:numId w:val="2"/>
        </w:numPr>
        <w:spacing w:after="120"/>
        <w:ind w:left="10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Additional Implementation Activities</w:t>
      </w:r>
      <w:r w:rsidRPr="0028183C">
        <w:rPr>
          <w:rFonts w:ascii="Arial" w:hAnsi="Arial" w:cs="Arial"/>
          <w:bCs/>
          <w:sz w:val="20"/>
        </w:rPr>
        <w:t>.</w:t>
      </w:r>
    </w:p>
    <w:p w14:paraId="5B297B36" w14:textId="776DFD87" w:rsidR="00E67A10" w:rsidRDefault="00E67A10">
      <w:pPr>
        <w:numPr>
          <w:ilvl w:val="0"/>
          <w:numId w:val="1"/>
        </w:numPr>
        <w:spacing w:after="120"/>
        <w:ind w:left="360"/>
        <w:rPr>
          <w:rFonts w:ascii="Arial" w:hAnsi="Arial" w:cs="Arial"/>
          <w:bCs/>
          <w:sz w:val="20"/>
        </w:rPr>
      </w:pPr>
      <w:r w:rsidRPr="00AB63CE">
        <w:rPr>
          <w:rFonts w:ascii="Arial" w:hAnsi="Arial" w:cs="Arial"/>
          <w:bCs/>
          <w:sz w:val="20"/>
        </w:rPr>
        <w:t>Information to address any actions required by OSEP’s response to the State’s FFY 201</w:t>
      </w:r>
      <w:r>
        <w:rPr>
          <w:rFonts w:ascii="Arial" w:hAnsi="Arial" w:cs="Arial"/>
          <w:bCs/>
          <w:sz w:val="20"/>
        </w:rPr>
        <w:t>8</w:t>
      </w:r>
      <w:r w:rsidRPr="00AB63CE">
        <w:rPr>
          <w:rFonts w:ascii="Arial" w:hAnsi="Arial" w:cs="Arial"/>
          <w:bCs/>
          <w:sz w:val="20"/>
        </w:rPr>
        <w:t xml:space="preserve"> SPP/APR, including actions related to the correction of findings of noncompliance identified by the State. </w:t>
      </w:r>
    </w:p>
    <w:p w14:paraId="6BB2BC7F" w14:textId="788A3198" w:rsidR="00E67A10" w:rsidRPr="00F24CC3" w:rsidRDefault="00E67A10" w:rsidP="00E67A10">
      <w:pPr>
        <w:pStyle w:val="Heading1"/>
        <w:spacing w:before="240" w:after="240"/>
        <w:rPr>
          <w:szCs w:val="20"/>
        </w:rPr>
      </w:pPr>
    </w:p>
    <w:sectPr w:rsidR="00E67A10" w:rsidRPr="00F24CC3" w:rsidSect="00B01297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8FBC3" w14:textId="77777777" w:rsidR="00800DFB" w:rsidRDefault="00800DFB" w:rsidP="00E67A10">
      <w:r>
        <w:separator/>
      </w:r>
    </w:p>
  </w:endnote>
  <w:endnote w:type="continuationSeparator" w:id="0">
    <w:p w14:paraId="703264D4" w14:textId="77777777" w:rsidR="00800DFB" w:rsidRDefault="00800DFB" w:rsidP="00E6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0F4A" w14:textId="2F078F13" w:rsidR="00AD4032" w:rsidRPr="00E67A10" w:rsidRDefault="00A45F67" w:rsidP="00E67A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95D87" w14:textId="77777777" w:rsidR="00800DFB" w:rsidRDefault="00800DFB" w:rsidP="00E67A10">
      <w:r>
        <w:separator/>
      </w:r>
    </w:p>
  </w:footnote>
  <w:footnote w:type="continuationSeparator" w:id="0">
    <w:p w14:paraId="0EBDDFB9" w14:textId="77777777" w:rsidR="00800DFB" w:rsidRDefault="00800DFB" w:rsidP="00E67A10">
      <w:r>
        <w:continuationSeparator/>
      </w:r>
    </w:p>
  </w:footnote>
  <w:footnote w:id="1">
    <w:p w14:paraId="2BE7E05E" w14:textId="49A0CCF0" w:rsidR="00B933A2" w:rsidRPr="00E11766" w:rsidRDefault="00B933A2" w:rsidP="00B01297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E11766">
        <w:rPr>
          <w:rFonts w:ascii="Arial" w:hAnsi="Arial" w:cs="Arial"/>
          <w:sz w:val="20"/>
          <w:szCs w:val="20"/>
        </w:rPr>
        <w:t xml:space="preserve">FFY 2020 and beyond targets </w:t>
      </w:r>
      <w:r w:rsidR="00311C3A">
        <w:rPr>
          <w:rFonts w:ascii="Arial" w:hAnsi="Arial" w:cs="Arial"/>
          <w:sz w:val="20"/>
          <w:szCs w:val="20"/>
        </w:rPr>
        <w:t xml:space="preserve">are </w:t>
      </w:r>
      <w:r w:rsidRPr="00E11766">
        <w:rPr>
          <w:rFonts w:ascii="Arial" w:hAnsi="Arial" w:cs="Arial"/>
          <w:sz w:val="20"/>
          <w:szCs w:val="20"/>
        </w:rPr>
        <w:t xml:space="preserve">not required for the FFY </w:t>
      </w:r>
      <w:r w:rsidR="001E2C41">
        <w:rPr>
          <w:rFonts w:ascii="Arial" w:hAnsi="Arial" w:cs="Arial"/>
          <w:sz w:val="20"/>
          <w:szCs w:val="20"/>
        </w:rPr>
        <w:t>20</w:t>
      </w:r>
      <w:r w:rsidRPr="00E11766">
        <w:rPr>
          <w:rFonts w:ascii="Arial" w:hAnsi="Arial" w:cs="Arial"/>
          <w:sz w:val="20"/>
          <w:szCs w:val="20"/>
        </w:rPr>
        <w:t xml:space="preserve">18 or FFY </w:t>
      </w:r>
      <w:r w:rsidR="001E2C41">
        <w:rPr>
          <w:rFonts w:ascii="Arial" w:hAnsi="Arial" w:cs="Arial"/>
          <w:sz w:val="20"/>
          <w:szCs w:val="20"/>
        </w:rPr>
        <w:t>20</w:t>
      </w:r>
      <w:r w:rsidRPr="00E11766">
        <w:rPr>
          <w:rFonts w:ascii="Arial" w:hAnsi="Arial" w:cs="Arial"/>
          <w:sz w:val="20"/>
          <w:szCs w:val="20"/>
        </w:rPr>
        <w:t xml:space="preserve">19 </w:t>
      </w:r>
      <w:r w:rsidR="001E2C41">
        <w:rPr>
          <w:rFonts w:ascii="Arial" w:hAnsi="Arial" w:cs="Arial"/>
          <w:sz w:val="20"/>
          <w:szCs w:val="20"/>
        </w:rPr>
        <w:t>Indicator B17/Indicator C11</w:t>
      </w:r>
      <w:r w:rsidR="001E2C41" w:rsidRPr="00E11766">
        <w:rPr>
          <w:rFonts w:ascii="Arial" w:hAnsi="Arial" w:cs="Arial"/>
          <w:sz w:val="20"/>
          <w:szCs w:val="20"/>
        </w:rPr>
        <w:t xml:space="preserve"> </w:t>
      </w:r>
      <w:r w:rsidRPr="00E11766">
        <w:rPr>
          <w:rFonts w:ascii="Arial" w:hAnsi="Arial" w:cs="Arial"/>
          <w:sz w:val="20"/>
          <w:szCs w:val="20"/>
        </w:rPr>
        <w:t>submission.</w:t>
      </w:r>
    </w:p>
    <w:p w14:paraId="2ED82E4F" w14:textId="7997469E" w:rsidR="00B933A2" w:rsidRDefault="00B933A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70AF" w14:textId="689D8150" w:rsidR="00C617FC" w:rsidRDefault="0074460C" w:rsidP="000746DE">
    <w:pPr>
      <w:pStyle w:val="Header"/>
      <w:spacing w:after="240"/>
    </w:pPr>
    <w:r>
      <w:rPr>
        <w:rFonts w:ascii="Arial" w:hAnsi="Arial" w:cs="Arial"/>
        <w:sz w:val="20"/>
        <w:szCs w:val="20"/>
      </w:rPr>
      <w:t>FFY 2019</w:t>
    </w:r>
    <w:r w:rsidRPr="00F53D6B">
      <w:rPr>
        <w:rFonts w:ascii="Arial" w:hAnsi="Arial" w:cs="Arial"/>
        <w:sz w:val="20"/>
        <w:szCs w:val="20"/>
      </w:rPr>
      <w:t xml:space="preserve"> </w:t>
    </w:r>
    <w:r w:rsidR="00867D94">
      <w:rPr>
        <w:rFonts w:ascii="Arial" w:hAnsi="Arial" w:cs="Arial"/>
        <w:sz w:val="20"/>
        <w:szCs w:val="20"/>
      </w:rPr>
      <w:t xml:space="preserve">SPP/APR </w:t>
    </w:r>
    <w:r w:rsidRPr="00F53D6B">
      <w:rPr>
        <w:rFonts w:ascii="Arial" w:hAnsi="Arial" w:cs="Arial"/>
        <w:sz w:val="20"/>
        <w:szCs w:val="20"/>
      </w:rPr>
      <w:t>Submission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6CBC091C" w14:textId="77777777" w:rsidR="00E67A10" w:rsidRDefault="00E67A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13B"/>
    <w:multiLevelType w:val="hybridMultilevel"/>
    <w:tmpl w:val="6374C720"/>
    <w:lvl w:ilvl="0" w:tplc="A014A6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85CE1"/>
    <w:multiLevelType w:val="hybridMultilevel"/>
    <w:tmpl w:val="C7407BF6"/>
    <w:lvl w:ilvl="0" w:tplc="258243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E20D1"/>
    <w:multiLevelType w:val="hybridMultilevel"/>
    <w:tmpl w:val="0DE8D67C"/>
    <w:lvl w:ilvl="0" w:tplc="08FAB89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52599"/>
    <w:multiLevelType w:val="hybridMultilevel"/>
    <w:tmpl w:val="1EE490B4"/>
    <w:lvl w:ilvl="0" w:tplc="EC922666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10"/>
    <w:rsid w:val="00083220"/>
    <w:rsid w:val="0009174F"/>
    <w:rsid w:val="00097E0D"/>
    <w:rsid w:val="000A0AD1"/>
    <w:rsid w:val="000A3CFA"/>
    <w:rsid w:val="00131341"/>
    <w:rsid w:val="00191405"/>
    <w:rsid w:val="001E2C41"/>
    <w:rsid w:val="00295081"/>
    <w:rsid w:val="00311C3A"/>
    <w:rsid w:val="00380B71"/>
    <w:rsid w:val="00395B01"/>
    <w:rsid w:val="003C1CB8"/>
    <w:rsid w:val="00402E70"/>
    <w:rsid w:val="004279BF"/>
    <w:rsid w:val="004311A9"/>
    <w:rsid w:val="004934F7"/>
    <w:rsid w:val="004B076A"/>
    <w:rsid w:val="004B2798"/>
    <w:rsid w:val="004B7513"/>
    <w:rsid w:val="005174BB"/>
    <w:rsid w:val="005370E8"/>
    <w:rsid w:val="00553964"/>
    <w:rsid w:val="00570308"/>
    <w:rsid w:val="00581ACA"/>
    <w:rsid w:val="00586163"/>
    <w:rsid w:val="005A0595"/>
    <w:rsid w:val="005C6C17"/>
    <w:rsid w:val="00605C15"/>
    <w:rsid w:val="00625F1B"/>
    <w:rsid w:val="00684969"/>
    <w:rsid w:val="00693B97"/>
    <w:rsid w:val="006B784C"/>
    <w:rsid w:val="00730A79"/>
    <w:rsid w:val="0074460C"/>
    <w:rsid w:val="007B0F9A"/>
    <w:rsid w:val="007B5BB2"/>
    <w:rsid w:val="007B6C2D"/>
    <w:rsid w:val="00800DFB"/>
    <w:rsid w:val="00867D94"/>
    <w:rsid w:val="008C7C05"/>
    <w:rsid w:val="008D54D5"/>
    <w:rsid w:val="009003CF"/>
    <w:rsid w:val="009B684C"/>
    <w:rsid w:val="00A45F67"/>
    <w:rsid w:val="00AD683B"/>
    <w:rsid w:val="00B01297"/>
    <w:rsid w:val="00B5649D"/>
    <w:rsid w:val="00B933A2"/>
    <w:rsid w:val="00C012CC"/>
    <w:rsid w:val="00C23C0E"/>
    <w:rsid w:val="00C47BF8"/>
    <w:rsid w:val="00C97AB9"/>
    <w:rsid w:val="00CB63B2"/>
    <w:rsid w:val="00CD77E0"/>
    <w:rsid w:val="00D82D1B"/>
    <w:rsid w:val="00DC59DA"/>
    <w:rsid w:val="00DD6912"/>
    <w:rsid w:val="00E06D9B"/>
    <w:rsid w:val="00E07FF7"/>
    <w:rsid w:val="00E217A8"/>
    <w:rsid w:val="00E3695A"/>
    <w:rsid w:val="00E67A10"/>
    <w:rsid w:val="00E67E9C"/>
    <w:rsid w:val="00F27506"/>
    <w:rsid w:val="00F32172"/>
    <w:rsid w:val="00F5433D"/>
    <w:rsid w:val="00F701C1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424B71"/>
  <w15:chartTrackingRefBased/>
  <w15:docId w15:val="{9A3B7D59-B709-4ABD-BEE7-8C600B89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625F1B"/>
    <w:pPr>
      <w:keepNext/>
      <w:spacing w:after="120" w:line="360" w:lineRule="auto"/>
      <w:outlineLvl w:val="0"/>
    </w:pPr>
    <w:rPr>
      <w:rFonts w:ascii="Cambria" w:hAnsi="Cambria" w:cs="Arial"/>
      <w:b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E67A10"/>
    <w:pPr>
      <w:spacing w:after="120"/>
      <w:outlineLvl w:val="1"/>
    </w:pPr>
    <w:rPr>
      <w:rFonts w:ascii="Arial" w:hAnsi="Arial" w:cs="Arial"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rsid w:val="00625F1B"/>
    <w:rPr>
      <w:rFonts w:ascii="Cambria" w:eastAsia="Times New Roman" w:hAnsi="Cambria" w:cs="Arial"/>
      <w:b/>
      <w:sz w:val="24"/>
      <w:szCs w:val="24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E67A10"/>
    <w:rPr>
      <w:rFonts w:ascii="Arial" w:eastAsia="Times New Roman" w:hAnsi="Arial" w:cs="Arial"/>
      <w:bCs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E67A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67A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A1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67A10"/>
  </w:style>
  <w:style w:type="paragraph" w:styleId="FootnoteText">
    <w:name w:val="footnote text"/>
    <w:aliases w:val="F1"/>
    <w:basedOn w:val="Normal"/>
    <w:link w:val="FootnoteTextChar"/>
    <w:semiHidden/>
    <w:rsid w:val="00E67A10"/>
    <w:rPr>
      <w:rFonts w:ascii="Arial" w:hAnsi="Arial"/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E67A10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E67A10"/>
    <w:rPr>
      <w:color w:val="0000FF"/>
      <w:u w:val="single"/>
    </w:rPr>
  </w:style>
  <w:style w:type="character" w:styleId="FootnoteReference">
    <w:name w:val="footnote reference"/>
    <w:semiHidden/>
    <w:rsid w:val="00E67A10"/>
    <w:rPr>
      <w:vertAlign w:val="superscript"/>
    </w:rPr>
  </w:style>
  <w:style w:type="character" w:styleId="CommentReference">
    <w:name w:val="annotation reference"/>
    <w:rsid w:val="00E67A1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003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934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9A"/>
    <w:rPr>
      <w:rFonts w:ascii="Segoe UI" w:eastAsia="Times New Roman" w:hAnsi="Segoe UI" w:cs="Segoe UI"/>
      <w:sz w:val="18"/>
      <w:szCs w:val="18"/>
    </w:rPr>
  </w:style>
  <w:style w:type="character" w:customStyle="1" w:styleId="s-0">
    <w:name w:val="s-0"/>
    <w:basedOn w:val="DefaultParagraphFont"/>
    <w:rsid w:val="007B0F9A"/>
  </w:style>
  <w:style w:type="character" w:customStyle="1" w:styleId="s-1">
    <w:name w:val="s-1"/>
    <w:basedOn w:val="DefaultParagraphFont"/>
    <w:rsid w:val="007B0F9A"/>
  </w:style>
  <w:style w:type="character" w:customStyle="1" w:styleId="s-2">
    <w:name w:val="s-2"/>
    <w:basedOn w:val="DefaultParagraphFont"/>
    <w:rsid w:val="007B0F9A"/>
  </w:style>
  <w:style w:type="paragraph" w:styleId="EndnoteText">
    <w:name w:val="endnote text"/>
    <w:basedOn w:val="Normal"/>
    <w:link w:val="EndnoteTextChar"/>
    <w:uiPriority w:val="99"/>
    <w:semiHidden/>
    <w:unhideWhenUsed/>
    <w:rsid w:val="00B933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33A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33A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3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3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3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86CC0C0C78B4ABE3E6AE4BB6ED5CD" ma:contentTypeVersion="12" ma:contentTypeDescription="Create a new document." ma:contentTypeScope="" ma:versionID="f9affe3969e50c1e5de9fab4e1671ca1">
  <xsd:schema xmlns:xsd="http://www.w3.org/2001/XMLSchema" xmlns:xs="http://www.w3.org/2001/XMLSchema" xmlns:p="http://schemas.microsoft.com/office/2006/metadata/properties" xmlns:ns3="1e624798-a6e4-4217-a56d-b6e2dfe1eeb5" xmlns:ns4="a4974a05-7711-4b64-9e37-06cd2aa85065" targetNamespace="http://schemas.microsoft.com/office/2006/metadata/properties" ma:root="true" ma:fieldsID="48bef2cc144f8f2ddb0b1cfd96e79939" ns3:_="" ns4:_="">
    <xsd:import namespace="1e624798-a6e4-4217-a56d-b6e2dfe1eeb5"/>
    <xsd:import namespace="a4974a05-7711-4b64-9e37-06cd2aa850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24798-a6e4-4217-a56d-b6e2dfe1ee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4a05-7711-4b64-9e37-06cd2aa85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3194-6BD1-4E9A-83B3-7AAA74B58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D7D371-C62C-4644-8D6A-AC2C0FA51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11D03-7D3D-47F0-8D08-DC4FCBF42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24798-a6e4-4217-a56d-b6e2dfe1eeb5"/>
    <ds:schemaRef ds:uri="a4974a05-7711-4b64-9e37-06cd2aa85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2A74C-3165-4C4F-87F1-066BC8E0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Wolfsheimer, Jennifer</dc:creator>
  <cp:keywords/>
  <dc:description/>
  <cp:lastModifiedBy>Freeman, Vinetta</cp:lastModifiedBy>
  <cp:revision>4</cp:revision>
  <dcterms:created xsi:type="dcterms:W3CDTF">2020-11-05T11:44:00Z</dcterms:created>
  <dcterms:modified xsi:type="dcterms:W3CDTF">2020-11-05T11:44:00Z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0x01010089D86CC0C0C78B4ABE3E6AE4BB6ED5CD</vt:lpwstr>
  </property>
</Properties>
</file>