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E07FA" w14:textId="03EEBB33" w:rsidR="0082346B" w:rsidRPr="001071FD" w:rsidRDefault="0082346B" w:rsidP="0082346B">
      <w:pPr>
        <w:autoSpaceDE w:val="0"/>
        <w:autoSpaceDN w:val="0"/>
        <w:adjustRightInd w:val="0"/>
        <w:jc w:val="center"/>
        <w:rPr>
          <w:rFonts w:cs="Arial"/>
          <w:b/>
          <w:bCs/>
          <w:smallCaps/>
          <w:color w:val="000000" w:themeColor="text1"/>
          <w:sz w:val="32"/>
          <w:szCs w:val="32"/>
        </w:rPr>
      </w:pPr>
      <w:bookmarkStart w:id="0" w:name="_Toc382082357"/>
      <w:bookmarkStart w:id="1" w:name="_Toc392159258"/>
      <w:r w:rsidRPr="001071FD">
        <w:rPr>
          <w:rFonts w:cs="Arial"/>
          <w:b/>
          <w:bCs/>
          <w:smallCaps/>
          <w:color w:val="000000" w:themeColor="text1"/>
          <w:sz w:val="32"/>
          <w:szCs w:val="32"/>
        </w:rPr>
        <w:t>State Performance Plan / Annual Performance Report: Part C</w:t>
      </w:r>
    </w:p>
    <w:p w14:paraId="35A4F3A3" w14:textId="1C32BC71" w:rsidR="0082346B" w:rsidRPr="001071FD" w:rsidRDefault="0082346B" w:rsidP="0082346B">
      <w:pPr>
        <w:autoSpaceDE w:val="0"/>
        <w:autoSpaceDN w:val="0"/>
        <w:adjustRightInd w:val="0"/>
        <w:spacing w:before="360"/>
        <w:jc w:val="center"/>
        <w:rPr>
          <w:rFonts w:cs="Arial"/>
          <w:b/>
          <w:bCs/>
          <w:color w:val="000000" w:themeColor="text1"/>
          <w:sz w:val="24"/>
          <w:szCs w:val="24"/>
        </w:rPr>
      </w:pPr>
      <w:r w:rsidRPr="001071FD">
        <w:rPr>
          <w:rFonts w:cs="Arial"/>
          <w:b/>
          <w:bCs/>
          <w:color w:val="000000" w:themeColor="text1"/>
          <w:sz w:val="24"/>
          <w:szCs w:val="24"/>
        </w:rPr>
        <w:t>for STATE FORMULA GRANT PROGRAMS under the Individuals with Disabilities Education Act</w:t>
      </w:r>
    </w:p>
    <w:p w14:paraId="14238AAF" w14:textId="784CE90B" w:rsidR="0082346B" w:rsidRPr="001071FD" w:rsidRDefault="0082346B" w:rsidP="0082346B">
      <w:pPr>
        <w:autoSpaceDE w:val="0"/>
        <w:autoSpaceDN w:val="0"/>
        <w:adjustRightInd w:val="0"/>
        <w:spacing w:before="360"/>
        <w:jc w:val="center"/>
        <w:rPr>
          <w:rFonts w:cs="Arial"/>
          <w:b/>
          <w:bCs/>
          <w:color w:val="000000" w:themeColor="text1"/>
          <w:sz w:val="28"/>
          <w:szCs w:val="28"/>
        </w:rPr>
      </w:pPr>
      <w:r w:rsidRPr="005C29F8">
        <w:rPr>
          <w:rFonts w:cs="Arial"/>
          <w:b/>
          <w:bCs/>
          <w:color w:val="000000" w:themeColor="text1"/>
          <w:sz w:val="24"/>
          <w:szCs w:val="24"/>
        </w:rPr>
        <w:t xml:space="preserve">For reporting on </w:t>
      </w:r>
      <w:r>
        <w:rPr>
          <w:rFonts w:cs="Arial"/>
          <w:b/>
          <w:bCs/>
          <w:color w:val="000000" w:themeColor="text1"/>
          <w:sz w:val="24"/>
          <w:szCs w:val="24"/>
        </w:rPr>
        <w:br/>
      </w:r>
      <w:r w:rsidR="00F22D09">
        <w:rPr>
          <w:rFonts w:cs="Arial"/>
          <w:b/>
          <w:bCs/>
          <w:color w:val="000000" w:themeColor="text1"/>
          <w:sz w:val="28"/>
          <w:szCs w:val="28"/>
        </w:rPr>
        <w:t>FFY 202</w:t>
      </w:r>
      <w:r w:rsidR="00792528">
        <w:rPr>
          <w:rFonts w:cs="Arial"/>
          <w:b/>
          <w:bCs/>
          <w:color w:val="000000" w:themeColor="text1"/>
          <w:sz w:val="28"/>
          <w:szCs w:val="28"/>
        </w:rPr>
        <w:t>1</w:t>
      </w:r>
    </w:p>
    <w:p w14:paraId="328C2694" w14:textId="77777777" w:rsidR="0082346B" w:rsidRPr="001071FD" w:rsidRDefault="0082346B" w:rsidP="0082346B">
      <w:pPr>
        <w:autoSpaceDE w:val="0"/>
        <w:autoSpaceDN w:val="0"/>
        <w:adjustRightInd w:val="0"/>
        <w:spacing w:before="360"/>
        <w:jc w:val="center"/>
        <w:rPr>
          <w:rFonts w:cs="Arial"/>
          <w:b/>
          <w:bCs/>
          <w:color w:val="000000" w:themeColor="text1"/>
          <w:sz w:val="32"/>
          <w:szCs w:val="32"/>
        </w:rPr>
      </w:pPr>
      <w:r w:rsidRPr="001071FD">
        <w:rPr>
          <w:rFonts w:cs="Arial"/>
          <w:b/>
          <w:bCs/>
          <w:color w:val="000000" w:themeColor="text1"/>
          <w:sz w:val="32"/>
          <w:szCs w:val="32"/>
        </w:rPr>
        <w:t>Wyoming</w:t>
      </w:r>
    </w:p>
    <w:p w14:paraId="45B0CEC9" w14:textId="77777777" w:rsidR="0082346B" w:rsidRPr="005C29F8" w:rsidRDefault="0082346B" w:rsidP="0082346B">
      <w:pPr>
        <w:autoSpaceDE w:val="0"/>
        <w:autoSpaceDN w:val="0"/>
        <w:adjustRightInd w:val="0"/>
        <w:spacing w:before="360"/>
        <w:jc w:val="center"/>
        <w:rPr>
          <w:rFonts w:cs="Arial"/>
          <w:b/>
          <w:bCs/>
          <w:color w:val="000000" w:themeColor="text1"/>
          <w:sz w:val="24"/>
          <w:szCs w:val="24"/>
        </w:rPr>
      </w:pPr>
      <w:r>
        <w:rPr>
          <w:rFonts w:cs="Arial"/>
          <w:noProof/>
          <w:color w:val="000000" w:themeColor="text1"/>
          <w:sz w:val="24"/>
          <w:szCs w:val="24"/>
        </w:rPr>
        <w:drawing>
          <wp:inline distT="0" distB="0" distL="0" distR="0" wp14:anchorId="595780A9" wp14:editId="0CEFC105">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2AF9D8C0" w14:textId="1A7659E4" w:rsidR="0082346B" w:rsidRPr="005C29F8" w:rsidRDefault="0082346B" w:rsidP="0082346B">
      <w:pPr>
        <w:autoSpaceDE w:val="0"/>
        <w:autoSpaceDN w:val="0"/>
        <w:adjustRightInd w:val="0"/>
        <w:spacing w:before="360"/>
        <w:jc w:val="center"/>
        <w:rPr>
          <w:rFonts w:cs="Arial"/>
          <w:b/>
          <w:bCs/>
          <w:color w:val="000000" w:themeColor="text1"/>
          <w:sz w:val="24"/>
          <w:szCs w:val="24"/>
        </w:rPr>
      </w:pPr>
      <w:r w:rsidRPr="005C29F8">
        <w:rPr>
          <w:rFonts w:cs="Arial"/>
          <w:b/>
          <w:bCs/>
          <w:color w:val="000000" w:themeColor="text1"/>
          <w:sz w:val="24"/>
          <w:szCs w:val="24"/>
        </w:rPr>
        <w:t xml:space="preserve">PART C DUE </w:t>
      </w:r>
      <w:r>
        <w:rPr>
          <w:rFonts w:cs="Arial"/>
          <w:b/>
          <w:bCs/>
          <w:color w:val="000000" w:themeColor="text1"/>
          <w:sz w:val="24"/>
          <w:szCs w:val="24"/>
        </w:rPr>
        <w:br/>
      </w:r>
      <w:r w:rsidR="00B43A02">
        <w:rPr>
          <w:rFonts w:cs="Arial"/>
          <w:b/>
          <w:bCs/>
          <w:color w:val="000000" w:themeColor="text1"/>
          <w:sz w:val="24"/>
          <w:szCs w:val="24"/>
        </w:rPr>
        <w:t>February 1, 2023</w:t>
      </w:r>
    </w:p>
    <w:p w14:paraId="4DFD0E86" w14:textId="77777777" w:rsidR="0082346B" w:rsidRPr="005C29F8" w:rsidRDefault="0082346B" w:rsidP="0082346B">
      <w:pPr>
        <w:autoSpaceDE w:val="0"/>
        <w:autoSpaceDN w:val="0"/>
        <w:adjustRightInd w:val="0"/>
        <w:spacing w:before="360"/>
        <w:jc w:val="center"/>
        <w:rPr>
          <w:rFonts w:cs="Arial"/>
          <w:b/>
          <w:bCs/>
          <w:color w:val="000000" w:themeColor="text1"/>
          <w:sz w:val="18"/>
          <w:szCs w:val="18"/>
        </w:rPr>
      </w:pPr>
      <w:r w:rsidRPr="005C29F8">
        <w:rPr>
          <w:rFonts w:cs="Arial"/>
          <w:b/>
          <w:bCs/>
          <w:color w:val="000000" w:themeColor="text1"/>
          <w:sz w:val="18"/>
          <w:szCs w:val="18"/>
        </w:rPr>
        <w:t>U.S. DEPARTMENT OF EDUCATION</w:t>
      </w:r>
    </w:p>
    <w:p w14:paraId="0022FD2E" w14:textId="6A23E138" w:rsidR="0082346B" w:rsidRDefault="0082346B" w:rsidP="0082346B">
      <w:pPr>
        <w:jc w:val="center"/>
        <w:rPr>
          <w:rFonts w:cs="Arial"/>
          <w:b/>
          <w:bCs/>
          <w:color w:val="000000" w:themeColor="text1"/>
          <w:sz w:val="18"/>
          <w:szCs w:val="18"/>
        </w:rPr>
      </w:pPr>
      <w:r w:rsidRPr="005C29F8">
        <w:rPr>
          <w:rFonts w:cs="Arial"/>
          <w:b/>
          <w:bCs/>
          <w:color w:val="000000" w:themeColor="text1"/>
          <w:sz w:val="18"/>
          <w:szCs w:val="18"/>
        </w:rPr>
        <w:t>WASHINGTON, DC 20202</w:t>
      </w:r>
    </w:p>
    <w:p w14:paraId="30F07D4A" w14:textId="2C9FB663" w:rsidR="00181DEB" w:rsidRPr="00ED172B" w:rsidRDefault="00F563DA" w:rsidP="00CD6E4E">
      <w:pPr>
        <w:pStyle w:val="Heading1"/>
        <w:tabs>
          <w:tab w:val="left" w:pos="8415"/>
        </w:tabs>
        <w:rPr>
          <w:color w:val="000000" w:themeColor="text1"/>
        </w:rPr>
      </w:pPr>
      <w:r>
        <w:rPr>
          <w:rFonts w:cs="Arial"/>
          <w:color w:val="000000" w:themeColor="text1"/>
          <w:sz w:val="18"/>
          <w:szCs w:val="18"/>
        </w:rPr>
        <w:br w:type="page"/>
      </w:r>
      <w:r w:rsidR="00181DEB" w:rsidRPr="00ED172B">
        <w:rPr>
          <w:color w:val="000000" w:themeColor="text1"/>
        </w:rPr>
        <w:lastRenderedPageBreak/>
        <w:t>Introduction</w:t>
      </w:r>
      <w:r w:rsidR="0073775B">
        <w:rPr>
          <w:color w:val="000000" w:themeColor="text1"/>
        </w:rPr>
        <w:tab/>
      </w:r>
    </w:p>
    <w:p w14:paraId="51365A5D" w14:textId="77777777" w:rsidR="00014550" w:rsidRPr="00ED172B" w:rsidRDefault="00014550" w:rsidP="009A3621">
      <w:pPr>
        <w:rPr>
          <w:color w:val="000000" w:themeColor="text1"/>
          <w:szCs w:val="20"/>
        </w:rPr>
      </w:pPr>
      <w:r w:rsidRPr="00ED172B">
        <w:rPr>
          <w:b/>
          <w:color w:val="000000" w:themeColor="text1"/>
          <w:sz w:val="20"/>
          <w:szCs w:val="20"/>
        </w:rPr>
        <w:t>Instructions</w:t>
      </w:r>
    </w:p>
    <w:p w14:paraId="2D358717" w14:textId="30358795" w:rsidR="00014550" w:rsidRPr="00ED172B" w:rsidRDefault="004868E8" w:rsidP="00042EBF">
      <w:pPr>
        <w:rPr>
          <w:color w:val="000000" w:themeColor="text1"/>
          <w:szCs w:val="16"/>
          <w:shd w:val="clear" w:color="auto" w:fill="FFFFFF"/>
        </w:rPr>
      </w:pPr>
      <w:r w:rsidRPr="00ED172B">
        <w:rPr>
          <w:color w:val="000000" w:themeColor="text1"/>
          <w:szCs w:val="16"/>
          <w:shd w:val="clear" w:color="auto" w:fill="FFFFFF"/>
        </w:rPr>
        <w:t>Provide sufficient detail to ensure that the Secretary and the public are informed of and understand the State’s systems designed to drive improved results for infants and toddlers with disabilities and their families and to ensure that the Lead Agency (LA) meets the requirements of Part C of the IDEA. This introduction must include descriptions of the State’s General Supervision System, Technical Assistance System, Professional Development System, Stakeholder Involvement, and Reporting to the Public.</w:t>
      </w:r>
    </w:p>
    <w:p w14:paraId="0DFB17FF" w14:textId="49892274" w:rsidR="00042EBF" w:rsidRPr="00A40EE1" w:rsidRDefault="00571E72" w:rsidP="00C15786">
      <w:pPr>
        <w:pStyle w:val="Heading2"/>
      </w:pPr>
      <w:r w:rsidRPr="00A40EE1">
        <w:t xml:space="preserve">Intro - </w:t>
      </w:r>
      <w:r w:rsidR="00042EBF" w:rsidRPr="00A40EE1">
        <w:t>Indicator Data</w:t>
      </w:r>
    </w:p>
    <w:p w14:paraId="15034079" w14:textId="66F2BB2C" w:rsidR="00181DEB" w:rsidRPr="00ED172B" w:rsidRDefault="00181DEB">
      <w:pPr>
        <w:rPr>
          <w:b/>
          <w:color w:val="000000" w:themeColor="text1"/>
        </w:rPr>
      </w:pPr>
      <w:r w:rsidRPr="00ED172B">
        <w:rPr>
          <w:b/>
          <w:color w:val="000000" w:themeColor="text1"/>
        </w:rPr>
        <w:t>Executive Summary</w:t>
      </w:r>
    </w:p>
    <w:p w14:paraId="09038252" w14:textId="4DBCDFF1" w:rsidR="003A4D77" w:rsidRPr="00ED172B" w:rsidRDefault="00860830" w:rsidP="003A4D77">
      <w:pPr>
        <w:rPr>
          <w:color w:val="000000" w:themeColor="text1"/>
        </w:rPr>
      </w:pPr>
      <w:r w:rsidRPr="00ED172B">
        <w:rPr>
          <w:color w:val="000000" w:themeColor="text1"/>
        </w:rPr>
        <w:t xml:space="preserve">In Wyoming, the Department of Health (WDH) Early Intervention and Education Program (EIEP) has been designated by the Governor to act as the Lead Agency for accepting Part C of IDEA Federal Funds and to provide oversight of a state-wide Early Intervention System (EIS) that serves children birth to three with disabilities. This statewide system allocates funds to early intervention programs which </w:t>
      </w:r>
      <w:proofErr w:type="gramStart"/>
      <w:r w:rsidRPr="00ED172B">
        <w:rPr>
          <w:color w:val="000000" w:themeColor="text1"/>
        </w:rPr>
        <w:t>are located in</w:t>
      </w:r>
      <w:proofErr w:type="gramEnd"/>
      <w:r w:rsidRPr="00ED172B">
        <w:rPr>
          <w:color w:val="000000" w:themeColor="text1"/>
        </w:rPr>
        <w:t xml:space="preserve"> fourteen (14) regional geographical areas across the state. The WDH, EIEP Part C Program has multiple mechanisms in place to ensure the timely delivery of high-quality, evidence-based early intervention services to all children enrolled in the Part C program. The WDH, EIEP Part C Program also provides extensive technical assistance and support to all fourteen (14) contracted EIS Programs and their staff which includes the requirement of annual professional development plans for all EIS Programs. The WDH, EIEP Part C Program has a general supervision system in place to ensure that IDEA Part C requirements are met, such as ongoing monitoring of early intervention programs which is conducted both onsite state-wide on a cyclical basis and offsite through desk audit reviews, ongoing review of data utilizing the state's data system, and dispute resolution systems.</w:t>
      </w:r>
    </w:p>
    <w:p w14:paraId="6009AC06" w14:textId="7EF72D40" w:rsidR="004C7EE6" w:rsidRDefault="004C7EE6" w:rsidP="004C7EE6">
      <w:pPr>
        <w:pStyle w:val="Subhed"/>
      </w:pPr>
      <w:r>
        <w:t>A</w:t>
      </w:r>
      <w:r w:rsidRPr="001B6EB0">
        <w:t xml:space="preserve">dditional information related to data collection and </w:t>
      </w:r>
      <w:proofErr w:type="gramStart"/>
      <w:r w:rsidRPr="001B6EB0">
        <w:t>reporting</w:t>
      </w:r>
      <w:proofErr w:type="gramEnd"/>
    </w:p>
    <w:p w14:paraId="35504308" w14:textId="29D7C803" w:rsidR="008C6D27" w:rsidRPr="00ED172B" w:rsidRDefault="008C6D27" w:rsidP="008C6D27">
      <w:pPr>
        <w:rPr>
          <w:color w:val="000000" w:themeColor="text1"/>
        </w:rPr>
      </w:pPr>
      <w:r w:rsidRPr="00ED172B">
        <w:rPr>
          <w:color w:val="000000" w:themeColor="text1"/>
        </w:rPr>
        <w:t xml:space="preserve">The WDH, EIEP provides annual contracts to EIS Programs based on submission of an application for Part C funds. These applications must include </w:t>
      </w:r>
      <w:proofErr w:type="gramStart"/>
      <w:r w:rsidRPr="00ED172B">
        <w:rPr>
          <w:color w:val="000000" w:themeColor="text1"/>
        </w:rPr>
        <w:t>all of</w:t>
      </w:r>
      <w:proofErr w:type="gramEnd"/>
      <w:r w:rsidRPr="00ED172B">
        <w:rPr>
          <w:color w:val="000000" w:themeColor="text1"/>
        </w:rPr>
        <w:t xml:space="preserve"> the required components for Part C IDEA services: that all EIS Program staff have the qualifications and training to provide Part C services, that Part C services follow evidence-based practices, and that the EIS Program has a system in place that focuses on improving results for children enrolled in the Part C program. All EIS Programs are subject to both off-site (desk audits) and onsite cyclical monitoring. Cyclical monitoring occurs every three (3) years for every EIS Program within the state of Wyoming.</w:t>
      </w:r>
      <w:r w:rsidRPr="00ED172B">
        <w:rPr>
          <w:color w:val="000000" w:themeColor="text1"/>
        </w:rPr>
        <w:br/>
      </w:r>
      <w:r w:rsidRPr="00ED172B">
        <w:rPr>
          <w:color w:val="000000" w:themeColor="text1"/>
        </w:rPr>
        <w:br/>
        <w:t>The WDH, EIEP has a web-based data system in place which stores all pertinent child file information in order to collect and report on APR and a variety of other data which is further described in the General Supervision System. This data system contains all Individualized Family Service Plan (IFSP) documents and dates of completion of IFSP events.</w:t>
      </w:r>
    </w:p>
    <w:p w14:paraId="255BEFE2" w14:textId="0EBDC8B7" w:rsidR="00181DEB" w:rsidRPr="00ED172B" w:rsidRDefault="00181DEB">
      <w:pPr>
        <w:rPr>
          <w:b/>
          <w:color w:val="000000" w:themeColor="text1"/>
        </w:rPr>
      </w:pPr>
      <w:r w:rsidRPr="00ED172B">
        <w:rPr>
          <w:b/>
          <w:color w:val="000000" w:themeColor="text1"/>
        </w:rPr>
        <w:t>General Supervision System</w:t>
      </w:r>
    </w:p>
    <w:p w14:paraId="530E7A61" w14:textId="03597E86" w:rsidR="00181DEB" w:rsidRPr="00ED172B" w:rsidRDefault="00181DEB" w:rsidP="00042EBF">
      <w:pPr>
        <w:rPr>
          <w:b/>
          <w:color w:val="000000" w:themeColor="text1"/>
          <w:szCs w:val="16"/>
        </w:rPr>
      </w:pPr>
      <w:r w:rsidRPr="00ED172B">
        <w:rPr>
          <w:b/>
          <w:color w:val="000000" w:themeColor="text1"/>
          <w:szCs w:val="16"/>
        </w:rPr>
        <w:t>The systems that are in place to ensure that IDEA Part C requirements are met, e.g., monitoring systems, dispute resolution systems.</w:t>
      </w:r>
    </w:p>
    <w:p w14:paraId="1B57950D" w14:textId="1D7D48FB" w:rsidR="003A4D77" w:rsidRPr="00ED172B" w:rsidRDefault="00860830" w:rsidP="00042EBF">
      <w:pPr>
        <w:rPr>
          <w:color w:val="000000" w:themeColor="text1"/>
          <w:szCs w:val="16"/>
        </w:rPr>
      </w:pPr>
      <w:r w:rsidRPr="00ED172B">
        <w:rPr>
          <w:color w:val="000000" w:themeColor="text1"/>
          <w:szCs w:val="16"/>
        </w:rPr>
        <w:t xml:space="preserve">The Wyoming Part C general supervision system includes monitoring of each of the fourteen (14) regional programs through conducting desk audits, review of data, and onsite monitoring. The desk audit consists of reviewing selected data from Wyoming's electronic database system which stores every Part C child file. This database system records all Individualized Family Service Plans (IFSP) activities from referral, evaluations, enrolling in services, written IFSP documentation, delivering of IFSP services, progress monitoring of child outcomes, and exiting services. WDH, EIEP utilizes this database system to report on monitoring priority areas as well as IDEA Sec. 618 data and Sec. 616 SPP/APR data. This system was specifically developed to collect and track data on the participation of infants and toddlers with disabilities and their families in the monitoring priority areas identified by the WDH and OSEP. Data collected at referral and from the IFSP for every eligible child and family is entered into the database by EIS Program staff. WDH, EIEP and EIS Programs </w:t>
      </w:r>
      <w:proofErr w:type="gramStart"/>
      <w:r w:rsidRPr="00ED172B">
        <w:rPr>
          <w:color w:val="000000" w:themeColor="text1"/>
          <w:szCs w:val="16"/>
        </w:rPr>
        <w:t>are able to</w:t>
      </w:r>
      <w:proofErr w:type="gramEnd"/>
      <w:r w:rsidRPr="00ED172B">
        <w:rPr>
          <w:color w:val="000000" w:themeColor="text1"/>
          <w:szCs w:val="16"/>
        </w:rPr>
        <w:t xml:space="preserve"> generate reports from the database on a regular basis to monitor compliance and performance and audit for data validity and reliability. Files are reviewed electronically to identify potential areas of non-compliance and/or distinguished work. Monitoring procedures are inter-connected with just about all other components to assess quality, performance, and compliance of each of the EIS Programs.</w:t>
      </w:r>
      <w:r w:rsidRPr="00ED172B">
        <w:rPr>
          <w:color w:val="000000" w:themeColor="text1"/>
          <w:szCs w:val="16"/>
        </w:rPr>
        <w:br/>
      </w:r>
      <w:r w:rsidRPr="00ED172B">
        <w:rPr>
          <w:color w:val="000000" w:themeColor="text1"/>
          <w:szCs w:val="16"/>
        </w:rPr>
        <w:br/>
        <w:t>Data can be analyzed as a whole or broken down to a specific EIS Program, so that the state may determine strengths and areas of need. Any errors, omissions, or inaccuracies in data are immediately sent on to the EIS Program it pertains to. In accordance with their annual contract, the EIS Program must complete all data corrections within three (3) business days. For other areas of identified non-compliance, the EIS Program is issued a finding. This finding is drafted by the WDH, EIEP with the assistance of the services provider affected by the notice of non-compliance. All findings need to be corrected as soon as possible but within a year of notice of the finding of non-compliance. With the issuance of a finding, the EIS Program is provided with professional development and technical assistance to ensure future compliance.</w:t>
      </w:r>
      <w:r w:rsidRPr="00ED172B">
        <w:rPr>
          <w:color w:val="000000" w:themeColor="text1"/>
          <w:szCs w:val="16"/>
        </w:rPr>
        <w:br/>
      </w:r>
      <w:r w:rsidRPr="00ED172B">
        <w:rPr>
          <w:color w:val="000000" w:themeColor="text1"/>
          <w:szCs w:val="16"/>
        </w:rPr>
        <w:br/>
        <w:t xml:space="preserve">WDH, EIEP also conducts an annual review of compliance indicator levels and program quality using state aggregated data, individual program data, input from partnering stakeholders, or other information. EIS Programs and the Early Intervention Council (ICC) contribute to determining which focus activities will be reviewed. Focus activities may include off-site and on-site monitoring, as well as any additional activities that are deemed necessary and/or appropriate by the WDH, EIEP. </w:t>
      </w:r>
      <w:r w:rsidRPr="00ED172B">
        <w:rPr>
          <w:color w:val="000000" w:themeColor="text1"/>
          <w:szCs w:val="16"/>
        </w:rPr>
        <w:br/>
      </w:r>
      <w:r w:rsidRPr="00ED172B">
        <w:rPr>
          <w:color w:val="000000" w:themeColor="text1"/>
          <w:szCs w:val="16"/>
        </w:rPr>
        <w:br/>
        <w:t xml:space="preserve">The WDH, EIEP conducts onsite monitoring activities for each of the fourteen (14) EIS Programs on a cyclical basis. Once an EIS Program is chosen to receive an onsite monitoring visit, a random sample of child files are reviewed to ensure compliance with Part C IDEA. Other onsite activities include observing Part C services being provided (if schedules allow and parent consent is obtained), interviewing Part C staff, and conducting a Part C fiscal audit to ensure appropriate use of funds. Any areas of non-compliance found through an onsite monitoring visit result in a finding being issued. The Wyoming Part C Coordinator oversees all aspects of the finding to ensure verification of </w:t>
      </w:r>
      <w:proofErr w:type="gramStart"/>
      <w:r w:rsidRPr="00ED172B">
        <w:rPr>
          <w:color w:val="000000" w:themeColor="text1"/>
          <w:szCs w:val="16"/>
        </w:rPr>
        <w:t>correction</w:t>
      </w:r>
      <w:proofErr w:type="gramEnd"/>
      <w:r w:rsidRPr="00ED172B">
        <w:rPr>
          <w:color w:val="000000" w:themeColor="text1"/>
          <w:szCs w:val="16"/>
        </w:rPr>
        <w:t xml:space="preserve"> so compliance has been met as soon as possible but no later than one year of the notice of non-compliance.</w:t>
      </w:r>
    </w:p>
    <w:p w14:paraId="49C3FD7F" w14:textId="77777777" w:rsidR="00181DEB" w:rsidRPr="00ED172B" w:rsidRDefault="00181DEB">
      <w:pPr>
        <w:rPr>
          <w:b/>
          <w:color w:val="000000" w:themeColor="text1"/>
        </w:rPr>
      </w:pPr>
      <w:r w:rsidRPr="00ED172B">
        <w:rPr>
          <w:b/>
          <w:color w:val="000000" w:themeColor="text1"/>
        </w:rPr>
        <w:t>Technical Assistance System:</w:t>
      </w:r>
    </w:p>
    <w:p w14:paraId="7EE0C7FA" w14:textId="0AF910D4" w:rsidR="00181DEB" w:rsidRPr="00ED172B" w:rsidRDefault="00181DEB" w:rsidP="00042EBF">
      <w:pPr>
        <w:rPr>
          <w:b/>
          <w:color w:val="000000" w:themeColor="text1"/>
          <w:szCs w:val="16"/>
        </w:rPr>
      </w:pPr>
      <w:r w:rsidRPr="00ED172B">
        <w:rPr>
          <w:b/>
          <w:color w:val="000000" w:themeColor="text1"/>
          <w:szCs w:val="16"/>
        </w:rPr>
        <w:t>The mechanisms that the State has in place to ensure the timely delivery of high quality, evidence-based technical assistance and support to early intervention service (EIS) programs.</w:t>
      </w:r>
    </w:p>
    <w:p w14:paraId="1697FA23" w14:textId="56CF03A5" w:rsidR="003A4D77" w:rsidRPr="00ED172B" w:rsidRDefault="00860830" w:rsidP="00042EBF">
      <w:pPr>
        <w:rPr>
          <w:color w:val="000000" w:themeColor="text1"/>
          <w:szCs w:val="16"/>
        </w:rPr>
      </w:pPr>
      <w:r w:rsidRPr="00ED172B">
        <w:rPr>
          <w:color w:val="000000" w:themeColor="text1"/>
          <w:szCs w:val="16"/>
        </w:rPr>
        <w:t xml:space="preserve">The WDH, EIEP has multiple mechanisms in place to ensure the timely delivery of high quality, evidence-based technical assistance and support to all EIS Programs. This comes through ongoing discussions and meetings with EIS Programs and early intervention providers. The Part C Program Coordinator and EIEP Unit Manager are the official LA liaisons for all fourteen (14) EIS Program grantees and answer questions from program administrators related to Part C regulations and LA policy and procedures. WDH, EIEP are identified as points of contact based on their areas of knowledge and expertise and are the official contacts for all EIS Program administrators and staff to answer any questions and concerns regarding the Part C program. The WDH, EIEP provides annual and ongoing TA, training, and support to EIS Program staff and program administrators and provides updates on any prescribed policies or evidence-based practices for delivery of services. This ongoing training ensures high quality, evidenced-based program performance. In addition, the WDH, EIEP provides ongoing support and TA regarding all aspects of Wyoming's electronic data-based system to ensure timely and accurate reporting of all child data. Other areas of TA and support are provided through contracts for the Early Hearing and Detection Intervention (EHDI) program which assists staff in receiving training to conduct both hearing and vision assessments on children. The state's Parent </w:t>
      </w:r>
      <w:r w:rsidRPr="00ED172B">
        <w:rPr>
          <w:color w:val="000000" w:themeColor="text1"/>
          <w:szCs w:val="16"/>
        </w:rPr>
        <w:lastRenderedPageBreak/>
        <w:t>Information Center (PIC) assists the WDH, EIEP in training for providers as needed, as does the Wyoming Hearing and Vision Outreach program. The Wyoming Institute for Developmental Disabilities has a variety of resources available to EIS Program staff and families.</w:t>
      </w:r>
    </w:p>
    <w:p w14:paraId="6F4BBA1C" w14:textId="77777777" w:rsidR="00181DEB" w:rsidRPr="00ED172B" w:rsidRDefault="00181DEB">
      <w:pPr>
        <w:rPr>
          <w:b/>
          <w:color w:val="000000" w:themeColor="text1"/>
        </w:rPr>
      </w:pPr>
      <w:r w:rsidRPr="00ED172B">
        <w:rPr>
          <w:b/>
          <w:color w:val="000000" w:themeColor="text1"/>
        </w:rPr>
        <w:t>Professional Development System:</w:t>
      </w:r>
    </w:p>
    <w:p w14:paraId="472FC7D3" w14:textId="6229555E" w:rsidR="00181DEB" w:rsidRPr="00ED172B" w:rsidRDefault="00181DEB" w:rsidP="00181DEB">
      <w:pPr>
        <w:rPr>
          <w:b/>
          <w:color w:val="000000" w:themeColor="text1"/>
          <w:szCs w:val="16"/>
        </w:rPr>
      </w:pPr>
      <w:r w:rsidRPr="00ED172B">
        <w:rPr>
          <w:b/>
          <w:color w:val="000000" w:themeColor="text1"/>
          <w:szCs w:val="16"/>
        </w:rPr>
        <w:t>The mechanisms the State has in place to ensure that service providers are effectively providing services that improve results for infants and toddlers with disabilities and their families.</w:t>
      </w:r>
    </w:p>
    <w:p w14:paraId="66BCEB0F" w14:textId="4812B8EE" w:rsidR="003A4D77" w:rsidRPr="00ED172B" w:rsidRDefault="00860830" w:rsidP="00181DEB">
      <w:pPr>
        <w:rPr>
          <w:color w:val="000000" w:themeColor="text1"/>
          <w:szCs w:val="16"/>
        </w:rPr>
      </w:pPr>
      <w:r w:rsidRPr="00ED172B">
        <w:rPr>
          <w:color w:val="000000" w:themeColor="text1"/>
          <w:szCs w:val="16"/>
        </w:rPr>
        <w:t xml:space="preserve">The WDH, EIEP requires that all EIS Programs submit an annual professional development plan which is reviewed by the WDH, EIEP. These professional development plans include local and statewide training opportunities aimed at increasing skill levels for early intervention providers. The WDH, EIEP also provides ongoing collaboration and support with the higher education system in the state to support the development of new personnel. </w:t>
      </w:r>
      <w:r w:rsidRPr="00ED172B">
        <w:rPr>
          <w:color w:val="000000" w:themeColor="text1"/>
          <w:szCs w:val="16"/>
        </w:rPr>
        <w:br/>
      </w:r>
      <w:r w:rsidRPr="00ED172B">
        <w:rPr>
          <w:color w:val="000000" w:themeColor="text1"/>
          <w:szCs w:val="16"/>
        </w:rPr>
        <w:br/>
        <w:t>Beginning in 2019, the WDH, EIEP contracted with technical assistance specialists to develop an extensive Part C training component that is available to all early intervention providers. This training is now provided through online modules and covers the entire scope of the Part C process from best practices of initial screening to evaluation process and procedures to IFSP development and exit from services. The training is a requirement of all EIS Programs and is utilized by new and experienced program staff.</w:t>
      </w:r>
      <w:r w:rsidRPr="00ED172B">
        <w:rPr>
          <w:color w:val="000000" w:themeColor="text1"/>
          <w:szCs w:val="16"/>
        </w:rPr>
        <w:br/>
      </w:r>
      <w:r w:rsidRPr="00ED172B">
        <w:rPr>
          <w:color w:val="000000" w:themeColor="text1"/>
          <w:szCs w:val="16"/>
        </w:rPr>
        <w:br/>
        <w:t>WDH, EIEP consistently reviews the data to ensure that infants and toddlers are making progress on their annual outcomes. All EIS Program data is provided to the EIS Programs and the WDH, EIEP meets with each EIS Program to review progress data. EIS Programs use the data to discuss strategies that will result in areas of improvement for all Wyoming Part C enrolled children.</w:t>
      </w:r>
    </w:p>
    <w:p w14:paraId="29B4BF78" w14:textId="77777777" w:rsidR="00D62BE4" w:rsidRPr="00D62BE4" w:rsidRDefault="00D62BE4" w:rsidP="00D62BE4">
      <w:pPr>
        <w:rPr>
          <w:b/>
          <w:color w:val="000000" w:themeColor="text1"/>
        </w:rPr>
      </w:pPr>
      <w:r w:rsidRPr="00D974E1">
        <w:rPr>
          <w:b/>
          <w:color w:val="000000" w:themeColor="text1"/>
        </w:rPr>
        <w:t xml:space="preserve">Broad Stakeholder Input: </w:t>
      </w:r>
    </w:p>
    <w:p w14:paraId="4993DCA5" w14:textId="6BB10D1A" w:rsidR="00D62BE4" w:rsidRDefault="00D62BE4" w:rsidP="00D62BE4">
      <w:pPr>
        <w:rPr>
          <w:b/>
          <w:color w:val="000000" w:themeColor="text1"/>
        </w:rPr>
      </w:pPr>
      <w:r w:rsidRPr="00D62BE4">
        <w:rPr>
          <w:b/>
          <w:color w:val="000000" w:themeColor="text1"/>
        </w:rPr>
        <w:t>The mechanisms for soliciting broad stakeholder input on the State’s targets in the SPP/APR and any subsequent revisions that the State has made to those targets, and the development and implementation of Indicator 11, the State’s Systemic Improvement Plan (SSIP).</w:t>
      </w:r>
    </w:p>
    <w:p w14:paraId="025083D4" w14:textId="1FBE7633" w:rsidR="00D62BE4" w:rsidRPr="00F85A5B" w:rsidRDefault="00116D8B" w:rsidP="00D62BE4">
      <w:pPr>
        <w:rPr>
          <w:color w:val="000000" w:themeColor="text1"/>
          <w:szCs w:val="16"/>
        </w:rPr>
      </w:pPr>
      <w:r w:rsidRPr="00ED172B">
        <w:rPr>
          <w:color w:val="000000" w:themeColor="text1"/>
          <w:szCs w:val="16"/>
        </w:rPr>
        <w:t>WDH, EIEP works closely with the state's ICC and other various stakeholders. The ICC consists of parents, University of Wyoming staff, EIS Program directors, a state legislator, a state Medicaid staff physician, and members from the state's Department of Health, Department of Family Services, and Department of Education.</w:t>
      </w:r>
      <w:r w:rsidRPr="00ED172B">
        <w:rPr>
          <w:color w:val="000000" w:themeColor="text1"/>
          <w:szCs w:val="16"/>
        </w:rPr>
        <w:br/>
      </w:r>
      <w:r w:rsidRPr="00ED172B">
        <w:rPr>
          <w:color w:val="000000" w:themeColor="text1"/>
          <w:szCs w:val="16"/>
        </w:rPr>
        <w:br/>
        <w:t xml:space="preserve">The ICC was tasked with providing input on Wyoming's targets for the SPP/APR. The ICC met with WDH, EIEP in July and August 2021 to review and determine targets and voted to maintain targets. The ICC and various stakeholders which included early intervention providers conducted a variety of extensive activities towards the development and implementation of the State's Systemic Improvement Plan (SSIP). These stakeholders take an active and ongoing role in reviewing the SSIP data and implementation, which includes all the strategies currently being utilized, to ensure ongoing improvement. During the target setting exercises, parent members of the ICC were involved in the analysis of the data and participated in the process of setting targets. In order to increase the amount of stakeholder input from parents and providers across the state, target setting surveys were administered. Parents and other caregivers were provided information on the historical data and were asked to provide their opinion on targets given </w:t>
      </w:r>
      <w:proofErr w:type="gramStart"/>
      <w:r w:rsidRPr="00ED172B">
        <w:rPr>
          <w:color w:val="000000" w:themeColor="text1"/>
          <w:szCs w:val="16"/>
        </w:rPr>
        <w:t>a number of</w:t>
      </w:r>
      <w:proofErr w:type="gramEnd"/>
      <w:r w:rsidRPr="00ED172B">
        <w:rPr>
          <w:color w:val="000000" w:themeColor="text1"/>
          <w:szCs w:val="16"/>
        </w:rPr>
        <w:t xml:space="preserve"> choices. The targets for the </w:t>
      </w:r>
      <w:proofErr w:type="spellStart"/>
      <w:r w:rsidRPr="00ED172B">
        <w:rPr>
          <w:color w:val="000000" w:themeColor="text1"/>
          <w:szCs w:val="16"/>
        </w:rPr>
        <w:t>SiMR</w:t>
      </w:r>
      <w:proofErr w:type="spellEnd"/>
      <w:r w:rsidRPr="00ED172B">
        <w:rPr>
          <w:color w:val="000000" w:themeColor="text1"/>
          <w:szCs w:val="16"/>
        </w:rPr>
        <w:t xml:space="preserve"> were also reviewed with the specially selected subgroup focused on the SSIP. The subgroup has parent members.</w:t>
      </w:r>
      <w:r w:rsidRPr="00ED172B">
        <w:rPr>
          <w:color w:val="000000" w:themeColor="text1"/>
          <w:szCs w:val="16"/>
        </w:rPr>
        <w:br/>
      </w:r>
      <w:r w:rsidRPr="00ED172B">
        <w:rPr>
          <w:color w:val="000000" w:themeColor="text1"/>
          <w:szCs w:val="16"/>
        </w:rPr>
        <w:br/>
        <w:t>In the stakeholder meetings for a given indicator, stakeholders reviewed the historical data and the projections for where the State would be in 2025-26 if all things stayed the same. Stakeholders were provided with an overview of the advantages and disadvantages of predictive models as well as an overview of the mindset for target-setting. Stakeholders were told that they would be selecting the end target (2025-26) for a given indicator. The State would then calculate intervening targets between FFY2020 and FFY2025 whereby there would be no increase in the target the first year, then small increments, and then the largest increment from 2024-25 to 2025-26. The purpose of using small increments at the beginning and large increments at the end is to allow enough time for district and school staff members to implement new initiatives and to change practices so that they have an opportunity to realistically meet the intervening targets along their way to the rigorous end target. After this overview in the initial stakeholder meetings, the stakeholders then determined a challenging and achievable target for the 2025-26 school year. The State then calculated intervening targets and shared these intervening targets with the same as well as additional stakeholders to get final approval for all the targets.</w:t>
      </w:r>
      <w:r w:rsidRPr="00ED172B">
        <w:rPr>
          <w:color w:val="000000" w:themeColor="text1"/>
          <w:szCs w:val="16"/>
        </w:rPr>
        <w:br/>
      </w:r>
      <w:r w:rsidRPr="00ED172B">
        <w:rPr>
          <w:color w:val="000000" w:themeColor="text1"/>
          <w:szCs w:val="16"/>
        </w:rPr>
        <w:br/>
        <w:t xml:space="preserve">Progress on the SSIP and ongoing compliance for the other indicators is monitored and </w:t>
      </w:r>
      <w:proofErr w:type="spellStart"/>
      <w:r w:rsidRPr="00ED172B">
        <w:rPr>
          <w:color w:val="000000" w:themeColor="text1"/>
          <w:szCs w:val="16"/>
        </w:rPr>
        <w:t>discuseed</w:t>
      </w:r>
      <w:proofErr w:type="spellEnd"/>
      <w:r w:rsidRPr="00ED172B">
        <w:rPr>
          <w:color w:val="000000" w:themeColor="text1"/>
          <w:szCs w:val="16"/>
        </w:rPr>
        <w:t xml:space="preserve"> with the ICC. The ICC provides input on the state's supervision </w:t>
      </w:r>
      <w:proofErr w:type="gramStart"/>
      <w:r w:rsidRPr="00ED172B">
        <w:rPr>
          <w:color w:val="000000" w:themeColor="text1"/>
          <w:szCs w:val="16"/>
        </w:rPr>
        <w:t>system, and</w:t>
      </w:r>
      <w:proofErr w:type="gramEnd"/>
      <w:r w:rsidRPr="00ED172B">
        <w:rPr>
          <w:color w:val="000000" w:themeColor="text1"/>
          <w:szCs w:val="16"/>
        </w:rPr>
        <w:t xml:space="preserve"> provides input on professional development and what is needed from the perspective of the field.</w:t>
      </w:r>
      <w:r w:rsidRPr="00ED172B">
        <w:rPr>
          <w:color w:val="000000" w:themeColor="text1"/>
          <w:szCs w:val="16"/>
        </w:rPr>
        <w:br/>
      </w:r>
      <w:r w:rsidRPr="00ED172B">
        <w:rPr>
          <w:color w:val="000000" w:themeColor="text1"/>
          <w:szCs w:val="16"/>
        </w:rPr>
        <w:br/>
        <w:t xml:space="preserve">Quarterly ICC meetings are open to the public. Notices of the meetings are posted in local newspapers at least twice prior to each meeting, as well as on the public website. Local providers are invited and encouraged to attend on-site meetings, and to bring any parent members who might be interested as well. Input is sought from the ICC as to the status of compliance, performance, and the SSIP. In </w:t>
      </w:r>
      <w:proofErr w:type="spellStart"/>
      <w:r w:rsidRPr="00ED172B">
        <w:rPr>
          <w:color w:val="000000" w:themeColor="text1"/>
          <w:szCs w:val="16"/>
        </w:rPr>
        <w:t>Janaury</w:t>
      </w:r>
      <w:proofErr w:type="spellEnd"/>
      <w:r w:rsidRPr="00ED172B">
        <w:rPr>
          <w:color w:val="000000" w:themeColor="text1"/>
          <w:szCs w:val="16"/>
        </w:rPr>
        <w:t xml:space="preserve"> 2023, the ICC met to review the current data for this reporting </w:t>
      </w:r>
      <w:proofErr w:type="gramStart"/>
      <w:r w:rsidRPr="00ED172B">
        <w:rPr>
          <w:color w:val="000000" w:themeColor="text1"/>
          <w:szCs w:val="16"/>
        </w:rPr>
        <w:t>period, and</w:t>
      </w:r>
      <w:proofErr w:type="gramEnd"/>
      <w:r w:rsidRPr="00ED172B">
        <w:rPr>
          <w:color w:val="000000" w:themeColor="text1"/>
          <w:szCs w:val="16"/>
        </w:rPr>
        <w:t xml:space="preserve"> voted to make a slight change to the target for Social Emotional Child Outcomes Summary Statement Two, which is also the target for the SSIP. The previous target was slightly below what the </w:t>
      </w:r>
      <w:proofErr w:type="spellStart"/>
      <w:r w:rsidRPr="00ED172B">
        <w:rPr>
          <w:color w:val="000000" w:themeColor="text1"/>
          <w:szCs w:val="16"/>
        </w:rPr>
        <w:t>SiMR</w:t>
      </w:r>
      <w:proofErr w:type="spellEnd"/>
      <w:r w:rsidRPr="00ED172B">
        <w:rPr>
          <w:color w:val="000000" w:themeColor="text1"/>
          <w:szCs w:val="16"/>
        </w:rPr>
        <w:t xml:space="preserve"> indicated as a target (79.50% verses 80%) so the target was updated to reflect the number that would be reached in 2025, if the </w:t>
      </w:r>
      <w:proofErr w:type="spellStart"/>
      <w:r w:rsidRPr="00ED172B">
        <w:rPr>
          <w:color w:val="000000" w:themeColor="text1"/>
          <w:szCs w:val="16"/>
        </w:rPr>
        <w:t>SiMR</w:t>
      </w:r>
      <w:proofErr w:type="spellEnd"/>
      <w:r w:rsidRPr="00ED172B">
        <w:rPr>
          <w:color w:val="000000" w:themeColor="text1"/>
          <w:szCs w:val="16"/>
        </w:rPr>
        <w:t xml:space="preserve"> goal is met.</w:t>
      </w:r>
      <w:r w:rsidRPr="00ED172B">
        <w:rPr>
          <w:color w:val="000000" w:themeColor="text1"/>
          <w:szCs w:val="16"/>
        </w:rPr>
        <w:br/>
      </w:r>
      <w:r w:rsidRPr="00ED172B">
        <w:rPr>
          <w:color w:val="000000" w:themeColor="text1"/>
          <w:szCs w:val="16"/>
        </w:rPr>
        <w:br/>
        <w:t xml:space="preserve">During the reporting period, the ICC met four (4) times. During one meeting, WDH EIEP provided updates, and the council shared ideas for collaboration with the Department of Family </w:t>
      </w:r>
      <w:proofErr w:type="spellStart"/>
      <w:r w:rsidRPr="00ED172B">
        <w:rPr>
          <w:color w:val="000000" w:themeColor="text1"/>
          <w:szCs w:val="16"/>
        </w:rPr>
        <w:t>Services's</w:t>
      </w:r>
      <w:proofErr w:type="spellEnd"/>
      <w:r w:rsidRPr="00ED172B">
        <w:rPr>
          <w:color w:val="000000" w:themeColor="text1"/>
          <w:szCs w:val="16"/>
        </w:rPr>
        <w:t xml:space="preserve"> Plans of Safe Care, which relates to the SSIP work and the social-emotional development of young children. In three additional meetings, WDH, EIEP provided updates on the SSIP work and gathered feedback. The APR data was reviewed with the </w:t>
      </w:r>
      <w:proofErr w:type="gramStart"/>
      <w:r w:rsidRPr="00ED172B">
        <w:rPr>
          <w:color w:val="000000" w:themeColor="text1"/>
          <w:szCs w:val="16"/>
        </w:rPr>
        <w:t>ICC</w:t>
      </w:r>
      <w:proofErr w:type="gramEnd"/>
      <w:r w:rsidRPr="00ED172B">
        <w:rPr>
          <w:color w:val="000000" w:themeColor="text1"/>
          <w:szCs w:val="16"/>
        </w:rPr>
        <w:t xml:space="preserve"> and they asked questions and provided discussion on all of the indicators.</w:t>
      </w:r>
      <w:r w:rsidRPr="00ED172B">
        <w:rPr>
          <w:color w:val="000000" w:themeColor="text1"/>
          <w:szCs w:val="16"/>
        </w:rPr>
        <w:br/>
      </w:r>
      <w:r w:rsidRPr="00ED172B">
        <w:rPr>
          <w:color w:val="000000" w:themeColor="text1"/>
          <w:szCs w:val="16"/>
        </w:rPr>
        <w:br/>
        <w:t>WDH, EIEP meets regularly with regional providers on topics that affect the APR data as a whole. WDH, EIEP reviews compliance indicators, documentation, and current status of the data with providers on monthly statewide calls as well as Part C specific calls. The providers as stakeholders ask questions and provide input as to what is needed for training and technical assistance.</w:t>
      </w:r>
      <w:r w:rsidRPr="00ED172B">
        <w:rPr>
          <w:color w:val="000000" w:themeColor="text1"/>
          <w:szCs w:val="16"/>
        </w:rPr>
        <w:br/>
      </w:r>
      <w:r w:rsidRPr="00ED172B">
        <w:rPr>
          <w:color w:val="000000" w:themeColor="text1"/>
          <w:szCs w:val="16"/>
        </w:rPr>
        <w:br/>
        <w:t>In addition, WDH, EIEP continues to collaborate with state staff from the Wyoming Department of Education, who provided support and insight into statewide plans, and provided tips for increasing stakeholder input, sustainability, and how to scale up practices across the state. WDH, EIEP also met with the University of Wyoming to discuss the use of their Learning Management System for Part C professional development and technical assistance.</w:t>
      </w:r>
    </w:p>
    <w:p w14:paraId="250D9274" w14:textId="1C276BD3" w:rsidR="003747D0" w:rsidRPr="00ED172B" w:rsidRDefault="003747D0" w:rsidP="003747D0">
      <w:pPr>
        <w:rPr>
          <w:b/>
          <w:color w:val="000000" w:themeColor="text1"/>
          <w:szCs w:val="16"/>
        </w:rPr>
      </w:pPr>
      <w:r w:rsidRPr="00ED172B">
        <w:rPr>
          <w:b/>
          <w:color w:val="000000" w:themeColor="text1"/>
          <w:szCs w:val="16"/>
        </w:rPr>
        <w:t xml:space="preserve">Apply stakeholder input from introduction to all Part C results indicators. (y/n) </w:t>
      </w:r>
    </w:p>
    <w:p w14:paraId="1CB822D1" w14:textId="77777777" w:rsidR="00907A9B" w:rsidRDefault="003747D0">
      <w:pPr>
        <w:rPr>
          <w:color w:val="000000" w:themeColor="text1"/>
          <w:szCs w:val="16"/>
        </w:rPr>
      </w:pPr>
      <w:r w:rsidRPr="00ED172B">
        <w:rPr>
          <w:color w:val="000000" w:themeColor="text1"/>
          <w:szCs w:val="16"/>
        </w:rPr>
        <w:t>YES</w:t>
      </w:r>
    </w:p>
    <w:p w14:paraId="7DEA0B5E" w14:textId="030CCA43" w:rsidR="00887FBA" w:rsidRDefault="00887FBA">
      <w:pPr>
        <w:rPr>
          <w:b/>
          <w:color w:val="000000" w:themeColor="text1"/>
        </w:rPr>
      </w:pPr>
      <w:r w:rsidRPr="00887FBA">
        <w:rPr>
          <w:b/>
          <w:color w:val="000000" w:themeColor="text1"/>
        </w:rPr>
        <w:t>Number of Parent Members:</w:t>
      </w:r>
    </w:p>
    <w:p w14:paraId="6F9BBC61" w14:textId="058E2B2B" w:rsidR="00887FBA" w:rsidRPr="00ED172B" w:rsidRDefault="00887FBA" w:rsidP="00887FBA">
      <w:pPr>
        <w:rPr>
          <w:color w:val="000000" w:themeColor="text1"/>
          <w:szCs w:val="16"/>
        </w:rPr>
      </w:pPr>
      <w:r w:rsidRPr="00ED172B">
        <w:rPr>
          <w:color w:val="000000" w:themeColor="text1"/>
          <w:szCs w:val="16"/>
        </w:rPr>
        <w:t>2</w:t>
      </w:r>
    </w:p>
    <w:p w14:paraId="3124ECA4" w14:textId="733293E7" w:rsidR="00887FBA" w:rsidRDefault="00887FBA">
      <w:pPr>
        <w:rPr>
          <w:b/>
          <w:color w:val="000000" w:themeColor="text1"/>
        </w:rPr>
      </w:pPr>
      <w:r w:rsidRPr="00887FBA">
        <w:rPr>
          <w:b/>
          <w:color w:val="000000" w:themeColor="text1"/>
        </w:rPr>
        <w:t>Parent Members Engagement:</w:t>
      </w:r>
    </w:p>
    <w:p w14:paraId="7660E9C5" w14:textId="505FA6B2" w:rsidR="00887FBA" w:rsidRDefault="00887FBA">
      <w:pPr>
        <w:rPr>
          <w:b/>
          <w:color w:val="000000" w:themeColor="text1"/>
        </w:rPr>
      </w:pPr>
      <w:r w:rsidRPr="00887FBA">
        <w:rPr>
          <w:b/>
          <w:color w:val="000000" w:themeColor="text1"/>
        </w:rPr>
        <w:t>Describe how the parent members of the Interagency Coordinating Council, parent center staff, parents from local and statewide advocacy and advisory committees, and individual parents were engaged in setting targets, analyzing data, developing improvement strategies, and evaluating progress.</w:t>
      </w:r>
    </w:p>
    <w:p w14:paraId="7CE6FAFE" w14:textId="5A01E2A2" w:rsidR="00887FBA" w:rsidRPr="00F85A5B" w:rsidRDefault="00091E9A">
      <w:pPr>
        <w:rPr>
          <w:color w:val="000000" w:themeColor="text1"/>
          <w:szCs w:val="16"/>
        </w:rPr>
      </w:pPr>
      <w:r w:rsidRPr="00ED172B">
        <w:rPr>
          <w:color w:val="000000" w:themeColor="text1"/>
          <w:szCs w:val="16"/>
        </w:rPr>
        <w:lastRenderedPageBreak/>
        <w:t xml:space="preserve">Two parent members attend the ICC meetings on a quarterly basis. During these meetings, reports are given on progress towards the indicators. Overviews of the SSIP work are provided as part of the meetings as well. Two members from Wyoming's Parent Information Center also participate in the ICC meetings. During this reporting period they have provided information about the resources available to families, and any pertinent information they are seeing from families in the field. </w:t>
      </w:r>
      <w:r w:rsidRPr="00ED172B">
        <w:rPr>
          <w:color w:val="000000" w:themeColor="text1"/>
          <w:szCs w:val="16"/>
        </w:rPr>
        <w:br/>
      </w:r>
      <w:r w:rsidRPr="00ED172B">
        <w:rPr>
          <w:color w:val="000000" w:themeColor="text1"/>
          <w:szCs w:val="16"/>
        </w:rPr>
        <w:br/>
        <w:t>The targets for the current APR were set through an extensive process of reviewing data trends, analyzing progress on the indicators, and improvement strategies. All members of the ICC were actively engaged in the target setting process. Additional information is described in the paragraph below.</w:t>
      </w:r>
    </w:p>
    <w:p w14:paraId="478ADE7A" w14:textId="77777777" w:rsidR="00375DCE" w:rsidRPr="00375DCE" w:rsidRDefault="00375DCE" w:rsidP="00375DCE">
      <w:pPr>
        <w:rPr>
          <w:b/>
          <w:color w:val="000000" w:themeColor="text1"/>
        </w:rPr>
      </w:pPr>
      <w:r w:rsidRPr="00375DCE">
        <w:rPr>
          <w:b/>
          <w:color w:val="000000" w:themeColor="text1"/>
        </w:rPr>
        <w:t>Activities to Improve Outcomes for Children with Disabilities:</w:t>
      </w:r>
    </w:p>
    <w:p w14:paraId="7C7668E9" w14:textId="40A34C84" w:rsidR="00375DCE" w:rsidRDefault="00375DCE" w:rsidP="00375DCE">
      <w:pPr>
        <w:rPr>
          <w:b/>
          <w:color w:val="000000" w:themeColor="text1"/>
        </w:rPr>
      </w:pPr>
      <w:r w:rsidRPr="00375DCE">
        <w:rPr>
          <w:b/>
          <w:color w:val="000000" w:themeColor="text1"/>
        </w:rPr>
        <w:t>Describe the activities conducted to increase the capacity of diverse groups of parents to support the development of implementation activities designed to improve outcomes for infants and toddlers with disabilities and their families.</w:t>
      </w:r>
    </w:p>
    <w:p w14:paraId="054E8935" w14:textId="2FBC8274" w:rsidR="00375DCE" w:rsidRDefault="002D7C09" w:rsidP="00375DCE">
      <w:pPr>
        <w:rPr>
          <w:color w:val="000000" w:themeColor="text1"/>
          <w:szCs w:val="16"/>
        </w:rPr>
      </w:pPr>
      <w:r w:rsidRPr="00ED172B">
        <w:rPr>
          <w:color w:val="000000" w:themeColor="text1"/>
          <w:szCs w:val="16"/>
        </w:rPr>
        <w:t>WDH, EIEP had discussions with EIS providers regarding the involvement of diverse groups of parents in completing the parent survey. We monitored the numbers of submissions and encouraged providers to work with families to obtain a representative sample. WDH, EIEP gathered input from regions who had large survey numbers, in order to gain and share ideas with other providers in order to gain participation from all groups. WDH, EIEP did see response rates increase from families on the reservation. The survey was provided in two languages (English and Spanish). WDH, EIEP met directly with the EIS providers on the reservation to discuss how to increase response rates. The EIS providers found that families are more likely to complete the survey if the providers bring it to them during a home visit or at another time that is convenient for them.</w:t>
      </w:r>
      <w:r w:rsidRPr="00ED172B">
        <w:rPr>
          <w:color w:val="000000" w:themeColor="text1"/>
          <w:szCs w:val="16"/>
        </w:rPr>
        <w:br/>
      </w:r>
      <w:r w:rsidRPr="00ED172B">
        <w:rPr>
          <w:color w:val="000000" w:themeColor="text1"/>
          <w:szCs w:val="16"/>
        </w:rPr>
        <w:br/>
        <w:t xml:space="preserve">WDH, EIEP continues to focus professional development and other activities surrounding family engagement. WDH, EIEP is currently developing a training series with an early childhood specialist which will focus on family engagement, including an emphasis on parent participation in the entire IFSP process. Child Find activities have involved parents of children who receive early intervention services, in order to gain knowledge of their experiences during developmental screenings, evaluations, IFSP meetings, and service provision. </w:t>
      </w:r>
      <w:r w:rsidRPr="00ED172B">
        <w:rPr>
          <w:color w:val="000000" w:themeColor="text1"/>
          <w:szCs w:val="16"/>
        </w:rPr>
        <w:br/>
      </w:r>
      <w:r w:rsidRPr="00ED172B">
        <w:rPr>
          <w:color w:val="000000" w:themeColor="text1"/>
          <w:szCs w:val="16"/>
        </w:rPr>
        <w:br/>
        <w:t>Parent members of the ICC were engaged in the target setting process for this SPP/APR. They attended an ICC meeting that was focused on sharing data from the previous five years of work in the area of social-emotional outcomes for children. They asked questions and provided input into the discussions surrounding the outcomes of children in the program. In order to gain input on targets from a larger, more diverse group outside of the ICC, parents, caregivers, and providers were asked to complete a survey. The survey summarized data trends over the past six years and asked participants to provide input into the targets going forward. WDH, EIEP also has worked with parents of children in the program through our state Child Find Campaign. Interviews were conducted with several parents in different areas of the state, highlighting the parent’s experience with developmental screenings, evaluations, and services. WDH, EIEP found it very valuable to gain this insight and the purpose of the videos, which are shared statewide via a website and social media, are meant to empower parents with knowledge about the whole IFSP process.</w:t>
      </w:r>
      <w:r w:rsidRPr="00ED172B">
        <w:rPr>
          <w:color w:val="000000" w:themeColor="text1"/>
          <w:szCs w:val="16"/>
        </w:rPr>
        <w:br/>
      </w:r>
      <w:r w:rsidRPr="00ED172B">
        <w:rPr>
          <w:color w:val="000000" w:themeColor="text1"/>
          <w:szCs w:val="16"/>
        </w:rPr>
        <w:br/>
        <w:t xml:space="preserve">WDH, EIEP, also maintains a strong relationship with the Wyoming Parent Information Center (PIC). PIC representatives serve on the ICC as well as the additional specially selected stakeholder group. PIC has provided trainings in the past for EI providers on important topics such as the Prior Written Notice, emphasizing the importance of ensuring that parents are informed. WDH, EIEP attends the annual conference hosted by the Parent Information Center. This partnership allows WDH, EIEP to continue to gain an understanding of the needs of parents and hear from those in the field receiving EI services. Discussions are occurring </w:t>
      </w:r>
      <w:proofErr w:type="gramStart"/>
      <w:r w:rsidRPr="00ED172B">
        <w:rPr>
          <w:color w:val="000000" w:themeColor="text1"/>
          <w:szCs w:val="16"/>
        </w:rPr>
        <w:t>at this time</w:t>
      </w:r>
      <w:proofErr w:type="gramEnd"/>
      <w:r w:rsidRPr="00ED172B">
        <w:rPr>
          <w:color w:val="000000" w:themeColor="text1"/>
          <w:szCs w:val="16"/>
        </w:rPr>
        <w:t xml:space="preserve"> between WDH, EIEP and PIC to plan and execute data sharing events for parents, with the goal of equipping parents with the ability to look at early childhood data, provide input into services, and also to learn how to support their child in their IFSP goals. The PIC has requested that WDH, EIEP share information in a presentation about the tools and strategies being used to improve social-emotional outcomes for children at next year’s annual conference. The purpose of this presentation will be to share the processes and strategies being implemented in the area of social-emotional outcomes. The target audience will be parents and they will be asked to provide input into the work being done in this area.</w:t>
      </w:r>
    </w:p>
    <w:p w14:paraId="568574BC" w14:textId="77777777" w:rsidR="006D0CD0" w:rsidRPr="00F85A5B" w:rsidRDefault="006D0CD0" w:rsidP="006D0CD0">
      <w:pPr>
        <w:rPr>
          <w:b/>
          <w:color w:val="000000" w:themeColor="text1"/>
        </w:rPr>
      </w:pPr>
      <w:r w:rsidRPr="00F85A5B">
        <w:rPr>
          <w:b/>
          <w:color w:val="000000" w:themeColor="text1"/>
        </w:rPr>
        <w:t>Soliciting Public Input:</w:t>
      </w:r>
    </w:p>
    <w:p w14:paraId="6DE56C89" w14:textId="65E52F00" w:rsidR="006D0CD0" w:rsidRDefault="006D0CD0" w:rsidP="006D0CD0">
      <w:pPr>
        <w:rPr>
          <w:b/>
          <w:color w:val="000000" w:themeColor="text1"/>
        </w:rPr>
      </w:pPr>
      <w:r w:rsidRPr="00F85A5B">
        <w:rPr>
          <w:b/>
          <w:color w:val="000000" w:themeColor="text1"/>
        </w:rPr>
        <w:t>The mechanisms and timelines for soliciting public input for setting targets, analyzing data, developing improvement strategies, and evaluating progress.</w:t>
      </w:r>
    </w:p>
    <w:p w14:paraId="0381CFBB" w14:textId="64F886B8" w:rsidR="006D0CD0" w:rsidRDefault="006D0CD0" w:rsidP="006D0CD0">
      <w:pPr>
        <w:rPr>
          <w:color w:val="000000" w:themeColor="text1"/>
          <w:szCs w:val="16"/>
        </w:rPr>
      </w:pPr>
      <w:r w:rsidRPr="00ED172B">
        <w:rPr>
          <w:color w:val="000000" w:themeColor="text1"/>
          <w:szCs w:val="16"/>
        </w:rPr>
        <w:t xml:space="preserve">Quarterly ICC meetings are open to the public. Notices of the meetings are posted in local newspapers at least twice prior to each meeting, as well as on the public website. Local providers are invited and encouraged to attend on-site meetings, and to bring any parent members who might be interested as well. During the ICC meetings, WDH, EIEP received input on the targets for all indicators after the data was presented for analysis. Improvement strategies and evaluating progress was included in these discussions. In addition, WDH, EIEP provided online surveys for target setting to regional programs, encouraging them to seek input from providers and parents across the state. An online survey was created for each of the indicators; each survey asked respondents to provide input on the end target and the intervening targets. Two-hundred-twenty-eight people from various communities across the state completed the online surveys; of these 228, 29 were parents. Of the survey respondents, between 73-97% agreed with the proposed targets set for FFY2020 through FFY2025. Thus, </w:t>
      </w:r>
      <w:proofErr w:type="gramStart"/>
      <w:r w:rsidRPr="00ED172B">
        <w:rPr>
          <w:color w:val="000000" w:themeColor="text1"/>
          <w:szCs w:val="16"/>
        </w:rPr>
        <w:t>WDH,EIEP</w:t>
      </w:r>
      <w:proofErr w:type="gramEnd"/>
      <w:r w:rsidRPr="00ED172B">
        <w:rPr>
          <w:color w:val="000000" w:themeColor="text1"/>
          <w:szCs w:val="16"/>
        </w:rPr>
        <w:t xml:space="preserve"> is confident in the targets that were chosen.</w:t>
      </w:r>
      <w:r w:rsidRPr="00ED172B">
        <w:rPr>
          <w:color w:val="000000" w:themeColor="text1"/>
          <w:szCs w:val="16"/>
        </w:rPr>
        <w:br/>
      </w:r>
      <w:r w:rsidRPr="00ED172B">
        <w:rPr>
          <w:color w:val="000000" w:themeColor="text1"/>
          <w:szCs w:val="16"/>
        </w:rPr>
        <w:br/>
        <w:t xml:space="preserve">The ICC reviews data and discussed improvement strategies throughout the reporting period. </w:t>
      </w:r>
      <w:proofErr w:type="spellStart"/>
      <w:r w:rsidRPr="00ED172B">
        <w:rPr>
          <w:color w:val="000000" w:themeColor="text1"/>
          <w:szCs w:val="16"/>
        </w:rPr>
        <w:t>Progess</w:t>
      </w:r>
      <w:proofErr w:type="spellEnd"/>
      <w:r w:rsidRPr="00ED172B">
        <w:rPr>
          <w:color w:val="000000" w:themeColor="text1"/>
          <w:szCs w:val="16"/>
        </w:rPr>
        <w:t xml:space="preserve"> towards child outcomes targets and the results of the family survey were reviewed by the group. Ideas were shared as to the barriers affecting progress and the current issues in the field affecting these two indicators.</w:t>
      </w:r>
    </w:p>
    <w:p w14:paraId="2BC7B253" w14:textId="77777777" w:rsidR="00583FAD" w:rsidRPr="00F85A5B" w:rsidRDefault="00583FAD" w:rsidP="00583FAD">
      <w:pPr>
        <w:rPr>
          <w:b/>
          <w:color w:val="000000" w:themeColor="text1"/>
        </w:rPr>
      </w:pPr>
      <w:r w:rsidRPr="00F85A5B">
        <w:rPr>
          <w:b/>
          <w:color w:val="000000" w:themeColor="text1"/>
        </w:rPr>
        <w:t>Making Results Available to the Public:</w:t>
      </w:r>
    </w:p>
    <w:p w14:paraId="76B02DE6" w14:textId="74DEC32D" w:rsidR="00583FAD" w:rsidRDefault="00583FAD" w:rsidP="00583FAD">
      <w:pPr>
        <w:rPr>
          <w:b/>
          <w:color w:val="000000" w:themeColor="text1"/>
        </w:rPr>
      </w:pPr>
      <w:r w:rsidRPr="00F85A5B">
        <w:rPr>
          <w:b/>
          <w:color w:val="000000" w:themeColor="text1"/>
        </w:rPr>
        <w:t>The mechanisms and timelines for making the results of the target setting, data analysis, development of the improvement strategies, and evaluation available to the public.</w:t>
      </w:r>
    </w:p>
    <w:p w14:paraId="11C27D9E" w14:textId="4B17759B" w:rsidR="00583FAD" w:rsidRDefault="00583FAD" w:rsidP="00583FAD">
      <w:pPr>
        <w:rPr>
          <w:color w:val="000000" w:themeColor="text1"/>
          <w:szCs w:val="16"/>
        </w:rPr>
      </w:pPr>
      <w:r w:rsidRPr="00ED172B">
        <w:rPr>
          <w:color w:val="000000" w:themeColor="text1"/>
          <w:szCs w:val="16"/>
        </w:rPr>
        <w:t xml:space="preserve">WDH, EIEP posts the agendas and minutes from each ICC meeting on a public website. The minutes contain the results of the target setting and data analysis, as well as suggested barriers and improvement strategies. Results are shared with each regional program, and they in turn share the results with board members, community members, local stakeholders, as well as regional staff. </w:t>
      </w:r>
    </w:p>
    <w:p w14:paraId="2B722A72" w14:textId="77777777" w:rsidR="00181DEB" w:rsidRPr="00ED172B" w:rsidRDefault="00181DEB">
      <w:pPr>
        <w:rPr>
          <w:b/>
          <w:color w:val="000000" w:themeColor="text1"/>
        </w:rPr>
      </w:pPr>
      <w:r w:rsidRPr="00ED172B">
        <w:rPr>
          <w:b/>
          <w:color w:val="000000" w:themeColor="text1"/>
        </w:rPr>
        <w:t>Reporting to the Public:</w:t>
      </w:r>
    </w:p>
    <w:p w14:paraId="1A46B98A" w14:textId="18533F25" w:rsidR="004868E8" w:rsidRPr="00ED172B" w:rsidRDefault="004868E8" w:rsidP="004868E8">
      <w:pPr>
        <w:rPr>
          <w:b/>
          <w:color w:val="000000" w:themeColor="text1"/>
          <w:szCs w:val="16"/>
        </w:rPr>
      </w:pPr>
      <w:r w:rsidRPr="00ED172B">
        <w:rPr>
          <w:b/>
          <w:color w:val="000000" w:themeColor="text1"/>
          <w:szCs w:val="16"/>
        </w:rPr>
        <w:t xml:space="preserve">How and where the State reported to the public on the FFY 2020 performance of each EIS Program located in the State on the targets in the SPP/APR as soon as practicable, but no later than 120 days following the State’s submission of its FFY 2020 APR, as required by 34 CFR §303.702(b)(1)(i)(A); and a description of where, on its website, a complete copy of the State’s SPP/APR, including any revision if the State has revised the targets that it submitted with its FFY </w:t>
      </w:r>
      <w:r w:rsidR="008E3C49" w:rsidRPr="00ED172B">
        <w:rPr>
          <w:b/>
          <w:color w:val="000000" w:themeColor="text1"/>
          <w:szCs w:val="16"/>
        </w:rPr>
        <w:t>20</w:t>
      </w:r>
      <w:r w:rsidR="008E3C49">
        <w:rPr>
          <w:b/>
          <w:color w:val="000000" w:themeColor="text1"/>
          <w:szCs w:val="16"/>
        </w:rPr>
        <w:t>20</w:t>
      </w:r>
      <w:r w:rsidR="008E3C49" w:rsidRPr="00ED172B">
        <w:rPr>
          <w:b/>
          <w:color w:val="000000" w:themeColor="text1"/>
          <w:szCs w:val="16"/>
        </w:rPr>
        <w:t xml:space="preserve"> </w:t>
      </w:r>
      <w:r w:rsidRPr="00ED172B">
        <w:rPr>
          <w:b/>
          <w:color w:val="000000" w:themeColor="text1"/>
          <w:szCs w:val="16"/>
        </w:rPr>
        <w:t xml:space="preserve">APR in </w:t>
      </w:r>
      <w:r w:rsidR="008E3C49" w:rsidRPr="00ED172B">
        <w:rPr>
          <w:b/>
          <w:color w:val="000000" w:themeColor="text1"/>
          <w:szCs w:val="16"/>
        </w:rPr>
        <w:t>202</w:t>
      </w:r>
      <w:r w:rsidR="008E3C49">
        <w:rPr>
          <w:b/>
          <w:color w:val="000000" w:themeColor="text1"/>
          <w:szCs w:val="16"/>
        </w:rPr>
        <w:t>2</w:t>
      </w:r>
      <w:r w:rsidRPr="00ED172B">
        <w:rPr>
          <w:b/>
          <w:color w:val="000000" w:themeColor="text1"/>
          <w:szCs w:val="16"/>
        </w:rPr>
        <w:t>, is available.</w:t>
      </w:r>
    </w:p>
    <w:p w14:paraId="788E8800" w14:textId="7E8AC8B9" w:rsidR="003A4D77" w:rsidRPr="00ED172B" w:rsidRDefault="00860830" w:rsidP="00DF09CC">
      <w:pPr>
        <w:rPr>
          <w:color w:val="000000" w:themeColor="text1"/>
          <w:szCs w:val="16"/>
        </w:rPr>
      </w:pPr>
      <w:r w:rsidRPr="00ED172B">
        <w:rPr>
          <w:color w:val="000000" w:themeColor="text1"/>
          <w:szCs w:val="16"/>
        </w:rPr>
        <w:t>The WDH, EIEP utilizes a variety of sources to inform the public on the many reporting requirements for the Part C program. This is completed as soon as practicable but no later than 120 days following the State's submission of the APR which includes the performance of each EIS Program on measurable indicators reported in the APR. All EIS Programs are sent their APR data which they also share with their boards and other local stakeholders.</w:t>
      </w:r>
      <w:r w:rsidRPr="00ED172B">
        <w:rPr>
          <w:color w:val="000000" w:themeColor="text1"/>
          <w:szCs w:val="16"/>
        </w:rPr>
        <w:br/>
      </w:r>
      <w:r w:rsidRPr="00ED172B">
        <w:rPr>
          <w:color w:val="000000" w:themeColor="text1"/>
          <w:szCs w:val="16"/>
        </w:rPr>
        <w:br/>
        <w:t xml:space="preserve">In addition, the WDH, EIEP meets individually with each EIS Program to review their APR data and discuss strategies towards improvement. The state's APR and the APR for each of the EIS Programs are provided to WDH administrators and all are posted on the WDH, EIEP website at: </w:t>
      </w:r>
      <w:r w:rsidRPr="00ED172B">
        <w:rPr>
          <w:color w:val="000000" w:themeColor="text1"/>
          <w:szCs w:val="16"/>
        </w:rPr>
        <w:lastRenderedPageBreak/>
        <w:t xml:space="preserve">https://health.wyo.gov/behavioralhealth/early-intervention-education-program-eiep/infant-and-toddler-part-c-information/. This website is available to any member of the public. The State's ICC is provided with </w:t>
      </w:r>
      <w:proofErr w:type="gramStart"/>
      <w:r w:rsidRPr="00ED172B">
        <w:rPr>
          <w:color w:val="000000" w:themeColor="text1"/>
          <w:szCs w:val="16"/>
        </w:rPr>
        <w:t>all of</w:t>
      </w:r>
      <w:proofErr w:type="gramEnd"/>
      <w:r w:rsidRPr="00ED172B">
        <w:rPr>
          <w:color w:val="000000" w:themeColor="text1"/>
          <w:szCs w:val="16"/>
        </w:rPr>
        <w:t xml:space="preserve"> this information during the quarterly council meetings. The FFY 2021 APR report and each EIS Performance Report is posted in the same manner. This includes any updated revisions made by the state to APR Performance targets.</w:t>
      </w:r>
    </w:p>
    <w:p w14:paraId="6A6F1771" w14:textId="3EDEB232" w:rsidR="003A4D77" w:rsidRPr="00A40EE1" w:rsidRDefault="00571E72" w:rsidP="00C15786">
      <w:pPr>
        <w:pStyle w:val="Heading2"/>
      </w:pPr>
      <w:r w:rsidRPr="00A40EE1">
        <w:t xml:space="preserve">Intro - </w:t>
      </w:r>
      <w:r w:rsidR="003A4D77" w:rsidRPr="00A40EE1">
        <w:t xml:space="preserve">Prior FFY Required Actions </w:t>
      </w:r>
    </w:p>
    <w:p w14:paraId="42E348D4" w14:textId="355A8F7D" w:rsidR="003A4D77" w:rsidRPr="00ED172B" w:rsidRDefault="00027F39" w:rsidP="00027F39">
      <w:pPr>
        <w:rPr>
          <w:color w:val="000000" w:themeColor="text1"/>
        </w:rPr>
      </w:pPr>
      <w:r w:rsidRPr="00ED172B">
        <w:rPr>
          <w:color w:val="000000" w:themeColor="text1"/>
        </w:rPr>
        <w:t>None</w:t>
      </w:r>
    </w:p>
    <w:p w14:paraId="49F2B657" w14:textId="77777777" w:rsidR="005A43C0" w:rsidRPr="00ED172B" w:rsidRDefault="005A43C0" w:rsidP="003A4D77">
      <w:pPr>
        <w:rPr>
          <w:rFonts w:cs="Arial"/>
          <w:color w:val="000000" w:themeColor="text1"/>
          <w:szCs w:val="16"/>
        </w:rPr>
      </w:pPr>
    </w:p>
    <w:p w14:paraId="37898305" w14:textId="383BCBB8" w:rsidR="003A4D77" w:rsidRPr="00A40EE1" w:rsidRDefault="00571E72" w:rsidP="00C15786">
      <w:pPr>
        <w:pStyle w:val="Heading2"/>
      </w:pPr>
      <w:r w:rsidRPr="00A40EE1">
        <w:t>Intro - OSEP Response</w:t>
      </w:r>
    </w:p>
    <w:p w14:paraId="317418C1" w14:textId="65B78829" w:rsidR="003A4D77" w:rsidRPr="00ED172B" w:rsidRDefault="00027F39" w:rsidP="00027F39">
      <w:pPr>
        <w:rPr>
          <w:color w:val="000000" w:themeColor="text1"/>
        </w:rPr>
      </w:pPr>
      <w:r w:rsidRPr="00ED172B">
        <w:rPr>
          <w:color w:val="000000" w:themeColor="text1"/>
        </w:rPr>
        <w:t>The State Interagency Coordinating Council (SICC) submitted to the Secretary its annual report that is required under IDEA section 641(e)(1)(D) and 34 C.F.R. § 303.604(c). The SICC noted it has elected to support the State lead agency's submission of its SPP/APR as its annual report in lieu of submitting a separate report. OSEP accepts the SICC form, which will not be posted publicly with the State's SPP/APR documents.</w:t>
      </w:r>
    </w:p>
    <w:p w14:paraId="4DE677F5" w14:textId="22C5CCC7" w:rsidR="003A4D77" w:rsidRPr="00A40EE1" w:rsidRDefault="00571E72" w:rsidP="00C15786">
      <w:pPr>
        <w:pStyle w:val="Heading2"/>
      </w:pPr>
      <w:r w:rsidRPr="00A40EE1">
        <w:t>Intro - Required Actions</w:t>
      </w:r>
    </w:p>
    <w:p w14:paraId="1D94D5A9" w14:textId="74A17E4D" w:rsidR="003A4D77" w:rsidRPr="00ED172B" w:rsidRDefault="003A4D77" w:rsidP="00027F39">
      <w:pPr>
        <w:rPr>
          <w:color w:val="000000" w:themeColor="text1"/>
        </w:rPr>
      </w:pPr>
    </w:p>
    <w:p w14:paraId="363852FA" w14:textId="77777777" w:rsidR="00181DEB" w:rsidRPr="00ED172B" w:rsidRDefault="00181DEB">
      <w:pPr>
        <w:spacing w:before="0" w:after="200" w:line="276" w:lineRule="auto"/>
        <w:rPr>
          <w:rFonts w:asciiTheme="majorHAnsi" w:eastAsiaTheme="majorEastAsia" w:hAnsiTheme="majorHAnsi" w:cstheme="majorBidi"/>
          <w:b/>
          <w:bCs/>
          <w:color w:val="000000" w:themeColor="text1"/>
          <w:sz w:val="28"/>
          <w:szCs w:val="28"/>
        </w:rPr>
      </w:pPr>
      <w:r w:rsidRPr="00ED172B">
        <w:rPr>
          <w:color w:val="000000" w:themeColor="text1"/>
        </w:rPr>
        <w:br w:type="page"/>
      </w:r>
    </w:p>
    <w:p w14:paraId="29D41139" w14:textId="781A6B87" w:rsidR="00EB0146" w:rsidRPr="00ED172B" w:rsidRDefault="00EB0146" w:rsidP="0077063D">
      <w:pPr>
        <w:pStyle w:val="Heading1"/>
        <w:rPr>
          <w:color w:val="000000" w:themeColor="text1"/>
        </w:rPr>
      </w:pPr>
      <w:r w:rsidRPr="00ED172B">
        <w:rPr>
          <w:color w:val="000000" w:themeColor="text1"/>
        </w:rPr>
        <w:lastRenderedPageBreak/>
        <w:t xml:space="preserve">Indicator 1: </w:t>
      </w:r>
      <w:bookmarkEnd w:id="0"/>
      <w:bookmarkEnd w:id="1"/>
      <w:r w:rsidR="005F5034" w:rsidRPr="00ED172B">
        <w:rPr>
          <w:color w:val="000000" w:themeColor="text1"/>
        </w:rPr>
        <w:t xml:space="preserve">Timely </w:t>
      </w:r>
      <w:r w:rsidR="00321B65" w:rsidRPr="00ED172B">
        <w:rPr>
          <w:color w:val="000000" w:themeColor="text1"/>
        </w:rPr>
        <w:t>P</w:t>
      </w:r>
      <w:r w:rsidR="005F5034" w:rsidRPr="00ED172B">
        <w:rPr>
          <w:color w:val="000000" w:themeColor="text1"/>
        </w:rPr>
        <w:t xml:space="preserve">rovision of </w:t>
      </w:r>
      <w:r w:rsidR="00321B65" w:rsidRPr="00ED172B">
        <w:rPr>
          <w:color w:val="000000" w:themeColor="text1"/>
        </w:rPr>
        <w:t>S</w:t>
      </w:r>
      <w:r w:rsidR="005F5034" w:rsidRPr="00ED172B">
        <w:rPr>
          <w:color w:val="000000" w:themeColor="text1"/>
        </w:rPr>
        <w:t>ervices</w:t>
      </w:r>
    </w:p>
    <w:p w14:paraId="289C1D05" w14:textId="23E658E1" w:rsidR="00174E1C" w:rsidRPr="00ED172B" w:rsidRDefault="00174E1C" w:rsidP="00E01C49">
      <w:pPr>
        <w:rPr>
          <w:color w:val="000000" w:themeColor="text1"/>
          <w:szCs w:val="20"/>
        </w:rPr>
      </w:pPr>
      <w:r w:rsidRPr="00ED172B">
        <w:rPr>
          <w:b/>
          <w:color w:val="000000" w:themeColor="text1"/>
          <w:sz w:val="20"/>
          <w:szCs w:val="20"/>
        </w:rPr>
        <w:t>Instructions and Measurement</w:t>
      </w:r>
    </w:p>
    <w:p w14:paraId="47A57E5D" w14:textId="77777777" w:rsidR="005F5034" w:rsidRPr="00ED172B" w:rsidRDefault="005F5034" w:rsidP="0077063D">
      <w:pPr>
        <w:rPr>
          <w:b/>
          <w:color w:val="000000" w:themeColor="text1"/>
          <w:szCs w:val="16"/>
        </w:rPr>
      </w:pPr>
      <w:bookmarkStart w:id="2" w:name="_Toc392159259"/>
      <w:r w:rsidRPr="00ED172B">
        <w:rPr>
          <w:b/>
          <w:color w:val="000000" w:themeColor="text1"/>
          <w:szCs w:val="16"/>
        </w:rPr>
        <w:t xml:space="preserve">Monitoring Priority: </w:t>
      </w:r>
      <w:r w:rsidRPr="00ED172B">
        <w:rPr>
          <w:color w:val="000000" w:themeColor="text1"/>
          <w:szCs w:val="16"/>
        </w:rPr>
        <w:t xml:space="preserve">Early Intervention Services </w:t>
      </w:r>
      <w:proofErr w:type="gramStart"/>
      <w:r w:rsidRPr="00ED172B">
        <w:rPr>
          <w:color w:val="000000" w:themeColor="text1"/>
          <w:szCs w:val="16"/>
        </w:rPr>
        <w:t>In</w:t>
      </w:r>
      <w:proofErr w:type="gramEnd"/>
      <w:r w:rsidRPr="00ED172B">
        <w:rPr>
          <w:color w:val="000000" w:themeColor="text1"/>
          <w:szCs w:val="16"/>
        </w:rPr>
        <w:t xml:space="preserve"> Natural Environments</w:t>
      </w:r>
    </w:p>
    <w:p w14:paraId="32ED9AA4" w14:textId="4704EC03" w:rsidR="005F5034" w:rsidRPr="00ED172B" w:rsidRDefault="005F5034" w:rsidP="005F5034">
      <w:pPr>
        <w:rPr>
          <w:color w:val="000000" w:themeColor="text1"/>
          <w:szCs w:val="16"/>
        </w:rPr>
      </w:pPr>
      <w:r w:rsidRPr="00ED172B">
        <w:rPr>
          <w:b/>
          <w:color w:val="000000" w:themeColor="text1"/>
          <w:szCs w:val="16"/>
        </w:rPr>
        <w:t xml:space="preserve">Compliance indicator: </w:t>
      </w:r>
      <w:r w:rsidRPr="00ED172B">
        <w:rPr>
          <w:color w:val="000000" w:themeColor="text1"/>
          <w:szCs w:val="16"/>
        </w:rPr>
        <w:t xml:space="preserve">Percent of infants and toddlers with </w:t>
      </w:r>
      <w:r w:rsidR="00DF09CC" w:rsidRPr="00ED172B">
        <w:rPr>
          <w:color w:val="000000" w:themeColor="text1"/>
          <w:szCs w:val="16"/>
        </w:rPr>
        <w:t>Individual Fa</w:t>
      </w:r>
      <w:r w:rsidR="001C6627">
        <w:rPr>
          <w:color w:val="000000" w:themeColor="text1"/>
          <w:szCs w:val="16"/>
        </w:rPr>
        <w:t>m</w:t>
      </w:r>
      <w:r w:rsidR="00DF09CC" w:rsidRPr="00ED172B">
        <w:rPr>
          <w:color w:val="000000" w:themeColor="text1"/>
          <w:szCs w:val="16"/>
        </w:rPr>
        <w:t>ily Service Plans</w:t>
      </w:r>
      <w:r w:rsidR="001C6627">
        <w:rPr>
          <w:color w:val="000000" w:themeColor="text1"/>
          <w:szCs w:val="16"/>
        </w:rPr>
        <w:t xml:space="preserve"> </w:t>
      </w:r>
      <w:r w:rsidR="00DF09CC" w:rsidRPr="00ED172B">
        <w:rPr>
          <w:color w:val="000000" w:themeColor="text1"/>
          <w:szCs w:val="16"/>
        </w:rPr>
        <w:t>(IFSPs)</w:t>
      </w:r>
      <w:r w:rsidRPr="00ED172B">
        <w:rPr>
          <w:color w:val="000000" w:themeColor="text1"/>
          <w:szCs w:val="16"/>
        </w:rPr>
        <w:t xml:space="preserve"> who receive the early intervention services on their IFSPs in a timely manner.</w:t>
      </w:r>
      <w:r w:rsidR="0077063D" w:rsidRPr="00ED172B">
        <w:rPr>
          <w:color w:val="000000" w:themeColor="text1"/>
          <w:szCs w:val="16"/>
        </w:rPr>
        <w:t xml:space="preserve"> </w:t>
      </w:r>
      <w:r w:rsidRPr="00ED172B">
        <w:rPr>
          <w:color w:val="000000" w:themeColor="text1"/>
          <w:szCs w:val="16"/>
        </w:rPr>
        <w:t>(20 U.S.C. 1416(a)(3)(A) and 1442)</w:t>
      </w:r>
    </w:p>
    <w:p w14:paraId="5ECAED3F" w14:textId="77777777" w:rsidR="00DF09CC" w:rsidRPr="00ED172B" w:rsidRDefault="00DF09CC">
      <w:pPr>
        <w:rPr>
          <w:b/>
          <w:color w:val="000000" w:themeColor="text1"/>
        </w:rPr>
      </w:pPr>
      <w:r w:rsidRPr="00ED172B">
        <w:rPr>
          <w:b/>
          <w:color w:val="000000" w:themeColor="text1"/>
        </w:rPr>
        <w:t>Data Source</w:t>
      </w:r>
    </w:p>
    <w:p w14:paraId="29FC80BA" w14:textId="724018B8" w:rsidR="00DF09CC" w:rsidRPr="00ED172B" w:rsidRDefault="00A86E16" w:rsidP="0077063D">
      <w:pPr>
        <w:rPr>
          <w:color w:val="000000" w:themeColor="text1"/>
          <w:szCs w:val="16"/>
        </w:rPr>
      </w:pPr>
      <w:r w:rsidRPr="00ED172B">
        <w:rPr>
          <w:color w:val="000000" w:themeColor="text1"/>
          <w:szCs w:val="16"/>
        </w:rPr>
        <w:t xml:space="preserve">Data to be taken from monitoring or State data system and must be based on actual, not an average, number of days. Include the State’s criteria for “timely” receipt of early intervention services (i.e., the time period from parent consent to when IFSP services are </w:t>
      </w:r>
      <w:proofErr w:type="gramStart"/>
      <w:r w:rsidRPr="00ED172B">
        <w:rPr>
          <w:color w:val="000000" w:themeColor="text1"/>
          <w:szCs w:val="16"/>
        </w:rPr>
        <w:t>actually initiated</w:t>
      </w:r>
      <w:proofErr w:type="gramEnd"/>
      <w:r w:rsidRPr="00ED172B">
        <w:rPr>
          <w:color w:val="000000" w:themeColor="text1"/>
          <w:szCs w:val="16"/>
        </w:rPr>
        <w:t>).</w:t>
      </w:r>
    </w:p>
    <w:p w14:paraId="56E31631" w14:textId="77777777" w:rsidR="00DF09CC" w:rsidRPr="00ED172B" w:rsidRDefault="00DF09CC">
      <w:pPr>
        <w:rPr>
          <w:b/>
          <w:color w:val="000000" w:themeColor="text1"/>
        </w:rPr>
      </w:pPr>
      <w:r w:rsidRPr="00ED172B">
        <w:rPr>
          <w:b/>
          <w:color w:val="000000" w:themeColor="text1"/>
        </w:rPr>
        <w:t>Measurement</w:t>
      </w:r>
    </w:p>
    <w:p w14:paraId="4B425749" w14:textId="77777777" w:rsidR="00A86E16" w:rsidRPr="00ED172B" w:rsidRDefault="00A86E16" w:rsidP="0077063D">
      <w:pPr>
        <w:rPr>
          <w:color w:val="000000" w:themeColor="text1"/>
          <w:szCs w:val="16"/>
        </w:rPr>
      </w:pPr>
      <w:r w:rsidRPr="00ED172B">
        <w:rPr>
          <w:color w:val="000000" w:themeColor="text1"/>
          <w:szCs w:val="16"/>
        </w:rPr>
        <w:t>Percent = [(# of infants and toddlers with IFSPs who receive the early intervention services on their IFSPs in a timely manner) divided by the (total # of infants and toddlers with IFSPs)] times 100.</w:t>
      </w:r>
    </w:p>
    <w:p w14:paraId="4B1B5A45" w14:textId="77777777" w:rsidR="00A86E16" w:rsidRPr="00ED172B" w:rsidRDefault="00A86E16" w:rsidP="0077063D">
      <w:pPr>
        <w:rPr>
          <w:color w:val="000000" w:themeColor="text1"/>
          <w:szCs w:val="16"/>
        </w:rPr>
      </w:pPr>
      <w:r w:rsidRPr="00ED172B">
        <w:rPr>
          <w:color w:val="000000" w:themeColor="text1"/>
          <w:szCs w:val="16"/>
        </w:rPr>
        <w:t>Account for untimely receipt of services, including the reasons for delays.</w:t>
      </w:r>
    </w:p>
    <w:p w14:paraId="3CAFBCB4" w14:textId="77777777" w:rsidR="00DF09CC" w:rsidRPr="00ED172B" w:rsidRDefault="00DF09CC">
      <w:pPr>
        <w:rPr>
          <w:b/>
          <w:color w:val="000000" w:themeColor="text1"/>
        </w:rPr>
      </w:pPr>
      <w:r w:rsidRPr="00ED172B">
        <w:rPr>
          <w:b/>
          <w:color w:val="000000" w:themeColor="text1"/>
        </w:rPr>
        <w:t>Instructions</w:t>
      </w:r>
    </w:p>
    <w:p w14:paraId="3EE1C546" w14:textId="77777777" w:rsidR="00A86E16" w:rsidRPr="00ED172B" w:rsidRDefault="00A86E16" w:rsidP="0077063D">
      <w:pPr>
        <w:rPr>
          <w:color w:val="000000" w:themeColor="text1"/>
          <w:szCs w:val="16"/>
        </w:rPr>
      </w:pPr>
      <w:r w:rsidRPr="00ED172B">
        <w:rPr>
          <w:color w:val="000000" w:themeColor="text1"/>
          <w:szCs w:val="16"/>
        </w:rPr>
        <w:t xml:space="preserve">If data are from State monitoring, describe the method used to select early intervention service (EIS) programs for monitoring. If data are from a </w:t>
      </w:r>
      <w:proofErr w:type="gramStart"/>
      <w:r w:rsidRPr="00ED172B">
        <w:rPr>
          <w:color w:val="000000" w:themeColor="text1"/>
          <w:szCs w:val="16"/>
        </w:rPr>
        <w:t>State</w:t>
      </w:r>
      <w:proofErr w:type="gramEnd"/>
      <w:r w:rsidRPr="00ED172B">
        <w:rPr>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659DB14" w14:textId="77777777" w:rsidR="00A86E16" w:rsidRPr="00ED172B" w:rsidRDefault="00A86E16" w:rsidP="0077063D">
      <w:pPr>
        <w:rPr>
          <w:color w:val="000000" w:themeColor="text1"/>
          <w:szCs w:val="16"/>
        </w:rPr>
      </w:pPr>
      <w:r w:rsidRPr="00ED172B">
        <w:rPr>
          <w:color w:val="000000" w:themeColor="text1"/>
          <w:szCs w:val="16"/>
        </w:rPr>
        <w:t>Targets must be 100%.</w:t>
      </w:r>
    </w:p>
    <w:p w14:paraId="7036877F" w14:textId="77777777" w:rsidR="00A86E16" w:rsidRPr="00ED172B" w:rsidRDefault="00A86E16" w:rsidP="0077063D">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States report in both the numerator and denominator under Indicator 1 on the number of children for whom the State ensured the timely initiation of new services identified on the IFSP. Include the timely initiation of new early intervention services from both initial IFSPs and subsequent IFSPs. Provide actual numbers used in the calculation.</w:t>
      </w:r>
    </w:p>
    <w:p w14:paraId="76F90F71" w14:textId="77777777" w:rsidR="00A86E16" w:rsidRPr="00ED172B" w:rsidRDefault="00A86E16" w:rsidP="0077063D">
      <w:pPr>
        <w:rPr>
          <w:color w:val="000000" w:themeColor="text1"/>
          <w:szCs w:val="16"/>
        </w:rPr>
      </w:pPr>
      <w:r w:rsidRPr="00ED172B">
        <w:rPr>
          <w:color w:val="000000" w:themeColor="text1"/>
          <w:szCs w:val="16"/>
        </w:rPr>
        <w:t>The State’s timeliness measure for this indicator must be either: (1) a time period that runs from when the parent consents to IFSP services; or (2) the IFSP initiation date (established by the IFSP Team, including the parent).</w:t>
      </w:r>
    </w:p>
    <w:p w14:paraId="4BD24914" w14:textId="77777777" w:rsidR="00A86E16" w:rsidRPr="00ED172B" w:rsidRDefault="00A86E16" w:rsidP="0077063D">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D4A54D0" w14:textId="77777777" w:rsidR="00A86E16" w:rsidRPr="00ED172B" w:rsidRDefault="00A86E16" w:rsidP="0077063D">
      <w:pPr>
        <w:rPr>
          <w:color w:val="000000" w:themeColor="text1"/>
          <w:szCs w:val="16"/>
        </w:rPr>
      </w:pPr>
      <w:r w:rsidRPr="00ED172B">
        <w:rPr>
          <w:color w:val="000000" w:themeColor="text1"/>
          <w:szCs w:val="16"/>
        </w:rPr>
        <w:t>Provide detailed information about the timely correction of noncompliance as noted in the Office of Special Education Programs’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7A49385" w14:textId="504E05E2" w:rsidR="00A86E16" w:rsidRPr="00ED172B" w:rsidRDefault="00A86E16" w:rsidP="0077063D">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66EA9111" w14:textId="77777777" w:rsidR="00193E59" w:rsidRPr="00ED172B" w:rsidRDefault="00193E59" w:rsidP="0077063D">
      <w:pPr>
        <w:rPr>
          <w:color w:val="000000" w:themeColor="text1"/>
          <w:szCs w:val="16"/>
        </w:rPr>
      </w:pPr>
    </w:p>
    <w:bookmarkEnd w:id="2"/>
    <w:p w14:paraId="50323F6D" w14:textId="004783BF" w:rsidR="005E59DB" w:rsidRPr="00A40EE1" w:rsidRDefault="000D0117" w:rsidP="005C3FFD">
      <w:pPr>
        <w:pStyle w:val="Heading2"/>
      </w:pPr>
      <w:r w:rsidRPr="00A40EE1">
        <w:t xml:space="preserve">1 - </w:t>
      </w:r>
      <w:r w:rsidR="0077063D" w:rsidRPr="00A40EE1">
        <w:t>Indicator Data</w:t>
      </w:r>
    </w:p>
    <w:p w14:paraId="32B81788" w14:textId="009B6C8A" w:rsidR="00761753" w:rsidRDefault="00761753">
      <w:pPr>
        <w:rPr>
          <w:b/>
          <w:color w:val="000000" w:themeColor="text1"/>
        </w:rPr>
      </w:pPr>
      <w:bookmarkStart w:id="3" w:name="_Toc392159260"/>
      <w:r w:rsidRPr="00ED172B">
        <w:rPr>
          <w:b/>
          <w:color w:val="000000" w:themeColor="text1"/>
        </w:rPr>
        <w:t>Historical Data</w:t>
      </w:r>
    </w:p>
    <w:tbl>
      <w:tblPr>
        <w:tblStyle w:val="TableGrid"/>
        <w:tblW w:w="0" w:type="auto"/>
        <w:tblLayout w:type="fixed"/>
        <w:tblLook w:val="04A0" w:firstRow="1" w:lastRow="0" w:firstColumn="1" w:lastColumn="0" w:noHBand="0" w:noVBand="1"/>
        <w:tblCaption w:val="C01BASELINEDATA"/>
      </w:tblPr>
      <w:tblGrid>
        <w:gridCol w:w="1797"/>
        <w:gridCol w:w="1798"/>
      </w:tblGrid>
      <w:tr w:rsidR="000A2C40" w14:paraId="1641C315" w14:textId="77777777" w:rsidTr="00A40EE1">
        <w:trPr>
          <w:trHeight w:val="311"/>
          <w:tblHeader/>
        </w:trPr>
        <w:tc>
          <w:tcPr>
            <w:tcW w:w="1797" w:type="dxa"/>
          </w:tcPr>
          <w:p w14:paraId="6D8A83A6" w14:textId="77777777" w:rsidR="000A2C40" w:rsidRPr="003923EF" w:rsidRDefault="000A2C40" w:rsidP="000A2C40">
            <w:pPr>
              <w:jc w:val="center"/>
              <w:rPr>
                <w:b/>
                <w:color w:val="000000" w:themeColor="text1"/>
              </w:rPr>
            </w:pPr>
            <w:r w:rsidRPr="00C779B5">
              <w:rPr>
                <w:rFonts w:cs="Arial"/>
                <w:b/>
                <w:color w:val="000000" w:themeColor="text1"/>
                <w:szCs w:val="16"/>
              </w:rPr>
              <w:t>Baseline Year</w:t>
            </w:r>
          </w:p>
        </w:tc>
        <w:tc>
          <w:tcPr>
            <w:tcW w:w="1798" w:type="dxa"/>
          </w:tcPr>
          <w:p w14:paraId="75E967D8" w14:textId="77777777" w:rsidR="000A2C40" w:rsidRPr="00C779B5" w:rsidRDefault="000A2C40" w:rsidP="000A2C40">
            <w:pPr>
              <w:jc w:val="center"/>
              <w:rPr>
                <w:b/>
                <w:color w:val="000000" w:themeColor="text1"/>
              </w:rPr>
            </w:pPr>
            <w:r w:rsidRPr="00C779B5">
              <w:rPr>
                <w:b/>
                <w:color w:val="000000" w:themeColor="text1"/>
              </w:rPr>
              <w:t>Baseline Data</w:t>
            </w:r>
          </w:p>
        </w:tc>
      </w:tr>
      <w:tr w:rsidR="000A2C40" w14:paraId="3FD36428" w14:textId="77777777" w:rsidTr="00A40EE1">
        <w:trPr>
          <w:trHeight w:val="311"/>
        </w:trPr>
        <w:tc>
          <w:tcPr>
            <w:tcW w:w="1797" w:type="dxa"/>
            <w:vAlign w:val="center"/>
          </w:tcPr>
          <w:p w14:paraId="73E5A89C" w14:textId="26AE6D7B" w:rsidR="000A2C40" w:rsidRDefault="000A2C40" w:rsidP="000A2C40">
            <w:pPr>
              <w:jc w:val="center"/>
              <w:rPr>
                <w:b/>
                <w:color w:val="000000" w:themeColor="text1"/>
              </w:rPr>
            </w:pPr>
            <w:r w:rsidRPr="005C29F8">
              <w:rPr>
                <w:rFonts w:cs="Arial"/>
                <w:color w:val="000000" w:themeColor="text1"/>
                <w:szCs w:val="16"/>
              </w:rPr>
              <w:t>2005</w:t>
            </w:r>
          </w:p>
        </w:tc>
        <w:tc>
          <w:tcPr>
            <w:tcW w:w="1798" w:type="dxa"/>
            <w:vAlign w:val="center"/>
          </w:tcPr>
          <w:p w14:paraId="4C825A6A" w14:textId="0D819E12" w:rsidR="000A2C40" w:rsidRDefault="000A2C40" w:rsidP="000A2C40">
            <w:pPr>
              <w:jc w:val="center"/>
              <w:rPr>
                <w:b/>
                <w:color w:val="000000" w:themeColor="text1"/>
              </w:rPr>
            </w:pPr>
            <w:r w:rsidRPr="005C29F8">
              <w:rPr>
                <w:rFonts w:cs="Arial"/>
                <w:color w:val="000000" w:themeColor="text1"/>
                <w:szCs w:val="16"/>
              </w:rPr>
              <w:t>99.40%</w:t>
            </w:r>
          </w:p>
        </w:tc>
      </w:tr>
    </w:tbl>
    <w:p w14:paraId="659F9D02" w14:textId="24567A3D" w:rsidR="000A2C40" w:rsidRDefault="000A2C40">
      <w:pPr>
        <w:rPr>
          <w:b/>
          <w:color w:val="000000" w:themeColor="text1"/>
        </w:rPr>
      </w:pPr>
    </w:p>
    <w:p w14:paraId="249C4D61"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1HISTDATA"/>
      </w:tblPr>
      <w:tblGrid>
        <w:gridCol w:w="984"/>
        <w:gridCol w:w="1979"/>
        <w:gridCol w:w="1981"/>
        <w:gridCol w:w="1834"/>
        <w:gridCol w:w="2007"/>
        <w:gridCol w:w="2005"/>
      </w:tblGrid>
      <w:tr w:rsidR="00ED172B" w:rsidRPr="00ED172B" w14:paraId="22CB2AFF" w14:textId="11B2D5F0" w:rsidTr="00986B99">
        <w:trPr>
          <w:trHeight w:val="350"/>
        </w:trPr>
        <w:tc>
          <w:tcPr>
            <w:tcW w:w="456" w:type="pct"/>
            <w:tcBorders>
              <w:bottom w:val="single" w:sz="4" w:space="0" w:color="auto"/>
            </w:tcBorders>
            <w:shd w:val="clear" w:color="auto" w:fill="auto"/>
          </w:tcPr>
          <w:p w14:paraId="171B41E8" w14:textId="77777777" w:rsidR="003A4D77" w:rsidRPr="00ED172B" w:rsidRDefault="003A4D77" w:rsidP="00E01C49">
            <w:pPr>
              <w:jc w:val="center"/>
              <w:rPr>
                <w:b/>
                <w:color w:val="000000" w:themeColor="text1"/>
                <w:szCs w:val="16"/>
              </w:rPr>
            </w:pPr>
            <w:r w:rsidRPr="00ED172B">
              <w:rPr>
                <w:b/>
                <w:color w:val="000000" w:themeColor="text1"/>
                <w:szCs w:val="16"/>
              </w:rPr>
              <w:t>FFY</w:t>
            </w:r>
          </w:p>
        </w:tc>
        <w:tc>
          <w:tcPr>
            <w:tcW w:w="917" w:type="pct"/>
            <w:shd w:val="clear" w:color="auto" w:fill="auto"/>
            <w:vAlign w:val="center"/>
          </w:tcPr>
          <w:p w14:paraId="0BBC31D5" w14:textId="34E2A72C" w:rsidR="003A4D77" w:rsidRPr="00ED172B" w:rsidRDefault="002163F2" w:rsidP="003A4D77">
            <w:pPr>
              <w:jc w:val="center"/>
              <w:rPr>
                <w:b/>
                <w:color w:val="000000" w:themeColor="text1"/>
                <w:szCs w:val="16"/>
              </w:rPr>
            </w:pPr>
            <w:r w:rsidRPr="00ED172B">
              <w:rPr>
                <w:rFonts w:cs="Arial"/>
                <w:b/>
                <w:color w:val="000000" w:themeColor="text1"/>
                <w:szCs w:val="16"/>
              </w:rPr>
              <w:t>2016</w:t>
            </w:r>
          </w:p>
        </w:tc>
        <w:tc>
          <w:tcPr>
            <w:tcW w:w="918" w:type="pct"/>
            <w:shd w:val="clear" w:color="auto" w:fill="auto"/>
            <w:vAlign w:val="center"/>
          </w:tcPr>
          <w:p w14:paraId="4DD075F8" w14:textId="7F484A8A" w:rsidR="003A4D77" w:rsidRPr="00ED172B" w:rsidRDefault="002163F2" w:rsidP="003A4D77">
            <w:pPr>
              <w:jc w:val="center"/>
              <w:rPr>
                <w:b/>
                <w:color w:val="000000" w:themeColor="text1"/>
                <w:szCs w:val="16"/>
              </w:rPr>
            </w:pPr>
            <w:r w:rsidRPr="00ED172B">
              <w:rPr>
                <w:rFonts w:cs="Arial"/>
                <w:b/>
                <w:color w:val="000000" w:themeColor="text1"/>
                <w:szCs w:val="16"/>
              </w:rPr>
              <w:t>2017</w:t>
            </w:r>
          </w:p>
        </w:tc>
        <w:tc>
          <w:tcPr>
            <w:tcW w:w="850" w:type="pct"/>
            <w:shd w:val="clear" w:color="auto" w:fill="auto"/>
            <w:vAlign w:val="center"/>
          </w:tcPr>
          <w:p w14:paraId="514A90C5" w14:textId="37A399C8" w:rsidR="003A4D77" w:rsidRPr="00ED172B" w:rsidRDefault="002163F2" w:rsidP="003A4D77">
            <w:pPr>
              <w:jc w:val="center"/>
              <w:rPr>
                <w:b/>
                <w:color w:val="000000" w:themeColor="text1"/>
                <w:szCs w:val="16"/>
              </w:rPr>
            </w:pPr>
            <w:r w:rsidRPr="00ED172B">
              <w:rPr>
                <w:rFonts w:cs="Arial"/>
                <w:b/>
                <w:color w:val="000000" w:themeColor="text1"/>
                <w:szCs w:val="16"/>
              </w:rPr>
              <w:t>2018</w:t>
            </w:r>
          </w:p>
        </w:tc>
        <w:tc>
          <w:tcPr>
            <w:tcW w:w="930" w:type="pct"/>
            <w:shd w:val="clear" w:color="auto" w:fill="auto"/>
            <w:vAlign w:val="center"/>
          </w:tcPr>
          <w:p w14:paraId="34A0C210" w14:textId="0D3E0248" w:rsidR="003A4D77" w:rsidRPr="00ED172B" w:rsidRDefault="002163F2" w:rsidP="003A4D77">
            <w:pPr>
              <w:jc w:val="center"/>
              <w:rPr>
                <w:b/>
                <w:color w:val="000000" w:themeColor="text1"/>
                <w:szCs w:val="16"/>
              </w:rPr>
            </w:pPr>
            <w:r w:rsidRPr="00ED172B">
              <w:rPr>
                <w:rFonts w:cs="Arial"/>
                <w:b/>
                <w:color w:val="000000" w:themeColor="text1"/>
                <w:szCs w:val="16"/>
              </w:rPr>
              <w:t>2019</w:t>
            </w:r>
          </w:p>
        </w:tc>
        <w:tc>
          <w:tcPr>
            <w:tcW w:w="929" w:type="pct"/>
            <w:shd w:val="clear" w:color="auto" w:fill="auto"/>
            <w:vAlign w:val="center"/>
          </w:tcPr>
          <w:p w14:paraId="1641BA41" w14:textId="0CD4505D" w:rsidR="003A4D77" w:rsidRPr="00ED172B" w:rsidRDefault="006D43D3" w:rsidP="003A4D77">
            <w:pPr>
              <w:jc w:val="center"/>
              <w:rPr>
                <w:b/>
                <w:color w:val="000000" w:themeColor="text1"/>
                <w:szCs w:val="16"/>
              </w:rPr>
            </w:pPr>
            <w:r w:rsidRPr="00ED172B">
              <w:rPr>
                <w:rFonts w:cs="Arial"/>
                <w:b/>
                <w:color w:val="000000" w:themeColor="text1"/>
                <w:szCs w:val="16"/>
              </w:rPr>
              <w:t>2020</w:t>
            </w:r>
          </w:p>
        </w:tc>
      </w:tr>
      <w:tr w:rsidR="00ED172B" w:rsidRPr="00ED172B" w14:paraId="6CE8763A" w14:textId="0E161AC9" w:rsidTr="00986B99">
        <w:trPr>
          <w:trHeight w:val="357"/>
        </w:trPr>
        <w:tc>
          <w:tcPr>
            <w:tcW w:w="456" w:type="pct"/>
            <w:shd w:val="clear" w:color="auto" w:fill="auto"/>
          </w:tcPr>
          <w:p w14:paraId="673D2FDB" w14:textId="77777777" w:rsidR="00CB5BE6" w:rsidRPr="00ED172B" w:rsidRDefault="00CB5BE6" w:rsidP="00B83404">
            <w:pPr>
              <w:rPr>
                <w:color w:val="000000" w:themeColor="text1"/>
                <w:szCs w:val="16"/>
              </w:rPr>
            </w:pPr>
            <w:r w:rsidRPr="00ED172B">
              <w:rPr>
                <w:color w:val="000000" w:themeColor="text1"/>
                <w:szCs w:val="16"/>
              </w:rPr>
              <w:t xml:space="preserve">Target </w:t>
            </w:r>
          </w:p>
        </w:tc>
        <w:tc>
          <w:tcPr>
            <w:tcW w:w="917" w:type="pct"/>
            <w:shd w:val="clear" w:color="auto" w:fill="auto"/>
          </w:tcPr>
          <w:p w14:paraId="3161DFBE" w14:textId="692C0959" w:rsidR="00CB5BE6" w:rsidRPr="00ED172B" w:rsidRDefault="008C4470" w:rsidP="00CB5BE6">
            <w:pPr>
              <w:jc w:val="center"/>
              <w:rPr>
                <w:color w:val="000000" w:themeColor="text1"/>
                <w:szCs w:val="16"/>
              </w:rPr>
            </w:pPr>
            <w:r w:rsidRPr="00ED172B">
              <w:rPr>
                <w:color w:val="000000" w:themeColor="text1"/>
                <w:szCs w:val="16"/>
              </w:rPr>
              <w:t>100%</w:t>
            </w:r>
          </w:p>
        </w:tc>
        <w:tc>
          <w:tcPr>
            <w:tcW w:w="918" w:type="pct"/>
            <w:shd w:val="clear" w:color="auto" w:fill="auto"/>
          </w:tcPr>
          <w:p w14:paraId="12D1472E" w14:textId="2561B9FA" w:rsidR="00CB5BE6" w:rsidRPr="00ED172B" w:rsidRDefault="008C4470" w:rsidP="00CB5BE6">
            <w:pPr>
              <w:jc w:val="center"/>
              <w:rPr>
                <w:color w:val="000000" w:themeColor="text1"/>
                <w:szCs w:val="16"/>
              </w:rPr>
            </w:pPr>
            <w:r w:rsidRPr="00ED172B">
              <w:rPr>
                <w:color w:val="000000" w:themeColor="text1"/>
                <w:szCs w:val="16"/>
              </w:rPr>
              <w:t>100%</w:t>
            </w:r>
          </w:p>
        </w:tc>
        <w:tc>
          <w:tcPr>
            <w:tcW w:w="850" w:type="pct"/>
            <w:shd w:val="clear" w:color="auto" w:fill="auto"/>
          </w:tcPr>
          <w:p w14:paraId="01A46A4F" w14:textId="759D4F9D" w:rsidR="00CB5BE6" w:rsidRPr="00ED172B" w:rsidRDefault="008C4470" w:rsidP="00CB5BE6">
            <w:pPr>
              <w:jc w:val="center"/>
              <w:rPr>
                <w:color w:val="000000" w:themeColor="text1"/>
                <w:szCs w:val="16"/>
              </w:rPr>
            </w:pPr>
            <w:r w:rsidRPr="00ED172B">
              <w:rPr>
                <w:color w:val="000000" w:themeColor="text1"/>
                <w:szCs w:val="16"/>
              </w:rPr>
              <w:t>100%</w:t>
            </w:r>
          </w:p>
        </w:tc>
        <w:tc>
          <w:tcPr>
            <w:tcW w:w="930" w:type="pct"/>
            <w:shd w:val="clear" w:color="auto" w:fill="auto"/>
          </w:tcPr>
          <w:p w14:paraId="1B8F0DD3" w14:textId="4F0775AB" w:rsidR="00CB5BE6" w:rsidRPr="00ED172B" w:rsidRDefault="008C4470" w:rsidP="00CB5BE6">
            <w:pPr>
              <w:jc w:val="center"/>
              <w:rPr>
                <w:color w:val="000000" w:themeColor="text1"/>
                <w:szCs w:val="16"/>
              </w:rPr>
            </w:pPr>
            <w:r w:rsidRPr="00ED172B">
              <w:rPr>
                <w:color w:val="000000" w:themeColor="text1"/>
                <w:szCs w:val="16"/>
              </w:rPr>
              <w:t>100%</w:t>
            </w:r>
          </w:p>
        </w:tc>
        <w:tc>
          <w:tcPr>
            <w:tcW w:w="929" w:type="pct"/>
            <w:shd w:val="clear" w:color="auto" w:fill="auto"/>
          </w:tcPr>
          <w:p w14:paraId="5A12292D" w14:textId="0A238119" w:rsidR="00CB5BE6" w:rsidRPr="00ED172B" w:rsidRDefault="008C4470" w:rsidP="00CB5BE6">
            <w:pPr>
              <w:jc w:val="center"/>
              <w:rPr>
                <w:color w:val="000000" w:themeColor="text1"/>
                <w:szCs w:val="16"/>
              </w:rPr>
            </w:pPr>
            <w:r w:rsidRPr="00ED172B">
              <w:rPr>
                <w:color w:val="000000" w:themeColor="text1"/>
                <w:szCs w:val="16"/>
              </w:rPr>
              <w:t>100%</w:t>
            </w:r>
          </w:p>
        </w:tc>
      </w:tr>
      <w:tr w:rsidR="00ED172B" w:rsidRPr="00ED172B" w14:paraId="58686DBF" w14:textId="1B582E75" w:rsidTr="00986B99">
        <w:trPr>
          <w:trHeight w:val="85"/>
        </w:trPr>
        <w:tc>
          <w:tcPr>
            <w:tcW w:w="456" w:type="pct"/>
            <w:shd w:val="clear" w:color="auto" w:fill="auto"/>
          </w:tcPr>
          <w:p w14:paraId="2D0C7D71" w14:textId="77777777" w:rsidR="003A4D77" w:rsidRPr="00ED172B" w:rsidRDefault="003A4D77" w:rsidP="00B83404">
            <w:pPr>
              <w:rPr>
                <w:color w:val="000000" w:themeColor="text1"/>
                <w:szCs w:val="16"/>
              </w:rPr>
            </w:pPr>
            <w:r w:rsidRPr="00ED172B">
              <w:rPr>
                <w:color w:val="000000" w:themeColor="text1"/>
                <w:szCs w:val="16"/>
              </w:rPr>
              <w:t>Data</w:t>
            </w:r>
          </w:p>
        </w:tc>
        <w:tc>
          <w:tcPr>
            <w:tcW w:w="917" w:type="pct"/>
            <w:shd w:val="clear" w:color="auto" w:fill="auto"/>
            <w:vAlign w:val="center"/>
          </w:tcPr>
          <w:p w14:paraId="533520F5" w14:textId="68A00307" w:rsidR="003A4D77" w:rsidRPr="00ED172B" w:rsidRDefault="00860830" w:rsidP="003A4D77">
            <w:pPr>
              <w:jc w:val="center"/>
              <w:rPr>
                <w:color w:val="000000" w:themeColor="text1"/>
                <w:szCs w:val="16"/>
              </w:rPr>
            </w:pPr>
            <w:r w:rsidRPr="00ED172B">
              <w:rPr>
                <w:rFonts w:cs="Arial"/>
                <w:color w:val="000000" w:themeColor="text1"/>
                <w:szCs w:val="16"/>
              </w:rPr>
              <w:t>100.00%</w:t>
            </w:r>
          </w:p>
        </w:tc>
        <w:tc>
          <w:tcPr>
            <w:tcW w:w="918" w:type="pct"/>
            <w:tcBorders>
              <w:bottom w:val="single" w:sz="4" w:space="0" w:color="auto"/>
            </w:tcBorders>
            <w:shd w:val="clear" w:color="auto" w:fill="auto"/>
            <w:vAlign w:val="center"/>
          </w:tcPr>
          <w:p w14:paraId="383E26BA" w14:textId="07A641ED" w:rsidR="003A4D77" w:rsidRPr="00ED172B" w:rsidRDefault="00860830" w:rsidP="003A4D77">
            <w:pPr>
              <w:jc w:val="center"/>
              <w:rPr>
                <w:color w:val="000000" w:themeColor="text1"/>
                <w:szCs w:val="16"/>
              </w:rPr>
            </w:pPr>
            <w:r w:rsidRPr="00ED172B">
              <w:rPr>
                <w:rFonts w:cs="Arial"/>
                <w:color w:val="000000" w:themeColor="text1"/>
                <w:szCs w:val="16"/>
              </w:rPr>
              <w:t>99.39%</w:t>
            </w:r>
          </w:p>
        </w:tc>
        <w:tc>
          <w:tcPr>
            <w:tcW w:w="850" w:type="pct"/>
            <w:tcBorders>
              <w:bottom w:val="single" w:sz="4" w:space="0" w:color="auto"/>
            </w:tcBorders>
            <w:shd w:val="clear" w:color="auto" w:fill="auto"/>
            <w:vAlign w:val="center"/>
          </w:tcPr>
          <w:p w14:paraId="4360919A" w14:textId="650E7DC6" w:rsidR="003A4D77" w:rsidRPr="00ED172B" w:rsidRDefault="00860830" w:rsidP="003A4D77">
            <w:pPr>
              <w:jc w:val="center"/>
              <w:rPr>
                <w:color w:val="000000" w:themeColor="text1"/>
                <w:szCs w:val="16"/>
              </w:rPr>
            </w:pPr>
            <w:r w:rsidRPr="00ED172B">
              <w:rPr>
                <w:rFonts w:cs="Arial"/>
                <w:color w:val="000000" w:themeColor="text1"/>
                <w:szCs w:val="16"/>
              </w:rPr>
              <w:t>99.44%</w:t>
            </w:r>
          </w:p>
        </w:tc>
        <w:tc>
          <w:tcPr>
            <w:tcW w:w="930" w:type="pct"/>
            <w:tcBorders>
              <w:bottom w:val="single" w:sz="4" w:space="0" w:color="auto"/>
            </w:tcBorders>
            <w:shd w:val="clear" w:color="auto" w:fill="auto"/>
            <w:vAlign w:val="center"/>
          </w:tcPr>
          <w:p w14:paraId="6ABE873A" w14:textId="1CB80B8B" w:rsidR="003A4D77" w:rsidRPr="00ED172B" w:rsidRDefault="00860830" w:rsidP="003A4D77">
            <w:pPr>
              <w:jc w:val="center"/>
              <w:rPr>
                <w:color w:val="000000" w:themeColor="text1"/>
                <w:szCs w:val="16"/>
              </w:rPr>
            </w:pPr>
            <w:r w:rsidRPr="00ED172B">
              <w:rPr>
                <w:rFonts w:cs="Arial"/>
                <w:color w:val="000000" w:themeColor="text1"/>
                <w:szCs w:val="16"/>
              </w:rPr>
              <w:t>100.00%</w:t>
            </w:r>
          </w:p>
        </w:tc>
        <w:tc>
          <w:tcPr>
            <w:tcW w:w="929" w:type="pct"/>
            <w:tcBorders>
              <w:bottom w:val="single" w:sz="4" w:space="0" w:color="auto"/>
            </w:tcBorders>
            <w:shd w:val="clear" w:color="auto" w:fill="auto"/>
            <w:vAlign w:val="center"/>
          </w:tcPr>
          <w:p w14:paraId="2A56A472" w14:textId="1476B433" w:rsidR="003A4D77" w:rsidRPr="00ED172B" w:rsidRDefault="00860830" w:rsidP="003A4D77">
            <w:pPr>
              <w:jc w:val="center"/>
              <w:rPr>
                <w:color w:val="000000" w:themeColor="text1"/>
                <w:szCs w:val="16"/>
              </w:rPr>
            </w:pPr>
            <w:r w:rsidRPr="00ED172B">
              <w:rPr>
                <w:rFonts w:cs="Arial"/>
                <w:color w:val="000000" w:themeColor="text1"/>
                <w:szCs w:val="16"/>
              </w:rPr>
              <w:t>100.00%</w:t>
            </w:r>
          </w:p>
        </w:tc>
      </w:tr>
    </w:tbl>
    <w:p w14:paraId="461F44EB" w14:textId="77777777" w:rsidR="000A2C40" w:rsidRDefault="000A2C40">
      <w:pPr>
        <w:rPr>
          <w:b/>
          <w:color w:val="000000" w:themeColor="text1"/>
        </w:rPr>
      </w:pPr>
    </w:p>
    <w:p w14:paraId="33CA97E7" w14:textId="2A9F8E35" w:rsidR="00B609A4" w:rsidRPr="00ED172B" w:rsidRDefault="00B609A4">
      <w:pPr>
        <w:rPr>
          <w:b/>
          <w:color w:val="000000" w:themeColor="text1"/>
        </w:rPr>
      </w:pPr>
      <w:r w:rsidRPr="00ED172B">
        <w:rPr>
          <w:b/>
          <w:color w:val="000000" w:themeColor="text1"/>
        </w:rPr>
        <w:t>Targets</w:t>
      </w:r>
    </w:p>
    <w:tbl>
      <w:tblPr>
        <w:tblW w:w="42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1TARGETS"/>
      </w:tblPr>
      <w:tblGrid>
        <w:gridCol w:w="680"/>
        <w:gridCol w:w="1687"/>
        <w:gridCol w:w="1685"/>
        <w:gridCol w:w="1685"/>
        <w:gridCol w:w="1684"/>
        <w:gridCol w:w="1684"/>
      </w:tblGrid>
      <w:tr w:rsidR="001F2876" w:rsidRPr="00ED172B" w14:paraId="246DB490" w14:textId="7B55901D" w:rsidTr="001F2876">
        <w:trPr>
          <w:trHeight w:val="350"/>
        </w:trPr>
        <w:tc>
          <w:tcPr>
            <w:tcW w:w="373" w:type="pct"/>
            <w:tcBorders>
              <w:bottom w:val="single" w:sz="4" w:space="0" w:color="auto"/>
            </w:tcBorders>
            <w:shd w:val="clear" w:color="auto" w:fill="auto"/>
          </w:tcPr>
          <w:p w14:paraId="7E3256F3" w14:textId="77777777" w:rsidR="001F2876" w:rsidRPr="00ED172B" w:rsidRDefault="001F2876" w:rsidP="00E01C49">
            <w:pPr>
              <w:jc w:val="center"/>
              <w:rPr>
                <w:b/>
                <w:color w:val="000000" w:themeColor="text1"/>
                <w:szCs w:val="16"/>
              </w:rPr>
            </w:pPr>
            <w:r w:rsidRPr="00ED172B">
              <w:rPr>
                <w:b/>
                <w:color w:val="000000" w:themeColor="text1"/>
                <w:szCs w:val="16"/>
              </w:rPr>
              <w:t>FFY</w:t>
            </w:r>
          </w:p>
        </w:tc>
        <w:tc>
          <w:tcPr>
            <w:tcW w:w="926" w:type="pct"/>
            <w:shd w:val="clear" w:color="auto" w:fill="auto"/>
            <w:vAlign w:val="center"/>
          </w:tcPr>
          <w:p w14:paraId="6C3EA6E7" w14:textId="0CD96192" w:rsidR="001F2876" w:rsidRPr="00ED172B" w:rsidRDefault="001F2876" w:rsidP="003A4D77">
            <w:pPr>
              <w:jc w:val="center"/>
              <w:rPr>
                <w:b/>
                <w:color w:val="000000" w:themeColor="text1"/>
                <w:szCs w:val="16"/>
              </w:rPr>
            </w:pPr>
            <w:r w:rsidRPr="00ED172B">
              <w:rPr>
                <w:rFonts w:cs="Arial"/>
                <w:b/>
                <w:color w:val="000000" w:themeColor="text1"/>
                <w:szCs w:val="16"/>
              </w:rPr>
              <w:t>2021</w:t>
            </w:r>
          </w:p>
        </w:tc>
        <w:tc>
          <w:tcPr>
            <w:tcW w:w="925" w:type="pct"/>
          </w:tcPr>
          <w:p w14:paraId="44A76023" w14:textId="1CD7C23A" w:rsidR="001F2876" w:rsidRPr="00ED172B" w:rsidRDefault="001F2876" w:rsidP="003A4D77">
            <w:pPr>
              <w:jc w:val="center"/>
              <w:rPr>
                <w:rFonts w:cs="Arial"/>
                <w:b/>
                <w:color w:val="000000" w:themeColor="text1"/>
                <w:szCs w:val="16"/>
              </w:rPr>
            </w:pPr>
            <w:r>
              <w:rPr>
                <w:rFonts w:cs="Arial"/>
                <w:b/>
                <w:color w:val="000000" w:themeColor="text1"/>
                <w:szCs w:val="16"/>
              </w:rPr>
              <w:t>2022</w:t>
            </w:r>
          </w:p>
        </w:tc>
        <w:tc>
          <w:tcPr>
            <w:tcW w:w="925" w:type="pct"/>
          </w:tcPr>
          <w:p w14:paraId="40AA5EA9" w14:textId="37071A4C" w:rsidR="001F2876" w:rsidRPr="00ED172B" w:rsidRDefault="001F2876" w:rsidP="003A4D77">
            <w:pPr>
              <w:jc w:val="center"/>
              <w:rPr>
                <w:rFonts w:cs="Arial"/>
                <w:b/>
                <w:color w:val="000000" w:themeColor="text1"/>
                <w:szCs w:val="16"/>
              </w:rPr>
            </w:pPr>
            <w:r>
              <w:rPr>
                <w:rFonts w:cs="Arial"/>
                <w:b/>
                <w:color w:val="000000" w:themeColor="text1"/>
                <w:szCs w:val="16"/>
              </w:rPr>
              <w:t>2023</w:t>
            </w:r>
          </w:p>
        </w:tc>
        <w:tc>
          <w:tcPr>
            <w:tcW w:w="925" w:type="pct"/>
          </w:tcPr>
          <w:p w14:paraId="489AC9B0" w14:textId="3222C7C4" w:rsidR="001F2876" w:rsidRPr="00ED172B" w:rsidRDefault="001F2876" w:rsidP="003A4D77">
            <w:pPr>
              <w:jc w:val="center"/>
              <w:rPr>
                <w:rFonts w:cs="Arial"/>
                <w:b/>
                <w:color w:val="000000" w:themeColor="text1"/>
                <w:szCs w:val="16"/>
              </w:rPr>
            </w:pPr>
            <w:r>
              <w:rPr>
                <w:rFonts w:cs="Arial"/>
                <w:b/>
                <w:color w:val="000000" w:themeColor="text1"/>
                <w:szCs w:val="16"/>
              </w:rPr>
              <w:t>2024</w:t>
            </w:r>
          </w:p>
        </w:tc>
        <w:tc>
          <w:tcPr>
            <w:tcW w:w="925" w:type="pct"/>
          </w:tcPr>
          <w:p w14:paraId="1C86A691" w14:textId="22914B21" w:rsidR="001F2876" w:rsidRDefault="001F2876" w:rsidP="003A4D77">
            <w:pPr>
              <w:jc w:val="center"/>
              <w:rPr>
                <w:rFonts w:cs="Arial"/>
                <w:b/>
                <w:color w:val="000000" w:themeColor="text1"/>
                <w:szCs w:val="16"/>
              </w:rPr>
            </w:pPr>
            <w:r>
              <w:rPr>
                <w:rFonts w:cs="Arial"/>
                <w:b/>
                <w:color w:val="000000" w:themeColor="text1"/>
                <w:szCs w:val="16"/>
              </w:rPr>
              <w:t>2025</w:t>
            </w:r>
          </w:p>
        </w:tc>
      </w:tr>
      <w:tr w:rsidR="001F2876" w:rsidRPr="00ED172B" w14:paraId="31760632" w14:textId="0D9FE637" w:rsidTr="001F2876">
        <w:trPr>
          <w:trHeight w:val="357"/>
        </w:trPr>
        <w:tc>
          <w:tcPr>
            <w:tcW w:w="373" w:type="pct"/>
            <w:shd w:val="clear" w:color="auto" w:fill="auto"/>
          </w:tcPr>
          <w:p w14:paraId="1FB4BD66" w14:textId="77777777" w:rsidR="001F2876" w:rsidRPr="00ED172B" w:rsidRDefault="001F2876" w:rsidP="00B83404">
            <w:pPr>
              <w:rPr>
                <w:color w:val="000000" w:themeColor="text1"/>
                <w:szCs w:val="16"/>
              </w:rPr>
            </w:pPr>
            <w:r w:rsidRPr="00ED172B">
              <w:rPr>
                <w:color w:val="000000" w:themeColor="text1"/>
                <w:szCs w:val="16"/>
              </w:rPr>
              <w:t>Target</w:t>
            </w:r>
          </w:p>
        </w:tc>
        <w:tc>
          <w:tcPr>
            <w:tcW w:w="926" w:type="pct"/>
            <w:shd w:val="clear" w:color="auto" w:fill="auto"/>
          </w:tcPr>
          <w:p w14:paraId="73D2B7A9" w14:textId="1EA3E525" w:rsidR="001F2876" w:rsidRPr="00ED172B" w:rsidRDefault="001F2876" w:rsidP="00715B7C">
            <w:pPr>
              <w:jc w:val="center"/>
              <w:rPr>
                <w:color w:val="000000" w:themeColor="text1"/>
                <w:szCs w:val="16"/>
              </w:rPr>
            </w:pPr>
            <w:r w:rsidRPr="00ED172B">
              <w:rPr>
                <w:color w:val="000000" w:themeColor="text1"/>
                <w:szCs w:val="16"/>
              </w:rPr>
              <w:t>100%</w:t>
            </w:r>
          </w:p>
        </w:tc>
        <w:tc>
          <w:tcPr>
            <w:tcW w:w="925" w:type="pct"/>
          </w:tcPr>
          <w:p w14:paraId="04EEAAC8" w14:textId="11881C4E" w:rsidR="001F2876" w:rsidRPr="00ED172B" w:rsidRDefault="001F2876" w:rsidP="00715B7C">
            <w:pPr>
              <w:jc w:val="center"/>
              <w:rPr>
                <w:color w:val="000000" w:themeColor="text1"/>
                <w:szCs w:val="16"/>
              </w:rPr>
            </w:pPr>
            <w:r>
              <w:rPr>
                <w:color w:val="000000" w:themeColor="text1"/>
                <w:szCs w:val="16"/>
              </w:rPr>
              <w:t>100%</w:t>
            </w:r>
          </w:p>
        </w:tc>
        <w:tc>
          <w:tcPr>
            <w:tcW w:w="925" w:type="pct"/>
          </w:tcPr>
          <w:p w14:paraId="041BBD6F" w14:textId="37DE789D" w:rsidR="001F2876" w:rsidRPr="00ED172B" w:rsidRDefault="001F2876" w:rsidP="00715B7C">
            <w:pPr>
              <w:jc w:val="center"/>
              <w:rPr>
                <w:color w:val="000000" w:themeColor="text1"/>
                <w:szCs w:val="16"/>
              </w:rPr>
            </w:pPr>
            <w:r>
              <w:rPr>
                <w:color w:val="000000" w:themeColor="text1"/>
                <w:szCs w:val="16"/>
              </w:rPr>
              <w:t>100%</w:t>
            </w:r>
          </w:p>
        </w:tc>
        <w:tc>
          <w:tcPr>
            <w:tcW w:w="925" w:type="pct"/>
          </w:tcPr>
          <w:p w14:paraId="57F0B811" w14:textId="00234F7C" w:rsidR="001F2876" w:rsidRPr="00ED172B" w:rsidRDefault="001F2876" w:rsidP="00715B7C">
            <w:pPr>
              <w:jc w:val="center"/>
              <w:rPr>
                <w:color w:val="000000" w:themeColor="text1"/>
                <w:szCs w:val="16"/>
              </w:rPr>
            </w:pPr>
            <w:r>
              <w:rPr>
                <w:color w:val="000000" w:themeColor="text1"/>
                <w:szCs w:val="16"/>
              </w:rPr>
              <w:t>100%</w:t>
            </w:r>
          </w:p>
        </w:tc>
        <w:tc>
          <w:tcPr>
            <w:tcW w:w="925" w:type="pct"/>
          </w:tcPr>
          <w:p w14:paraId="4A4F7471" w14:textId="380097F1" w:rsidR="001F2876" w:rsidRPr="00ED172B" w:rsidRDefault="001F2876" w:rsidP="00715B7C">
            <w:pPr>
              <w:jc w:val="center"/>
              <w:rPr>
                <w:color w:val="000000" w:themeColor="text1"/>
                <w:szCs w:val="16"/>
              </w:rPr>
            </w:pPr>
            <w:r>
              <w:rPr>
                <w:color w:val="000000" w:themeColor="text1"/>
                <w:szCs w:val="16"/>
              </w:rPr>
              <w:t>100%</w:t>
            </w:r>
          </w:p>
        </w:tc>
      </w:tr>
    </w:tbl>
    <w:p w14:paraId="00A2F9D5" w14:textId="77777777" w:rsidR="000A2C40" w:rsidRDefault="000A2C40">
      <w:pPr>
        <w:rPr>
          <w:b/>
          <w:color w:val="000000" w:themeColor="text1"/>
        </w:rPr>
      </w:pPr>
    </w:p>
    <w:p w14:paraId="4BF12CE7" w14:textId="5A59B3C1" w:rsidR="00441FB4" w:rsidRPr="00ED172B" w:rsidRDefault="00F22D09">
      <w:pPr>
        <w:rPr>
          <w:b/>
          <w:color w:val="000000" w:themeColor="text1"/>
        </w:rPr>
      </w:pPr>
      <w:r>
        <w:rPr>
          <w:b/>
          <w:color w:val="000000" w:themeColor="text1"/>
        </w:rPr>
        <w:t>FFY 2021 SPP/APR Data</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1CFFYAPRDATA"/>
      </w:tblPr>
      <w:tblGrid>
        <w:gridCol w:w="1711"/>
        <w:gridCol w:w="1867"/>
        <w:gridCol w:w="1278"/>
        <w:gridCol w:w="1912"/>
        <w:gridCol w:w="1152"/>
        <w:gridCol w:w="1459"/>
        <w:gridCol w:w="1411"/>
      </w:tblGrid>
      <w:tr w:rsidR="00ED172B" w:rsidRPr="00ED172B" w14:paraId="0F119A4D" w14:textId="77B8E4E9" w:rsidTr="00A40EE1">
        <w:trPr>
          <w:tblHeader/>
        </w:trPr>
        <w:tc>
          <w:tcPr>
            <w:tcW w:w="793" w:type="pct"/>
            <w:shd w:val="clear" w:color="auto" w:fill="auto"/>
            <w:vAlign w:val="bottom"/>
          </w:tcPr>
          <w:p w14:paraId="7E547840" w14:textId="77777777" w:rsidR="006A05A9" w:rsidRPr="00ED172B" w:rsidRDefault="006A05A9" w:rsidP="006A05A9">
            <w:pPr>
              <w:jc w:val="center"/>
              <w:rPr>
                <w:b/>
                <w:color w:val="000000" w:themeColor="text1"/>
                <w:szCs w:val="16"/>
              </w:rPr>
            </w:pPr>
            <w:bookmarkStart w:id="4" w:name="_Toc392159261"/>
            <w:r w:rsidRPr="00ED172B">
              <w:rPr>
                <w:b/>
                <w:color w:val="000000" w:themeColor="text1"/>
                <w:szCs w:val="16"/>
              </w:rPr>
              <w:lastRenderedPageBreak/>
              <w:t>Number of infants and toddlers with IFSPs who receive the early intervention services on their IFSPs in a timely manner</w:t>
            </w:r>
          </w:p>
        </w:tc>
        <w:tc>
          <w:tcPr>
            <w:tcW w:w="865" w:type="pct"/>
            <w:shd w:val="clear" w:color="auto" w:fill="auto"/>
            <w:vAlign w:val="bottom"/>
          </w:tcPr>
          <w:p w14:paraId="09962364" w14:textId="77777777" w:rsidR="006A05A9" w:rsidRPr="00ED172B" w:rsidRDefault="006A05A9" w:rsidP="006A05A9">
            <w:pPr>
              <w:jc w:val="center"/>
              <w:rPr>
                <w:b/>
                <w:color w:val="000000" w:themeColor="text1"/>
                <w:szCs w:val="16"/>
              </w:rPr>
            </w:pPr>
            <w:r w:rsidRPr="00ED172B">
              <w:rPr>
                <w:b/>
                <w:color w:val="000000" w:themeColor="text1"/>
                <w:szCs w:val="16"/>
              </w:rPr>
              <w:t>Total number of infants and toddlers with IFSPs</w:t>
            </w:r>
          </w:p>
        </w:tc>
        <w:tc>
          <w:tcPr>
            <w:tcW w:w="592" w:type="pct"/>
            <w:shd w:val="clear" w:color="auto" w:fill="auto"/>
            <w:vAlign w:val="bottom"/>
          </w:tcPr>
          <w:p w14:paraId="2096A85C" w14:textId="3714FAB0" w:rsidR="006A05A9" w:rsidRPr="00ED172B" w:rsidRDefault="00CD74B5" w:rsidP="006A05A9">
            <w:pPr>
              <w:jc w:val="center"/>
              <w:rPr>
                <w:b/>
                <w:color w:val="000000" w:themeColor="text1"/>
                <w:szCs w:val="16"/>
              </w:rPr>
            </w:pPr>
            <w:r>
              <w:rPr>
                <w:rFonts w:cs="Arial"/>
                <w:b/>
                <w:color w:val="000000" w:themeColor="text1"/>
                <w:szCs w:val="16"/>
              </w:rPr>
              <w:t>FFY 2020 Data</w:t>
            </w:r>
          </w:p>
        </w:tc>
        <w:tc>
          <w:tcPr>
            <w:tcW w:w="886" w:type="pct"/>
            <w:shd w:val="clear" w:color="auto" w:fill="auto"/>
            <w:vAlign w:val="bottom"/>
          </w:tcPr>
          <w:p w14:paraId="64E16C07" w14:textId="3AE212AC" w:rsidR="006A05A9" w:rsidRPr="00ED172B" w:rsidRDefault="00F22D09" w:rsidP="006A05A9">
            <w:pPr>
              <w:jc w:val="center"/>
              <w:rPr>
                <w:b/>
                <w:color w:val="000000" w:themeColor="text1"/>
                <w:szCs w:val="16"/>
              </w:rPr>
            </w:pPr>
            <w:r>
              <w:rPr>
                <w:rFonts w:cs="Arial"/>
                <w:b/>
                <w:color w:val="000000" w:themeColor="text1"/>
                <w:szCs w:val="16"/>
              </w:rPr>
              <w:t>FFY 2021 Target</w:t>
            </w:r>
          </w:p>
        </w:tc>
        <w:tc>
          <w:tcPr>
            <w:tcW w:w="534" w:type="pct"/>
            <w:shd w:val="clear" w:color="auto" w:fill="auto"/>
            <w:vAlign w:val="bottom"/>
          </w:tcPr>
          <w:p w14:paraId="3A16633D" w14:textId="0DF31712" w:rsidR="006A05A9" w:rsidRPr="00ED172B" w:rsidRDefault="00F22D09" w:rsidP="006A05A9">
            <w:pPr>
              <w:jc w:val="center"/>
              <w:rPr>
                <w:b/>
                <w:color w:val="000000" w:themeColor="text1"/>
                <w:szCs w:val="16"/>
              </w:rPr>
            </w:pPr>
            <w:r>
              <w:rPr>
                <w:rFonts w:cs="Arial"/>
                <w:b/>
                <w:color w:val="000000" w:themeColor="text1"/>
                <w:szCs w:val="16"/>
              </w:rPr>
              <w:t>FFY 2021 Data</w:t>
            </w:r>
          </w:p>
        </w:tc>
        <w:tc>
          <w:tcPr>
            <w:tcW w:w="676" w:type="pct"/>
            <w:shd w:val="clear" w:color="auto" w:fill="auto"/>
            <w:vAlign w:val="bottom"/>
          </w:tcPr>
          <w:p w14:paraId="0F52761C" w14:textId="0B0E8DE2" w:rsidR="006A05A9" w:rsidRPr="00ED172B" w:rsidRDefault="006A05A9" w:rsidP="006A05A9">
            <w:pPr>
              <w:jc w:val="center"/>
              <w:rPr>
                <w:b/>
                <w:color w:val="000000" w:themeColor="text1"/>
                <w:szCs w:val="16"/>
              </w:rPr>
            </w:pPr>
            <w:r w:rsidRPr="00ED172B">
              <w:rPr>
                <w:b/>
                <w:color w:val="000000" w:themeColor="text1"/>
                <w:szCs w:val="16"/>
              </w:rPr>
              <w:t>Status</w:t>
            </w:r>
          </w:p>
        </w:tc>
        <w:tc>
          <w:tcPr>
            <w:tcW w:w="654" w:type="pct"/>
            <w:shd w:val="clear" w:color="auto" w:fill="auto"/>
            <w:vAlign w:val="bottom"/>
          </w:tcPr>
          <w:p w14:paraId="0B32A54D" w14:textId="349A897C" w:rsidR="006A05A9" w:rsidRPr="00ED172B" w:rsidRDefault="006A05A9" w:rsidP="006A05A9">
            <w:pPr>
              <w:jc w:val="center"/>
              <w:rPr>
                <w:b/>
                <w:color w:val="000000" w:themeColor="text1"/>
                <w:szCs w:val="16"/>
              </w:rPr>
            </w:pPr>
            <w:r w:rsidRPr="00ED172B">
              <w:rPr>
                <w:b/>
                <w:color w:val="000000" w:themeColor="text1"/>
                <w:szCs w:val="16"/>
              </w:rPr>
              <w:t>Slippage</w:t>
            </w:r>
          </w:p>
        </w:tc>
      </w:tr>
      <w:tr w:rsidR="00ED172B" w:rsidRPr="00ED172B" w14:paraId="620F9784" w14:textId="30FC28C1" w:rsidTr="00A40EE1">
        <w:tc>
          <w:tcPr>
            <w:tcW w:w="793" w:type="pct"/>
            <w:shd w:val="clear" w:color="auto" w:fill="auto"/>
            <w:vAlign w:val="center"/>
          </w:tcPr>
          <w:p w14:paraId="31592C01" w14:textId="6D092DA6" w:rsidR="00F97A57" w:rsidRPr="00ED172B" w:rsidRDefault="00860830" w:rsidP="00F97A57">
            <w:pPr>
              <w:jc w:val="center"/>
              <w:rPr>
                <w:color w:val="000000" w:themeColor="text1"/>
                <w:szCs w:val="16"/>
              </w:rPr>
            </w:pPr>
            <w:r w:rsidRPr="00ED172B">
              <w:rPr>
                <w:color w:val="000000" w:themeColor="text1"/>
                <w:szCs w:val="16"/>
              </w:rPr>
              <w:t>178</w:t>
            </w:r>
          </w:p>
        </w:tc>
        <w:tc>
          <w:tcPr>
            <w:tcW w:w="865" w:type="pct"/>
            <w:shd w:val="clear" w:color="auto" w:fill="auto"/>
            <w:vAlign w:val="center"/>
          </w:tcPr>
          <w:p w14:paraId="44F9E666" w14:textId="0948A7BD" w:rsidR="00F97A57" w:rsidRPr="00ED172B" w:rsidRDefault="00860830" w:rsidP="00F97A57">
            <w:pPr>
              <w:jc w:val="center"/>
              <w:rPr>
                <w:color w:val="000000" w:themeColor="text1"/>
                <w:szCs w:val="16"/>
              </w:rPr>
            </w:pPr>
            <w:r w:rsidRPr="00ED172B">
              <w:rPr>
                <w:color w:val="000000" w:themeColor="text1"/>
                <w:szCs w:val="16"/>
              </w:rPr>
              <w:t>181</w:t>
            </w:r>
          </w:p>
        </w:tc>
        <w:tc>
          <w:tcPr>
            <w:tcW w:w="592" w:type="pct"/>
            <w:shd w:val="clear" w:color="auto" w:fill="auto"/>
          </w:tcPr>
          <w:p w14:paraId="576AB130" w14:textId="21AB123C" w:rsidR="00F97A57" w:rsidRPr="00ED172B" w:rsidRDefault="00860830" w:rsidP="00F97A57">
            <w:pPr>
              <w:jc w:val="center"/>
              <w:rPr>
                <w:color w:val="000000" w:themeColor="text1"/>
                <w:szCs w:val="16"/>
              </w:rPr>
            </w:pPr>
            <w:r w:rsidRPr="00ED172B">
              <w:rPr>
                <w:rFonts w:cs="Arial"/>
                <w:color w:val="000000" w:themeColor="text1"/>
                <w:szCs w:val="16"/>
              </w:rPr>
              <w:t>100.00%</w:t>
            </w:r>
          </w:p>
        </w:tc>
        <w:tc>
          <w:tcPr>
            <w:tcW w:w="886" w:type="pct"/>
            <w:shd w:val="clear" w:color="auto" w:fill="auto"/>
          </w:tcPr>
          <w:p w14:paraId="3533D935" w14:textId="1949D9D3" w:rsidR="00F97A57" w:rsidRPr="00ED172B" w:rsidRDefault="008C4470" w:rsidP="00F97A57">
            <w:pPr>
              <w:jc w:val="center"/>
              <w:rPr>
                <w:color w:val="000000" w:themeColor="text1"/>
                <w:szCs w:val="16"/>
              </w:rPr>
            </w:pPr>
            <w:r w:rsidRPr="00ED172B">
              <w:rPr>
                <w:color w:val="000000" w:themeColor="text1"/>
                <w:szCs w:val="16"/>
              </w:rPr>
              <w:t>100%</w:t>
            </w:r>
          </w:p>
        </w:tc>
        <w:tc>
          <w:tcPr>
            <w:tcW w:w="534" w:type="pct"/>
            <w:shd w:val="clear" w:color="auto" w:fill="auto"/>
          </w:tcPr>
          <w:p w14:paraId="354EFF4D" w14:textId="5546CDAD" w:rsidR="00F97A57" w:rsidRPr="00ED172B" w:rsidRDefault="00860830" w:rsidP="00F97A57">
            <w:pPr>
              <w:jc w:val="center"/>
              <w:rPr>
                <w:color w:val="000000" w:themeColor="text1"/>
                <w:szCs w:val="16"/>
              </w:rPr>
            </w:pPr>
            <w:r w:rsidRPr="00ED172B">
              <w:rPr>
                <w:rFonts w:cs="Arial"/>
                <w:color w:val="000000" w:themeColor="text1"/>
                <w:szCs w:val="16"/>
              </w:rPr>
              <w:t>98.90%</w:t>
            </w:r>
          </w:p>
        </w:tc>
        <w:tc>
          <w:tcPr>
            <w:tcW w:w="676" w:type="pct"/>
            <w:shd w:val="clear" w:color="auto" w:fill="auto"/>
          </w:tcPr>
          <w:p w14:paraId="64C1CD5F" w14:textId="24AEC3C0" w:rsidR="00F97A57" w:rsidRPr="00ED172B" w:rsidRDefault="00AA1A12" w:rsidP="00027F39">
            <w:pPr>
              <w:jc w:val="center"/>
              <w:rPr>
                <w:color w:val="000000" w:themeColor="text1"/>
              </w:rPr>
            </w:pPr>
            <w:r w:rsidRPr="00ED172B">
              <w:rPr>
                <w:rFonts w:cs="Arial"/>
                <w:color w:val="000000" w:themeColor="text1"/>
                <w:szCs w:val="16"/>
              </w:rPr>
              <w:t>Did not meet target</w:t>
            </w:r>
          </w:p>
        </w:tc>
        <w:tc>
          <w:tcPr>
            <w:tcW w:w="654" w:type="pct"/>
            <w:shd w:val="clear" w:color="auto" w:fill="auto"/>
          </w:tcPr>
          <w:p w14:paraId="54B44D47" w14:textId="3452B2C9" w:rsidR="00F97A57" w:rsidRPr="00ED172B" w:rsidRDefault="005E414F" w:rsidP="00027F39">
            <w:pPr>
              <w:jc w:val="center"/>
              <w:rPr>
                <w:color w:val="000000" w:themeColor="text1"/>
              </w:rPr>
            </w:pPr>
            <w:r w:rsidRPr="00ED172B">
              <w:rPr>
                <w:rFonts w:cs="Arial"/>
                <w:color w:val="000000" w:themeColor="text1"/>
                <w:szCs w:val="16"/>
              </w:rPr>
              <w:t>Slippage</w:t>
            </w:r>
          </w:p>
        </w:tc>
      </w:tr>
    </w:tbl>
    <w:p w14:paraId="3822D5F5" w14:textId="6B4691B4" w:rsidR="006E322D" w:rsidRPr="00ED172B" w:rsidRDefault="006E322D" w:rsidP="006E322D">
      <w:pPr>
        <w:rPr>
          <w:rFonts w:cs="Arial"/>
          <w:b/>
          <w:i/>
          <w:color w:val="000000" w:themeColor="text1"/>
          <w:szCs w:val="16"/>
        </w:rPr>
      </w:pPr>
      <w:r w:rsidRPr="00ED172B">
        <w:rPr>
          <w:rFonts w:cs="Arial"/>
          <w:b/>
          <w:color w:val="000000" w:themeColor="text1"/>
          <w:szCs w:val="16"/>
        </w:rPr>
        <w:t xml:space="preserve">Provide reasons for slippage, if applicable </w:t>
      </w:r>
    </w:p>
    <w:p w14:paraId="2B76F930" w14:textId="53CBBD15" w:rsidR="006E322D" w:rsidRDefault="005E414F" w:rsidP="005E414F">
      <w:pPr>
        <w:rPr>
          <w:color w:val="000000" w:themeColor="text1"/>
        </w:rPr>
      </w:pPr>
      <w:r w:rsidRPr="00ED172B">
        <w:rPr>
          <w:color w:val="000000" w:themeColor="text1"/>
        </w:rPr>
        <w:t>One error was due to provider illness, and one error was due to oversight of the related service provider. While it's a concern when any timeline is missed, these are very limited instances. Previous performance was 100% and the delays were minimal.</w:t>
      </w:r>
    </w:p>
    <w:p w14:paraId="3D57C24C" w14:textId="2CACC1E9" w:rsidR="00B54E6C" w:rsidRPr="00ED172B" w:rsidRDefault="00B54E6C" w:rsidP="00B54E6C">
      <w:pPr>
        <w:rPr>
          <w:b/>
          <w:color w:val="000000" w:themeColor="text1"/>
          <w:szCs w:val="16"/>
        </w:rPr>
      </w:pPr>
      <w:r w:rsidRPr="00ED172B">
        <w:rPr>
          <w:b/>
          <w:color w:val="000000" w:themeColor="text1"/>
          <w:szCs w:val="16"/>
        </w:rPr>
        <w:t>Number of documented delays attributable to exceptional family circumstances</w:t>
      </w:r>
    </w:p>
    <w:p w14:paraId="7A97E4C7" w14:textId="30309E08" w:rsidR="00B54E6C" w:rsidRPr="00ED172B" w:rsidRDefault="00B54E6C" w:rsidP="00B54E6C">
      <w:pPr>
        <w:rPr>
          <w:b/>
          <w:color w:val="000000" w:themeColor="text1"/>
          <w:szCs w:val="16"/>
        </w:rPr>
      </w:pPr>
      <w:r w:rsidRPr="00ED172B">
        <w:rPr>
          <w:b/>
          <w:i/>
          <w:color w:val="000000" w:themeColor="text1"/>
          <w:szCs w:val="16"/>
        </w:rPr>
        <w:t>This number will be added to the "Number of infants and toddlers with IFSPs who receive their early intervention services on their IFSPs in a timely manner" field above to calculate the numerator for this indicator.</w:t>
      </w:r>
    </w:p>
    <w:p w14:paraId="1BDA9B66" w14:textId="0D509F41" w:rsidR="00B54E6C" w:rsidRPr="00ED172B" w:rsidRDefault="00B54E6C" w:rsidP="00133698">
      <w:pPr>
        <w:rPr>
          <w:rFonts w:cs="Arial"/>
          <w:color w:val="000000" w:themeColor="text1"/>
          <w:szCs w:val="16"/>
        </w:rPr>
      </w:pPr>
      <w:bookmarkStart w:id="5" w:name="_Toc382082358"/>
      <w:bookmarkEnd w:id="4"/>
      <w:r w:rsidRPr="00ED172B">
        <w:rPr>
          <w:color w:val="000000" w:themeColor="text1"/>
          <w:szCs w:val="16"/>
        </w:rPr>
        <w:t>1</w:t>
      </w:r>
    </w:p>
    <w:p w14:paraId="5AF9B014" w14:textId="3F4B8397" w:rsidR="003739C5" w:rsidRDefault="003739C5" w:rsidP="00133698">
      <w:pPr>
        <w:rPr>
          <w:rFonts w:cs="Arial"/>
          <w:b/>
          <w:color w:val="000000" w:themeColor="text1"/>
          <w:szCs w:val="16"/>
        </w:rPr>
      </w:pPr>
      <w:r w:rsidRPr="003739C5">
        <w:rPr>
          <w:rFonts w:cs="Arial"/>
          <w:b/>
          <w:color w:val="000000" w:themeColor="text1"/>
          <w:szCs w:val="16"/>
        </w:rPr>
        <w:t>Provide reasons for delay, if applicable.</w:t>
      </w:r>
    </w:p>
    <w:p w14:paraId="71C1ED23" w14:textId="2777F026" w:rsidR="003739C5" w:rsidRPr="00ED172B" w:rsidRDefault="003739C5" w:rsidP="003739C5">
      <w:pPr>
        <w:rPr>
          <w:rFonts w:cs="Arial"/>
          <w:color w:val="000000" w:themeColor="text1"/>
          <w:szCs w:val="16"/>
        </w:rPr>
      </w:pPr>
      <w:r w:rsidRPr="00ED172B">
        <w:rPr>
          <w:color w:val="000000" w:themeColor="text1"/>
          <w:szCs w:val="16"/>
        </w:rPr>
        <w:t xml:space="preserve">Exceptional Family Circumstances: One child of the 181 (0.55%) reviewed did not receive services within the specified timeline due to exceptional family circumstances as defined by IDEA Part C. The reason for the delay in this case was the family did not initially make the child available for </w:t>
      </w:r>
      <w:proofErr w:type="gramStart"/>
      <w:r w:rsidRPr="00ED172B">
        <w:rPr>
          <w:color w:val="000000" w:themeColor="text1"/>
          <w:szCs w:val="16"/>
        </w:rPr>
        <w:t>services, and</w:t>
      </w:r>
      <w:proofErr w:type="gramEnd"/>
      <w:r w:rsidRPr="00ED172B">
        <w:rPr>
          <w:color w:val="000000" w:themeColor="text1"/>
          <w:szCs w:val="16"/>
        </w:rPr>
        <w:t xml:space="preserve"> did not notify the provider in time to reschedule within the timeline.</w:t>
      </w:r>
      <w:r w:rsidRPr="00ED172B">
        <w:rPr>
          <w:color w:val="000000" w:themeColor="text1"/>
          <w:szCs w:val="16"/>
        </w:rPr>
        <w:br/>
      </w:r>
      <w:r w:rsidRPr="00ED172B">
        <w:rPr>
          <w:color w:val="000000" w:themeColor="text1"/>
          <w:szCs w:val="16"/>
        </w:rPr>
        <w:br/>
        <w:t>Program Reasons for Delays: 2 of the 181 (1.10%) infants and toddlers did not receive services within the specified timeline due to provider issues. In the first case, the provider had to cancel the initial session due to illness. In the second case, the related service provider did not provide the service on time due to oversight of the timeline.</w:t>
      </w:r>
    </w:p>
    <w:p w14:paraId="3E95DC92" w14:textId="76EF721D" w:rsidR="007E0FCC" w:rsidRPr="00ED172B" w:rsidRDefault="00A86E16" w:rsidP="00133698">
      <w:pPr>
        <w:rPr>
          <w:rFonts w:cs="Arial"/>
          <w:b/>
          <w:color w:val="000000" w:themeColor="text1"/>
          <w:szCs w:val="16"/>
        </w:rPr>
      </w:pPr>
      <w:r w:rsidRPr="00ED172B">
        <w:rPr>
          <w:rFonts w:cs="Arial"/>
          <w:b/>
          <w:color w:val="000000" w:themeColor="text1"/>
          <w:szCs w:val="16"/>
        </w:rPr>
        <w:t xml:space="preserve">Include your </w:t>
      </w:r>
      <w:proofErr w:type="gramStart"/>
      <w:r w:rsidRPr="00ED172B">
        <w:rPr>
          <w:rFonts w:cs="Arial"/>
          <w:b/>
          <w:color w:val="000000" w:themeColor="text1"/>
          <w:szCs w:val="16"/>
        </w:rPr>
        <w:t>State’s</w:t>
      </w:r>
      <w:proofErr w:type="gramEnd"/>
      <w:r w:rsidRPr="00ED172B">
        <w:rPr>
          <w:rFonts w:cs="Arial"/>
          <w:b/>
          <w:color w:val="000000" w:themeColor="text1"/>
          <w:szCs w:val="16"/>
        </w:rPr>
        <w:t xml:space="preserve"> criteria for “timely” receipt of early intervention services (i.e., the time period from parent consent to when IFSP services are actually</w:t>
      </w:r>
      <w:r w:rsidRPr="00ED172B">
        <w:rPr>
          <w:b/>
          <w:color w:val="000000" w:themeColor="text1"/>
          <w:szCs w:val="16"/>
        </w:rPr>
        <w:t xml:space="preserve"> </w:t>
      </w:r>
      <w:r w:rsidRPr="00ED172B">
        <w:rPr>
          <w:rFonts w:cs="Arial"/>
          <w:b/>
          <w:color w:val="000000" w:themeColor="text1"/>
          <w:szCs w:val="16"/>
        </w:rPr>
        <w:t>initiated).</w:t>
      </w:r>
    </w:p>
    <w:p w14:paraId="3F2D8FDD" w14:textId="687B9DF6" w:rsidR="007F3393" w:rsidRPr="00ED172B" w:rsidRDefault="00860830" w:rsidP="00133698">
      <w:pPr>
        <w:rPr>
          <w:color w:val="000000" w:themeColor="text1"/>
          <w:szCs w:val="16"/>
        </w:rPr>
      </w:pPr>
      <w:r w:rsidRPr="00ED172B">
        <w:rPr>
          <w:color w:val="000000" w:themeColor="text1"/>
          <w:szCs w:val="16"/>
        </w:rPr>
        <w:t>The state's criteria for “timely” receipt of early intervention services is within thirty (30</w:t>
      </w:r>
      <w:proofErr w:type="gramStart"/>
      <w:r w:rsidRPr="00ED172B">
        <w:rPr>
          <w:color w:val="000000" w:themeColor="text1"/>
          <w:szCs w:val="16"/>
        </w:rPr>
        <w:t>)  actual</w:t>
      </w:r>
      <w:proofErr w:type="gramEnd"/>
      <w:r w:rsidRPr="00ED172B">
        <w:rPr>
          <w:color w:val="000000" w:themeColor="text1"/>
          <w:szCs w:val="16"/>
        </w:rPr>
        <w:t xml:space="preserve"> number of days from signed parent consent date compared to IFSP service delivery date.</w:t>
      </w:r>
    </w:p>
    <w:p w14:paraId="63EBC4F0" w14:textId="77777777" w:rsidR="005A4FE1" w:rsidRPr="00ED172B" w:rsidRDefault="005A4FE1" w:rsidP="00B83404">
      <w:pPr>
        <w:rPr>
          <w:b/>
          <w:color w:val="000000" w:themeColor="text1"/>
        </w:rPr>
      </w:pPr>
      <w:r w:rsidRPr="00ED172B">
        <w:rPr>
          <w:b/>
          <w:color w:val="000000" w:themeColor="text1"/>
        </w:rPr>
        <w:t>What is the source of the data provided for this indicator?</w:t>
      </w:r>
    </w:p>
    <w:p w14:paraId="261B8254" w14:textId="6C7DD3A3" w:rsidR="00431D4D" w:rsidRDefault="00431D4D" w:rsidP="00B83404">
      <w:pPr>
        <w:rPr>
          <w:rFonts w:cs="Arial"/>
          <w:color w:val="000000" w:themeColor="text1"/>
          <w:szCs w:val="16"/>
        </w:rPr>
      </w:pPr>
      <w:bookmarkStart w:id="6" w:name="_Hlk23243004"/>
      <w:r w:rsidRPr="00ED172B">
        <w:rPr>
          <w:rFonts w:cs="Arial"/>
          <w:color w:val="000000" w:themeColor="text1"/>
          <w:szCs w:val="16"/>
        </w:rPr>
        <w:t>State database</w:t>
      </w:r>
    </w:p>
    <w:bookmarkEnd w:id="6"/>
    <w:p w14:paraId="0FB58200" w14:textId="713593EA" w:rsidR="007F3393" w:rsidRPr="00ED172B" w:rsidRDefault="007F3393" w:rsidP="00B83404">
      <w:pPr>
        <w:rPr>
          <w:b/>
          <w:color w:val="000000" w:themeColor="text1"/>
        </w:rPr>
      </w:pPr>
      <w:r w:rsidRPr="00ED172B">
        <w:rPr>
          <w:b/>
          <w:color w:val="000000" w:themeColor="text1"/>
        </w:rPr>
        <w:t>Provide the time period in which the data were collected (e.g., September through December, fourth quarter, selection from the full reporting period).</w:t>
      </w:r>
    </w:p>
    <w:p w14:paraId="04F7364E" w14:textId="24AB7EC2" w:rsidR="007F3393" w:rsidRPr="00ED172B" w:rsidRDefault="00860830" w:rsidP="00B83404">
      <w:pPr>
        <w:rPr>
          <w:color w:val="000000" w:themeColor="text1"/>
        </w:rPr>
      </w:pPr>
      <w:r w:rsidRPr="00ED172B">
        <w:rPr>
          <w:color w:val="000000" w:themeColor="text1"/>
        </w:rPr>
        <w:t xml:space="preserve">Full reporting period July 1, </w:t>
      </w:r>
      <w:proofErr w:type="gramStart"/>
      <w:r w:rsidRPr="00ED172B">
        <w:rPr>
          <w:color w:val="000000" w:themeColor="text1"/>
        </w:rPr>
        <w:t>2021</w:t>
      </w:r>
      <w:proofErr w:type="gramEnd"/>
      <w:r w:rsidRPr="00ED172B">
        <w:rPr>
          <w:color w:val="000000" w:themeColor="text1"/>
        </w:rPr>
        <w:t xml:space="preserve"> through June 30, 2022</w:t>
      </w:r>
    </w:p>
    <w:p w14:paraId="45217531" w14:textId="7621120B" w:rsidR="007F3393" w:rsidRPr="00ED172B" w:rsidRDefault="007F3393" w:rsidP="00B83404">
      <w:pPr>
        <w:rPr>
          <w:b/>
          <w:color w:val="000000" w:themeColor="text1"/>
        </w:rPr>
      </w:pPr>
      <w:r w:rsidRPr="00ED172B">
        <w:rPr>
          <w:b/>
          <w:color w:val="000000" w:themeColor="text1"/>
        </w:rPr>
        <w:t>Describe how the data accurately reflect data for infants and toddlers with IFSPs for the full reporting period.</w:t>
      </w:r>
    </w:p>
    <w:p w14:paraId="78DAE0FF" w14:textId="5897C081" w:rsidR="007F3393" w:rsidRDefault="00860830" w:rsidP="00B83404">
      <w:pPr>
        <w:rPr>
          <w:color w:val="000000" w:themeColor="text1"/>
        </w:rPr>
      </w:pPr>
      <w:r w:rsidRPr="00ED172B">
        <w:rPr>
          <w:color w:val="000000" w:themeColor="text1"/>
        </w:rPr>
        <w:t>The program conducts a data review based on a sample of child files for the full reporting period of July 1, 2021, through June 30, 2022. The sample equates to 15.71% of all child files and includes all EIS Programs. These files are picked at random for review for the thirty-day timeline provision. The total number of children with an IFSP for this reporting period was 1152. The sample for this reporting period equates to 181 child files. All 181 child files were reviewed for timely receipt of early intervention services.</w:t>
      </w:r>
    </w:p>
    <w:p w14:paraId="0A887955" w14:textId="77777777" w:rsidR="0099603A" w:rsidRDefault="002F48B9" w:rsidP="00361F62">
      <w:pPr>
        <w:rPr>
          <w:b/>
          <w:color w:val="000000" w:themeColor="text1"/>
        </w:rPr>
      </w:pPr>
      <w:r w:rsidRPr="002F48B9">
        <w:rPr>
          <w:b/>
          <w:color w:val="000000" w:themeColor="text1"/>
        </w:rPr>
        <w:t>Provide additional information about this indicator (optional)</w:t>
      </w:r>
    </w:p>
    <w:p w14:paraId="7BC214DF" w14:textId="3B536CFA" w:rsidR="006E322D" w:rsidRPr="00ED172B" w:rsidRDefault="00860830" w:rsidP="00361F62">
      <w:pPr>
        <w:rPr>
          <w:color w:val="000000" w:themeColor="text1"/>
        </w:rPr>
      </w:pPr>
      <w:r w:rsidRPr="00ED172B">
        <w:rPr>
          <w:color w:val="000000" w:themeColor="text1"/>
        </w:rPr>
        <w:t>The two documented delays due to provider error were isolated instances and were not found to be systemic issues within the provider organizations. The state will work with both providers to ensure they are scheduling services as soon as possible after the consent is signed, and not leaving too limited of a time to reschedule when needed.</w:t>
      </w:r>
    </w:p>
    <w:p w14:paraId="53FAF326" w14:textId="41C8C510" w:rsidR="002F1A9A" w:rsidRPr="00ED172B" w:rsidRDefault="002F1A9A"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1PFFYNCFINDINGS"/>
      </w:tblPr>
      <w:tblGrid>
        <w:gridCol w:w="2647"/>
        <w:gridCol w:w="2776"/>
        <w:gridCol w:w="2652"/>
        <w:gridCol w:w="2715"/>
      </w:tblGrid>
      <w:tr w:rsidR="00ED172B" w:rsidRPr="00ED172B" w14:paraId="34A38ABD" w14:textId="77777777" w:rsidTr="00986B99">
        <w:trPr>
          <w:trHeight w:val="389"/>
          <w:tblHeader/>
        </w:trPr>
        <w:tc>
          <w:tcPr>
            <w:tcW w:w="1226" w:type="pct"/>
            <w:shd w:val="clear" w:color="auto" w:fill="auto"/>
            <w:vAlign w:val="bottom"/>
          </w:tcPr>
          <w:p w14:paraId="5D4EE2C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365DD9CF"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4979AFE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5C5E9C6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FD61D9A" w14:textId="77777777" w:rsidTr="00986B99">
        <w:tc>
          <w:tcPr>
            <w:tcW w:w="1226" w:type="pct"/>
            <w:shd w:val="clear" w:color="auto" w:fill="auto"/>
          </w:tcPr>
          <w:p w14:paraId="010E54A6" w14:textId="0E2FA923"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86" w:type="pct"/>
            <w:shd w:val="clear" w:color="auto" w:fill="auto"/>
          </w:tcPr>
          <w:p w14:paraId="1DD20B92" w14:textId="04C9E392" w:rsidR="002F1A9A" w:rsidRPr="00ED172B" w:rsidRDefault="002F1A9A" w:rsidP="00186420">
            <w:pPr>
              <w:jc w:val="center"/>
              <w:rPr>
                <w:rFonts w:cs="Arial"/>
                <w:color w:val="000000" w:themeColor="text1"/>
                <w:szCs w:val="16"/>
              </w:rPr>
            </w:pPr>
          </w:p>
        </w:tc>
        <w:tc>
          <w:tcPr>
            <w:tcW w:w="1229" w:type="pct"/>
            <w:shd w:val="clear" w:color="auto" w:fill="auto"/>
          </w:tcPr>
          <w:p w14:paraId="1E129A69" w14:textId="461E68FA" w:rsidR="002F1A9A" w:rsidRPr="00ED172B" w:rsidRDefault="002F1A9A" w:rsidP="00186420">
            <w:pPr>
              <w:jc w:val="center"/>
              <w:rPr>
                <w:rFonts w:cs="Arial"/>
                <w:color w:val="000000" w:themeColor="text1"/>
                <w:szCs w:val="16"/>
              </w:rPr>
            </w:pPr>
          </w:p>
        </w:tc>
        <w:tc>
          <w:tcPr>
            <w:tcW w:w="1258" w:type="pct"/>
            <w:shd w:val="clear" w:color="auto" w:fill="auto"/>
          </w:tcPr>
          <w:p w14:paraId="4ABA803A" w14:textId="0CE67DB7"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r>
    </w:tbl>
    <w:p w14:paraId="0275179C" w14:textId="6E490BA0" w:rsidR="002F1A9A" w:rsidRPr="00ED172B" w:rsidRDefault="002F1A9A"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1PPFFYNCFINDINGS"/>
      </w:tblPr>
      <w:tblGrid>
        <w:gridCol w:w="1941"/>
        <w:gridCol w:w="3020"/>
        <w:gridCol w:w="3008"/>
        <w:gridCol w:w="2821"/>
      </w:tblGrid>
      <w:tr w:rsidR="00ED172B" w:rsidRPr="00ED172B" w14:paraId="7E28CC0F" w14:textId="77777777" w:rsidTr="00986B99">
        <w:trPr>
          <w:tblHeader/>
        </w:trPr>
        <w:tc>
          <w:tcPr>
            <w:tcW w:w="899" w:type="pct"/>
            <w:shd w:val="clear" w:color="auto" w:fill="auto"/>
            <w:vAlign w:val="bottom"/>
          </w:tcPr>
          <w:p w14:paraId="61175C0A"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14:paraId="5832D775" w14:textId="034FECE5"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94" w:type="pct"/>
            <w:shd w:val="clear" w:color="auto" w:fill="auto"/>
            <w:vAlign w:val="bottom"/>
          </w:tcPr>
          <w:p w14:paraId="31807C98"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2938ABF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5A6AE6B0" w14:textId="77777777" w:rsidTr="00986B99">
        <w:tc>
          <w:tcPr>
            <w:tcW w:w="899" w:type="pct"/>
            <w:shd w:val="clear" w:color="auto" w:fill="auto"/>
          </w:tcPr>
          <w:p w14:paraId="7E294C4A" w14:textId="793E00D3" w:rsidR="002F1A9A" w:rsidRPr="00ED172B" w:rsidRDefault="002F1A9A" w:rsidP="00186420">
            <w:pPr>
              <w:jc w:val="center"/>
              <w:rPr>
                <w:rFonts w:cs="Arial"/>
                <w:color w:val="000000" w:themeColor="text1"/>
                <w:szCs w:val="16"/>
              </w:rPr>
            </w:pPr>
          </w:p>
        </w:tc>
        <w:tc>
          <w:tcPr>
            <w:tcW w:w="1399" w:type="pct"/>
            <w:shd w:val="clear" w:color="auto" w:fill="auto"/>
          </w:tcPr>
          <w:p w14:paraId="1160A201" w14:textId="0E2C6FD9" w:rsidR="002F1A9A" w:rsidRPr="00ED172B" w:rsidRDefault="002F1A9A" w:rsidP="009A3621">
            <w:pPr>
              <w:jc w:val="center"/>
              <w:rPr>
                <w:rFonts w:cs="Arial"/>
                <w:noProof/>
                <w:color w:val="000000" w:themeColor="text1"/>
                <w:szCs w:val="16"/>
              </w:rPr>
            </w:pPr>
          </w:p>
        </w:tc>
        <w:tc>
          <w:tcPr>
            <w:tcW w:w="1394" w:type="pct"/>
            <w:shd w:val="clear" w:color="auto" w:fill="auto"/>
          </w:tcPr>
          <w:p w14:paraId="4333C23A" w14:textId="71B77B57" w:rsidR="002F1A9A" w:rsidRPr="00ED172B" w:rsidRDefault="002F1A9A" w:rsidP="009A3621">
            <w:pPr>
              <w:jc w:val="center"/>
              <w:rPr>
                <w:rFonts w:cs="Arial"/>
                <w:noProof/>
                <w:color w:val="000000" w:themeColor="text1"/>
                <w:szCs w:val="16"/>
              </w:rPr>
            </w:pPr>
          </w:p>
        </w:tc>
        <w:tc>
          <w:tcPr>
            <w:tcW w:w="1307" w:type="pct"/>
            <w:shd w:val="clear" w:color="auto" w:fill="auto"/>
          </w:tcPr>
          <w:p w14:paraId="33AEF7F3" w14:textId="54D2CF26" w:rsidR="002F1A9A" w:rsidRPr="00ED172B" w:rsidRDefault="002F1A9A" w:rsidP="00433DB7">
            <w:pPr>
              <w:jc w:val="center"/>
              <w:rPr>
                <w:rFonts w:cs="Arial"/>
                <w:noProof/>
                <w:color w:val="000000" w:themeColor="text1"/>
                <w:szCs w:val="16"/>
              </w:rPr>
            </w:pPr>
          </w:p>
        </w:tc>
      </w:tr>
      <w:tr w:rsidR="00ED172B" w:rsidRPr="00ED172B" w14:paraId="77EEF846" w14:textId="77777777" w:rsidTr="00986B99">
        <w:tc>
          <w:tcPr>
            <w:tcW w:w="899" w:type="pct"/>
            <w:shd w:val="clear" w:color="auto" w:fill="auto"/>
          </w:tcPr>
          <w:p w14:paraId="5220DDBB" w14:textId="617F1338" w:rsidR="002F1A9A" w:rsidRPr="00ED172B" w:rsidRDefault="002F1A9A" w:rsidP="00186420">
            <w:pPr>
              <w:jc w:val="center"/>
              <w:rPr>
                <w:rFonts w:cs="Arial"/>
                <w:color w:val="000000" w:themeColor="text1"/>
                <w:szCs w:val="16"/>
              </w:rPr>
            </w:pPr>
          </w:p>
        </w:tc>
        <w:tc>
          <w:tcPr>
            <w:tcW w:w="1399" w:type="pct"/>
            <w:shd w:val="clear" w:color="auto" w:fill="auto"/>
          </w:tcPr>
          <w:p w14:paraId="51E72912" w14:textId="28137C7A" w:rsidR="002F1A9A" w:rsidRPr="00ED172B" w:rsidRDefault="002F1A9A" w:rsidP="009A3621">
            <w:pPr>
              <w:jc w:val="center"/>
              <w:rPr>
                <w:rFonts w:cs="Arial"/>
                <w:noProof/>
                <w:color w:val="000000" w:themeColor="text1"/>
                <w:szCs w:val="16"/>
              </w:rPr>
            </w:pPr>
          </w:p>
        </w:tc>
        <w:tc>
          <w:tcPr>
            <w:tcW w:w="1394" w:type="pct"/>
            <w:shd w:val="clear" w:color="auto" w:fill="auto"/>
          </w:tcPr>
          <w:p w14:paraId="2C1F8516" w14:textId="6CE00AC5" w:rsidR="002F1A9A" w:rsidRPr="00ED172B" w:rsidRDefault="002F1A9A" w:rsidP="009A3621">
            <w:pPr>
              <w:jc w:val="center"/>
              <w:rPr>
                <w:rFonts w:cs="Arial"/>
                <w:noProof/>
                <w:color w:val="000000" w:themeColor="text1"/>
                <w:szCs w:val="16"/>
              </w:rPr>
            </w:pPr>
          </w:p>
        </w:tc>
        <w:tc>
          <w:tcPr>
            <w:tcW w:w="1307" w:type="pct"/>
            <w:shd w:val="clear" w:color="auto" w:fill="auto"/>
          </w:tcPr>
          <w:p w14:paraId="504165E6" w14:textId="20AD78DF" w:rsidR="002F1A9A" w:rsidRPr="00ED172B" w:rsidRDefault="002F1A9A" w:rsidP="00433DB7">
            <w:pPr>
              <w:jc w:val="center"/>
              <w:rPr>
                <w:rFonts w:cs="Arial"/>
                <w:noProof/>
                <w:color w:val="000000" w:themeColor="text1"/>
                <w:szCs w:val="16"/>
              </w:rPr>
            </w:pPr>
          </w:p>
        </w:tc>
      </w:tr>
      <w:tr w:rsidR="00ED172B" w:rsidRPr="00ED172B" w14:paraId="06686058" w14:textId="77777777" w:rsidTr="00986B99">
        <w:tc>
          <w:tcPr>
            <w:tcW w:w="899" w:type="pct"/>
            <w:shd w:val="clear" w:color="auto" w:fill="auto"/>
          </w:tcPr>
          <w:p w14:paraId="25B79FD3" w14:textId="19A616F7" w:rsidR="002F1A9A" w:rsidRPr="00ED172B" w:rsidRDefault="002F1A9A" w:rsidP="00186420">
            <w:pPr>
              <w:jc w:val="center"/>
              <w:rPr>
                <w:rFonts w:cs="Arial"/>
                <w:color w:val="000000" w:themeColor="text1"/>
                <w:szCs w:val="16"/>
              </w:rPr>
            </w:pPr>
          </w:p>
        </w:tc>
        <w:tc>
          <w:tcPr>
            <w:tcW w:w="1399" w:type="pct"/>
            <w:shd w:val="clear" w:color="auto" w:fill="auto"/>
          </w:tcPr>
          <w:p w14:paraId="107B2803" w14:textId="0CF5B5C3" w:rsidR="002F1A9A" w:rsidRPr="00ED172B" w:rsidRDefault="002F1A9A" w:rsidP="009A3621">
            <w:pPr>
              <w:jc w:val="center"/>
              <w:rPr>
                <w:rFonts w:cs="Arial"/>
                <w:noProof/>
                <w:color w:val="000000" w:themeColor="text1"/>
                <w:szCs w:val="16"/>
              </w:rPr>
            </w:pPr>
          </w:p>
        </w:tc>
        <w:tc>
          <w:tcPr>
            <w:tcW w:w="1394" w:type="pct"/>
            <w:shd w:val="clear" w:color="auto" w:fill="auto"/>
          </w:tcPr>
          <w:p w14:paraId="5FBAC412" w14:textId="4ED40606" w:rsidR="002F1A9A" w:rsidRPr="00ED172B" w:rsidRDefault="002F1A9A" w:rsidP="009A3621">
            <w:pPr>
              <w:jc w:val="center"/>
              <w:rPr>
                <w:rFonts w:cs="Arial"/>
                <w:noProof/>
                <w:color w:val="000000" w:themeColor="text1"/>
                <w:szCs w:val="16"/>
              </w:rPr>
            </w:pPr>
          </w:p>
        </w:tc>
        <w:tc>
          <w:tcPr>
            <w:tcW w:w="1307" w:type="pct"/>
            <w:shd w:val="clear" w:color="auto" w:fill="auto"/>
          </w:tcPr>
          <w:p w14:paraId="1B00BD3C" w14:textId="5FA6F0AB" w:rsidR="002F1A9A" w:rsidRPr="00ED172B" w:rsidRDefault="002F1A9A" w:rsidP="00433DB7">
            <w:pPr>
              <w:jc w:val="center"/>
              <w:rPr>
                <w:rFonts w:cs="Arial"/>
                <w:noProof/>
                <w:color w:val="000000" w:themeColor="text1"/>
                <w:szCs w:val="16"/>
              </w:rPr>
            </w:pPr>
          </w:p>
        </w:tc>
      </w:tr>
    </w:tbl>
    <w:p w14:paraId="7D42D1C9" w14:textId="0CD6E9DC" w:rsidR="002F1A9A" w:rsidRPr="00A40EE1" w:rsidRDefault="000D0117" w:rsidP="005C3FFD">
      <w:pPr>
        <w:pStyle w:val="Heading2"/>
      </w:pPr>
      <w:r w:rsidRPr="00A40EE1">
        <w:t xml:space="preserve">1 - </w:t>
      </w:r>
      <w:r w:rsidR="002F1A9A" w:rsidRPr="00A40EE1">
        <w:t>Prior FFY Required Actions</w:t>
      </w:r>
    </w:p>
    <w:p w14:paraId="07770A6D" w14:textId="113FE3B3" w:rsidR="002F1A9A" w:rsidRPr="00ED172B" w:rsidRDefault="005E414F" w:rsidP="00027F39">
      <w:pPr>
        <w:rPr>
          <w:color w:val="000000" w:themeColor="text1"/>
        </w:rPr>
      </w:pPr>
      <w:r w:rsidRPr="00ED172B">
        <w:rPr>
          <w:color w:val="000000" w:themeColor="text1"/>
        </w:rPr>
        <w:t>None</w:t>
      </w:r>
    </w:p>
    <w:p w14:paraId="50B0C9A3" w14:textId="77777777" w:rsidR="004C1CEE" w:rsidRPr="00ED172B" w:rsidRDefault="004C1CEE" w:rsidP="002F1A9A">
      <w:pPr>
        <w:rPr>
          <w:rFonts w:cs="Arial"/>
          <w:color w:val="000000" w:themeColor="text1"/>
          <w:szCs w:val="16"/>
        </w:rPr>
      </w:pPr>
    </w:p>
    <w:p w14:paraId="5B26E5E3" w14:textId="4D399F9F" w:rsidR="002F1A9A" w:rsidRPr="00A40EE1" w:rsidRDefault="000D0117" w:rsidP="005C3FFD">
      <w:pPr>
        <w:pStyle w:val="Heading2"/>
      </w:pPr>
      <w:r w:rsidRPr="00A40EE1">
        <w:t xml:space="preserve">1 - </w:t>
      </w:r>
      <w:r w:rsidR="002F1A9A" w:rsidRPr="00A40EE1">
        <w:t>OSEP Response</w:t>
      </w:r>
    </w:p>
    <w:p w14:paraId="7E4E1765" w14:textId="5486F1D2" w:rsidR="002F1A9A" w:rsidRPr="00ED172B" w:rsidRDefault="002F1A9A" w:rsidP="00027F39">
      <w:pPr>
        <w:rPr>
          <w:color w:val="000000" w:themeColor="text1"/>
        </w:rPr>
      </w:pPr>
    </w:p>
    <w:p w14:paraId="14E4670B" w14:textId="0CF10102" w:rsidR="002F1A9A" w:rsidRPr="00A40EE1" w:rsidRDefault="000D0117" w:rsidP="005C3FFD">
      <w:pPr>
        <w:pStyle w:val="Heading2"/>
      </w:pPr>
      <w:r w:rsidRPr="00A40EE1">
        <w:lastRenderedPageBreak/>
        <w:t xml:space="preserve">1 - </w:t>
      </w:r>
      <w:r w:rsidR="002F1A9A" w:rsidRPr="00A40EE1">
        <w:t>Required Actions</w:t>
      </w:r>
    </w:p>
    <w:p w14:paraId="1951D376" w14:textId="06E81FEF" w:rsidR="002F1A9A" w:rsidRPr="00ED172B" w:rsidRDefault="00027F39" w:rsidP="00027F39">
      <w:pPr>
        <w:rPr>
          <w:color w:val="000000" w:themeColor="text1"/>
        </w:rPr>
      </w:pPr>
      <w:r w:rsidRPr="00ED172B">
        <w:rPr>
          <w:color w:val="000000" w:themeColor="text1"/>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EIS program or provider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2022 SPP/APR, the State must describe the specific actions that were taken to verify the correction.</w:t>
      </w:r>
      <w:r w:rsidRPr="00ED172B">
        <w:rPr>
          <w:color w:val="000000" w:themeColor="text1"/>
        </w:rPr>
        <w:br/>
      </w:r>
      <w:r w:rsidRPr="00ED172B">
        <w:rPr>
          <w:color w:val="000000" w:themeColor="text1"/>
        </w:rPr>
        <w:br/>
        <w:t>If the State did not identify any findings of noncompliance in FFY 2021, although its FFY 2021 data reflect less than 100% compliance, provide an explanation of why the State did not identify any findings of noncompliance in FFY 2021.</w:t>
      </w:r>
    </w:p>
    <w:p w14:paraId="5457E150" w14:textId="2454D9B8" w:rsidR="006B486C" w:rsidRPr="00ED172B" w:rsidRDefault="006B486C" w:rsidP="00604467">
      <w:pPr>
        <w:rPr>
          <w:color w:val="000000" w:themeColor="text1"/>
        </w:rPr>
        <w:sectPr w:rsidR="006B486C" w:rsidRPr="00ED172B" w:rsidSect="006F2318">
          <w:footerReference w:type="default" r:id="rId12"/>
          <w:pgSz w:w="12240" w:h="15840"/>
          <w:pgMar w:top="720" w:right="720" w:bottom="720" w:left="720" w:header="720" w:footer="463" w:gutter="0"/>
          <w:cols w:space="720"/>
          <w:docGrid w:linePitch="360"/>
        </w:sectPr>
      </w:pPr>
    </w:p>
    <w:p w14:paraId="4A6B8FA1" w14:textId="0413C7A8" w:rsidR="00D21EAA" w:rsidRPr="00ED172B" w:rsidRDefault="00D21EAA" w:rsidP="00174E1C">
      <w:pPr>
        <w:pStyle w:val="Heading1"/>
        <w:rPr>
          <w:color w:val="000000" w:themeColor="text1"/>
        </w:rPr>
      </w:pPr>
      <w:bookmarkStart w:id="7" w:name="_Toc392159262"/>
      <w:r w:rsidRPr="00ED172B">
        <w:rPr>
          <w:color w:val="000000" w:themeColor="text1"/>
        </w:rPr>
        <w:lastRenderedPageBreak/>
        <w:t xml:space="preserve">Indicator 2: </w:t>
      </w:r>
      <w:bookmarkEnd w:id="5"/>
      <w:bookmarkEnd w:id="7"/>
      <w:r w:rsidR="00B55C3D" w:rsidRPr="00ED172B">
        <w:rPr>
          <w:color w:val="000000" w:themeColor="text1"/>
        </w:rPr>
        <w:t>Services in Natural Environments</w:t>
      </w:r>
    </w:p>
    <w:p w14:paraId="4A896E65" w14:textId="77777777" w:rsidR="00174E1C" w:rsidRPr="00ED172B" w:rsidRDefault="00174E1C" w:rsidP="00186420">
      <w:pPr>
        <w:rPr>
          <w:color w:val="000000" w:themeColor="text1"/>
          <w:szCs w:val="20"/>
        </w:rPr>
      </w:pPr>
      <w:bookmarkStart w:id="8" w:name="_Toc392159263"/>
      <w:r w:rsidRPr="00ED172B">
        <w:rPr>
          <w:b/>
          <w:color w:val="000000" w:themeColor="text1"/>
          <w:sz w:val="20"/>
          <w:szCs w:val="20"/>
        </w:rPr>
        <w:t>Instructions and Measurement</w:t>
      </w:r>
    </w:p>
    <w:p w14:paraId="1B71FDF7" w14:textId="77777777" w:rsidR="00B55C3D" w:rsidRPr="00ED172B" w:rsidRDefault="00B55C3D" w:rsidP="00174E1C">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Early Intervention Services </w:t>
      </w:r>
      <w:proofErr w:type="gramStart"/>
      <w:r w:rsidRPr="00ED172B">
        <w:rPr>
          <w:color w:val="000000" w:themeColor="text1"/>
          <w:szCs w:val="16"/>
        </w:rPr>
        <w:t>In</w:t>
      </w:r>
      <w:proofErr w:type="gramEnd"/>
      <w:r w:rsidRPr="00ED172B">
        <w:rPr>
          <w:color w:val="000000" w:themeColor="text1"/>
          <w:szCs w:val="16"/>
        </w:rPr>
        <w:t xml:space="preserve"> Natural Environments</w:t>
      </w:r>
    </w:p>
    <w:p w14:paraId="7F28A479" w14:textId="155CFC80" w:rsidR="00B55C3D" w:rsidRPr="00ED172B" w:rsidRDefault="00B55C3D" w:rsidP="00B55C3D">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infants and toddlers with IFSPs who primarily receive early intervention services in the home or community-based settings.</w:t>
      </w:r>
      <w:r w:rsidR="007243C1" w:rsidRPr="00ED172B">
        <w:rPr>
          <w:color w:val="000000" w:themeColor="text1"/>
          <w:szCs w:val="16"/>
        </w:rPr>
        <w:t xml:space="preserve"> </w:t>
      </w:r>
      <w:r w:rsidRPr="00ED172B">
        <w:rPr>
          <w:color w:val="000000" w:themeColor="text1"/>
          <w:szCs w:val="16"/>
        </w:rPr>
        <w:t>(20 U.S.C. 1416(a)(3)(A) and 1442)</w:t>
      </w:r>
    </w:p>
    <w:p w14:paraId="6BD43E0B" w14:textId="77777777" w:rsidR="006628E4" w:rsidRPr="00ED172B" w:rsidRDefault="006628E4">
      <w:pPr>
        <w:rPr>
          <w:b/>
          <w:color w:val="000000" w:themeColor="text1"/>
        </w:rPr>
      </w:pPr>
      <w:r w:rsidRPr="00ED172B">
        <w:rPr>
          <w:b/>
          <w:color w:val="000000" w:themeColor="text1"/>
        </w:rPr>
        <w:t>Data Source</w:t>
      </w:r>
    </w:p>
    <w:p w14:paraId="3DA519AD" w14:textId="7BC50025" w:rsidR="006628E4" w:rsidRPr="00ED172B" w:rsidRDefault="006628E4" w:rsidP="00174E1C">
      <w:pPr>
        <w:rPr>
          <w:color w:val="000000" w:themeColor="text1"/>
          <w:szCs w:val="16"/>
        </w:rPr>
      </w:pPr>
      <w:r w:rsidRPr="00ED172B">
        <w:rPr>
          <w:color w:val="000000" w:themeColor="text1"/>
          <w:szCs w:val="16"/>
        </w:rPr>
        <w:t>Data collected under section 618 of the IDEA (IDEA Part C Child Count and Settings data collection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p>
    <w:p w14:paraId="01D6DC11" w14:textId="77777777" w:rsidR="006628E4" w:rsidRPr="00ED172B" w:rsidRDefault="006628E4">
      <w:pPr>
        <w:rPr>
          <w:b/>
          <w:color w:val="000000" w:themeColor="text1"/>
        </w:rPr>
      </w:pPr>
      <w:r w:rsidRPr="00ED172B">
        <w:rPr>
          <w:b/>
          <w:color w:val="000000" w:themeColor="text1"/>
        </w:rPr>
        <w:t>Measurement</w:t>
      </w:r>
    </w:p>
    <w:p w14:paraId="05B82688" w14:textId="27C10D0B" w:rsidR="006628E4" w:rsidRPr="00ED172B" w:rsidRDefault="006628E4" w:rsidP="00174E1C">
      <w:pPr>
        <w:rPr>
          <w:color w:val="000000" w:themeColor="text1"/>
          <w:szCs w:val="16"/>
        </w:rPr>
      </w:pPr>
      <w:r w:rsidRPr="00ED172B">
        <w:rPr>
          <w:color w:val="000000" w:themeColor="text1"/>
          <w:szCs w:val="16"/>
        </w:rPr>
        <w:t>Percent = [(# of infants and toddlers with IFSPs who primarily receive early intervention services in the home or community-based settings) divided by the (total # of infants and toddlers with IFSPs)] times 100.</w:t>
      </w:r>
    </w:p>
    <w:p w14:paraId="04AAE1E9" w14:textId="77777777" w:rsidR="006628E4" w:rsidRPr="00ED172B" w:rsidRDefault="006628E4">
      <w:pPr>
        <w:rPr>
          <w:b/>
          <w:color w:val="000000" w:themeColor="text1"/>
        </w:rPr>
      </w:pPr>
      <w:r w:rsidRPr="00ED172B">
        <w:rPr>
          <w:b/>
          <w:color w:val="000000" w:themeColor="text1"/>
        </w:rPr>
        <w:t>Instructions</w:t>
      </w:r>
    </w:p>
    <w:p w14:paraId="4FC585CD" w14:textId="77777777" w:rsidR="006628E4" w:rsidRPr="00ED172B" w:rsidRDefault="006628E4" w:rsidP="00174E1C">
      <w:pPr>
        <w:rPr>
          <w:color w:val="000000" w:themeColor="text1"/>
          <w:szCs w:val="16"/>
        </w:rPr>
      </w:pPr>
      <w:r w:rsidRPr="00ED172B">
        <w:rPr>
          <w:color w:val="000000" w:themeColor="text1"/>
          <w:szCs w:val="16"/>
        </w:rPr>
        <w:t>Sampling from the State’s 618 data is not allowed.</w:t>
      </w:r>
    </w:p>
    <w:p w14:paraId="67AADE97" w14:textId="77777777" w:rsidR="006628E4" w:rsidRPr="00ED172B" w:rsidRDefault="006628E4" w:rsidP="00174E1C">
      <w:pPr>
        <w:rPr>
          <w:color w:val="000000" w:themeColor="text1"/>
          <w:szCs w:val="16"/>
        </w:rPr>
      </w:pPr>
      <w:r w:rsidRPr="00ED172B">
        <w:rPr>
          <w:color w:val="000000" w:themeColor="text1"/>
          <w:szCs w:val="16"/>
        </w:rPr>
        <w:t>Describe the results of the calculations and compare the results to the target.</w:t>
      </w:r>
    </w:p>
    <w:p w14:paraId="42AB5A74" w14:textId="6A2F0793" w:rsidR="006628E4" w:rsidRPr="00ED172B" w:rsidRDefault="006628E4" w:rsidP="00174E1C">
      <w:pPr>
        <w:rPr>
          <w:color w:val="000000" w:themeColor="text1"/>
          <w:szCs w:val="16"/>
        </w:rPr>
      </w:pPr>
      <w:r w:rsidRPr="00ED172B">
        <w:rPr>
          <w:color w:val="000000" w:themeColor="text1"/>
          <w:szCs w:val="16"/>
        </w:rPr>
        <w:t>The data reported in this indicator should be consistent with the State’s 618 data reported in Table 2. If not, explain.</w:t>
      </w:r>
    </w:p>
    <w:bookmarkEnd w:id="8"/>
    <w:p w14:paraId="493A0B54" w14:textId="0A91F1AD" w:rsidR="00DE5141" w:rsidRPr="00A40EE1" w:rsidRDefault="000D0117" w:rsidP="005C3FFD">
      <w:pPr>
        <w:pStyle w:val="Heading2"/>
      </w:pPr>
      <w:r w:rsidRPr="00A40EE1">
        <w:t xml:space="preserve">2 - </w:t>
      </w:r>
      <w:r w:rsidR="00174E1C" w:rsidRPr="00A40EE1">
        <w:t>Indicator Data</w:t>
      </w:r>
    </w:p>
    <w:p w14:paraId="52D18010" w14:textId="2BDFB139" w:rsidR="00B312CC" w:rsidRDefault="00B312CC">
      <w:pPr>
        <w:rPr>
          <w:b/>
          <w:color w:val="000000" w:themeColor="text1"/>
        </w:rPr>
      </w:pPr>
      <w:bookmarkStart w:id="9" w:name="_Toc392159264"/>
      <w:r w:rsidRPr="00ED172B">
        <w:rPr>
          <w:b/>
          <w:color w:val="000000" w:themeColor="text1"/>
        </w:rPr>
        <w:t>Historical Data</w:t>
      </w:r>
    </w:p>
    <w:p w14:paraId="3F9E9E24" w14:textId="1F2AEED2" w:rsidR="000A2C40" w:rsidRDefault="000A2C40">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BASELINEDATA"/>
      </w:tblPr>
      <w:tblGrid>
        <w:gridCol w:w="1887"/>
        <w:gridCol w:w="1887"/>
      </w:tblGrid>
      <w:tr w:rsidR="0038029B" w:rsidRPr="00ED172B" w14:paraId="70F8F73D" w14:textId="77777777" w:rsidTr="004B3BC6">
        <w:trPr>
          <w:trHeight w:val="350"/>
          <w:tblHeader/>
        </w:trPr>
        <w:tc>
          <w:tcPr>
            <w:tcW w:w="1800" w:type="dxa"/>
            <w:tcBorders>
              <w:bottom w:val="single" w:sz="4" w:space="0" w:color="auto"/>
            </w:tcBorders>
            <w:shd w:val="clear" w:color="auto" w:fill="auto"/>
            <w:vAlign w:val="center"/>
          </w:tcPr>
          <w:p w14:paraId="3AEF722A" w14:textId="2D4AF0D4" w:rsidR="0038029B" w:rsidRPr="00A40EE1" w:rsidRDefault="0038029B" w:rsidP="000A2C40">
            <w:pPr>
              <w:jc w:val="center"/>
              <w:rPr>
                <w:b/>
                <w:bCs/>
                <w:color w:val="000000" w:themeColor="text1"/>
              </w:rPr>
            </w:pPr>
            <w:r>
              <w:rPr>
                <w:b/>
                <w:bCs/>
                <w:color w:val="000000" w:themeColor="text1"/>
              </w:rPr>
              <w:t>Baseline Year</w:t>
            </w:r>
          </w:p>
        </w:tc>
        <w:tc>
          <w:tcPr>
            <w:tcW w:w="1800" w:type="dxa"/>
            <w:tcBorders>
              <w:top w:val="single" w:sz="4" w:space="0" w:color="auto"/>
              <w:right w:val="single" w:sz="4" w:space="0" w:color="auto"/>
            </w:tcBorders>
            <w:shd w:val="clear" w:color="auto" w:fill="auto"/>
            <w:vAlign w:val="center"/>
          </w:tcPr>
          <w:p w14:paraId="0EFB96D1" w14:textId="773D5379" w:rsidR="0038029B" w:rsidRPr="00A40EE1" w:rsidRDefault="0038029B" w:rsidP="000A2C40">
            <w:pPr>
              <w:jc w:val="center"/>
              <w:rPr>
                <w:rFonts w:cs="Arial"/>
                <w:b/>
                <w:bCs/>
                <w:color w:val="000000" w:themeColor="text1"/>
                <w:szCs w:val="16"/>
              </w:rPr>
            </w:pPr>
            <w:r>
              <w:rPr>
                <w:rFonts w:cs="Arial"/>
                <w:b/>
                <w:bCs/>
                <w:color w:val="000000" w:themeColor="text1"/>
                <w:szCs w:val="16"/>
              </w:rPr>
              <w:t>Baseline Data</w:t>
            </w:r>
          </w:p>
        </w:tc>
      </w:tr>
      <w:tr w:rsidR="0038029B" w:rsidRPr="00ED172B" w14:paraId="1FE14E73" w14:textId="77777777" w:rsidTr="00A40EE1">
        <w:trPr>
          <w:trHeight w:val="350"/>
        </w:trPr>
        <w:tc>
          <w:tcPr>
            <w:tcW w:w="1800" w:type="dxa"/>
            <w:tcBorders>
              <w:bottom w:val="single" w:sz="4" w:space="0" w:color="auto"/>
            </w:tcBorders>
            <w:shd w:val="clear" w:color="auto" w:fill="auto"/>
            <w:vAlign w:val="center"/>
          </w:tcPr>
          <w:p w14:paraId="2412809D" w14:textId="77777777" w:rsidR="0038029B" w:rsidRPr="00ED172B" w:rsidRDefault="0038029B" w:rsidP="000A2C40">
            <w:pPr>
              <w:jc w:val="center"/>
              <w:rPr>
                <w:b/>
                <w:color w:val="000000" w:themeColor="text1"/>
              </w:rPr>
            </w:pPr>
            <w:r w:rsidRPr="00ED172B">
              <w:rPr>
                <w:color w:val="000000" w:themeColor="text1"/>
              </w:rPr>
              <w:t>2020</w:t>
            </w:r>
          </w:p>
        </w:tc>
        <w:tc>
          <w:tcPr>
            <w:tcW w:w="1800" w:type="dxa"/>
            <w:tcBorders>
              <w:top w:val="single" w:sz="4" w:space="0" w:color="auto"/>
              <w:right w:val="single" w:sz="4" w:space="0" w:color="auto"/>
            </w:tcBorders>
            <w:shd w:val="clear" w:color="auto" w:fill="auto"/>
            <w:vAlign w:val="center"/>
          </w:tcPr>
          <w:p w14:paraId="74DCC466" w14:textId="77777777" w:rsidR="0038029B" w:rsidRPr="00ED172B" w:rsidRDefault="0038029B" w:rsidP="000A2C40">
            <w:pPr>
              <w:jc w:val="center"/>
              <w:rPr>
                <w:b/>
                <w:color w:val="000000" w:themeColor="text1"/>
                <w:szCs w:val="16"/>
              </w:rPr>
            </w:pPr>
            <w:r w:rsidRPr="00ED172B">
              <w:rPr>
                <w:rFonts w:cs="Arial"/>
                <w:color w:val="000000" w:themeColor="text1"/>
                <w:szCs w:val="16"/>
              </w:rPr>
              <w:t>88.34%</w:t>
            </w:r>
          </w:p>
        </w:tc>
      </w:tr>
    </w:tbl>
    <w:p w14:paraId="4D18B16D" w14:textId="475B72D9" w:rsidR="000A2C40" w:rsidRDefault="000A2C40">
      <w:pPr>
        <w:rPr>
          <w:b/>
          <w:color w:val="000000" w:themeColor="text1"/>
        </w:rPr>
      </w:pPr>
    </w:p>
    <w:p w14:paraId="1A51B6EA"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HISTDATA"/>
      </w:tblPr>
      <w:tblGrid>
        <w:gridCol w:w="1437"/>
        <w:gridCol w:w="1871"/>
        <w:gridCol w:w="1871"/>
        <w:gridCol w:w="1871"/>
        <w:gridCol w:w="1871"/>
        <w:gridCol w:w="1869"/>
      </w:tblGrid>
      <w:tr w:rsidR="00ED172B" w:rsidRPr="00ED172B" w14:paraId="7FDD231D" w14:textId="25ECD173" w:rsidTr="00986B99">
        <w:trPr>
          <w:trHeight w:val="350"/>
        </w:trPr>
        <w:tc>
          <w:tcPr>
            <w:tcW w:w="666" w:type="pct"/>
            <w:tcBorders>
              <w:bottom w:val="single" w:sz="4" w:space="0" w:color="auto"/>
            </w:tcBorders>
            <w:shd w:val="clear" w:color="auto" w:fill="auto"/>
          </w:tcPr>
          <w:p w14:paraId="787C292C" w14:textId="77777777" w:rsidR="00472221" w:rsidRPr="00ED172B" w:rsidRDefault="00472221" w:rsidP="00186420">
            <w:pPr>
              <w:jc w:val="center"/>
              <w:rPr>
                <w:b/>
                <w:color w:val="000000" w:themeColor="text1"/>
                <w:szCs w:val="16"/>
              </w:rPr>
            </w:pPr>
            <w:r w:rsidRPr="00ED172B">
              <w:rPr>
                <w:b/>
                <w:color w:val="000000" w:themeColor="text1"/>
                <w:szCs w:val="16"/>
              </w:rPr>
              <w:t>FFY</w:t>
            </w:r>
          </w:p>
        </w:tc>
        <w:tc>
          <w:tcPr>
            <w:tcW w:w="867" w:type="pct"/>
            <w:shd w:val="clear" w:color="auto" w:fill="auto"/>
            <w:vAlign w:val="center"/>
          </w:tcPr>
          <w:p w14:paraId="4E446356" w14:textId="285A1B3B" w:rsidR="00472221" w:rsidRPr="00ED172B" w:rsidRDefault="002163F2" w:rsidP="00472221">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30A3B8E1" w14:textId="24F22632" w:rsidR="00472221" w:rsidRPr="00ED172B" w:rsidRDefault="002163F2" w:rsidP="00472221">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13F85307" w14:textId="0DEF098F" w:rsidR="00472221" w:rsidRPr="00ED172B" w:rsidRDefault="002163F2" w:rsidP="00472221">
            <w:pPr>
              <w:jc w:val="center"/>
              <w:rPr>
                <w:b/>
                <w:color w:val="000000" w:themeColor="text1"/>
                <w:szCs w:val="16"/>
              </w:rPr>
            </w:pPr>
            <w:r w:rsidRPr="00ED172B">
              <w:rPr>
                <w:rFonts w:cs="Arial"/>
                <w:b/>
                <w:color w:val="000000" w:themeColor="text1"/>
                <w:szCs w:val="16"/>
              </w:rPr>
              <w:t>2018</w:t>
            </w:r>
          </w:p>
        </w:tc>
        <w:tc>
          <w:tcPr>
            <w:tcW w:w="867" w:type="pct"/>
            <w:shd w:val="clear" w:color="auto" w:fill="auto"/>
            <w:vAlign w:val="center"/>
          </w:tcPr>
          <w:p w14:paraId="3895EB5E" w14:textId="70A997D1" w:rsidR="00472221" w:rsidRPr="00ED172B" w:rsidRDefault="002163F2" w:rsidP="00472221">
            <w:pPr>
              <w:jc w:val="center"/>
              <w:rPr>
                <w:b/>
                <w:color w:val="000000" w:themeColor="text1"/>
                <w:szCs w:val="16"/>
              </w:rPr>
            </w:pPr>
            <w:r w:rsidRPr="00ED172B">
              <w:rPr>
                <w:rFonts w:cs="Arial"/>
                <w:b/>
                <w:color w:val="000000" w:themeColor="text1"/>
                <w:szCs w:val="16"/>
              </w:rPr>
              <w:t>2019</w:t>
            </w:r>
          </w:p>
        </w:tc>
        <w:tc>
          <w:tcPr>
            <w:tcW w:w="866" w:type="pct"/>
            <w:shd w:val="clear" w:color="auto" w:fill="auto"/>
            <w:vAlign w:val="center"/>
          </w:tcPr>
          <w:p w14:paraId="6A7334FC" w14:textId="23611369" w:rsidR="00472221" w:rsidRPr="00ED172B" w:rsidRDefault="006D43D3" w:rsidP="00472221">
            <w:pPr>
              <w:jc w:val="center"/>
              <w:rPr>
                <w:b/>
                <w:color w:val="000000" w:themeColor="text1"/>
                <w:szCs w:val="16"/>
              </w:rPr>
            </w:pPr>
            <w:r w:rsidRPr="00ED172B">
              <w:rPr>
                <w:rFonts w:cs="Arial"/>
                <w:b/>
                <w:color w:val="000000" w:themeColor="text1"/>
                <w:szCs w:val="16"/>
              </w:rPr>
              <w:t>2020</w:t>
            </w:r>
          </w:p>
        </w:tc>
      </w:tr>
      <w:tr w:rsidR="00ED172B" w:rsidRPr="00ED172B" w14:paraId="1A3FBEC1" w14:textId="758D5A2D" w:rsidTr="00986B99">
        <w:trPr>
          <w:trHeight w:val="357"/>
        </w:trPr>
        <w:tc>
          <w:tcPr>
            <w:tcW w:w="666" w:type="pct"/>
            <w:shd w:val="clear" w:color="auto" w:fill="auto"/>
          </w:tcPr>
          <w:p w14:paraId="619910EF" w14:textId="5E3258DE" w:rsidR="00D71B7C" w:rsidRPr="00ED172B" w:rsidRDefault="00D71B7C" w:rsidP="00B83404">
            <w:pPr>
              <w:rPr>
                <w:color w:val="000000" w:themeColor="text1"/>
                <w:szCs w:val="16"/>
              </w:rPr>
            </w:pPr>
            <w:r w:rsidRPr="00ED172B">
              <w:rPr>
                <w:color w:val="000000" w:themeColor="text1"/>
                <w:szCs w:val="16"/>
              </w:rPr>
              <w:t>Target&gt;=</w:t>
            </w:r>
          </w:p>
        </w:tc>
        <w:tc>
          <w:tcPr>
            <w:tcW w:w="867" w:type="pct"/>
            <w:shd w:val="clear" w:color="auto" w:fill="auto"/>
            <w:vAlign w:val="center"/>
          </w:tcPr>
          <w:p w14:paraId="482B9556" w14:textId="1A803C94" w:rsidR="00D71B7C" w:rsidRPr="00ED172B" w:rsidRDefault="00860830" w:rsidP="00D71B7C">
            <w:pPr>
              <w:jc w:val="center"/>
              <w:rPr>
                <w:color w:val="000000" w:themeColor="text1"/>
                <w:szCs w:val="16"/>
              </w:rPr>
            </w:pPr>
            <w:r w:rsidRPr="00ED172B">
              <w:rPr>
                <w:rFonts w:cs="Arial"/>
                <w:color w:val="000000" w:themeColor="text1"/>
                <w:szCs w:val="16"/>
              </w:rPr>
              <w:t>95.50%</w:t>
            </w:r>
          </w:p>
        </w:tc>
        <w:tc>
          <w:tcPr>
            <w:tcW w:w="867" w:type="pct"/>
            <w:shd w:val="clear" w:color="auto" w:fill="auto"/>
            <w:vAlign w:val="center"/>
          </w:tcPr>
          <w:p w14:paraId="4B0CEF64" w14:textId="5DF3545B" w:rsidR="00D71B7C" w:rsidRPr="00ED172B" w:rsidRDefault="00860830" w:rsidP="00D71B7C">
            <w:pPr>
              <w:jc w:val="center"/>
              <w:rPr>
                <w:color w:val="000000" w:themeColor="text1"/>
                <w:szCs w:val="16"/>
              </w:rPr>
            </w:pPr>
            <w:r w:rsidRPr="00ED172B">
              <w:rPr>
                <w:rFonts w:cs="Arial"/>
                <w:color w:val="000000" w:themeColor="text1"/>
                <w:szCs w:val="16"/>
              </w:rPr>
              <w:t>95.50%</w:t>
            </w:r>
          </w:p>
        </w:tc>
        <w:tc>
          <w:tcPr>
            <w:tcW w:w="867" w:type="pct"/>
            <w:shd w:val="clear" w:color="auto" w:fill="auto"/>
            <w:vAlign w:val="center"/>
          </w:tcPr>
          <w:p w14:paraId="4A489F6D" w14:textId="7F753FC5" w:rsidR="00D71B7C" w:rsidRPr="00ED172B" w:rsidRDefault="00860830" w:rsidP="00D71B7C">
            <w:pPr>
              <w:jc w:val="center"/>
              <w:rPr>
                <w:color w:val="000000" w:themeColor="text1"/>
                <w:szCs w:val="16"/>
              </w:rPr>
            </w:pPr>
            <w:r w:rsidRPr="00ED172B">
              <w:rPr>
                <w:rFonts w:cs="Arial"/>
                <w:color w:val="000000" w:themeColor="text1"/>
                <w:szCs w:val="16"/>
              </w:rPr>
              <w:t>96.00%</w:t>
            </w:r>
          </w:p>
        </w:tc>
        <w:tc>
          <w:tcPr>
            <w:tcW w:w="867" w:type="pct"/>
            <w:shd w:val="clear" w:color="auto" w:fill="auto"/>
            <w:vAlign w:val="center"/>
          </w:tcPr>
          <w:p w14:paraId="5F18F91B" w14:textId="7540D14E" w:rsidR="00D71B7C" w:rsidRPr="00ED172B" w:rsidRDefault="00860830" w:rsidP="00D71B7C">
            <w:pPr>
              <w:jc w:val="center"/>
              <w:rPr>
                <w:color w:val="000000" w:themeColor="text1"/>
                <w:szCs w:val="16"/>
              </w:rPr>
            </w:pPr>
            <w:r w:rsidRPr="00ED172B">
              <w:rPr>
                <w:rFonts w:cs="Arial"/>
                <w:color w:val="000000" w:themeColor="text1"/>
                <w:szCs w:val="16"/>
              </w:rPr>
              <w:t>96.00%</w:t>
            </w:r>
          </w:p>
        </w:tc>
        <w:tc>
          <w:tcPr>
            <w:tcW w:w="866" w:type="pct"/>
            <w:shd w:val="clear" w:color="auto" w:fill="auto"/>
            <w:vAlign w:val="center"/>
          </w:tcPr>
          <w:p w14:paraId="5C1958D9" w14:textId="1D59A645" w:rsidR="00D71B7C" w:rsidRPr="00ED172B" w:rsidRDefault="00860830" w:rsidP="00D71B7C">
            <w:pPr>
              <w:jc w:val="center"/>
              <w:rPr>
                <w:color w:val="000000" w:themeColor="text1"/>
                <w:szCs w:val="16"/>
              </w:rPr>
            </w:pPr>
            <w:r w:rsidRPr="00ED172B">
              <w:rPr>
                <w:rFonts w:cs="Arial"/>
                <w:color w:val="000000" w:themeColor="text1"/>
                <w:szCs w:val="16"/>
              </w:rPr>
              <w:t>88.34%</w:t>
            </w:r>
          </w:p>
        </w:tc>
      </w:tr>
      <w:tr w:rsidR="00ED172B" w:rsidRPr="00ED172B" w14:paraId="5833C430" w14:textId="29FE84DB" w:rsidTr="00986B99">
        <w:trPr>
          <w:trHeight w:val="85"/>
        </w:trPr>
        <w:tc>
          <w:tcPr>
            <w:tcW w:w="666" w:type="pct"/>
            <w:shd w:val="clear" w:color="auto" w:fill="auto"/>
          </w:tcPr>
          <w:p w14:paraId="1A85A0DF" w14:textId="77777777" w:rsidR="00D71B7C" w:rsidRPr="00ED172B" w:rsidRDefault="00D71B7C" w:rsidP="00B83404">
            <w:pPr>
              <w:rPr>
                <w:color w:val="000000" w:themeColor="text1"/>
                <w:szCs w:val="16"/>
              </w:rPr>
            </w:pPr>
            <w:r w:rsidRPr="00ED172B">
              <w:rPr>
                <w:color w:val="000000" w:themeColor="text1"/>
                <w:szCs w:val="16"/>
              </w:rPr>
              <w:t>Data</w:t>
            </w:r>
          </w:p>
        </w:tc>
        <w:tc>
          <w:tcPr>
            <w:tcW w:w="867" w:type="pct"/>
            <w:shd w:val="clear" w:color="auto" w:fill="auto"/>
            <w:vAlign w:val="center"/>
          </w:tcPr>
          <w:p w14:paraId="13794BAE" w14:textId="51B76448" w:rsidR="00D71B7C" w:rsidRPr="00ED172B" w:rsidRDefault="00860830" w:rsidP="00D71B7C">
            <w:pPr>
              <w:jc w:val="center"/>
              <w:rPr>
                <w:color w:val="000000" w:themeColor="text1"/>
                <w:szCs w:val="16"/>
              </w:rPr>
            </w:pPr>
            <w:r w:rsidRPr="00ED172B">
              <w:rPr>
                <w:rFonts w:cs="Arial"/>
                <w:color w:val="000000" w:themeColor="text1"/>
                <w:szCs w:val="16"/>
              </w:rPr>
              <w:t>98.23%</w:t>
            </w:r>
          </w:p>
        </w:tc>
        <w:tc>
          <w:tcPr>
            <w:tcW w:w="867" w:type="pct"/>
            <w:shd w:val="clear" w:color="auto" w:fill="auto"/>
            <w:vAlign w:val="center"/>
          </w:tcPr>
          <w:p w14:paraId="2F58FC52" w14:textId="1FD2578B" w:rsidR="00D71B7C" w:rsidRPr="00ED172B" w:rsidRDefault="00860830" w:rsidP="00D71B7C">
            <w:pPr>
              <w:jc w:val="center"/>
              <w:rPr>
                <w:color w:val="000000" w:themeColor="text1"/>
                <w:szCs w:val="16"/>
              </w:rPr>
            </w:pPr>
            <w:r w:rsidRPr="00ED172B">
              <w:rPr>
                <w:rFonts w:cs="Arial"/>
                <w:color w:val="000000" w:themeColor="text1"/>
                <w:szCs w:val="16"/>
              </w:rPr>
              <w:t>95.77%</w:t>
            </w:r>
          </w:p>
        </w:tc>
        <w:tc>
          <w:tcPr>
            <w:tcW w:w="867" w:type="pct"/>
            <w:tcBorders>
              <w:bottom w:val="single" w:sz="4" w:space="0" w:color="auto"/>
            </w:tcBorders>
            <w:shd w:val="clear" w:color="auto" w:fill="auto"/>
            <w:vAlign w:val="center"/>
          </w:tcPr>
          <w:p w14:paraId="03D4B2C7" w14:textId="2104CE09" w:rsidR="00D71B7C" w:rsidRPr="00ED172B" w:rsidRDefault="00860830" w:rsidP="00D71B7C">
            <w:pPr>
              <w:jc w:val="center"/>
              <w:rPr>
                <w:color w:val="000000" w:themeColor="text1"/>
                <w:szCs w:val="16"/>
              </w:rPr>
            </w:pPr>
            <w:r w:rsidRPr="00ED172B">
              <w:rPr>
                <w:rFonts w:cs="Arial"/>
                <w:color w:val="000000" w:themeColor="text1"/>
                <w:szCs w:val="16"/>
              </w:rPr>
              <w:t>92.09%</w:t>
            </w:r>
          </w:p>
        </w:tc>
        <w:tc>
          <w:tcPr>
            <w:tcW w:w="867" w:type="pct"/>
            <w:tcBorders>
              <w:bottom w:val="single" w:sz="4" w:space="0" w:color="auto"/>
            </w:tcBorders>
            <w:shd w:val="clear" w:color="auto" w:fill="auto"/>
            <w:vAlign w:val="center"/>
          </w:tcPr>
          <w:p w14:paraId="11DB3FBB" w14:textId="31829891" w:rsidR="00D71B7C" w:rsidRPr="00ED172B" w:rsidRDefault="00860830" w:rsidP="00D71B7C">
            <w:pPr>
              <w:jc w:val="center"/>
              <w:rPr>
                <w:color w:val="000000" w:themeColor="text1"/>
                <w:szCs w:val="16"/>
              </w:rPr>
            </w:pPr>
            <w:r w:rsidRPr="00ED172B">
              <w:rPr>
                <w:rFonts w:cs="Arial"/>
                <w:color w:val="000000" w:themeColor="text1"/>
                <w:szCs w:val="16"/>
              </w:rPr>
              <w:t>92.94%</w:t>
            </w:r>
          </w:p>
        </w:tc>
        <w:tc>
          <w:tcPr>
            <w:tcW w:w="866" w:type="pct"/>
            <w:tcBorders>
              <w:bottom w:val="single" w:sz="4" w:space="0" w:color="auto"/>
            </w:tcBorders>
            <w:shd w:val="clear" w:color="auto" w:fill="auto"/>
            <w:vAlign w:val="center"/>
          </w:tcPr>
          <w:p w14:paraId="2328AEB2" w14:textId="4844AE53" w:rsidR="00D71B7C" w:rsidRPr="00ED172B" w:rsidRDefault="00860830" w:rsidP="00D71B7C">
            <w:pPr>
              <w:jc w:val="center"/>
              <w:rPr>
                <w:color w:val="000000" w:themeColor="text1"/>
                <w:szCs w:val="16"/>
              </w:rPr>
            </w:pPr>
            <w:r w:rsidRPr="00ED172B">
              <w:rPr>
                <w:rFonts w:cs="Arial"/>
                <w:color w:val="000000" w:themeColor="text1"/>
                <w:szCs w:val="16"/>
              </w:rPr>
              <w:t>88.34%</w:t>
            </w:r>
          </w:p>
        </w:tc>
      </w:tr>
    </w:tbl>
    <w:p w14:paraId="54FA3A41" w14:textId="1A075C46" w:rsidR="00B312CC" w:rsidRPr="00ED172B" w:rsidRDefault="00B312CC">
      <w:pPr>
        <w:rPr>
          <w:b/>
          <w:color w:val="000000" w:themeColor="text1"/>
        </w:rPr>
      </w:pPr>
      <w:r w:rsidRPr="00ED172B">
        <w:rPr>
          <w:b/>
          <w:color w:val="000000" w:themeColor="text1"/>
        </w:rPr>
        <w:t>Targets</w:t>
      </w:r>
    </w:p>
    <w:tbl>
      <w:tblPr>
        <w:tblW w:w="42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TARGETS"/>
      </w:tblPr>
      <w:tblGrid>
        <w:gridCol w:w="728"/>
        <w:gridCol w:w="1677"/>
        <w:gridCol w:w="1677"/>
        <w:gridCol w:w="1677"/>
        <w:gridCol w:w="1677"/>
        <w:gridCol w:w="1677"/>
      </w:tblGrid>
      <w:tr w:rsidR="009E2382" w:rsidRPr="00ED172B" w14:paraId="69640561" w14:textId="00BF0E9A" w:rsidTr="009E2382">
        <w:trPr>
          <w:trHeight w:val="350"/>
        </w:trPr>
        <w:tc>
          <w:tcPr>
            <w:tcW w:w="399" w:type="pct"/>
            <w:tcBorders>
              <w:bottom w:val="single" w:sz="4" w:space="0" w:color="auto"/>
            </w:tcBorders>
            <w:shd w:val="clear" w:color="auto" w:fill="auto"/>
          </w:tcPr>
          <w:p w14:paraId="1E99C122" w14:textId="77777777" w:rsidR="009E2382" w:rsidRPr="00ED172B" w:rsidRDefault="009E2382" w:rsidP="003546A3">
            <w:pPr>
              <w:jc w:val="center"/>
              <w:rPr>
                <w:b/>
                <w:color w:val="000000" w:themeColor="text1"/>
                <w:szCs w:val="16"/>
              </w:rPr>
            </w:pPr>
            <w:r w:rsidRPr="00ED172B">
              <w:rPr>
                <w:b/>
                <w:color w:val="000000" w:themeColor="text1"/>
                <w:szCs w:val="16"/>
              </w:rPr>
              <w:t>FFY</w:t>
            </w:r>
          </w:p>
        </w:tc>
        <w:tc>
          <w:tcPr>
            <w:tcW w:w="920" w:type="pct"/>
            <w:shd w:val="clear" w:color="auto" w:fill="auto"/>
            <w:vAlign w:val="center"/>
          </w:tcPr>
          <w:p w14:paraId="65FF2B00" w14:textId="7CCAF341" w:rsidR="009E2382" w:rsidRPr="00ED172B" w:rsidRDefault="009E2382" w:rsidP="003546A3">
            <w:pPr>
              <w:jc w:val="center"/>
              <w:rPr>
                <w:b/>
                <w:color w:val="000000" w:themeColor="text1"/>
                <w:szCs w:val="16"/>
              </w:rPr>
            </w:pPr>
            <w:r w:rsidRPr="00ED172B">
              <w:rPr>
                <w:rFonts w:cs="Arial"/>
                <w:b/>
                <w:color w:val="000000" w:themeColor="text1"/>
                <w:szCs w:val="16"/>
              </w:rPr>
              <w:t>2021</w:t>
            </w:r>
          </w:p>
        </w:tc>
        <w:tc>
          <w:tcPr>
            <w:tcW w:w="920" w:type="pct"/>
          </w:tcPr>
          <w:p w14:paraId="6A5B5290" w14:textId="1CFF28ED" w:rsidR="009E2382" w:rsidRPr="00ED172B" w:rsidRDefault="009E2382" w:rsidP="003546A3">
            <w:pPr>
              <w:jc w:val="center"/>
              <w:rPr>
                <w:rFonts w:cs="Arial"/>
                <w:b/>
                <w:color w:val="000000" w:themeColor="text1"/>
                <w:szCs w:val="16"/>
              </w:rPr>
            </w:pPr>
            <w:r>
              <w:rPr>
                <w:rFonts w:cs="Arial"/>
                <w:b/>
                <w:color w:val="000000" w:themeColor="text1"/>
                <w:szCs w:val="16"/>
              </w:rPr>
              <w:t>2022</w:t>
            </w:r>
          </w:p>
        </w:tc>
        <w:tc>
          <w:tcPr>
            <w:tcW w:w="920" w:type="pct"/>
          </w:tcPr>
          <w:p w14:paraId="4C7B3CA6" w14:textId="5B6A1FA8" w:rsidR="009E2382" w:rsidRPr="00ED172B" w:rsidRDefault="009E2382" w:rsidP="003546A3">
            <w:pPr>
              <w:jc w:val="center"/>
              <w:rPr>
                <w:rFonts w:cs="Arial"/>
                <w:b/>
                <w:color w:val="000000" w:themeColor="text1"/>
                <w:szCs w:val="16"/>
              </w:rPr>
            </w:pPr>
            <w:r w:rsidRPr="005A1B4F">
              <w:rPr>
                <w:rFonts w:cs="Arial"/>
                <w:b/>
                <w:color w:val="000000" w:themeColor="text1"/>
                <w:szCs w:val="16"/>
              </w:rPr>
              <w:t>2023</w:t>
            </w:r>
          </w:p>
        </w:tc>
        <w:tc>
          <w:tcPr>
            <w:tcW w:w="920" w:type="pct"/>
          </w:tcPr>
          <w:p w14:paraId="42E64847" w14:textId="5D935C1F" w:rsidR="009E2382" w:rsidRPr="00ED172B" w:rsidRDefault="009E2382" w:rsidP="003546A3">
            <w:pPr>
              <w:jc w:val="center"/>
              <w:rPr>
                <w:rFonts w:cs="Arial"/>
                <w:b/>
                <w:color w:val="000000" w:themeColor="text1"/>
                <w:szCs w:val="16"/>
              </w:rPr>
            </w:pPr>
            <w:r w:rsidRPr="005A1B4F">
              <w:rPr>
                <w:rFonts w:cs="Arial"/>
                <w:b/>
                <w:color w:val="000000" w:themeColor="text1"/>
                <w:szCs w:val="16"/>
              </w:rPr>
              <w:t>2024</w:t>
            </w:r>
          </w:p>
        </w:tc>
        <w:tc>
          <w:tcPr>
            <w:tcW w:w="920" w:type="pct"/>
          </w:tcPr>
          <w:p w14:paraId="176FB67E" w14:textId="73045DAC" w:rsidR="009E2382" w:rsidRPr="00ED172B" w:rsidRDefault="009E2382" w:rsidP="003546A3">
            <w:pPr>
              <w:jc w:val="center"/>
              <w:rPr>
                <w:rFonts w:cs="Arial"/>
                <w:b/>
                <w:color w:val="000000" w:themeColor="text1"/>
                <w:szCs w:val="16"/>
              </w:rPr>
            </w:pPr>
            <w:r w:rsidRPr="005A1B4F">
              <w:rPr>
                <w:rFonts w:cs="Arial"/>
                <w:b/>
                <w:color w:val="000000" w:themeColor="text1"/>
                <w:szCs w:val="16"/>
              </w:rPr>
              <w:t>2025</w:t>
            </w:r>
          </w:p>
        </w:tc>
      </w:tr>
      <w:tr w:rsidR="009E2382" w:rsidRPr="00ED172B" w14:paraId="67435F39" w14:textId="4B221A6D" w:rsidTr="009E2382">
        <w:trPr>
          <w:trHeight w:val="357"/>
        </w:trPr>
        <w:tc>
          <w:tcPr>
            <w:tcW w:w="399" w:type="pct"/>
            <w:shd w:val="clear" w:color="auto" w:fill="auto"/>
          </w:tcPr>
          <w:p w14:paraId="3D2F539F" w14:textId="00377A5F" w:rsidR="009E2382" w:rsidRPr="00ED172B" w:rsidRDefault="009E2382" w:rsidP="00573310">
            <w:pPr>
              <w:rPr>
                <w:color w:val="000000" w:themeColor="text1"/>
                <w:szCs w:val="16"/>
              </w:rPr>
            </w:pPr>
            <w:r w:rsidRPr="00ED172B">
              <w:rPr>
                <w:color w:val="000000" w:themeColor="text1"/>
                <w:szCs w:val="16"/>
              </w:rPr>
              <w:t>Target&gt;=</w:t>
            </w:r>
          </w:p>
        </w:tc>
        <w:tc>
          <w:tcPr>
            <w:tcW w:w="920" w:type="pct"/>
            <w:shd w:val="clear" w:color="auto" w:fill="auto"/>
            <w:vAlign w:val="center"/>
          </w:tcPr>
          <w:p w14:paraId="64D40D5F" w14:textId="4B9F73CA" w:rsidR="009E2382" w:rsidRPr="00ED172B" w:rsidRDefault="009E2382" w:rsidP="00573310">
            <w:pPr>
              <w:jc w:val="center"/>
              <w:rPr>
                <w:color w:val="000000" w:themeColor="text1"/>
                <w:szCs w:val="16"/>
              </w:rPr>
            </w:pPr>
            <w:r w:rsidRPr="00ED172B">
              <w:rPr>
                <w:rFonts w:cs="Arial"/>
                <w:color w:val="000000" w:themeColor="text1"/>
                <w:szCs w:val="16"/>
              </w:rPr>
              <w:t>88.34%</w:t>
            </w:r>
          </w:p>
        </w:tc>
        <w:tc>
          <w:tcPr>
            <w:tcW w:w="920" w:type="pct"/>
          </w:tcPr>
          <w:p w14:paraId="729751AD" w14:textId="13A0179F" w:rsidR="009E2382" w:rsidRPr="00ED172B" w:rsidRDefault="009E2382" w:rsidP="00573310">
            <w:pPr>
              <w:jc w:val="center"/>
              <w:rPr>
                <w:rFonts w:cs="Arial"/>
                <w:color w:val="000000" w:themeColor="text1"/>
                <w:szCs w:val="16"/>
              </w:rPr>
            </w:pPr>
            <w:r>
              <w:rPr>
                <w:rFonts w:cs="Arial"/>
                <w:color w:val="000000" w:themeColor="text1"/>
                <w:szCs w:val="16"/>
              </w:rPr>
              <w:t>89.17%</w:t>
            </w:r>
          </w:p>
        </w:tc>
        <w:tc>
          <w:tcPr>
            <w:tcW w:w="920" w:type="pct"/>
          </w:tcPr>
          <w:p w14:paraId="32254393" w14:textId="0DA02971" w:rsidR="009E2382" w:rsidRPr="00ED172B" w:rsidRDefault="009E2382" w:rsidP="00573310">
            <w:pPr>
              <w:jc w:val="center"/>
              <w:rPr>
                <w:rFonts w:cs="Arial"/>
                <w:color w:val="000000" w:themeColor="text1"/>
                <w:szCs w:val="16"/>
              </w:rPr>
            </w:pPr>
            <w:r w:rsidRPr="005F5F3C">
              <w:rPr>
                <w:rFonts w:cs="Arial"/>
                <w:color w:val="000000" w:themeColor="text1"/>
                <w:szCs w:val="16"/>
              </w:rPr>
              <w:t>90.01%</w:t>
            </w:r>
          </w:p>
        </w:tc>
        <w:tc>
          <w:tcPr>
            <w:tcW w:w="920" w:type="pct"/>
          </w:tcPr>
          <w:p w14:paraId="36BBFFFB" w14:textId="63C7EE46" w:rsidR="009E2382" w:rsidRPr="00ED172B" w:rsidRDefault="009E2382" w:rsidP="00573310">
            <w:pPr>
              <w:jc w:val="center"/>
              <w:rPr>
                <w:rFonts w:cs="Arial"/>
                <w:color w:val="000000" w:themeColor="text1"/>
                <w:szCs w:val="16"/>
              </w:rPr>
            </w:pPr>
            <w:r w:rsidRPr="005F5F3C">
              <w:rPr>
                <w:rFonts w:cs="Arial"/>
                <w:color w:val="000000" w:themeColor="text1"/>
                <w:szCs w:val="16"/>
              </w:rPr>
              <w:t>91.67%</w:t>
            </w:r>
          </w:p>
        </w:tc>
        <w:tc>
          <w:tcPr>
            <w:tcW w:w="920" w:type="pct"/>
          </w:tcPr>
          <w:p w14:paraId="655811EE" w14:textId="6F033809" w:rsidR="009E2382" w:rsidRPr="00ED172B" w:rsidRDefault="009E2382" w:rsidP="00573310">
            <w:pPr>
              <w:jc w:val="center"/>
              <w:rPr>
                <w:rFonts w:cs="Arial"/>
                <w:color w:val="000000" w:themeColor="text1"/>
                <w:szCs w:val="16"/>
              </w:rPr>
            </w:pPr>
            <w:r w:rsidRPr="005F5F3C">
              <w:rPr>
                <w:rFonts w:cs="Arial"/>
                <w:color w:val="000000" w:themeColor="text1"/>
                <w:szCs w:val="16"/>
              </w:rPr>
              <w:t>95.00%</w:t>
            </w:r>
          </w:p>
        </w:tc>
      </w:tr>
    </w:tbl>
    <w:p w14:paraId="048B5BE7" w14:textId="7B076B48" w:rsidR="00BF7D80" w:rsidRDefault="00F80C9C" w:rsidP="00B83404">
      <w:pPr>
        <w:rPr>
          <w:b/>
          <w:color w:val="000000" w:themeColor="text1"/>
        </w:rPr>
      </w:pPr>
      <w:bookmarkStart w:id="10" w:name="_Toc392159265"/>
      <w:bookmarkEnd w:id="9"/>
      <w:r w:rsidRPr="00ED172B">
        <w:rPr>
          <w:b/>
          <w:color w:val="000000" w:themeColor="text1"/>
        </w:rPr>
        <w:t>Targets: Description of Stakeholder Input</w:t>
      </w:r>
    </w:p>
    <w:p w14:paraId="58140005" w14:textId="254A99F8" w:rsidR="00F80C9C" w:rsidRDefault="00CF03E0" w:rsidP="00CF03E0">
      <w:pPr>
        <w:rPr>
          <w:color w:val="000000" w:themeColor="text1"/>
        </w:rPr>
      </w:pPr>
      <w:r w:rsidRPr="00ED172B">
        <w:rPr>
          <w:b/>
          <w:color w:val="000000" w:themeColor="text1"/>
        </w:rPr>
        <w:t xml:space="preserve"> </w:t>
      </w:r>
      <w:r w:rsidRPr="00ED172B">
        <w:rPr>
          <w:color w:val="000000" w:themeColor="text1"/>
        </w:rPr>
        <w:t>WDH, EIEP works closely with the state's ICC and other various stakeholders. The ICC consists of parents, University of Wyoming staff, EIS Program directors, a state legislator, a state Medicaid staff physician, and members from the state's Department of Health, Department of Family Services, and Department of Education.</w:t>
      </w:r>
      <w:r w:rsidRPr="00ED172B">
        <w:rPr>
          <w:color w:val="000000" w:themeColor="text1"/>
        </w:rPr>
        <w:br/>
      </w:r>
      <w:r w:rsidRPr="00ED172B">
        <w:rPr>
          <w:color w:val="000000" w:themeColor="text1"/>
        </w:rPr>
        <w:br/>
        <w:t xml:space="preserve">The ICC was tasked with providing input on Wyoming's targets for the SPP/APR. The ICC met with WDH, EIEP in July and August 2021 to review and determine targets and voted to maintain targets. The ICC and various stakeholders which included early intervention providers conducted a variety of extensive activities towards the development and implementation of the State's Systemic Improvement Plan (SSIP). These stakeholders take an active and ongoing role in reviewing the SSIP data and implementation, which includes all the strategies currently being utilized, to ensure ongoing improvement. During the target setting exercises, parent members of the ICC were involved in the analysis of the data and participated in the process of setting targets. In order to increase the amount of stakeholder input from parents and providers across the state, target setting surveys were administered. Parents and other caregivers were provided information on the historical data and were asked to provide their opinion on targets given </w:t>
      </w:r>
      <w:proofErr w:type="gramStart"/>
      <w:r w:rsidRPr="00ED172B">
        <w:rPr>
          <w:color w:val="000000" w:themeColor="text1"/>
        </w:rPr>
        <w:t>a number of</w:t>
      </w:r>
      <w:proofErr w:type="gramEnd"/>
      <w:r w:rsidRPr="00ED172B">
        <w:rPr>
          <w:color w:val="000000" w:themeColor="text1"/>
        </w:rPr>
        <w:t xml:space="preserve"> choices. The targets for the </w:t>
      </w:r>
      <w:proofErr w:type="spellStart"/>
      <w:r w:rsidRPr="00ED172B">
        <w:rPr>
          <w:color w:val="000000" w:themeColor="text1"/>
        </w:rPr>
        <w:t>SiMR</w:t>
      </w:r>
      <w:proofErr w:type="spellEnd"/>
      <w:r w:rsidRPr="00ED172B">
        <w:rPr>
          <w:color w:val="000000" w:themeColor="text1"/>
        </w:rPr>
        <w:t xml:space="preserve"> were also reviewed with the specially selected subgroup focused on the SSIP. The subgroup has parent members.</w:t>
      </w:r>
      <w:r w:rsidRPr="00ED172B">
        <w:rPr>
          <w:color w:val="000000" w:themeColor="text1"/>
        </w:rPr>
        <w:br/>
      </w:r>
      <w:r w:rsidRPr="00ED172B">
        <w:rPr>
          <w:color w:val="000000" w:themeColor="text1"/>
        </w:rPr>
        <w:br/>
        <w:t>In the stakeholder meetings for a given indicator, stakeholders reviewed the historical data and the projections for where the State would be in 2025-26 if all things stayed the same. Stakeholders were provided with an overview of the advantages and disadvantages of predictive models as well as an overview of the mindset for target-setting. Stakeholders were told that they would be selecting the end target (2025-26) for a given indicator. The State would then calculate intervening targets between FFY2020 and FFY2025 whereby there would be no increase in the target the first year, then small increments, and then the largest increment from 2024-25 to 2025-26. The purpose of using small increments at the beginning and large increments at the end is to allow enough time for district and school staff members to implement new initiatives and to change practices so that they have an opportunity to realistically meet the intervening targets along their way to the rigorous end target. After this overview in the initial stakeholder meetings, the stakeholders then determined a challenging and achievable target for the 2025-26 school year. The State then calculated intervening targets and shared these intervening targets with the same as well as additional stakeholders to get final approval for all the targets.</w:t>
      </w:r>
      <w:r w:rsidRPr="00ED172B">
        <w:rPr>
          <w:color w:val="000000" w:themeColor="text1"/>
        </w:rPr>
        <w:br/>
      </w:r>
      <w:r w:rsidRPr="00ED172B">
        <w:rPr>
          <w:color w:val="000000" w:themeColor="text1"/>
        </w:rPr>
        <w:br/>
        <w:t xml:space="preserve">Progress on the SSIP and ongoing compliance for the other indicators is monitored and </w:t>
      </w:r>
      <w:proofErr w:type="spellStart"/>
      <w:r w:rsidRPr="00ED172B">
        <w:rPr>
          <w:color w:val="000000" w:themeColor="text1"/>
        </w:rPr>
        <w:t>discuseed</w:t>
      </w:r>
      <w:proofErr w:type="spellEnd"/>
      <w:r w:rsidRPr="00ED172B">
        <w:rPr>
          <w:color w:val="000000" w:themeColor="text1"/>
        </w:rPr>
        <w:t xml:space="preserve"> with the ICC. The ICC provides input on the state's supervision </w:t>
      </w:r>
      <w:proofErr w:type="gramStart"/>
      <w:r w:rsidRPr="00ED172B">
        <w:rPr>
          <w:color w:val="000000" w:themeColor="text1"/>
        </w:rPr>
        <w:t>system, and</w:t>
      </w:r>
      <w:proofErr w:type="gramEnd"/>
      <w:r w:rsidRPr="00ED172B">
        <w:rPr>
          <w:color w:val="000000" w:themeColor="text1"/>
        </w:rPr>
        <w:t xml:space="preserve"> provides input on professional development and what is needed from the perspective of the field.</w:t>
      </w:r>
      <w:r w:rsidRPr="00ED172B">
        <w:rPr>
          <w:color w:val="000000" w:themeColor="text1"/>
        </w:rPr>
        <w:br/>
      </w:r>
      <w:r w:rsidRPr="00ED172B">
        <w:rPr>
          <w:color w:val="000000" w:themeColor="text1"/>
        </w:rPr>
        <w:br/>
        <w:t xml:space="preserve">Quarterly ICC meetings are open to the public. Notices of the meetings are posted in local newspapers at least twice prior to each meeting, as well as on the public website. Local providers are invited and encouraged to attend on-site meetings, and to bring any parent members who might be interested as well. Input is sought from the ICC as to the status of compliance, performance, and the SSIP. In </w:t>
      </w:r>
      <w:proofErr w:type="spellStart"/>
      <w:r w:rsidRPr="00ED172B">
        <w:rPr>
          <w:color w:val="000000" w:themeColor="text1"/>
        </w:rPr>
        <w:t>Janaury</w:t>
      </w:r>
      <w:proofErr w:type="spellEnd"/>
      <w:r w:rsidRPr="00ED172B">
        <w:rPr>
          <w:color w:val="000000" w:themeColor="text1"/>
        </w:rPr>
        <w:t xml:space="preserve"> 2023, the ICC met to review the current data for </w:t>
      </w:r>
      <w:r w:rsidRPr="00ED172B">
        <w:rPr>
          <w:color w:val="000000" w:themeColor="text1"/>
        </w:rPr>
        <w:lastRenderedPageBreak/>
        <w:t xml:space="preserve">this reporting </w:t>
      </w:r>
      <w:proofErr w:type="gramStart"/>
      <w:r w:rsidRPr="00ED172B">
        <w:rPr>
          <w:color w:val="000000" w:themeColor="text1"/>
        </w:rPr>
        <w:t>period, and</w:t>
      </w:r>
      <w:proofErr w:type="gramEnd"/>
      <w:r w:rsidRPr="00ED172B">
        <w:rPr>
          <w:color w:val="000000" w:themeColor="text1"/>
        </w:rPr>
        <w:t xml:space="preserve"> voted to make a slight change to the target for Social Emotional Child Outcomes Summary Statement Two, which is also the target for the SSIP. The previous target was slightly below what the </w:t>
      </w:r>
      <w:proofErr w:type="spellStart"/>
      <w:r w:rsidRPr="00ED172B">
        <w:rPr>
          <w:color w:val="000000" w:themeColor="text1"/>
        </w:rPr>
        <w:t>SiMR</w:t>
      </w:r>
      <w:proofErr w:type="spellEnd"/>
      <w:r w:rsidRPr="00ED172B">
        <w:rPr>
          <w:color w:val="000000" w:themeColor="text1"/>
        </w:rPr>
        <w:t xml:space="preserve"> indicated as a target (79.50% verses 80%) so the target was updated to reflect the number that would be reached in 2025, if the </w:t>
      </w:r>
      <w:proofErr w:type="spellStart"/>
      <w:r w:rsidRPr="00ED172B">
        <w:rPr>
          <w:color w:val="000000" w:themeColor="text1"/>
        </w:rPr>
        <w:t>SiMR</w:t>
      </w:r>
      <w:proofErr w:type="spellEnd"/>
      <w:r w:rsidRPr="00ED172B">
        <w:rPr>
          <w:color w:val="000000" w:themeColor="text1"/>
        </w:rPr>
        <w:t xml:space="preserve"> goal is met.</w:t>
      </w:r>
      <w:r w:rsidRPr="00ED172B">
        <w:rPr>
          <w:color w:val="000000" w:themeColor="text1"/>
        </w:rPr>
        <w:br/>
      </w:r>
      <w:r w:rsidRPr="00ED172B">
        <w:rPr>
          <w:color w:val="000000" w:themeColor="text1"/>
        </w:rPr>
        <w:br/>
        <w:t xml:space="preserve">During the reporting period, the ICC met four (4) times. During one meeting, WDH EIEP provided updates, and the council shared ideas for collaboration with the Department of Family </w:t>
      </w:r>
      <w:proofErr w:type="spellStart"/>
      <w:r w:rsidRPr="00ED172B">
        <w:rPr>
          <w:color w:val="000000" w:themeColor="text1"/>
        </w:rPr>
        <w:t>Services's</w:t>
      </w:r>
      <w:proofErr w:type="spellEnd"/>
      <w:r w:rsidRPr="00ED172B">
        <w:rPr>
          <w:color w:val="000000" w:themeColor="text1"/>
        </w:rPr>
        <w:t xml:space="preserve"> Plans of Safe Care, which relates to the SSIP work and the social-emotional development of young children. In three additional meetings, WDH, EIEP provided updates on the SSIP work and gathered feedback. The APR data was reviewed with the </w:t>
      </w:r>
      <w:proofErr w:type="gramStart"/>
      <w:r w:rsidRPr="00ED172B">
        <w:rPr>
          <w:color w:val="000000" w:themeColor="text1"/>
        </w:rPr>
        <w:t>ICC</w:t>
      </w:r>
      <w:proofErr w:type="gramEnd"/>
      <w:r w:rsidRPr="00ED172B">
        <w:rPr>
          <w:color w:val="000000" w:themeColor="text1"/>
        </w:rPr>
        <w:t xml:space="preserve"> and they asked questions and provided discussion on all of the indicators.</w:t>
      </w:r>
      <w:r w:rsidRPr="00ED172B">
        <w:rPr>
          <w:color w:val="000000" w:themeColor="text1"/>
        </w:rPr>
        <w:br/>
      </w:r>
      <w:r w:rsidRPr="00ED172B">
        <w:rPr>
          <w:color w:val="000000" w:themeColor="text1"/>
        </w:rPr>
        <w:br/>
        <w:t>WDH, EIEP meets regularly with regional providers on topics that affect the APR data as a whole. WDH, EIEP reviews compliance indicators, documentation, and current status of the data with providers on monthly statewide calls as well as Part C specific calls. The providers as stakeholders ask questions and provide input as to what is needed for training and technical assistance.</w:t>
      </w:r>
      <w:r w:rsidRPr="00ED172B">
        <w:rPr>
          <w:color w:val="000000" w:themeColor="text1"/>
        </w:rPr>
        <w:br/>
      </w:r>
      <w:r w:rsidRPr="00ED172B">
        <w:rPr>
          <w:color w:val="000000" w:themeColor="text1"/>
        </w:rPr>
        <w:br/>
        <w:t>In addition, WDH, EIEP continues to collaborate with state staff from the Wyoming Department of Education, who provided support and insight into statewide plans, and provided tips for increasing stakeholder input, sustainability, and how to scale up practices across the state. WDH, EIEP also met with the University of Wyoming to discuss the use of their Learning Management System for Part C professional development and technical assistance.</w:t>
      </w:r>
    </w:p>
    <w:p w14:paraId="7615FD78" w14:textId="04DD62A8" w:rsidR="00AE7452" w:rsidRPr="00ED172B" w:rsidRDefault="00AE7452" w:rsidP="00B83404">
      <w:pPr>
        <w:rPr>
          <w:color w:val="000000" w:themeColor="text1"/>
        </w:rPr>
      </w:pPr>
    </w:p>
    <w:p w14:paraId="021B388F" w14:textId="77777777" w:rsidR="006628E4" w:rsidRPr="00ED172B" w:rsidRDefault="006628E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C02PREPOPDATA"/>
      </w:tblPr>
      <w:tblGrid>
        <w:gridCol w:w="2604"/>
        <w:gridCol w:w="3151"/>
        <w:gridCol w:w="3209"/>
        <w:gridCol w:w="1826"/>
      </w:tblGrid>
      <w:tr w:rsidR="00ED172B" w:rsidRPr="00ED172B" w14:paraId="43EF5C6C" w14:textId="77777777" w:rsidTr="00986B99">
        <w:trPr>
          <w:trHeight w:val="372"/>
          <w:tblHeader/>
        </w:trPr>
        <w:tc>
          <w:tcPr>
            <w:tcW w:w="1207" w:type="pct"/>
            <w:shd w:val="clear" w:color="auto" w:fill="auto"/>
          </w:tcPr>
          <w:p w14:paraId="69556F9B" w14:textId="77777777" w:rsidR="000F7D53" w:rsidRPr="00ED172B" w:rsidRDefault="000F7D53" w:rsidP="00516737">
            <w:pPr>
              <w:spacing w:after="0"/>
              <w:jc w:val="center"/>
              <w:rPr>
                <w:b/>
                <w:color w:val="000000" w:themeColor="text1"/>
                <w:szCs w:val="16"/>
              </w:rPr>
            </w:pPr>
            <w:r w:rsidRPr="00ED172B">
              <w:rPr>
                <w:b/>
                <w:color w:val="000000" w:themeColor="text1"/>
                <w:szCs w:val="16"/>
              </w:rPr>
              <w:t>Source</w:t>
            </w:r>
          </w:p>
        </w:tc>
        <w:tc>
          <w:tcPr>
            <w:tcW w:w="1460" w:type="pct"/>
            <w:shd w:val="clear" w:color="auto" w:fill="auto"/>
          </w:tcPr>
          <w:p w14:paraId="0DA78D38" w14:textId="77777777" w:rsidR="000F7D53" w:rsidRPr="00ED172B" w:rsidRDefault="000F7D53" w:rsidP="00516737">
            <w:pPr>
              <w:spacing w:after="0"/>
              <w:jc w:val="center"/>
              <w:rPr>
                <w:b/>
                <w:color w:val="000000" w:themeColor="text1"/>
                <w:szCs w:val="16"/>
              </w:rPr>
            </w:pPr>
            <w:r w:rsidRPr="00ED172B">
              <w:rPr>
                <w:b/>
                <w:color w:val="000000" w:themeColor="text1"/>
                <w:szCs w:val="16"/>
              </w:rPr>
              <w:t>Date</w:t>
            </w:r>
          </w:p>
        </w:tc>
        <w:tc>
          <w:tcPr>
            <w:tcW w:w="1487" w:type="pct"/>
            <w:shd w:val="clear" w:color="auto" w:fill="auto"/>
          </w:tcPr>
          <w:p w14:paraId="6FE143C8" w14:textId="77777777" w:rsidR="000F7D53" w:rsidRPr="00ED172B" w:rsidRDefault="000F7D53" w:rsidP="00516737">
            <w:pPr>
              <w:spacing w:after="0"/>
              <w:jc w:val="center"/>
              <w:rPr>
                <w:b/>
                <w:color w:val="000000" w:themeColor="text1"/>
                <w:szCs w:val="16"/>
              </w:rPr>
            </w:pPr>
            <w:r w:rsidRPr="00ED172B">
              <w:rPr>
                <w:b/>
                <w:color w:val="000000" w:themeColor="text1"/>
                <w:szCs w:val="16"/>
              </w:rPr>
              <w:t>Description</w:t>
            </w:r>
          </w:p>
        </w:tc>
        <w:tc>
          <w:tcPr>
            <w:tcW w:w="846" w:type="pct"/>
            <w:shd w:val="clear" w:color="auto" w:fill="auto"/>
          </w:tcPr>
          <w:p w14:paraId="2FF23077" w14:textId="77777777" w:rsidR="000F7D53" w:rsidRPr="00ED172B" w:rsidRDefault="000F7D53" w:rsidP="00516737">
            <w:pPr>
              <w:spacing w:after="0"/>
              <w:jc w:val="center"/>
              <w:rPr>
                <w:b/>
                <w:color w:val="000000" w:themeColor="text1"/>
                <w:szCs w:val="16"/>
              </w:rPr>
            </w:pPr>
            <w:r w:rsidRPr="00ED172B">
              <w:rPr>
                <w:b/>
                <w:color w:val="000000" w:themeColor="text1"/>
                <w:szCs w:val="16"/>
              </w:rPr>
              <w:t>Data</w:t>
            </w:r>
          </w:p>
        </w:tc>
      </w:tr>
      <w:tr w:rsidR="00ED172B" w:rsidRPr="00ED172B" w14:paraId="0F537033" w14:textId="77777777" w:rsidTr="00986B99">
        <w:trPr>
          <w:trHeight w:val="380"/>
        </w:trPr>
        <w:tc>
          <w:tcPr>
            <w:tcW w:w="1207" w:type="pct"/>
            <w:shd w:val="clear" w:color="auto" w:fill="auto"/>
            <w:vAlign w:val="center"/>
          </w:tcPr>
          <w:p w14:paraId="50B96616" w14:textId="5FDBEB69" w:rsidR="006111D4" w:rsidRPr="00ED172B" w:rsidRDefault="00753E04" w:rsidP="006111D4">
            <w:pPr>
              <w:jc w:val="center"/>
              <w:rPr>
                <w:color w:val="000000" w:themeColor="text1"/>
                <w:szCs w:val="16"/>
              </w:rPr>
            </w:pPr>
            <w:r w:rsidRPr="00ED172B">
              <w:rPr>
                <w:rFonts w:cs="Arial"/>
                <w:color w:val="000000" w:themeColor="text1"/>
                <w:szCs w:val="16"/>
              </w:rPr>
              <w:t>SY 2021-22 EMAPS IDEA Part C Child Count and Settings Survey; Section A: Child Count and Settings by Age</w:t>
            </w:r>
          </w:p>
        </w:tc>
        <w:tc>
          <w:tcPr>
            <w:tcW w:w="1460" w:type="pct"/>
            <w:shd w:val="clear" w:color="auto" w:fill="auto"/>
          </w:tcPr>
          <w:p w14:paraId="738E4570" w14:textId="08441A46" w:rsidR="006111D4" w:rsidRPr="00ED172B" w:rsidRDefault="00753E04" w:rsidP="006111D4">
            <w:pPr>
              <w:jc w:val="center"/>
              <w:rPr>
                <w:rFonts w:cs="Arial"/>
                <w:color w:val="000000" w:themeColor="text1"/>
                <w:szCs w:val="16"/>
              </w:rPr>
            </w:pPr>
            <w:r w:rsidRPr="00ED172B">
              <w:rPr>
                <w:rFonts w:cs="Arial"/>
                <w:color w:val="000000" w:themeColor="text1"/>
                <w:szCs w:val="16"/>
              </w:rPr>
              <w:t>07/06/2022</w:t>
            </w:r>
          </w:p>
        </w:tc>
        <w:tc>
          <w:tcPr>
            <w:tcW w:w="1487" w:type="pct"/>
            <w:shd w:val="clear" w:color="auto" w:fill="auto"/>
          </w:tcPr>
          <w:p w14:paraId="340AC5A9" w14:textId="339193EA" w:rsidR="006111D4" w:rsidRPr="00ED172B" w:rsidRDefault="006111D4" w:rsidP="006111D4">
            <w:pPr>
              <w:jc w:val="center"/>
              <w:rPr>
                <w:color w:val="000000" w:themeColor="text1"/>
                <w:szCs w:val="16"/>
              </w:rPr>
            </w:pPr>
            <w:r w:rsidRPr="00ED172B">
              <w:rPr>
                <w:color w:val="000000" w:themeColor="text1"/>
                <w:szCs w:val="16"/>
              </w:rPr>
              <w:t>Number of infants and toddlers with IFSPs who primarily receive early intervention services in the home or community-based settings</w:t>
            </w:r>
          </w:p>
        </w:tc>
        <w:tc>
          <w:tcPr>
            <w:tcW w:w="846" w:type="pct"/>
            <w:shd w:val="clear" w:color="auto" w:fill="auto"/>
          </w:tcPr>
          <w:p w14:paraId="1C4DB47F" w14:textId="62B147B6" w:rsidR="006111D4" w:rsidRPr="00ED172B" w:rsidRDefault="00860830" w:rsidP="006111D4">
            <w:pPr>
              <w:jc w:val="center"/>
              <w:rPr>
                <w:color w:val="000000" w:themeColor="text1"/>
                <w:szCs w:val="16"/>
              </w:rPr>
            </w:pPr>
            <w:r w:rsidRPr="00ED172B">
              <w:rPr>
                <w:color w:val="000000" w:themeColor="text1"/>
                <w:szCs w:val="16"/>
              </w:rPr>
              <w:t>1,071</w:t>
            </w:r>
          </w:p>
        </w:tc>
      </w:tr>
      <w:tr w:rsidR="00ED172B" w:rsidRPr="00ED172B" w14:paraId="23879959" w14:textId="77777777" w:rsidTr="00986B99">
        <w:trPr>
          <w:trHeight w:val="380"/>
        </w:trPr>
        <w:tc>
          <w:tcPr>
            <w:tcW w:w="1207" w:type="pct"/>
            <w:shd w:val="clear" w:color="auto" w:fill="auto"/>
            <w:vAlign w:val="center"/>
          </w:tcPr>
          <w:p w14:paraId="0F04187E" w14:textId="0D4F9C80" w:rsidR="00F32B6D" w:rsidRPr="00ED172B" w:rsidRDefault="00753E04" w:rsidP="00F32B6D">
            <w:pPr>
              <w:jc w:val="center"/>
              <w:rPr>
                <w:color w:val="000000" w:themeColor="text1"/>
                <w:szCs w:val="16"/>
              </w:rPr>
            </w:pPr>
            <w:r w:rsidRPr="00ED172B">
              <w:rPr>
                <w:rFonts w:cs="Arial"/>
                <w:color w:val="000000" w:themeColor="text1"/>
                <w:szCs w:val="16"/>
              </w:rPr>
              <w:t>SY 2021-22 EMAPS IDEA Part C Child Count and Settings Survey; Section A: Child Count and Settings by Age</w:t>
            </w:r>
          </w:p>
        </w:tc>
        <w:tc>
          <w:tcPr>
            <w:tcW w:w="1460" w:type="pct"/>
            <w:shd w:val="clear" w:color="auto" w:fill="auto"/>
          </w:tcPr>
          <w:p w14:paraId="2B2C4396" w14:textId="37230B50" w:rsidR="00F32B6D" w:rsidRPr="00ED172B" w:rsidRDefault="00753E04" w:rsidP="00F32B6D">
            <w:pPr>
              <w:jc w:val="center"/>
              <w:rPr>
                <w:color w:val="000000" w:themeColor="text1"/>
                <w:szCs w:val="16"/>
              </w:rPr>
            </w:pPr>
            <w:r w:rsidRPr="00ED172B">
              <w:rPr>
                <w:rFonts w:cs="Arial"/>
                <w:color w:val="000000" w:themeColor="text1"/>
                <w:szCs w:val="16"/>
              </w:rPr>
              <w:t>07/06/2022</w:t>
            </w:r>
          </w:p>
        </w:tc>
        <w:tc>
          <w:tcPr>
            <w:tcW w:w="1487" w:type="pct"/>
            <w:shd w:val="clear" w:color="auto" w:fill="auto"/>
          </w:tcPr>
          <w:p w14:paraId="5C29929A" w14:textId="586BB346" w:rsidR="00F32B6D" w:rsidRPr="00ED172B" w:rsidRDefault="00F32B6D" w:rsidP="00F32B6D">
            <w:pPr>
              <w:jc w:val="center"/>
              <w:rPr>
                <w:color w:val="000000" w:themeColor="text1"/>
                <w:szCs w:val="16"/>
              </w:rPr>
            </w:pPr>
            <w:r w:rsidRPr="00ED172B">
              <w:rPr>
                <w:color w:val="000000" w:themeColor="text1"/>
                <w:szCs w:val="16"/>
              </w:rPr>
              <w:t>Total number of infants and toddlers with IFSPs</w:t>
            </w:r>
          </w:p>
        </w:tc>
        <w:tc>
          <w:tcPr>
            <w:tcW w:w="846" w:type="pct"/>
            <w:shd w:val="clear" w:color="auto" w:fill="auto"/>
            <w:vAlign w:val="center"/>
          </w:tcPr>
          <w:p w14:paraId="41EA183A" w14:textId="192C1E18" w:rsidR="00F32B6D" w:rsidRPr="00ED172B" w:rsidRDefault="00860830" w:rsidP="00F32B6D">
            <w:pPr>
              <w:jc w:val="center"/>
              <w:rPr>
                <w:color w:val="000000" w:themeColor="text1"/>
                <w:szCs w:val="16"/>
              </w:rPr>
            </w:pPr>
            <w:r w:rsidRPr="00ED172B">
              <w:rPr>
                <w:color w:val="000000" w:themeColor="text1"/>
                <w:szCs w:val="16"/>
              </w:rPr>
              <w:t>1,152</w:t>
            </w:r>
          </w:p>
        </w:tc>
      </w:tr>
    </w:tbl>
    <w:p w14:paraId="7B961186" w14:textId="654C8AC3" w:rsidR="006628E4" w:rsidRPr="00ED172B" w:rsidRDefault="00F22D09">
      <w:pPr>
        <w:rPr>
          <w:b/>
          <w:color w:val="000000" w:themeColor="text1"/>
        </w:rPr>
      </w:pPr>
      <w:r>
        <w:rPr>
          <w:b/>
          <w:color w:val="000000" w:themeColor="text1"/>
        </w:rPr>
        <w:t>FFY 2021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2FFYAPRDATA"/>
      </w:tblPr>
      <w:tblGrid>
        <w:gridCol w:w="1801"/>
        <w:gridCol w:w="1849"/>
        <w:gridCol w:w="1268"/>
        <w:gridCol w:w="1893"/>
        <w:gridCol w:w="1140"/>
        <w:gridCol w:w="1444"/>
        <w:gridCol w:w="1399"/>
      </w:tblGrid>
      <w:tr w:rsidR="00ED172B" w:rsidRPr="00ED172B" w14:paraId="07885561" w14:textId="77777777" w:rsidTr="00986B99">
        <w:trPr>
          <w:trHeight w:val="359"/>
          <w:tblHeader/>
        </w:trPr>
        <w:tc>
          <w:tcPr>
            <w:tcW w:w="834" w:type="pct"/>
            <w:shd w:val="clear" w:color="auto" w:fill="auto"/>
            <w:vAlign w:val="bottom"/>
          </w:tcPr>
          <w:p w14:paraId="472B2B7A" w14:textId="59B6334C" w:rsidR="00B605F5" w:rsidRPr="00ED172B" w:rsidRDefault="00B605F5" w:rsidP="00B605F5">
            <w:pPr>
              <w:jc w:val="center"/>
              <w:rPr>
                <w:b/>
                <w:color w:val="000000" w:themeColor="text1"/>
                <w:szCs w:val="16"/>
              </w:rPr>
            </w:pPr>
            <w:r w:rsidRPr="00ED172B">
              <w:rPr>
                <w:b/>
                <w:color w:val="000000" w:themeColor="text1"/>
                <w:szCs w:val="16"/>
              </w:rPr>
              <w:t>Number of infants and toddlers with IFSPs who primarily receive early intervention services in the home or community-based settings</w:t>
            </w:r>
          </w:p>
        </w:tc>
        <w:tc>
          <w:tcPr>
            <w:tcW w:w="856" w:type="pct"/>
            <w:shd w:val="clear" w:color="auto" w:fill="auto"/>
            <w:vAlign w:val="bottom"/>
          </w:tcPr>
          <w:p w14:paraId="6BCF7402" w14:textId="42590957" w:rsidR="00B605F5" w:rsidRPr="00ED172B" w:rsidRDefault="00B605F5" w:rsidP="00B605F5">
            <w:pPr>
              <w:jc w:val="center"/>
              <w:rPr>
                <w:color w:val="000000" w:themeColor="text1"/>
                <w:szCs w:val="16"/>
              </w:rPr>
            </w:pPr>
            <w:r w:rsidRPr="00ED172B">
              <w:rPr>
                <w:b/>
                <w:color w:val="000000" w:themeColor="text1"/>
                <w:szCs w:val="16"/>
              </w:rPr>
              <w:t>Total number of Infants and toddlers with IFSPs</w:t>
            </w:r>
          </w:p>
        </w:tc>
        <w:tc>
          <w:tcPr>
            <w:tcW w:w="587" w:type="pct"/>
            <w:shd w:val="clear" w:color="auto" w:fill="auto"/>
            <w:vAlign w:val="bottom"/>
          </w:tcPr>
          <w:p w14:paraId="10A26864" w14:textId="44744E28" w:rsidR="00B605F5" w:rsidRPr="00ED172B" w:rsidRDefault="00CD74B5" w:rsidP="00B605F5">
            <w:pPr>
              <w:jc w:val="center"/>
              <w:rPr>
                <w:b/>
                <w:color w:val="000000" w:themeColor="text1"/>
                <w:szCs w:val="16"/>
              </w:rPr>
            </w:pPr>
            <w:r>
              <w:rPr>
                <w:rFonts w:cs="Arial"/>
                <w:b/>
                <w:color w:val="000000" w:themeColor="text1"/>
                <w:szCs w:val="16"/>
              </w:rPr>
              <w:t>FFY 2020 Data</w:t>
            </w:r>
          </w:p>
        </w:tc>
        <w:tc>
          <w:tcPr>
            <w:tcW w:w="877" w:type="pct"/>
            <w:shd w:val="clear" w:color="auto" w:fill="auto"/>
            <w:vAlign w:val="bottom"/>
          </w:tcPr>
          <w:p w14:paraId="418B7AF3" w14:textId="3CE71CEA" w:rsidR="00B605F5" w:rsidRPr="00ED172B" w:rsidRDefault="00F22D09" w:rsidP="00B605F5">
            <w:pPr>
              <w:jc w:val="center"/>
              <w:rPr>
                <w:b/>
                <w:color w:val="000000" w:themeColor="text1"/>
                <w:szCs w:val="16"/>
              </w:rPr>
            </w:pPr>
            <w:r>
              <w:rPr>
                <w:rFonts w:cs="Arial"/>
                <w:b/>
                <w:color w:val="000000" w:themeColor="text1"/>
                <w:szCs w:val="16"/>
              </w:rPr>
              <w:t>FFY 2021 Target</w:t>
            </w:r>
          </w:p>
        </w:tc>
        <w:tc>
          <w:tcPr>
            <w:tcW w:w="528" w:type="pct"/>
            <w:shd w:val="clear" w:color="auto" w:fill="auto"/>
            <w:vAlign w:val="bottom"/>
          </w:tcPr>
          <w:p w14:paraId="1EF8A614" w14:textId="094D0252" w:rsidR="00B605F5" w:rsidRPr="00ED172B" w:rsidRDefault="00F22D09" w:rsidP="00B605F5">
            <w:pPr>
              <w:jc w:val="center"/>
              <w:rPr>
                <w:b/>
                <w:color w:val="000000" w:themeColor="text1"/>
                <w:szCs w:val="16"/>
              </w:rPr>
            </w:pPr>
            <w:r>
              <w:rPr>
                <w:rFonts w:cs="Arial"/>
                <w:b/>
                <w:color w:val="000000" w:themeColor="text1"/>
                <w:szCs w:val="16"/>
              </w:rPr>
              <w:t>FFY 2021 Data</w:t>
            </w:r>
          </w:p>
        </w:tc>
        <w:tc>
          <w:tcPr>
            <w:tcW w:w="669" w:type="pct"/>
            <w:shd w:val="clear" w:color="auto" w:fill="auto"/>
            <w:vAlign w:val="bottom"/>
          </w:tcPr>
          <w:p w14:paraId="44081306" w14:textId="77777777" w:rsidR="00B605F5" w:rsidRPr="00ED172B" w:rsidRDefault="00B605F5" w:rsidP="00B605F5">
            <w:pPr>
              <w:jc w:val="center"/>
              <w:rPr>
                <w:b/>
                <w:color w:val="000000" w:themeColor="text1"/>
                <w:szCs w:val="16"/>
              </w:rPr>
            </w:pPr>
            <w:r w:rsidRPr="00ED172B">
              <w:rPr>
                <w:b/>
                <w:color w:val="000000" w:themeColor="text1"/>
                <w:szCs w:val="16"/>
              </w:rPr>
              <w:t>Status</w:t>
            </w:r>
          </w:p>
        </w:tc>
        <w:tc>
          <w:tcPr>
            <w:tcW w:w="648" w:type="pct"/>
            <w:shd w:val="clear" w:color="auto" w:fill="auto"/>
            <w:vAlign w:val="bottom"/>
          </w:tcPr>
          <w:p w14:paraId="04CEAB25" w14:textId="77777777" w:rsidR="00B605F5" w:rsidRPr="00ED172B" w:rsidRDefault="00B605F5" w:rsidP="00B605F5">
            <w:pPr>
              <w:jc w:val="center"/>
              <w:rPr>
                <w:b/>
                <w:color w:val="000000" w:themeColor="text1"/>
                <w:szCs w:val="16"/>
              </w:rPr>
            </w:pPr>
            <w:r w:rsidRPr="00ED172B">
              <w:rPr>
                <w:b/>
                <w:color w:val="000000" w:themeColor="text1"/>
                <w:szCs w:val="16"/>
              </w:rPr>
              <w:t>Slippage</w:t>
            </w:r>
          </w:p>
        </w:tc>
      </w:tr>
      <w:tr w:rsidR="00ED172B" w:rsidRPr="00ED172B" w14:paraId="7B353118" w14:textId="77777777" w:rsidTr="00986B99">
        <w:trPr>
          <w:trHeight w:val="366"/>
        </w:trPr>
        <w:tc>
          <w:tcPr>
            <w:tcW w:w="834" w:type="pct"/>
            <w:shd w:val="clear" w:color="auto" w:fill="auto"/>
            <w:vAlign w:val="center"/>
          </w:tcPr>
          <w:p w14:paraId="144020CA" w14:textId="64560A31" w:rsidR="00650CF7" w:rsidRPr="00ED172B" w:rsidRDefault="00860830" w:rsidP="00694144">
            <w:pPr>
              <w:jc w:val="center"/>
              <w:rPr>
                <w:color w:val="000000" w:themeColor="text1"/>
                <w:szCs w:val="16"/>
              </w:rPr>
            </w:pPr>
            <w:r w:rsidRPr="00ED172B">
              <w:rPr>
                <w:color w:val="000000" w:themeColor="text1"/>
                <w:szCs w:val="16"/>
              </w:rPr>
              <w:t>1,071</w:t>
            </w:r>
          </w:p>
        </w:tc>
        <w:tc>
          <w:tcPr>
            <w:tcW w:w="856" w:type="pct"/>
            <w:shd w:val="clear" w:color="auto" w:fill="auto"/>
            <w:vAlign w:val="center"/>
          </w:tcPr>
          <w:p w14:paraId="7B36A1D9" w14:textId="53D1EA58" w:rsidR="00650CF7" w:rsidRPr="00ED172B" w:rsidRDefault="00860830" w:rsidP="00694144">
            <w:pPr>
              <w:jc w:val="center"/>
              <w:rPr>
                <w:color w:val="000000" w:themeColor="text1"/>
                <w:szCs w:val="16"/>
              </w:rPr>
            </w:pPr>
            <w:r w:rsidRPr="00ED172B">
              <w:rPr>
                <w:color w:val="000000" w:themeColor="text1"/>
                <w:szCs w:val="16"/>
              </w:rPr>
              <w:t>1,152</w:t>
            </w:r>
          </w:p>
        </w:tc>
        <w:tc>
          <w:tcPr>
            <w:tcW w:w="587" w:type="pct"/>
            <w:shd w:val="clear" w:color="auto" w:fill="auto"/>
            <w:vAlign w:val="center"/>
          </w:tcPr>
          <w:p w14:paraId="79EBF212" w14:textId="3ECE0202" w:rsidR="00650CF7" w:rsidRPr="00ED172B" w:rsidRDefault="00860830" w:rsidP="00694144">
            <w:pPr>
              <w:jc w:val="center"/>
              <w:rPr>
                <w:color w:val="000000" w:themeColor="text1"/>
                <w:szCs w:val="16"/>
              </w:rPr>
            </w:pPr>
            <w:r w:rsidRPr="00ED172B">
              <w:rPr>
                <w:rFonts w:cs="Arial"/>
                <w:color w:val="000000" w:themeColor="text1"/>
                <w:szCs w:val="16"/>
              </w:rPr>
              <w:t>88.34%</w:t>
            </w:r>
          </w:p>
        </w:tc>
        <w:tc>
          <w:tcPr>
            <w:tcW w:w="877" w:type="pct"/>
            <w:shd w:val="clear" w:color="auto" w:fill="auto"/>
            <w:vAlign w:val="center"/>
          </w:tcPr>
          <w:p w14:paraId="6BB2A0A3" w14:textId="2F872183" w:rsidR="00650CF7" w:rsidRPr="00ED172B" w:rsidRDefault="00860830" w:rsidP="00694144">
            <w:pPr>
              <w:jc w:val="center"/>
              <w:rPr>
                <w:color w:val="000000" w:themeColor="text1"/>
                <w:szCs w:val="16"/>
              </w:rPr>
            </w:pPr>
            <w:r w:rsidRPr="00ED172B">
              <w:rPr>
                <w:rFonts w:cs="Arial"/>
                <w:color w:val="000000" w:themeColor="text1"/>
                <w:szCs w:val="16"/>
              </w:rPr>
              <w:t>88.34%</w:t>
            </w:r>
          </w:p>
        </w:tc>
        <w:tc>
          <w:tcPr>
            <w:tcW w:w="528" w:type="pct"/>
            <w:shd w:val="clear" w:color="auto" w:fill="auto"/>
            <w:vAlign w:val="center"/>
          </w:tcPr>
          <w:p w14:paraId="3EC9700C" w14:textId="27692569" w:rsidR="00650CF7" w:rsidRPr="00ED172B" w:rsidRDefault="00860830" w:rsidP="00694144">
            <w:pPr>
              <w:jc w:val="center"/>
              <w:rPr>
                <w:color w:val="000000" w:themeColor="text1"/>
                <w:szCs w:val="16"/>
              </w:rPr>
            </w:pPr>
            <w:r w:rsidRPr="00ED172B">
              <w:rPr>
                <w:rFonts w:cs="Arial"/>
                <w:color w:val="000000" w:themeColor="text1"/>
                <w:szCs w:val="16"/>
              </w:rPr>
              <w:t>92.97%</w:t>
            </w:r>
          </w:p>
        </w:tc>
        <w:tc>
          <w:tcPr>
            <w:tcW w:w="669" w:type="pct"/>
            <w:shd w:val="clear" w:color="auto" w:fill="auto"/>
            <w:vAlign w:val="center"/>
          </w:tcPr>
          <w:p w14:paraId="50DC4650" w14:textId="13CA2BE4" w:rsidR="00650CF7" w:rsidRPr="00ED172B" w:rsidRDefault="002F5A9E" w:rsidP="00027F39">
            <w:pPr>
              <w:jc w:val="center"/>
              <w:rPr>
                <w:color w:val="000000" w:themeColor="text1"/>
              </w:rPr>
            </w:pPr>
            <w:r w:rsidRPr="00ED172B">
              <w:rPr>
                <w:color w:val="000000" w:themeColor="text1"/>
              </w:rPr>
              <w:t>Met target</w:t>
            </w:r>
          </w:p>
        </w:tc>
        <w:tc>
          <w:tcPr>
            <w:tcW w:w="648" w:type="pct"/>
            <w:shd w:val="clear" w:color="auto" w:fill="auto"/>
            <w:vAlign w:val="center"/>
          </w:tcPr>
          <w:p w14:paraId="2D824F9E" w14:textId="714F97F8" w:rsidR="00650CF7" w:rsidRPr="00ED172B" w:rsidRDefault="002F5A9E" w:rsidP="00027F39">
            <w:pPr>
              <w:jc w:val="center"/>
              <w:rPr>
                <w:color w:val="000000" w:themeColor="text1"/>
              </w:rPr>
            </w:pPr>
            <w:r w:rsidRPr="00ED172B">
              <w:rPr>
                <w:color w:val="000000" w:themeColor="text1"/>
              </w:rPr>
              <w:t>No Slippage</w:t>
            </w:r>
          </w:p>
        </w:tc>
      </w:tr>
    </w:tbl>
    <w:p w14:paraId="34E598B5" w14:textId="0DFDF6A9" w:rsidR="003A3693" w:rsidRPr="00ED172B" w:rsidRDefault="003A3693" w:rsidP="003A3693">
      <w:pPr>
        <w:rPr>
          <w:rFonts w:cs="Arial"/>
          <w:b/>
          <w:color w:val="000000" w:themeColor="text1"/>
          <w:szCs w:val="16"/>
        </w:rPr>
      </w:pPr>
      <w:bookmarkStart w:id="11" w:name="_Toc382082359"/>
      <w:bookmarkStart w:id="12" w:name="_Toc392159266"/>
      <w:bookmarkStart w:id="13" w:name="_Toc365403651"/>
      <w:bookmarkEnd w:id="10"/>
      <w:r w:rsidRPr="00ED172B">
        <w:rPr>
          <w:rFonts w:cs="Arial"/>
          <w:b/>
          <w:color w:val="000000" w:themeColor="text1"/>
          <w:szCs w:val="16"/>
        </w:rPr>
        <w:t>Provide additional information about this indicator (optional).</w:t>
      </w:r>
    </w:p>
    <w:p w14:paraId="67203ABB" w14:textId="34BF3061" w:rsidR="003A3693" w:rsidRPr="00ED172B" w:rsidRDefault="003A3693" w:rsidP="003A3693">
      <w:pPr>
        <w:rPr>
          <w:rFonts w:cs="Arial"/>
          <w:color w:val="000000" w:themeColor="text1"/>
          <w:szCs w:val="16"/>
        </w:rPr>
      </w:pPr>
    </w:p>
    <w:p w14:paraId="1F801FF4" w14:textId="35B46122" w:rsidR="00DC0682" w:rsidRPr="00A40EE1" w:rsidRDefault="000D0117" w:rsidP="005C3FFD">
      <w:pPr>
        <w:pStyle w:val="Heading2"/>
      </w:pPr>
      <w:r w:rsidRPr="00A40EE1">
        <w:t xml:space="preserve">2 - </w:t>
      </w:r>
      <w:r w:rsidR="00DC0682" w:rsidRPr="00A40EE1">
        <w:t>Prior FFY Required Actions</w:t>
      </w:r>
    </w:p>
    <w:p w14:paraId="127F5C56" w14:textId="4FCFDE78" w:rsidR="004C1CEE" w:rsidRPr="00ED172B" w:rsidRDefault="002F5A9E" w:rsidP="00DC0682">
      <w:pPr>
        <w:rPr>
          <w:rFonts w:cs="Arial"/>
          <w:color w:val="000000" w:themeColor="text1"/>
          <w:szCs w:val="16"/>
        </w:rPr>
      </w:pPr>
      <w:r w:rsidRPr="00ED172B">
        <w:rPr>
          <w:color w:val="000000" w:themeColor="text1"/>
        </w:rPr>
        <w:t>None</w:t>
      </w:r>
    </w:p>
    <w:p w14:paraId="7C49F614" w14:textId="3891505A" w:rsidR="00DC0682" w:rsidRPr="00A40EE1" w:rsidRDefault="000D0117" w:rsidP="005C3FFD">
      <w:pPr>
        <w:pStyle w:val="Heading2"/>
      </w:pPr>
      <w:r w:rsidRPr="00A40EE1">
        <w:t xml:space="preserve">2 - </w:t>
      </w:r>
      <w:r w:rsidR="00DC0682" w:rsidRPr="00A40EE1">
        <w:t>OSEP Response</w:t>
      </w:r>
    </w:p>
    <w:p w14:paraId="3C724ABD" w14:textId="240B5FAA" w:rsidR="00DC0682" w:rsidRPr="00ED172B" w:rsidRDefault="00DC0682" w:rsidP="002F5A9E">
      <w:pPr>
        <w:rPr>
          <w:color w:val="000000" w:themeColor="text1"/>
        </w:rPr>
      </w:pPr>
    </w:p>
    <w:p w14:paraId="07A9F6AD" w14:textId="269C71A0" w:rsidR="00DC0682" w:rsidRPr="00A40EE1" w:rsidRDefault="000D0117" w:rsidP="005C3FFD">
      <w:pPr>
        <w:pStyle w:val="Heading2"/>
      </w:pPr>
      <w:r w:rsidRPr="00A40EE1">
        <w:t xml:space="preserve">2 - </w:t>
      </w:r>
      <w:r w:rsidR="00DC0682" w:rsidRPr="00A40EE1">
        <w:t>Required Actions</w:t>
      </w:r>
    </w:p>
    <w:p w14:paraId="1E68FF4D" w14:textId="53301172" w:rsidR="00DC0682" w:rsidRPr="00ED172B" w:rsidRDefault="00DC0682" w:rsidP="002F5A9E">
      <w:pPr>
        <w:rPr>
          <w:color w:val="000000" w:themeColor="text1"/>
        </w:rPr>
      </w:pPr>
    </w:p>
    <w:p w14:paraId="08C95D8D" w14:textId="77777777" w:rsidR="00660214" w:rsidRPr="00ED172B" w:rsidRDefault="0066021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A74FD4B" w14:textId="7206C53B"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1"/>
      <w:bookmarkEnd w:id="12"/>
      <w:r w:rsidR="005F4279" w:rsidRPr="00ED172B">
        <w:rPr>
          <w:color w:val="000000" w:themeColor="text1"/>
        </w:rPr>
        <w:t>3: Early Childhood Outcomes</w:t>
      </w:r>
    </w:p>
    <w:p w14:paraId="6C56BCF0" w14:textId="77777777" w:rsidR="000C5918" w:rsidRPr="00ED172B" w:rsidRDefault="000C5918" w:rsidP="00186420">
      <w:pPr>
        <w:rPr>
          <w:color w:val="000000" w:themeColor="text1"/>
          <w:szCs w:val="20"/>
        </w:rPr>
      </w:pPr>
      <w:bookmarkStart w:id="14" w:name="_Toc392159267"/>
      <w:r w:rsidRPr="00ED172B">
        <w:rPr>
          <w:b/>
          <w:color w:val="000000" w:themeColor="text1"/>
          <w:sz w:val="20"/>
          <w:szCs w:val="20"/>
        </w:rPr>
        <w:t>Instructions and Measurement</w:t>
      </w:r>
    </w:p>
    <w:p w14:paraId="6525FF69" w14:textId="77777777" w:rsidR="005F4279" w:rsidRPr="00ED172B" w:rsidRDefault="005F4279">
      <w:pPr>
        <w:rPr>
          <w:b/>
          <w:color w:val="000000" w:themeColor="text1"/>
        </w:rPr>
      </w:pPr>
      <w:r w:rsidRPr="00ED172B">
        <w:rPr>
          <w:b/>
          <w:color w:val="000000" w:themeColor="text1"/>
        </w:rPr>
        <w:t xml:space="preserve">Monitoring Priority: </w:t>
      </w:r>
      <w:r w:rsidRPr="00ED172B">
        <w:rPr>
          <w:color w:val="000000" w:themeColor="text1"/>
        </w:rPr>
        <w:t xml:space="preserve">Early Intervention Services </w:t>
      </w:r>
      <w:proofErr w:type="gramStart"/>
      <w:r w:rsidRPr="00ED172B">
        <w:rPr>
          <w:color w:val="000000" w:themeColor="text1"/>
        </w:rPr>
        <w:t>In</w:t>
      </w:r>
      <w:proofErr w:type="gramEnd"/>
      <w:r w:rsidRPr="00ED172B">
        <w:rPr>
          <w:color w:val="000000" w:themeColor="text1"/>
        </w:rPr>
        <w:t xml:space="preserve"> Natural Environments</w:t>
      </w:r>
    </w:p>
    <w:p w14:paraId="7DC43ED3" w14:textId="77777777" w:rsidR="005F4279" w:rsidRPr="00ED172B" w:rsidRDefault="005F4279" w:rsidP="005F4279">
      <w:pPr>
        <w:rPr>
          <w:rFonts w:cs="Arial"/>
          <w:color w:val="000000" w:themeColor="text1"/>
          <w:szCs w:val="16"/>
        </w:rPr>
      </w:pPr>
      <w:r w:rsidRPr="00ED172B">
        <w:rPr>
          <w:rFonts w:cs="Arial"/>
          <w:b/>
          <w:color w:val="000000" w:themeColor="text1"/>
          <w:szCs w:val="16"/>
        </w:rPr>
        <w:t xml:space="preserve">Results indicator: </w:t>
      </w:r>
      <w:r w:rsidRPr="00ED172B">
        <w:rPr>
          <w:rFonts w:cs="Arial"/>
          <w:color w:val="000000" w:themeColor="text1"/>
          <w:szCs w:val="16"/>
        </w:rPr>
        <w:t>Percent of infants and toddlers with IFSPs who demonstrate improved:</w:t>
      </w:r>
    </w:p>
    <w:p w14:paraId="6CAB2321" w14:textId="2DB2028B" w:rsidR="005F4279" w:rsidRPr="00ED172B" w:rsidRDefault="007F55E8" w:rsidP="00ED172B">
      <w:pPr>
        <w:ind w:firstLine="360"/>
        <w:rPr>
          <w:rFonts w:cs="Arial"/>
          <w:color w:val="000000" w:themeColor="text1"/>
          <w:szCs w:val="16"/>
        </w:rPr>
      </w:pPr>
      <w:r w:rsidRPr="00ED172B">
        <w:rPr>
          <w:rFonts w:cs="Arial"/>
          <w:color w:val="000000" w:themeColor="text1"/>
          <w:szCs w:val="16"/>
        </w:rPr>
        <w:t>A. Positive social-emotional skills (including social relationships</w:t>
      </w:r>
      <w:proofErr w:type="gramStart"/>
      <w:r w:rsidRPr="00ED172B">
        <w:rPr>
          <w:rFonts w:cs="Arial"/>
          <w:color w:val="000000" w:themeColor="text1"/>
          <w:szCs w:val="16"/>
        </w:rPr>
        <w:t>);</w:t>
      </w:r>
      <w:proofErr w:type="gramEnd"/>
      <w:r w:rsidRPr="00ED172B">
        <w:rPr>
          <w:rFonts w:cs="Arial"/>
          <w:color w:val="000000" w:themeColor="text1"/>
          <w:szCs w:val="16"/>
        </w:rPr>
        <w:t xml:space="preserve"> </w:t>
      </w:r>
    </w:p>
    <w:p w14:paraId="7C6F9A34" w14:textId="4B08B8EB" w:rsidR="005F4279" w:rsidRPr="00ED172B" w:rsidRDefault="007F55E8" w:rsidP="00ED172B">
      <w:pPr>
        <w:ind w:firstLine="360"/>
        <w:rPr>
          <w:rFonts w:cs="Arial"/>
          <w:color w:val="000000" w:themeColor="text1"/>
          <w:szCs w:val="16"/>
        </w:rPr>
      </w:pPr>
      <w:r w:rsidRPr="00ED172B">
        <w:rPr>
          <w:rFonts w:cs="Arial"/>
          <w:color w:val="000000" w:themeColor="text1"/>
          <w:szCs w:val="16"/>
        </w:rPr>
        <w:t xml:space="preserve">B. Acquisition and use of knowledge and skills (including early language/ communication); and </w:t>
      </w:r>
    </w:p>
    <w:p w14:paraId="607BA869" w14:textId="484FD2C0" w:rsidR="005F4279" w:rsidRPr="00ED172B" w:rsidRDefault="007F55E8" w:rsidP="00ED172B">
      <w:pPr>
        <w:ind w:firstLine="360"/>
        <w:rPr>
          <w:rFonts w:cs="Arial"/>
          <w:color w:val="000000" w:themeColor="text1"/>
          <w:szCs w:val="16"/>
        </w:rPr>
      </w:pPr>
      <w:r w:rsidRPr="00ED172B">
        <w:rPr>
          <w:rFonts w:cs="Arial"/>
          <w:color w:val="000000" w:themeColor="text1"/>
          <w:szCs w:val="16"/>
        </w:rPr>
        <w:t>C. Use of appropriate behaviors to meet their needs.</w:t>
      </w:r>
    </w:p>
    <w:p w14:paraId="02F8B72A" w14:textId="77777777" w:rsidR="005F4279" w:rsidRPr="00ED172B" w:rsidRDefault="005F4279" w:rsidP="005F4279">
      <w:pPr>
        <w:rPr>
          <w:rFonts w:cs="Arial"/>
          <w:color w:val="000000" w:themeColor="text1"/>
          <w:szCs w:val="16"/>
        </w:rPr>
      </w:pPr>
      <w:r w:rsidRPr="00ED172B">
        <w:rPr>
          <w:rFonts w:cs="Arial"/>
          <w:color w:val="000000" w:themeColor="text1"/>
          <w:szCs w:val="16"/>
        </w:rPr>
        <w:t>(20 U.S.C. 1416(a)(3)(A) and 1442)</w:t>
      </w:r>
    </w:p>
    <w:p w14:paraId="2207A350" w14:textId="77777777" w:rsidR="00F83F88" w:rsidRPr="00ED172B" w:rsidRDefault="00F83F88">
      <w:pPr>
        <w:rPr>
          <w:b/>
          <w:color w:val="000000" w:themeColor="text1"/>
        </w:rPr>
      </w:pPr>
      <w:r w:rsidRPr="00ED172B">
        <w:rPr>
          <w:b/>
          <w:color w:val="000000" w:themeColor="text1"/>
        </w:rPr>
        <w:t>Data Source</w:t>
      </w:r>
    </w:p>
    <w:p w14:paraId="156A0C7D" w14:textId="5C588A7F" w:rsidR="00F83F88" w:rsidRPr="00ED172B" w:rsidRDefault="00F83F88" w:rsidP="004A4483">
      <w:pPr>
        <w:rPr>
          <w:rFonts w:cs="Arial"/>
          <w:color w:val="000000" w:themeColor="text1"/>
          <w:szCs w:val="16"/>
        </w:rPr>
      </w:pPr>
      <w:r w:rsidRPr="00ED172B">
        <w:rPr>
          <w:rFonts w:cs="Arial"/>
          <w:color w:val="000000" w:themeColor="text1"/>
          <w:szCs w:val="16"/>
        </w:rPr>
        <w:t>State selected data source.</w:t>
      </w:r>
    </w:p>
    <w:p w14:paraId="206DD9A6" w14:textId="77777777" w:rsidR="00F83F88" w:rsidRPr="00ED172B" w:rsidRDefault="00F83F88">
      <w:pPr>
        <w:rPr>
          <w:b/>
          <w:color w:val="000000" w:themeColor="text1"/>
        </w:rPr>
      </w:pPr>
      <w:r w:rsidRPr="00ED172B">
        <w:rPr>
          <w:b/>
          <w:color w:val="000000" w:themeColor="text1"/>
        </w:rPr>
        <w:t>Measurement</w:t>
      </w:r>
    </w:p>
    <w:p w14:paraId="02CDD99A" w14:textId="77777777" w:rsidR="00F83F88" w:rsidRPr="00ED172B" w:rsidRDefault="00F83F88" w:rsidP="004A4483">
      <w:pPr>
        <w:rPr>
          <w:rFonts w:cs="Arial"/>
          <w:color w:val="000000" w:themeColor="text1"/>
          <w:szCs w:val="16"/>
        </w:rPr>
      </w:pPr>
      <w:r w:rsidRPr="00ED172B">
        <w:rPr>
          <w:rFonts w:cs="Arial"/>
          <w:color w:val="000000" w:themeColor="text1"/>
          <w:szCs w:val="16"/>
        </w:rPr>
        <w:t>Outcomes:</w:t>
      </w:r>
    </w:p>
    <w:p w14:paraId="2E218DAA" w14:textId="6183F4B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A. Positive social-emotional skills (including social relationships</w:t>
      </w:r>
      <w:proofErr w:type="gramStart"/>
      <w:r w:rsidR="005E54D4" w:rsidRPr="00ED172B">
        <w:rPr>
          <w:rFonts w:cs="Arial"/>
          <w:color w:val="000000" w:themeColor="text1"/>
          <w:szCs w:val="16"/>
        </w:rPr>
        <w:t>);</w:t>
      </w:r>
      <w:proofErr w:type="gramEnd"/>
    </w:p>
    <w:p w14:paraId="584471E2" w14:textId="1E4F211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B. Acquisition and use of knowledge and skills (including early language/communication); and</w:t>
      </w:r>
    </w:p>
    <w:p w14:paraId="54D1C25B" w14:textId="5CB438D4"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C. Use of appropriate behaviors to meet their needs.</w:t>
      </w:r>
    </w:p>
    <w:p w14:paraId="0E19F7BA" w14:textId="77777777" w:rsidR="00F83F88" w:rsidRPr="00ED172B" w:rsidRDefault="00F83F88" w:rsidP="004A4483">
      <w:pPr>
        <w:rPr>
          <w:rFonts w:cs="Arial"/>
          <w:color w:val="000000" w:themeColor="text1"/>
          <w:szCs w:val="16"/>
        </w:rPr>
      </w:pPr>
      <w:r w:rsidRPr="00ED172B">
        <w:rPr>
          <w:rFonts w:cs="Arial"/>
          <w:color w:val="000000" w:themeColor="text1"/>
          <w:szCs w:val="16"/>
        </w:rPr>
        <w:t>Progress categories for A, B and C:</w:t>
      </w:r>
    </w:p>
    <w:p w14:paraId="01E3EFA9" w14:textId="4705CE46" w:rsidR="00F83F88" w:rsidRPr="00ED172B" w:rsidRDefault="007F55E8" w:rsidP="00ED172B">
      <w:pPr>
        <w:ind w:left="288"/>
        <w:rPr>
          <w:rFonts w:cs="Arial"/>
          <w:color w:val="000000" w:themeColor="text1"/>
          <w:szCs w:val="16"/>
        </w:rPr>
      </w:pPr>
      <w:r w:rsidRPr="00ED172B">
        <w:rPr>
          <w:rFonts w:cs="Arial"/>
          <w:color w:val="000000" w:themeColor="text1"/>
          <w:szCs w:val="16"/>
        </w:rPr>
        <w:t>a. Percent of infants and toddlers who did not improve functioning = [(# of infants and toddlers who did not improve functioning) divided by (# of infants and toddlers with IFSPs assessed)] times 100.</w:t>
      </w:r>
    </w:p>
    <w:p w14:paraId="7887E639" w14:textId="17325666" w:rsidR="00F83F88" w:rsidRPr="00ED172B" w:rsidRDefault="007F55E8" w:rsidP="00ED172B">
      <w:pPr>
        <w:ind w:left="288"/>
        <w:rPr>
          <w:rFonts w:cs="Arial"/>
          <w:color w:val="000000" w:themeColor="text1"/>
          <w:szCs w:val="16"/>
        </w:rPr>
      </w:pPr>
      <w:r w:rsidRPr="00ED172B">
        <w:rPr>
          <w:rFonts w:cs="Arial"/>
          <w:color w:val="000000" w:themeColor="text1"/>
          <w:szCs w:val="16"/>
        </w:rPr>
        <w:t>b. Percent of infants and toddlers who improved functioning but not sufficient to move nearer to functioning comparable to same-aged peers = [(# of infants and toddlers who improved functioning but not sufficient to move nearer to functioning comparable to same-aged peers) divided by (# of infants and toddlers with IFSPs assessed)] times 100.</w:t>
      </w:r>
    </w:p>
    <w:p w14:paraId="5BA9195E" w14:textId="4B83F5C7" w:rsidR="00F83F88" w:rsidRPr="00ED172B" w:rsidRDefault="007F55E8" w:rsidP="00ED172B">
      <w:pPr>
        <w:ind w:left="288"/>
        <w:rPr>
          <w:rFonts w:cs="Arial"/>
          <w:color w:val="000000" w:themeColor="text1"/>
          <w:szCs w:val="16"/>
        </w:rPr>
      </w:pPr>
      <w:r w:rsidRPr="00ED172B">
        <w:rPr>
          <w:rFonts w:cs="Arial"/>
          <w:color w:val="000000" w:themeColor="text1"/>
          <w:szCs w:val="16"/>
        </w:rPr>
        <w:t>c. Percent of infants and toddlers who improved functioning to a level nearer to same-aged peers but did not reach it = [(# of infants and toddlers who improved functioning to a level nearer to same-aged peers but did not reach it) divided by (# of infants and toddlers with IFSPs assessed)] times 100.</w:t>
      </w:r>
    </w:p>
    <w:p w14:paraId="0D9D3767" w14:textId="0A74AD9F" w:rsidR="00F83F88" w:rsidRPr="00ED172B" w:rsidRDefault="007F55E8" w:rsidP="00ED172B">
      <w:pPr>
        <w:ind w:left="288"/>
        <w:rPr>
          <w:rFonts w:cs="Arial"/>
          <w:color w:val="000000" w:themeColor="text1"/>
          <w:szCs w:val="16"/>
        </w:rPr>
      </w:pPr>
      <w:r w:rsidRPr="00ED172B">
        <w:rPr>
          <w:rFonts w:cs="Arial"/>
          <w:color w:val="000000" w:themeColor="text1"/>
          <w:szCs w:val="16"/>
        </w:rPr>
        <w:t>d. Percent of infants and toddlers who improved functioning to reach a level comparable to same-aged peers = [(# of infants and toddlers who improved functioning to reach a level comparable to same-aged peers) divided by (# of infants and toddlers with IFSPs assessed)] times 100.</w:t>
      </w:r>
    </w:p>
    <w:p w14:paraId="4F6F4FE8" w14:textId="718C9D87" w:rsidR="00F83F88" w:rsidRPr="00ED172B" w:rsidRDefault="007F55E8" w:rsidP="00ED172B">
      <w:pPr>
        <w:ind w:left="288"/>
        <w:rPr>
          <w:rFonts w:cs="Arial"/>
          <w:color w:val="000000" w:themeColor="text1"/>
          <w:szCs w:val="16"/>
        </w:rPr>
      </w:pPr>
      <w:r w:rsidRPr="00ED172B">
        <w:rPr>
          <w:rFonts w:cs="Arial"/>
          <w:color w:val="000000" w:themeColor="text1"/>
          <w:szCs w:val="16"/>
        </w:rPr>
        <w:t>e. Percent of infants and toddlers who maintained functioning at a level comparable to same-aged peers = [(# of infants and toddlers who maintained functioning at a level comparable to same-aged peers) divided by (# of infants and toddlers with IFSPs assessed)] times 100.</w:t>
      </w:r>
    </w:p>
    <w:p w14:paraId="7C594667" w14:textId="77777777" w:rsidR="00F83F88" w:rsidRPr="00ED172B" w:rsidRDefault="00F83F88" w:rsidP="004A4483">
      <w:pPr>
        <w:rPr>
          <w:rFonts w:cs="Arial"/>
          <w:b/>
          <w:bCs/>
          <w:color w:val="000000" w:themeColor="text1"/>
          <w:szCs w:val="16"/>
        </w:rPr>
      </w:pPr>
      <w:r w:rsidRPr="00ED172B">
        <w:rPr>
          <w:rFonts w:cs="Arial"/>
          <w:b/>
          <w:bCs/>
          <w:color w:val="000000" w:themeColor="text1"/>
          <w:szCs w:val="16"/>
        </w:rPr>
        <w:t>Summary Statements for Each of the Three Outcomes:</w:t>
      </w:r>
    </w:p>
    <w:p w14:paraId="07EED66E"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1:</w:t>
      </w:r>
      <w:r w:rsidRPr="00ED172B">
        <w:rPr>
          <w:rFonts w:cs="Arial"/>
          <w:color w:val="000000" w:themeColor="text1"/>
          <w:szCs w:val="16"/>
        </w:rPr>
        <w:t> Of those infants and toddlers who entered early intervention below age expectations in each Outcome, the percent who substantially increased their rate of growth by the time they turned 3 years of age or exited the program.</w:t>
      </w:r>
    </w:p>
    <w:p w14:paraId="70A4FAEC"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1:</w:t>
      </w:r>
    </w:p>
    <w:p w14:paraId="043B1C1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(c) plus # of infants and toddlers reported in category (d)) divided by (# of infants and toddlers reported in progress category (a) plus # of infants and toddlers reported in progress category (b) plus # of infants and toddlers reported in progress category (c) plus # of infants and toddlers reported in progress category (d))] times 100.</w:t>
      </w:r>
    </w:p>
    <w:p w14:paraId="6AB11E47"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2:</w:t>
      </w:r>
      <w:r w:rsidRPr="00ED172B">
        <w:rPr>
          <w:rFonts w:cs="Arial"/>
          <w:color w:val="000000" w:themeColor="text1"/>
          <w:szCs w:val="16"/>
        </w:rPr>
        <w:t> The percent of infants and toddlers who were functioning within age expectations in each Outcome by the time they turned 3 years of age or exited the program.</w:t>
      </w:r>
    </w:p>
    <w:p w14:paraId="27E38307"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2:</w:t>
      </w:r>
    </w:p>
    <w:p w14:paraId="5E26795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(d) plus # of infants and toddlers reported in progress category (e)) divided by the (total # of infants and toddlers reported in progress categories (a) + (b) + (c) + (d) + (e))] times 100.</w:t>
      </w:r>
    </w:p>
    <w:p w14:paraId="25A641FB" w14:textId="77777777" w:rsidR="00F83F88" w:rsidRPr="00ED172B" w:rsidRDefault="00F83F88">
      <w:pPr>
        <w:rPr>
          <w:b/>
          <w:color w:val="000000" w:themeColor="text1"/>
        </w:rPr>
      </w:pPr>
      <w:r w:rsidRPr="00ED172B">
        <w:rPr>
          <w:b/>
          <w:color w:val="000000" w:themeColor="text1"/>
        </w:rPr>
        <w:t>Instructions</w:t>
      </w:r>
    </w:p>
    <w:p w14:paraId="7EEB2122" w14:textId="77777777" w:rsidR="00F83F88" w:rsidRPr="00D974E1" w:rsidRDefault="00F83F88" w:rsidP="004A4483">
      <w:pPr>
        <w:rPr>
          <w:rFonts w:cs="Arial"/>
          <w:i/>
          <w:iCs/>
          <w:color w:val="000000" w:themeColor="text1"/>
          <w:szCs w:val="16"/>
        </w:rPr>
      </w:pPr>
      <w:r w:rsidRPr="00D974E1">
        <w:rPr>
          <w:rFonts w:cs="Arial"/>
          <w:bCs/>
          <w:i/>
          <w:iCs/>
          <w:color w:val="000000" w:themeColor="text1"/>
          <w:szCs w:val="16"/>
        </w:rPr>
        <w:t>Sampling of</w:t>
      </w:r>
      <w:r w:rsidRPr="00D974E1">
        <w:rPr>
          <w:rFonts w:cs="Arial"/>
          <w:b/>
          <w:i/>
          <w:iCs/>
          <w:color w:val="000000" w:themeColor="text1"/>
          <w:szCs w:val="16"/>
        </w:rPr>
        <w:t> infants and toddlers with IFSPs</w:t>
      </w:r>
      <w:r w:rsidRPr="00D974E1">
        <w:rPr>
          <w:rFonts w:cs="Arial"/>
          <w:i/>
          <w:iCs/>
          <w:color w:val="000000" w:themeColor="text1"/>
          <w:szCs w:val="16"/>
        </w:rPr>
        <w:t> is allowed. When sampling is used, submit a description of the sampling methodology outlining how the design will yield valid and reliable estimates. (See </w:t>
      </w:r>
      <w:r w:rsidRPr="00D974E1">
        <w:rPr>
          <w:rFonts w:cs="Arial"/>
          <w:i/>
          <w:iCs/>
          <w:color w:val="000000" w:themeColor="text1"/>
          <w:szCs w:val="16"/>
          <w:u w:val="single"/>
        </w:rPr>
        <w:t>General Instructions</w:t>
      </w:r>
      <w:r w:rsidRPr="00D974E1">
        <w:rPr>
          <w:rFonts w:cs="Arial"/>
          <w:i/>
          <w:iCs/>
          <w:color w:val="000000" w:themeColor="text1"/>
          <w:szCs w:val="16"/>
        </w:rPr>
        <w:t> page 2 for additional instructions on sampling.)</w:t>
      </w:r>
    </w:p>
    <w:p w14:paraId="1D631ACD" w14:textId="77777777" w:rsidR="00F83F88" w:rsidRPr="00ED172B" w:rsidRDefault="00F83F88" w:rsidP="004A4483">
      <w:pPr>
        <w:rPr>
          <w:rFonts w:cs="Arial"/>
          <w:color w:val="000000" w:themeColor="text1"/>
          <w:szCs w:val="16"/>
        </w:rPr>
      </w:pPr>
      <w:r w:rsidRPr="00ED172B">
        <w:rPr>
          <w:rFonts w:cs="Arial"/>
          <w:color w:val="000000" w:themeColor="text1"/>
          <w:szCs w:val="16"/>
        </w:rPr>
        <w:t>In the measurement, include in the numerator and denominator only infants and toddlers with IFSPs who received early intervention services for at least six months before exiting the Part C program.</w:t>
      </w:r>
    </w:p>
    <w:p w14:paraId="7E07F147" w14:textId="77777777" w:rsidR="00F83F88" w:rsidRPr="00ED172B" w:rsidRDefault="00F83F88" w:rsidP="004A4483">
      <w:pPr>
        <w:rPr>
          <w:rFonts w:cs="Arial"/>
          <w:color w:val="000000" w:themeColor="text1"/>
          <w:szCs w:val="16"/>
        </w:rPr>
      </w:pPr>
      <w:r w:rsidRPr="00ED172B">
        <w:rPr>
          <w:rFonts w:cs="Arial"/>
          <w:color w:val="000000" w:themeColor="text1"/>
          <w:szCs w:val="16"/>
        </w:rPr>
        <w:t>Report: (1) the number of infants and toddlers who exited the Part C program during the reporting period, as reported in the State’s Part C exiting data under Section 618 of the IDEA; and (2) the number of those infants and toddlers who did not receive early intervention services for at least six months before exiting the Part C program.</w:t>
      </w:r>
    </w:p>
    <w:p w14:paraId="1321EF76" w14:textId="7EEF9F28" w:rsidR="00F83F88" w:rsidRPr="00ED172B" w:rsidRDefault="00F83F88" w:rsidP="004A4483">
      <w:pPr>
        <w:rPr>
          <w:rFonts w:cs="Arial"/>
          <w:color w:val="000000" w:themeColor="text1"/>
          <w:szCs w:val="16"/>
        </w:rPr>
      </w:pPr>
      <w:r w:rsidRPr="00ED172B">
        <w:rPr>
          <w:rFonts w:cs="Arial"/>
          <w:color w:val="000000" w:themeColor="text1"/>
          <w:szCs w:val="16"/>
        </w:rPr>
        <w:t>Describe the results of the calculations and compare the results to the targets. States will use the progress categories for each of the three Outcomes to calculate and report the two Summary Statements.</w:t>
      </w:r>
    </w:p>
    <w:p w14:paraId="17EC3DAA" w14:textId="77777777" w:rsidR="00F83F88" w:rsidRPr="00ED172B" w:rsidRDefault="00F83F88" w:rsidP="004A4483">
      <w:pPr>
        <w:rPr>
          <w:color w:val="000000" w:themeColor="text1"/>
          <w:szCs w:val="16"/>
        </w:rPr>
      </w:pPr>
      <w:r w:rsidRPr="00ED172B">
        <w:rPr>
          <w:color w:val="000000" w:themeColor="text1"/>
          <w:szCs w:val="16"/>
        </w:rPr>
        <w:t>Report progress data and calculate Summary Statements to compare against the six targets. Provide the actual numbers and percentages for the five reporting categories for each of the three outcomes.</w:t>
      </w:r>
    </w:p>
    <w:p w14:paraId="5D065449" w14:textId="77777777" w:rsidR="00F83F88" w:rsidRPr="00ED172B" w:rsidRDefault="00F83F88" w:rsidP="004A4483">
      <w:pPr>
        <w:rPr>
          <w:color w:val="000000" w:themeColor="text1"/>
          <w:szCs w:val="16"/>
        </w:rPr>
      </w:pPr>
      <w:r w:rsidRPr="00ED172B">
        <w:rPr>
          <w:color w:val="000000" w:themeColor="text1"/>
          <w:szCs w:val="16"/>
        </w:rPr>
        <w:t>In presenting results, provide the criteria for defining “comparable to same-aged peers.” If a State is using the Early Childhood Outcomes Center (ECO) Child Outcomes Summary Process (COS), then the criteria for defining “comparable to same-aged peers” has been defined as a child who has been assigned a score of 6 or 7 on the COS.</w:t>
      </w:r>
    </w:p>
    <w:p w14:paraId="56DC50D5" w14:textId="77777777" w:rsidR="00F83F88" w:rsidRPr="00ED172B" w:rsidRDefault="00F83F88" w:rsidP="004A4483">
      <w:pPr>
        <w:rPr>
          <w:color w:val="000000" w:themeColor="text1"/>
          <w:szCs w:val="16"/>
        </w:rPr>
      </w:pPr>
      <w:r w:rsidRPr="00ED172B">
        <w:rPr>
          <w:color w:val="000000" w:themeColor="text1"/>
          <w:szCs w:val="16"/>
        </w:rPr>
        <w:t>In addition, list the instruments and procedures used to gather data for this indicator, including if the State is using the ECO COS.</w:t>
      </w:r>
    </w:p>
    <w:p w14:paraId="7420D0BF" w14:textId="285FA580" w:rsidR="00F83F88" w:rsidRPr="00ED172B" w:rsidRDefault="00F83F88" w:rsidP="004A4483">
      <w:pPr>
        <w:rPr>
          <w:color w:val="000000" w:themeColor="text1"/>
        </w:rPr>
      </w:pPr>
      <w:r w:rsidRPr="00ED172B">
        <w:rPr>
          <w:color w:val="000000" w:themeColor="text1"/>
          <w:szCs w:val="16"/>
        </w:rPr>
        <w:t xml:space="preserve">If the State’s Part C eligibility criteria include infants and toddlers who are at risk of having substantial developmental delays (or “at-risk infants and toddlers”) under IDEA section 632(5)(B)(i), the State must report data in two ways. First, it must report on all eligible children but exclude its at-risk infants and toddlers (i.e., include just those infants and toddlers experiencing developmental delay (or “developmentally delayed children”) or having a diagnosed physical or mental condition that has a high probability of resulting in developmental delay (or “children with diagnosed conditions”)). Second, the State must separately report outcome data on either: (1) just its at-risk infants and toddlers; or (2) aggregated performance data on </w:t>
      </w:r>
      <w:proofErr w:type="gramStart"/>
      <w:r w:rsidRPr="00ED172B">
        <w:rPr>
          <w:color w:val="000000" w:themeColor="text1"/>
          <w:szCs w:val="16"/>
        </w:rPr>
        <w:t>all of</w:t>
      </w:r>
      <w:proofErr w:type="gramEnd"/>
      <w:r w:rsidRPr="00ED172B">
        <w:rPr>
          <w:color w:val="000000" w:themeColor="text1"/>
          <w:szCs w:val="16"/>
        </w:rPr>
        <w:t xml:space="preserve"> the infants and toddlers it serves under Part C (including developmentally delayed children, children with diagnosed conditions, and at-risk infants and toddlers).</w:t>
      </w:r>
    </w:p>
    <w:p w14:paraId="3F1A9F00" w14:textId="6E8EB8B7" w:rsidR="00833727" w:rsidRPr="00A40EE1" w:rsidRDefault="000D0117" w:rsidP="005C3FFD">
      <w:pPr>
        <w:pStyle w:val="Heading2"/>
      </w:pPr>
      <w:r w:rsidRPr="00A40EE1">
        <w:lastRenderedPageBreak/>
        <w:t xml:space="preserve">3 - </w:t>
      </w:r>
      <w:r w:rsidR="004A4483" w:rsidRPr="00A40EE1">
        <w:t>Indicator Data</w:t>
      </w:r>
      <w:bookmarkEnd w:id="14"/>
    </w:p>
    <w:p w14:paraId="4F24CCB1" w14:textId="0C4D54E3" w:rsidR="00363AAB" w:rsidRPr="00ED172B" w:rsidRDefault="00363AAB" w:rsidP="00186420">
      <w:pPr>
        <w:rPr>
          <w:b/>
          <w:color w:val="000000" w:themeColor="text1"/>
        </w:rPr>
      </w:pPr>
      <w:proofErr w:type="gramStart"/>
      <w:r w:rsidRPr="00ED172B">
        <w:rPr>
          <w:b/>
          <w:color w:val="000000" w:themeColor="text1"/>
        </w:rPr>
        <w:t>Does</w:t>
      </w:r>
      <w:proofErr w:type="gramEnd"/>
      <w:r w:rsidRPr="00ED172B">
        <w:rPr>
          <w:b/>
          <w:color w:val="000000" w:themeColor="text1"/>
        </w:rPr>
        <w:t xml:space="preserve"> your State's Part C eligibility criteria include infants and toddlers who are at risk of having substantial developmental delays (or “at-risk infants and toddlers”) under IDEA section 632(5)(B)(i)? (yes/no)</w:t>
      </w:r>
    </w:p>
    <w:p w14:paraId="6E42FBC3" w14:textId="45672C6E" w:rsidR="00363AAB" w:rsidRPr="00ED172B" w:rsidRDefault="00363AAB">
      <w:pPr>
        <w:rPr>
          <w:color w:val="000000" w:themeColor="text1"/>
        </w:rPr>
      </w:pPr>
      <w:r w:rsidRPr="00ED172B">
        <w:rPr>
          <w:color w:val="000000" w:themeColor="text1"/>
        </w:rPr>
        <w:t>NO</w:t>
      </w:r>
    </w:p>
    <w:p w14:paraId="1A3E318B" w14:textId="77777777" w:rsidR="00F32724" w:rsidRPr="00ED172B" w:rsidRDefault="00F32724" w:rsidP="00F32724">
      <w:pPr>
        <w:rPr>
          <w:b/>
          <w:color w:val="000000" w:themeColor="text1"/>
        </w:rPr>
      </w:pPr>
    </w:p>
    <w:p w14:paraId="4AA49CFE" w14:textId="159CB7D7" w:rsidR="00F32724" w:rsidRDefault="00F32724" w:rsidP="00F32724">
      <w:pPr>
        <w:rPr>
          <w:b/>
          <w:color w:val="000000" w:themeColor="text1"/>
        </w:rPr>
      </w:pPr>
      <w:r w:rsidRPr="00ED172B">
        <w:rPr>
          <w:b/>
          <w:color w:val="000000" w:themeColor="text1"/>
        </w:rPr>
        <w:t xml:space="preserve">Targets: Description of Stakeholder Input </w:t>
      </w:r>
    </w:p>
    <w:p w14:paraId="28278A5A" w14:textId="77CA1927" w:rsidR="00F32724" w:rsidRDefault="00CF03E0" w:rsidP="00CF03E0">
      <w:pPr>
        <w:rPr>
          <w:color w:val="000000" w:themeColor="text1"/>
        </w:rPr>
      </w:pPr>
      <w:r w:rsidRPr="00ED172B">
        <w:rPr>
          <w:color w:val="000000" w:themeColor="text1"/>
        </w:rPr>
        <w:t>WDH, EIEP works closely with the state's ICC and other various stakeholders. The ICC consists of parents, University of Wyoming staff, EIS Program directors, a state legislator, a state Medicaid staff physician, and members from the state's Department of Health, Department of Family Services, and Department of Education.</w:t>
      </w:r>
      <w:r w:rsidRPr="00ED172B">
        <w:rPr>
          <w:color w:val="000000" w:themeColor="text1"/>
        </w:rPr>
        <w:br/>
      </w:r>
      <w:r w:rsidRPr="00ED172B">
        <w:rPr>
          <w:color w:val="000000" w:themeColor="text1"/>
        </w:rPr>
        <w:br/>
        <w:t xml:space="preserve">The ICC was tasked with providing input on Wyoming's targets for the SPP/APR. The ICC met with WDH, EIEP in July and August 2021 to review and determine targets and voted to maintain targets. The ICC and various stakeholders which included early intervention providers conducted a variety of extensive activities towards the development and implementation of the State's Systemic Improvement Plan (SSIP). These stakeholders take an active and ongoing role in reviewing the SSIP data and implementation, which includes all the strategies currently being utilized, to ensure ongoing improvement. During the target setting exercises, parent members of the ICC were involved in the analysis of the data and participated in the process of setting targets. In order to increase the amount of stakeholder input from parents and providers across the state, target setting surveys were administered. Parents and other caregivers were provided information on the historical data and were asked to provide their opinion on targets given </w:t>
      </w:r>
      <w:proofErr w:type="gramStart"/>
      <w:r w:rsidRPr="00ED172B">
        <w:rPr>
          <w:color w:val="000000" w:themeColor="text1"/>
        </w:rPr>
        <w:t>a number of</w:t>
      </w:r>
      <w:proofErr w:type="gramEnd"/>
      <w:r w:rsidRPr="00ED172B">
        <w:rPr>
          <w:color w:val="000000" w:themeColor="text1"/>
        </w:rPr>
        <w:t xml:space="preserve"> choices. The targets for the </w:t>
      </w:r>
      <w:proofErr w:type="spellStart"/>
      <w:r w:rsidRPr="00ED172B">
        <w:rPr>
          <w:color w:val="000000" w:themeColor="text1"/>
        </w:rPr>
        <w:t>SiMR</w:t>
      </w:r>
      <w:proofErr w:type="spellEnd"/>
      <w:r w:rsidRPr="00ED172B">
        <w:rPr>
          <w:color w:val="000000" w:themeColor="text1"/>
        </w:rPr>
        <w:t xml:space="preserve"> were also reviewed with the specially selected subgroup focused on the SSIP. The subgroup has parent members.</w:t>
      </w:r>
      <w:r w:rsidRPr="00ED172B">
        <w:rPr>
          <w:color w:val="000000" w:themeColor="text1"/>
        </w:rPr>
        <w:br/>
      </w:r>
      <w:r w:rsidRPr="00ED172B">
        <w:rPr>
          <w:color w:val="000000" w:themeColor="text1"/>
        </w:rPr>
        <w:br/>
        <w:t>In the stakeholder meetings for a given indicator, stakeholders reviewed the historical data and the projections for where the State would be in 2025-26 if all things stayed the same. Stakeholders were provided with an overview of the advantages and disadvantages of predictive models as well as an overview of the mindset for target-setting. Stakeholders were told that they would be selecting the end target (2025-26) for a given indicator. The State would then calculate intervening targets between FFY2020 and FFY2025 whereby there would be no increase in the target the first year, then small increments, and then the largest increment from 2024-25 to 2025-26. The purpose of using small increments at the beginning and large increments at the end is to allow enough time for district and school staff members to implement new initiatives and to change practices so that they have an opportunity to realistically meet the intervening targets along their way to the rigorous end target. After this overview in the initial stakeholder meetings, the stakeholders then determined a challenging and achievable target for the 2025-26 school year. The State then calculated intervening targets and shared these intervening targets with the same as well as additional stakeholders to get final approval for all the targets.</w:t>
      </w:r>
      <w:r w:rsidRPr="00ED172B">
        <w:rPr>
          <w:color w:val="000000" w:themeColor="text1"/>
        </w:rPr>
        <w:br/>
      </w:r>
      <w:r w:rsidRPr="00ED172B">
        <w:rPr>
          <w:color w:val="000000" w:themeColor="text1"/>
        </w:rPr>
        <w:br/>
        <w:t xml:space="preserve">Progress on the SSIP and ongoing compliance for the other indicators is monitored and </w:t>
      </w:r>
      <w:proofErr w:type="spellStart"/>
      <w:r w:rsidRPr="00ED172B">
        <w:rPr>
          <w:color w:val="000000" w:themeColor="text1"/>
        </w:rPr>
        <w:t>discuseed</w:t>
      </w:r>
      <w:proofErr w:type="spellEnd"/>
      <w:r w:rsidRPr="00ED172B">
        <w:rPr>
          <w:color w:val="000000" w:themeColor="text1"/>
        </w:rPr>
        <w:t xml:space="preserve"> with the ICC. The ICC provides input on the state's supervision </w:t>
      </w:r>
      <w:proofErr w:type="gramStart"/>
      <w:r w:rsidRPr="00ED172B">
        <w:rPr>
          <w:color w:val="000000" w:themeColor="text1"/>
        </w:rPr>
        <w:t>system, and</w:t>
      </w:r>
      <w:proofErr w:type="gramEnd"/>
      <w:r w:rsidRPr="00ED172B">
        <w:rPr>
          <w:color w:val="000000" w:themeColor="text1"/>
        </w:rPr>
        <w:t xml:space="preserve"> provides input on professional development and what is needed from the perspective of the field.</w:t>
      </w:r>
      <w:r w:rsidRPr="00ED172B">
        <w:rPr>
          <w:color w:val="000000" w:themeColor="text1"/>
        </w:rPr>
        <w:br/>
      </w:r>
      <w:r w:rsidRPr="00ED172B">
        <w:rPr>
          <w:color w:val="000000" w:themeColor="text1"/>
        </w:rPr>
        <w:br/>
        <w:t xml:space="preserve">Quarterly ICC meetings are open to the public. Notices of the meetings are posted in local newspapers at least twice prior to each meeting, as well as on the public website. Local providers are invited and encouraged to attend on-site meetings, and to bring any parent members who might be interested as well. Input is sought from the ICC as to the status of compliance, performance, and the SSIP. In </w:t>
      </w:r>
      <w:proofErr w:type="spellStart"/>
      <w:r w:rsidRPr="00ED172B">
        <w:rPr>
          <w:color w:val="000000" w:themeColor="text1"/>
        </w:rPr>
        <w:t>Janaury</w:t>
      </w:r>
      <w:proofErr w:type="spellEnd"/>
      <w:r w:rsidRPr="00ED172B">
        <w:rPr>
          <w:color w:val="000000" w:themeColor="text1"/>
        </w:rPr>
        <w:t xml:space="preserve"> 2023, the ICC met to review the current data for this reporting </w:t>
      </w:r>
      <w:proofErr w:type="gramStart"/>
      <w:r w:rsidRPr="00ED172B">
        <w:rPr>
          <w:color w:val="000000" w:themeColor="text1"/>
        </w:rPr>
        <w:t>period, and</w:t>
      </w:r>
      <w:proofErr w:type="gramEnd"/>
      <w:r w:rsidRPr="00ED172B">
        <w:rPr>
          <w:color w:val="000000" w:themeColor="text1"/>
        </w:rPr>
        <w:t xml:space="preserve"> voted to make a slight change to the target for Social Emotional Child Outcomes Summary Statement Two, which is also the target for the SSIP. The previous target was slightly below what the </w:t>
      </w:r>
      <w:proofErr w:type="spellStart"/>
      <w:r w:rsidRPr="00ED172B">
        <w:rPr>
          <w:color w:val="000000" w:themeColor="text1"/>
        </w:rPr>
        <w:t>SiMR</w:t>
      </w:r>
      <w:proofErr w:type="spellEnd"/>
      <w:r w:rsidRPr="00ED172B">
        <w:rPr>
          <w:color w:val="000000" w:themeColor="text1"/>
        </w:rPr>
        <w:t xml:space="preserve"> indicated as a target (79.50% verses 80%) so the target was updated to reflect the number that would be reached in 2025, if the </w:t>
      </w:r>
      <w:proofErr w:type="spellStart"/>
      <w:r w:rsidRPr="00ED172B">
        <w:rPr>
          <w:color w:val="000000" w:themeColor="text1"/>
        </w:rPr>
        <w:t>SiMR</w:t>
      </w:r>
      <w:proofErr w:type="spellEnd"/>
      <w:r w:rsidRPr="00ED172B">
        <w:rPr>
          <w:color w:val="000000" w:themeColor="text1"/>
        </w:rPr>
        <w:t xml:space="preserve"> goal is met.</w:t>
      </w:r>
      <w:r w:rsidRPr="00ED172B">
        <w:rPr>
          <w:color w:val="000000" w:themeColor="text1"/>
        </w:rPr>
        <w:br/>
      </w:r>
      <w:r w:rsidRPr="00ED172B">
        <w:rPr>
          <w:color w:val="000000" w:themeColor="text1"/>
        </w:rPr>
        <w:br/>
        <w:t xml:space="preserve">During the reporting period, the ICC met four (4) times. During one meeting, WDH EIEP provided updates, and the council shared ideas for collaboration with the Department of Family </w:t>
      </w:r>
      <w:proofErr w:type="spellStart"/>
      <w:r w:rsidRPr="00ED172B">
        <w:rPr>
          <w:color w:val="000000" w:themeColor="text1"/>
        </w:rPr>
        <w:t>Services's</w:t>
      </w:r>
      <w:proofErr w:type="spellEnd"/>
      <w:r w:rsidRPr="00ED172B">
        <w:rPr>
          <w:color w:val="000000" w:themeColor="text1"/>
        </w:rPr>
        <w:t xml:space="preserve"> Plans of Safe Care, which relates to the SSIP work and the social-emotional development of young children. In three additional meetings, WDH, EIEP provided updates on the SSIP work and gathered feedback. The APR data was reviewed with the </w:t>
      </w:r>
      <w:proofErr w:type="gramStart"/>
      <w:r w:rsidRPr="00ED172B">
        <w:rPr>
          <w:color w:val="000000" w:themeColor="text1"/>
        </w:rPr>
        <w:t>ICC</w:t>
      </w:r>
      <w:proofErr w:type="gramEnd"/>
      <w:r w:rsidRPr="00ED172B">
        <w:rPr>
          <w:color w:val="000000" w:themeColor="text1"/>
        </w:rPr>
        <w:t xml:space="preserve"> and they asked questions and provided discussion on all of the indicators.</w:t>
      </w:r>
      <w:r w:rsidRPr="00ED172B">
        <w:rPr>
          <w:color w:val="000000" w:themeColor="text1"/>
        </w:rPr>
        <w:br/>
      </w:r>
      <w:r w:rsidRPr="00ED172B">
        <w:rPr>
          <w:color w:val="000000" w:themeColor="text1"/>
        </w:rPr>
        <w:br/>
        <w:t>WDH, EIEP meets regularly with regional providers on topics that affect the APR data as a whole. WDH, EIEP reviews compliance indicators, documentation, and current status of the data with providers on monthly statewide calls as well as Part C specific calls. The providers as stakeholders ask questions and provide input as to what is needed for training and technical assistance.</w:t>
      </w:r>
      <w:r w:rsidRPr="00ED172B">
        <w:rPr>
          <w:color w:val="000000" w:themeColor="text1"/>
        </w:rPr>
        <w:br/>
      </w:r>
      <w:r w:rsidRPr="00ED172B">
        <w:rPr>
          <w:color w:val="000000" w:themeColor="text1"/>
        </w:rPr>
        <w:br/>
        <w:t>In addition, WDH, EIEP continues to collaborate with state staff from the Wyoming Department of Education, who provided support and insight into statewide plans, and provided tips for increasing stakeholder input, sustainability, and how to scale up practices across the state. WDH, EIEP also met with the University of Wyoming to discuss the use of their Learning Management System for Part C professional development and technical assistance.</w:t>
      </w:r>
    </w:p>
    <w:p w14:paraId="4E7E8330" w14:textId="749679DB" w:rsidR="004C1CEE" w:rsidRPr="00ED172B" w:rsidRDefault="004C1CEE" w:rsidP="00F32724">
      <w:pPr>
        <w:rPr>
          <w:color w:val="000000" w:themeColor="text1"/>
        </w:rPr>
      </w:pPr>
    </w:p>
    <w:p w14:paraId="76A19C1D" w14:textId="4079988E" w:rsidR="001A4B29" w:rsidRPr="00ED172B" w:rsidRDefault="001A4B29">
      <w:pPr>
        <w:rPr>
          <w:b/>
          <w:color w:val="000000" w:themeColor="text1"/>
        </w:rPr>
      </w:pPr>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03HISTDATA1"/>
      </w:tblPr>
      <w:tblGrid>
        <w:gridCol w:w="1078"/>
        <w:gridCol w:w="1078"/>
        <w:gridCol w:w="1079"/>
        <w:gridCol w:w="1511"/>
        <w:gridCol w:w="1511"/>
        <w:gridCol w:w="1511"/>
        <w:gridCol w:w="1511"/>
        <w:gridCol w:w="1511"/>
      </w:tblGrid>
      <w:tr w:rsidR="00ED172B" w:rsidRPr="00ED172B" w14:paraId="35BD5034" w14:textId="29B5A610" w:rsidTr="00A40EE1">
        <w:trPr>
          <w:trHeight w:val="395"/>
        </w:trPr>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4E846D5C" w14:textId="0DA7F083" w:rsidR="00E87031" w:rsidRPr="00ED172B" w:rsidRDefault="00E55520" w:rsidP="00E87031">
            <w:pPr>
              <w:jc w:val="center"/>
              <w:rPr>
                <w:rFonts w:cs="Arial"/>
                <w:b/>
                <w:color w:val="000000" w:themeColor="text1"/>
                <w:szCs w:val="16"/>
              </w:rPr>
            </w:pPr>
            <w:r>
              <w:rPr>
                <w:rFonts w:cs="Arial"/>
                <w:b/>
                <w:color w:val="000000" w:themeColor="text1"/>
                <w:szCs w:val="16"/>
              </w:rPr>
              <w:t>Outcome</w:t>
            </w:r>
          </w:p>
        </w:tc>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06527863" w14:textId="251D9709" w:rsidR="00E87031" w:rsidRPr="00ED172B" w:rsidRDefault="00E87031" w:rsidP="00E87031">
            <w:pPr>
              <w:jc w:val="center"/>
              <w:rPr>
                <w:rFonts w:cs="Arial"/>
                <w:b/>
                <w:color w:val="000000" w:themeColor="text1"/>
                <w:szCs w:val="16"/>
              </w:rPr>
            </w:pPr>
            <w:r w:rsidRPr="00ED172B">
              <w:rPr>
                <w:rFonts w:cs="Arial"/>
                <w:b/>
                <w:color w:val="000000" w:themeColor="text1"/>
                <w:szCs w:val="16"/>
              </w:rPr>
              <w:t>Baseline</w:t>
            </w:r>
          </w:p>
        </w:tc>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5A2957BE" w14:textId="2C7B03ED" w:rsidR="00E87031" w:rsidRPr="00ED172B" w:rsidRDefault="00E87031" w:rsidP="00E87031">
            <w:pPr>
              <w:jc w:val="center"/>
              <w:rPr>
                <w:rFonts w:cs="Arial"/>
                <w:b/>
                <w:color w:val="000000" w:themeColor="text1"/>
                <w:szCs w:val="16"/>
              </w:rPr>
            </w:pPr>
            <w:r w:rsidRPr="00ED172B">
              <w:rPr>
                <w:rFonts w:cs="Arial"/>
                <w:b/>
                <w:color w:val="000000" w:themeColor="text1"/>
                <w:szCs w:val="16"/>
              </w:rPr>
              <w:t>FFY</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B76558F" w14:textId="074C0C53" w:rsidR="00E87031" w:rsidRPr="00ED172B" w:rsidRDefault="002163F2" w:rsidP="00E87031">
            <w:pPr>
              <w:jc w:val="center"/>
              <w:rPr>
                <w:rFonts w:cs="Arial"/>
                <w:b/>
                <w:color w:val="000000" w:themeColor="text1"/>
                <w:szCs w:val="16"/>
              </w:rPr>
            </w:pPr>
            <w:r w:rsidRPr="00ED172B">
              <w:rPr>
                <w:rFonts w:cs="Arial"/>
                <w:b/>
                <w:color w:val="000000" w:themeColor="text1"/>
                <w:szCs w:val="16"/>
              </w:rPr>
              <w:t>2016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893A07F" w14:textId="1CDA13A9" w:rsidR="00E87031" w:rsidRPr="00ED172B" w:rsidRDefault="002163F2" w:rsidP="00E87031">
            <w:pPr>
              <w:jc w:val="center"/>
              <w:rPr>
                <w:rFonts w:cs="Arial"/>
                <w:b/>
                <w:color w:val="000000" w:themeColor="text1"/>
                <w:szCs w:val="16"/>
              </w:rPr>
            </w:pPr>
            <w:r w:rsidRPr="00ED172B">
              <w:rPr>
                <w:rFonts w:cs="Arial"/>
                <w:b/>
                <w:color w:val="000000" w:themeColor="text1"/>
                <w:szCs w:val="16"/>
              </w:rPr>
              <w:t>2017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B2578E" w14:textId="7026210E" w:rsidR="00E87031" w:rsidRPr="00ED172B" w:rsidRDefault="002163F2" w:rsidP="00E87031">
            <w:pPr>
              <w:jc w:val="center"/>
              <w:rPr>
                <w:rFonts w:cs="Arial"/>
                <w:b/>
                <w:color w:val="000000" w:themeColor="text1"/>
                <w:szCs w:val="16"/>
              </w:rPr>
            </w:pPr>
            <w:r w:rsidRPr="00ED172B">
              <w:rPr>
                <w:rFonts w:cs="Arial"/>
                <w:b/>
                <w:color w:val="000000" w:themeColor="text1"/>
                <w:szCs w:val="16"/>
              </w:rPr>
              <w:t>2018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8DC945F" w14:textId="2A4DDDFA" w:rsidR="00E87031" w:rsidRPr="00ED172B" w:rsidRDefault="002163F2" w:rsidP="00E87031">
            <w:pPr>
              <w:jc w:val="center"/>
              <w:rPr>
                <w:rFonts w:cs="Arial"/>
                <w:b/>
                <w:color w:val="000000" w:themeColor="text1"/>
                <w:szCs w:val="16"/>
              </w:rPr>
            </w:pPr>
            <w:r w:rsidRPr="00ED172B">
              <w:rPr>
                <w:rFonts w:cs="Arial"/>
                <w:b/>
                <w:color w:val="000000" w:themeColor="text1"/>
                <w:szCs w:val="16"/>
              </w:rPr>
              <w:t>2019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8B07557" w14:textId="0E63ADD4" w:rsidR="00E87031" w:rsidRPr="00ED172B" w:rsidRDefault="006D43D3" w:rsidP="00E87031">
            <w:pPr>
              <w:jc w:val="center"/>
              <w:rPr>
                <w:rFonts w:cs="Arial"/>
                <w:b/>
                <w:color w:val="000000" w:themeColor="text1"/>
                <w:szCs w:val="16"/>
              </w:rPr>
            </w:pPr>
            <w:r w:rsidRPr="00ED172B">
              <w:rPr>
                <w:rFonts w:cs="Arial"/>
                <w:b/>
                <w:color w:val="000000" w:themeColor="text1"/>
                <w:szCs w:val="16"/>
              </w:rPr>
              <w:t>2020</w:t>
            </w:r>
          </w:p>
        </w:tc>
      </w:tr>
      <w:tr w:rsidR="00ED172B" w:rsidRPr="00ED172B" w14:paraId="56A8F97B" w14:textId="64924B4E" w:rsidTr="00A40EE1">
        <w:trPr>
          <w:trHeight w:val="70"/>
        </w:trPr>
        <w:tc>
          <w:tcPr>
            <w:tcW w:w="500" w:type="pct"/>
            <w:tcBorders>
              <w:top w:val="single" w:sz="4" w:space="0" w:color="auto"/>
              <w:left w:val="single" w:sz="4" w:space="0" w:color="auto"/>
              <w:right w:val="single" w:sz="4" w:space="0" w:color="auto"/>
            </w:tcBorders>
            <w:shd w:val="clear" w:color="auto" w:fill="auto"/>
            <w:vAlign w:val="center"/>
          </w:tcPr>
          <w:p w14:paraId="3ABA9B1B"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A1</w:t>
            </w:r>
          </w:p>
        </w:tc>
        <w:tc>
          <w:tcPr>
            <w:tcW w:w="500" w:type="pct"/>
            <w:tcBorders>
              <w:top w:val="single" w:sz="4" w:space="0" w:color="auto"/>
              <w:left w:val="single" w:sz="4" w:space="0" w:color="auto"/>
              <w:right w:val="single" w:sz="4" w:space="0" w:color="auto"/>
            </w:tcBorders>
            <w:shd w:val="clear" w:color="auto" w:fill="auto"/>
          </w:tcPr>
          <w:p w14:paraId="6C9E9448" w14:textId="57CFAE14" w:rsidR="007F3393" w:rsidRPr="00ED172B" w:rsidRDefault="002F5A9E" w:rsidP="00027F39">
            <w:pPr>
              <w:jc w:val="center"/>
              <w:rPr>
                <w:color w:val="000000" w:themeColor="text1"/>
              </w:rPr>
            </w:pPr>
            <w:r w:rsidRPr="00ED172B">
              <w:rPr>
                <w:color w:val="000000" w:themeColor="text1"/>
              </w:rPr>
              <w:t>2020</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764E0C17" w14:textId="211050C8"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D3E35F5" w14:textId="0A5E6B48" w:rsidR="007F3393" w:rsidRPr="00ED172B" w:rsidRDefault="00860830" w:rsidP="00186420">
            <w:pPr>
              <w:jc w:val="center"/>
              <w:rPr>
                <w:rFonts w:cs="Arial"/>
                <w:color w:val="000000" w:themeColor="text1"/>
                <w:szCs w:val="16"/>
              </w:rPr>
            </w:pPr>
            <w:r w:rsidRPr="00ED172B">
              <w:rPr>
                <w:rFonts w:cs="Arial"/>
                <w:color w:val="000000" w:themeColor="text1"/>
                <w:szCs w:val="16"/>
              </w:rPr>
              <w:t>44.05%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39A9F38" w14:textId="09F7D1AD" w:rsidR="007F3393" w:rsidRPr="00ED172B" w:rsidRDefault="00860830" w:rsidP="00186420">
            <w:pPr>
              <w:jc w:val="center"/>
              <w:rPr>
                <w:rFonts w:cs="Arial"/>
                <w:color w:val="000000" w:themeColor="text1"/>
                <w:szCs w:val="16"/>
              </w:rPr>
            </w:pPr>
            <w:r w:rsidRPr="00ED172B">
              <w:rPr>
                <w:rFonts w:cs="Arial"/>
                <w:color w:val="000000" w:themeColor="text1"/>
                <w:szCs w:val="16"/>
              </w:rPr>
              <w:t>44.55%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7FCF2F2" w14:textId="0333A0D9" w:rsidR="007F3393" w:rsidRPr="00ED172B" w:rsidRDefault="00860830" w:rsidP="00186420">
            <w:pPr>
              <w:jc w:val="center"/>
              <w:rPr>
                <w:rFonts w:cs="Arial"/>
                <w:color w:val="000000" w:themeColor="text1"/>
                <w:szCs w:val="16"/>
              </w:rPr>
            </w:pPr>
            <w:r w:rsidRPr="00ED172B">
              <w:rPr>
                <w:rFonts w:cs="Arial"/>
                <w:color w:val="000000" w:themeColor="text1"/>
                <w:szCs w:val="16"/>
              </w:rPr>
              <w:t>45.05%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3D77E4C" w14:textId="6EAE4922" w:rsidR="007F3393" w:rsidRPr="00ED172B" w:rsidRDefault="00860830" w:rsidP="00186420">
            <w:pPr>
              <w:jc w:val="center"/>
              <w:rPr>
                <w:rFonts w:cs="Arial"/>
                <w:color w:val="000000" w:themeColor="text1"/>
                <w:szCs w:val="16"/>
              </w:rPr>
            </w:pPr>
            <w:r w:rsidRPr="00ED172B">
              <w:rPr>
                <w:rFonts w:cs="Arial"/>
                <w:color w:val="000000" w:themeColor="text1"/>
                <w:szCs w:val="16"/>
              </w:rPr>
              <w:t>45.05%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B5FD670" w14:textId="2F388A90" w:rsidR="007F3393" w:rsidRPr="00ED172B" w:rsidRDefault="00860830" w:rsidP="00186420">
            <w:pPr>
              <w:jc w:val="center"/>
              <w:rPr>
                <w:rFonts w:cs="Arial"/>
                <w:color w:val="000000" w:themeColor="text1"/>
                <w:szCs w:val="16"/>
              </w:rPr>
            </w:pPr>
            <w:r w:rsidRPr="00ED172B">
              <w:rPr>
                <w:rFonts w:cs="Arial"/>
                <w:color w:val="000000" w:themeColor="text1"/>
                <w:szCs w:val="16"/>
              </w:rPr>
              <w:t>56.03%</w:t>
            </w:r>
          </w:p>
        </w:tc>
      </w:tr>
      <w:tr w:rsidR="00ED172B" w:rsidRPr="00ED172B" w14:paraId="0CFAE849" w14:textId="06B25E22" w:rsidTr="00A40EE1">
        <w:trPr>
          <w:trHeight w:val="70"/>
        </w:trPr>
        <w:tc>
          <w:tcPr>
            <w:tcW w:w="500" w:type="pct"/>
            <w:tcBorders>
              <w:left w:val="single" w:sz="4" w:space="0" w:color="auto"/>
              <w:right w:val="single" w:sz="4" w:space="0" w:color="auto"/>
            </w:tcBorders>
            <w:shd w:val="clear" w:color="auto" w:fill="auto"/>
            <w:vAlign w:val="center"/>
          </w:tcPr>
          <w:p w14:paraId="2B77B8BB" w14:textId="30D52AA3" w:rsidR="007F3393" w:rsidRPr="00ED172B" w:rsidRDefault="006935F4" w:rsidP="00186420">
            <w:pPr>
              <w:jc w:val="center"/>
              <w:rPr>
                <w:rFonts w:cs="Arial"/>
                <w:b/>
                <w:color w:val="000000" w:themeColor="text1"/>
                <w:szCs w:val="16"/>
              </w:rPr>
            </w:pPr>
            <w:r w:rsidRPr="00ED172B">
              <w:rPr>
                <w:rFonts w:cs="Arial"/>
                <w:b/>
                <w:color w:val="000000" w:themeColor="text1"/>
                <w:szCs w:val="16"/>
              </w:rPr>
              <w:t>A1</w:t>
            </w:r>
          </w:p>
        </w:tc>
        <w:tc>
          <w:tcPr>
            <w:tcW w:w="500" w:type="pct"/>
            <w:tcBorders>
              <w:left w:val="single" w:sz="4" w:space="0" w:color="auto"/>
              <w:right w:val="single" w:sz="4" w:space="0" w:color="auto"/>
            </w:tcBorders>
            <w:shd w:val="clear" w:color="auto" w:fill="auto"/>
          </w:tcPr>
          <w:p w14:paraId="3D9909C2" w14:textId="0A3AFD10" w:rsidR="007F3393" w:rsidRPr="00ED172B" w:rsidRDefault="002F5A9E" w:rsidP="00027F39">
            <w:pPr>
              <w:jc w:val="center"/>
              <w:rPr>
                <w:color w:val="000000" w:themeColor="text1"/>
              </w:rPr>
            </w:pPr>
            <w:r w:rsidRPr="00ED172B">
              <w:rPr>
                <w:color w:val="000000" w:themeColor="text1"/>
              </w:rPr>
              <w:t>56.03%</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5123D015" w14:textId="1AAB6D9E"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5AA2FDD" w14:textId="0DBF1FA9" w:rsidR="007F3393" w:rsidRPr="00ED172B" w:rsidRDefault="00860830" w:rsidP="00186420">
            <w:pPr>
              <w:jc w:val="center"/>
              <w:rPr>
                <w:rFonts w:cs="Arial"/>
                <w:color w:val="000000" w:themeColor="text1"/>
                <w:szCs w:val="16"/>
              </w:rPr>
            </w:pPr>
            <w:r w:rsidRPr="00ED172B">
              <w:rPr>
                <w:rFonts w:cs="Arial"/>
                <w:color w:val="000000" w:themeColor="text1"/>
                <w:szCs w:val="16"/>
              </w:rPr>
              <w:t>83.73%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811E938" w14:textId="20C0F99C" w:rsidR="007F3393" w:rsidRPr="00ED172B" w:rsidRDefault="00860830" w:rsidP="00186420">
            <w:pPr>
              <w:jc w:val="center"/>
              <w:rPr>
                <w:rFonts w:cs="Arial"/>
                <w:color w:val="000000" w:themeColor="text1"/>
                <w:szCs w:val="16"/>
              </w:rPr>
            </w:pPr>
            <w:r w:rsidRPr="00ED172B">
              <w:rPr>
                <w:rFonts w:cs="Arial"/>
                <w:color w:val="000000" w:themeColor="text1"/>
                <w:szCs w:val="16"/>
              </w:rPr>
              <w:t>80.68%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81006C1" w14:textId="4D74CF50" w:rsidR="007F3393" w:rsidRPr="00ED172B" w:rsidRDefault="00860830" w:rsidP="00186420">
            <w:pPr>
              <w:jc w:val="center"/>
              <w:rPr>
                <w:rFonts w:cs="Arial"/>
                <w:color w:val="000000" w:themeColor="text1"/>
                <w:szCs w:val="16"/>
              </w:rPr>
            </w:pPr>
            <w:r w:rsidRPr="00ED172B">
              <w:rPr>
                <w:rFonts w:cs="Arial"/>
                <w:color w:val="000000" w:themeColor="text1"/>
                <w:szCs w:val="16"/>
              </w:rPr>
              <w:t>71.23%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BBED2AE" w14:textId="246E12F8" w:rsidR="007F3393" w:rsidRPr="00ED172B" w:rsidRDefault="00860830" w:rsidP="00186420">
            <w:pPr>
              <w:jc w:val="center"/>
              <w:rPr>
                <w:rFonts w:cs="Arial"/>
                <w:color w:val="000000" w:themeColor="text1"/>
                <w:szCs w:val="16"/>
              </w:rPr>
            </w:pPr>
            <w:r w:rsidRPr="00ED172B">
              <w:rPr>
                <w:rFonts w:cs="Arial"/>
                <w:color w:val="000000" w:themeColor="text1"/>
                <w:szCs w:val="16"/>
              </w:rPr>
              <w:t>30.43%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D1F0DB" w14:textId="2F1A59D5" w:rsidR="007F3393" w:rsidRPr="00ED172B" w:rsidRDefault="00860830" w:rsidP="00186420">
            <w:pPr>
              <w:jc w:val="center"/>
              <w:rPr>
                <w:rFonts w:cs="Arial"/>
                <w:color w:val="000000" w:themeColor="text1"/>
                <w:szCs w:val="16"/>
              </w:rPr>
            </w:pPr>
            <w:r w:rsidRPr="00ED172B">
              <w:rPr>
                <w:rFonts w:cs="Arial"/>
                <w:color w:val="000000" w:themeColor="text1"/>
                <w:szCs w:val="16"/>
              </w:rPr>
              <w:t>56.03%</w:t>
            </w:r>
          </w:p>
        </w:tc>
      </w:tr>
      <w:tr w:rsidR="00ED172B" w:rsidRPr="00ED172B" w14:paraId="71BE68E0" w14:textId="2811C55F" w:rsidTr="00A40EE1">
        <w:trPr>
          <w:trHeight w:val="70"/>
        </w:trPr>
        <w:tc>
          <w:tcPr>
            <w:tcW w:w="500" w:type="pct"/>
            <w:tcBorders>
              <w:top w:val="single" w:sz="4" w:space="0" w:color="auto"/>
              <w:left w:val="single" w:sz="4" w:space="0" w:color="auto"/>
              <w:right w:val="single" w:sz="4" w:space="0" w:color="auto"/>
            </w:tcBorders>
            <w:shd w:val="clear" w:color="auto" w:fill="auto"/>
            <w:vAlign w:val="center"/>
          </w:tcPr>
          <w:p w14:paraId="10ADF870"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A2</w:t>
            </w:r>
          </w:p>
        </w:tc>
        <w:tc>
          <w:tcPr>
            <w:tcW w:w="500" w:type="pct"/>
            <w:tcBorders>
              <w:top w:val="single" w:sz="4" w:space="0" w:color="auto"/>
              <w:left w:val="single" w:sz="4" w:space="0" w:color="auto"/>
              <w:right w:val="single" w:sz="4" w:space="0" w:color="auto"/>
            </w:tcBorders>
            <w:shd w:val="clear" w:color="auto" w:fill="auto"/>
          </w:tcPr>
          <w:p w14:paraId="43DACE92" w14:textId="5AD4B854" w:rsidR="007F3393" w:rsidRPr="00ED172B" w:rsidRDefault="001E39E3" w:rsidP="001E39E3">
            <w:pPr>
              <w:jc w:val="center"/>
              <w:rPr>
                <w:color w:val="000000" w:themeColor="text1"/>
              </w:rPr>
            </w:pPr>
            <w:r w:rsidRPr="00ED172B">
              <w:rPr>
                <w:color w:val="000000" w:themeColor="text1"/>
              </w:rPr>
              <w:t>2020</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587C4F0" w14:textId="27288A29"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B88FF7F" w14:textId="5949042F" w:rsidR="007F3393" w:rsidRPr="00ED172B" w:rsidRDefault="00860830" w:rsidP="00186420">
            <w:pPr>
              <w:jc w:val="center"/>
              <w:rPr>
                <w:rFonts w:cs="Arial"/>
                <w:color w:val="000000" w:themeColor="text1"/>
                <w:szCs w:val="16"/>
              </w:rPr>
            </w:pPr>
            <w:r w:rsidRPr="00ED172B">
              <w:rPr>
                <w:rFonts w:cs="Arial"/>
                <w:color w:val="000000" w:themeColor="text1"/>
                <w:szCs w:val="16"/>
              </w:rPr>
              <w:t>52.48%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48549B7" w14:textId="61326F3D" w:rsidR="007F3393" w:rsidRPr="00ED172B" w:rsidRDefault="00860830" w:rsidP="00186420">
            <w:pPr>
              <w:jc w:val="center"/>
              <w:rPr>
                <w:rFonts w:cs="Arial"/>
                <w:color w:val="000000" w:themeColor="text1"/>
                <w:szCs w:val="16"/>
              </w:rPr>
            </w:pPr>
            <w:r w:rsidRPr="00ED172B">
              <w:rPr>
                <w:rFonts w:cs="Arial"/>
                <w:color w:val="000000" w:themeColor="text1"/>
                <w:szCs w:val="16"/>
              </w:rPr>
              <w:t>52.98%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5C35A5C" w14:textId="66E27423" w:rsidR="007F3393" w:rsidRPr="00ED172B" w:rsidRDefault="00860830" w:rsidP="00186420">
            <w:pPr>
              <w:jc w:val="center"/>
              <w:rPr>
                <w:rFonts w:cs="Arial"/>
                <w:color w:val="000000" w:themeColor="text1"/>
                <w:szCs w:val="16"/>
              </w:rPr>
            </w:pPr>
            <w:r w:rsidRPr="00ED172B">
              <w:rPr>
                <w:rFonts w:cs="Arial"/>
                <w:color w:val="000000" w:themeColor="text1"/>
                <w:szCs w:val="16"/>
              </w:rPr>
              <w:t>52.98%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37ACAB9" w14:textId="188E6205" w:rsidR="007F3393" w:rsidRPr="00ED172B" w:rsidRDefault="00860830" w:rsidP="00186420">
            <w:pPr>
              <w:jc w:val="center"/>
              <w:rPr>
                <w:rFonts w:cs="Arial"/>
                <w:color w:val="000000" w:themeColor="text1"/>
                <w:szCs w:val="16"/>
              </w:rPr>
            </w:pPr>
            <w:r w:rsidRPr="00ED172B">
              <w:rPr>
                <w:rFonts w:cs="Arial"/>
                <w:color w:val="000000" w:themeColor="text1"/>
                <w:szCs w:val="16"/>
              </w:rPr>
              <w:t>52.98%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CCD8FBF" w14:textId="29532499" w:rsidR="007F3393" w:rsidRPr="00ED172B" w:rsidRDefault="00860830" w:rsidP="00186420">
            <w:pPr>
              <w:jc w:val="center"/>
              <w:rPr>
                <w:rFonts w:cs="Arial"/>
                <w:color w:val="000000" w:themeColor="text1"/>
                <w:szCs w:val="16"/>
              </w:rPr>
            </w:pPr>
            <w:r w:rsidRPr="00ED172B">
              <w:rPr>
                <w:rFonts w:cs="Arial"/>
                <w:color w:val="000000" w:themeColor="text1"/>
                <w:szCs w:val="16"/>
              </w:rPr>
              <w:t>76.00%</w:t>
            </w:r>
          </w:p>
        </w:tc>
      </w:tr>
      <w:tr w:rsidR="00ED172B" w:rsidRPr="00ED172B" w14:paraId="5FF383D1" w14:textId="0510821C" w:rsidTr="00A40EE1">
        <w:trPr>
          <w:trHeight w:val="85"/>
        </w:trPr>
        <w:tc>
          <w:tcPr>
            <w:tcW w:w="500" w:type="pct"/>
            <w:tcBorders>
              <w:left w:val="single" w:sz="4" w:space="0" w:color="auto"/>
              <w:right w:val="single" w:sz="4" w:space="0" w:color="auto"/>
            </w:tcBorders>
            <w:shd w:val="clear" w:color="auto" w:fill="auto"/>
            <w:vAlign w:val="center"/>
          </w:tcPr>
          <w:p w14:paraId="30CA4CFE" w14:textId="0ACEEEEE" w:rsidR="007F3393" w:rsidRPr="00ED172B" w:rsidRDefault="006935F4" w:rsidP="00186420">
            <w:pPr>
              <w:jc w:val="center"/>
              <w:rPr>
                <w:rFonts w:cs="Arial"/>
                <w:b/>
                <w:color w:val="000000" w:themeColor="text1"/>
                <w:szCs w:val="16"/>
              </w:rPr>
            </w:pPr>
            <w:r w:rsidRPr="00ED172B">
              <w:rPr>
                <w:rFonts w:cs="Arial"/>
                <w:b/>
                <w:color w:val="000000" w:themeColor="text1"/>
                <w:szCs w:val="16"/>
              </w:rPr>
              <w:t>A2</w:t>
            </w:r>
          </w:p>
        </w:tc>
        <w:tc>
          <w:tcPr>
            <w:tcW w:w="500" w:type="pct"/>
            <w:tcBorders>
              <w:left w:val="single" w:sz="4" w:space="0" w:color="auto"/>
              <w:right w:val="single" w:sz="4" w:space="0" w:color="auto"/>
            </w:tcBorders>
            <w:shd w:val="clear" w:color="auto" w:fill="auto"/>
          </w:tcPr>
          <w:p w14:paraId="1FF3C8CD" w14:textId="714FC585" w:rsidR="007F3393" w:rsidRPr="00ED172B" w:rsidRDefault="001E39E3" w:rsidP="001E39E3">
            <w:pPr>
              <w:jc w:val="center"/>
              <w:rPr>
                <w:color w:val="000000" w:themeColor="text1"/>
              </w:rPr>
            </w:pPr>
            <w:r w:rsidRPr="00ED172B">
              <w:rPr>
                <w:color w:val="000000" w:themeColor="text1"/>
              </w:rPr>
              <w:t>76.00%</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4108850" w14:textId="3C3387F6"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E9C5EF4" w14:textId="5AC20942" w:rsidR="007F3393" w:rsidRPr="00ED172B" w:rsidRDefault="00860830" w:rsidP="00186420">
            <w:pPr>
              <w:jc w:val="center"/>
              <w:rPr>
                <w:rFonts w:cs="Arial"/>
                <w:color w:val="000000" w:themeColor="text1"/>
                <w:szCs w:val="16"/>
              </w:rPr>
            </w:pPr>
            <w:r w:rsidRPr="00ED172B">
              <w:rPr>
                <w:rFonts w:cs="Arial"/>
                <w:color w:val="000000" w:themeColor="text1"/>
                <w:szCs w:val="16"/>
              </w:rPr>
              <w:t>55.96%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71C8240" w14:textId="0FC7F794" w:rsidR="007F3393" w:rsidRPr="00ED172B" w:rsidRDefault="00860830" w:rsidP="00186420">
            <w:pPr>
              <w:jc w:val="center"/>
              <w:rPr>
                <w:rFonts w:cs="Arial"/>
                <w:color w:val="000000" w:themeColor="text1"/>
                <w:szCs w:val="16"/>
              </w:rPr>
            </w:pPr>
            <w:r w:rsidRPr="00ED172B">
              <w:rPr>
                <w:rFonts w:cs="Arial"/>
                <w:color w:val="000000" w:themeColor="text1"/>
                <w:szCs w:val="16"/>
              </w:rPr>
              <w:t>65.22%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72A6DD1" w14:textId="74D9AD4B" w:rsidR="007F3393" w:rsidRPr="00ED172B" w:rsidRDefault="00860830" w:rsidP="00186420">
            <w:pPr>
              <w:jc w:val="center"/>
              <w:rPr>
                <w:rFonts w:cs="Arial"/>
                <w:color w:val="000000" w:themeColor="text1"/>
                <w:szCs w:val="16"/>
              </w:rPr>
            </w:pPr>
            <w:r w:rsidRPr="00ED172B">
              <w:rPr>
                <w:rFonts w:cs="Arial"/>
                <w:color w:val="000000" w:themeColor="text1"/>
                <w:szCs w:val="16"/>
              </w:rPr>
              <w:t>76.61%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14399EF" w14:textId="1090E311" w:rsidR="007F3393" w:rsidRPr="00ED172B" w:rsidRDefault="00860830" w:rsidP="00186420">
            <w:pPr>
              <w:jc w:val="center"/>
              <w:rPr>
                <w:rFonts w:cs="Arial"/>
                <w:color w:val="000000" w:themeColor="text1"/>
                <w:szCs w:val="16"/>
              </w:rPr>
            </w:pPr>
            <w:r w:rsidRPr="00ED172B">
              <w:rPr>
                <w:rFonts w:cs="Arial"/>
                <w:color w:val="000000" w:themeColor="text1"/>
                <w:szCs w:val="16"/>
              </w:rPr>
              <w:t>66.53%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55C18FA" w14:textId="07C7E8D6" w:rsidR="007F3393" w:rsidRPr="00ED172B" w:rsidRDefault="00860830" w:rsidP="00186420">
            <w:pPr>
              <w:jc w:val="center"/>
              <w:rPr>
                <w:rFonts w:cs="Arial"/>
                <w:color w:val="000000" w:themeColor="text1"/>
                <w:szCs w:val="16"/>
              </w:rPr>
            </w:pPr>
            <w:r w:rsidRPr="00ED172B">
              <w:rPr>
                <w:rFonts w:cs="Arial"/>
                <w:color w:val="000000" w:themeColor="text1"/>
                <w:szCs w:val="16"/>
              </w:rPr>
              <w:t>76.00%</w:t>
            </w:r>
          </w:p>
        </w:tc>
      </w:tr>
      <w:tr w:rsidR="00ED172B" w:rsidRPr="00ED172B" w14:paraId="2AA87AA8" w14:textId="1937207D" w:rsidTr="00A40EE1">
        <w:trPr>
          <w:trHeight w:val="85"/>
        </w:trPr>
        <w:tc>
          <w:tcPr>
            <w:tcW w:w="500" w:type="pct"/>
            <w:tcBorders>
              <w:left w:val="single" w:sz="4" w:space="0" w:color="auto"/>
              <w:right w:val="single" w:sz="4" w:space="0" w:color="auto"/>
            </w:tcBorders>
            <w:shd w:val="clear" w:color="auto" w:fill="auto"/>
            <w:vAlign w:val="center"/>
          </w:tcPr>
          <w:p w14:paraId="1C14C637"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B1</w:t>
            </w:r>
          </w:p>
        </w:tc>
        <w:tc>
          <w:tcPr>
            <w:tcW w:w="500" w:type="pct"/>
            <w:tcBorders>
              <w:left w:val="single" w:sz="4" w:space="0" w:color="auto"/>
              <w:right w:val="single" w:sz="4" w:space="0" w:color="auto"/>
            </w:tcBorders>
            <w:shd w:val="clear" w:color="auto" w:fill="auto"/>
          </w:tcPr>
          <w:p w14:paraId="39588FDE" w14:textId="696ED364" w:rsidR="007F3393" w:rsidRPr="00ED172B" w:rsidRDefault="001E39E3" w:rsidP="001E39E3">
            <w:pPr>
              <w:jc w:val="center"/>
              <w:rPr>
                <w:color w:val="000000" w:themeColor="text1"/>
              </w:rPr>
            </w:pPr>
            <w:r w:rsidRPr="00ED172B">
              <w:rPr>
                <w:color w:val="000000" w:themeColor="text1"/>
              </w:rPr>
              <w:t>2020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ACF33BD" w14:textId="75AFBFB2"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B55EE6B" w14:textId="7259FFC1" w:rsidR="007F3393" w:rsidRPr="00ED172B" w:rsidRDefault="00860830" w:rsidP="00186420">
            <w:pPr>
              <w:jc w:val="center"/>
              <w:rPr>
                <w:rFonts w:cs="Arial"/>
                <w:color w:val="000000" w:themeColor="text1"/>
                <w:szCs w:val="16"/>
              </w:rPr>
            </w:pPr>
            <w:r w:rsidRPr="00ED172B">
              <w:rPr>
                <w:rFonts w:cs="Arial"/>
                <w:color w:val="000000" w:themeColor="text1"/>
                <w:szCs w:val="16"/>
              </w:rPr>
              <w:t>48.67%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C51D3EF" w14:textId="01B58521" w:rsidR="007F3393" w:rsidRPr="00ED172B" w:rsidRDefault="00860830" w:rsidP="00186420">
            <w:pPr>
              <w:jc w:val="center"/>
              <w:rPr>
                <w:rFonts w:cs="Arial"/>
                <w:color w:val="000000" w:themeColor="text1"/>
                <w:szCs w:val="16"/>
              </w:rPr>
            </w:pPr>
            <w:r w:rsidRPr="00ED172B">
              <w:rPr>
                <w:rFonts w:cs="Arial"/>
                <w:color w:val="000000" w:themeColor="text1"/>
                <w:szCs w:val="16"/>
              </w:rPr>
              <w:t>49.17%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90FA9BB" w14:textId="2BC0F9C3" w:rsidR="007F3393" w:rsidRPr="00ED172B" w:rsidRDefault="00860830" w:rsidP="00186420">
            <w:pPr>
              <w:jc w:val="center"/>
              <w:rPr>
                <w:rFonts w:cs="Arial"/>
                <w:color w:val="000000" w:themeColor="text1"/>
                <w:szCs w:val="16"/>
              </w:rPr>
            </w:pPr>
            <w:r w:rsidRPr="00ED172B">
              <w:rPr>
                <w:rFonts w:cs="Arial"/>
                <w:color w:val="000000" w:themeColor="text1"/>
                <w:szCs w:val="16"/>
              </w:rPr>
              <w:t>49.17%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D32E6D0" w14:textId="253A7F37" w:rsidR="007F3393" w:rsidRPr="00ED172B" w:rsidRDefault="00860830" w:rsidP="00186420">
            <w:pPr>
              <w:jc w:val="center"/>
              <w:rPr>
                <w:rFonts w:cs="Arial"/>
                <w:color w:val="000000" w:themeColor="text1"/>
                <w:szCs w:val="16"/>
              </w:rPr>
            </w:pPr>
            <w:r w:rsidRPr="00ED172B">
              <w:rPr>
                <w:rFonts w:cs="Arial"/>
                <w:color w:val="000000" w:themeColor="text1"/>
                <w:szCs w:val="16"/>
              </w:rPr>
              <w:t>49.17%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2E623F0" w14:textId="502F3580" w:rsidR="007F3393" w:rsidRPr="00ED172B" w:rsidRDefault="00860830" w:rsidP="00186420">
            <w:pPr>
              <w:jc w:val="center"/>
              <w:rPr>
                <w:rFonts w:cs="Arial"/>
                <w:color w:val="000000" w:themeColor="text1"/>
                <w:szCs w:val="16"/>
              </w:rPr>
            </w:pPr>
            <w:r w:rsidRPr="00ED172B">
              <w:rPr>
                <w:rFonts w:cs="Arial"/>
                <w:color w:val="000000" w:themeColor="text1"/>
                <w:szCs w:val="16"/>
              </w:rPr>
              <w:t>71.06%</w:t>
            </w:r>
          </w:p>
        </w:tc>
      </w:tr>
      <w:tr w:rsidR="00ED172B" w:rsidRPr="00ED172B" w14:paraId="4C672FEA" w14:textId="01FDA7CD" w:rsidTr="00A40EE1">
        <w:trPr>
          <w:trHeight w:val="85"/>
        </w:trPr>
        <w:tc>
          <w:tcPr>
            <w:tcW w:w="500" w:type="pct"/>
            <w:tcBorders>
              <w:left w:val="single" w:sz="4" w:space="0" w:color="auto"/>
              <w:right w:val="single" w:sz="4" w:space="0" w:color="auto"/>
            </w:tcBorders>
            <w:shd w:val="clear" w:color="auto" w:fill="auto"/>
            <w:vAlign w:val="center"/>
          </w:tcPr>
          <w:p w14:paraId="1C7640BF" w14:textId="7D0D37E0" w:rsidR="007F3393" w:rsidRPr="00ED172B" w:rsidRDefault="006935F4" w:rsidP="00186420">
            <w:pPr>
              <w:jc w:val="center"/>
              <w:rPr>
                <w:rFonts w:cs="Arial"/>
                <w:b/>
                <w:color w:val="000000" w:themeColor="text1"/>
                <w:szCs w:val="16"/>
              </w:rPr>
            </w:pPr>
            <w:r w:rsidRPr="00ED172B">
              <w:rPr>
                <w:rFonts w:cs="Arial"/>
                <w:b/>
                <w:color w:val="000000" w:themeColor="text1"/>
                <w:szCs w:val="16"/>
              </w:rPr>
              <w:t>B1</w:t>
            </w:r>
          </w:p>
        </w:tc>
        <w:tc>
          <w:tcPr>
            <w:tcW w:w="500" w:type="pct"/>
            <w:tcBorders>
              <w:left w:val="single" w:sz="4" w:space="0" w:color="auto"/>
              <w:right w:val="single" w:sz="4" w:space="0" w:color="auto"/>
            </w:tcBorders>
            <w:shd w:val="clear" w:color="auto" w:fill="auto"/>
          </w:tcPr>
          <w:p w14:paraId="69E33770" w14:textId="01EC7630" w:rsidR="007F3393" w:rsidRPr="00ED172B" w:rsidRDefault="001E39E3" w:rsidP="001E39E3">
            <w:pPr>
              <w:jc w:val="center"/>
              <w:rPr>
                <w:color w:val="000000" w:themeColor="text1"/>
              </w:rPr>
            </w:pPr>
            <w:r w:rsidRPr="00ED172B">
              <w:rPr>
                <w:color w:val="000000" w:themeColor="text1"/>
              </w:rPr>
              <w:t>71.06%</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032CC62D" w14:textId="1594007B"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0DCA9B4" w14:textId="6EA13EC7" w:rsidR="007F3393" w:rsidRPr="00ED172B" w:rsidRDefault="00860830" w:rsidP="00186420">
            <w:pPr>
              <w:jc w:val="center"/>
              <w:rPr>
                <w:rFonts w:cs="Arial"/>
                <w:color w:val="000000" w:themeColor="text1"/>
                <w:szCs w:val="16"/>
              </w:rPr>
            </w:pPr>
            <w:r w:rsidRPr="00ED172B">
              <w:rPr>
                <w:rFonts w:cs="Arial"/>
                <w:color w:val="000000" w:themeColor="text1"/>
                <w:szCs w:val="16"/>
              </w:rPr>
              <w:t>78.45%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517B1B9" w14:textId="7C2329EF" w:rsidR="007F3393" w:rsidRPr="00ED172B" w:rsidRDefault="00860830" w:rsidP="00186420">
            <w:pPr>
              <w:jc w:val="center"/>
              <w:rPr>
                <w:rFonts w:cs="Arial"/>
                <w:color w:val="000000" w:themeColor="text1"/>
                <w:szCs w:val="16"/>
              </w:rPr>
            </w:pPr>
            <w:r w:rsidRPr="00ED172B">
              <w:rPr>
                <w:rFonts w:cs="Arial"/>
                <w:color w:val="000000" w:themeColor="text1"/>
                <w:szCs w:val="16"/>
              </w:rPr>
              <w:t>72.59%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7435A57" w14:textId="3F8D5242" w:rsidR="007F3393" w:rsidRPr="00ED172B" w:rsidRDefault="00860830" w:rsidP="00186420">
            <w:pPr>
              <w:jc w:val="center"/>
              <w:rPr>
                <w:rFonts w:cs="Arial"/>
                <w:color w:val="000000" w:themeColor="text1"/>
                <w:szCs w:val="16"/>
              </w:rPr>
            </w:pPr>
            <w:r w:rsidRPr="00ED172B">
              <w:rPr>
                <w:rFonts w:cs="Arial"/>
                <w:color w:val="000000" w:themeColor="text1"/>
                <w:szCs w:val="16"/>
              </w:rPr>
              <w:t>58.97%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259B183" w14:textId="3A5E4139" w:rsidR="007F3393" w:rsidRPr="00ED172B" w:rsidRDefault="00860830" w:rsidP="00186420">
            <w:pPr>
              <w:jc w:val="center"/>
              <w:rPr>
                <w:rFonts w:cs="Arial"/>
                <w:color w:val="000000" w:themeColor="text1"/>
                <w:szCs w:val="16"/>
              </w:rPr>
            </w:pPr>
            <w:r w:rsidRPr="00ED172B">
              <w:rPr>
                <w:rFonts w:cs="Arial"/>
                <w:color w:val="000000" w:themeColor="text1"/>
                <w:szCs w:val="16"/>
              </w:rPr>
              <w:t>38.04%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B1B0F74" w14:textId="049E0D7D" w:rsidR="007F3393" w:rsidRPr="00ED172B" w:rsidRDefault="00860830" w:rsidP="00186420">
            <w:pPr>
              <w:jc w:val="center"/>
              <w:rPr>
                <w:rFonts w:cs="Arial"/>
                <w:color w:val="000000" w:themeColor="text1"/>
                <w:szCs w:val="16"/>
              </w:rPr>
            </w:pPr>
            <w:r w:rsidRPr="00ED172B">
              <w:rPr>
                <w:rFonts w:cs="Arial"/>
                <w:color w:val="000000" w:themeColor="text1"/>
                <w:szCs w:val="16"/>
              </w:rPr>
              <w:t>71.06%</w:t>
            </w:r>
          </w:p>
        </w:tc>
      </w:tr>
      <w:tr w:rsidR="00ED172B" w:rsidRPr="00ED172B" w14:paraId="0CF579FA" w14:textId="582CC6E2" w:rsidTr="00A40EE1">
        <w:trPr>
          <w:trHeight w:val="85"/>
        </w:trPr>
        <w:tc>
          <w:tcPr>
            <w:tcW w:w="500" w:type="pct"/>
            <w:tcBorders>
              <w:left w:val="single" w:sz="4" w:space="0" w:color="auto"/>
              <w:right w:val="single" w:sz="4" w:space="0" w:color="auto"/>
            </w:tcBorders>
            <w:shd w:val="clear" w:color="auto" w:fill="auto"/>
            <w:vAlign w:val="center"/>
          </w:tcPr>
          <w:p w14:paraId="2DA5EF76"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B2</w:t>
            </w:r>
          </w:p>
        </w:tc>
        <w:tc>
          <w:tcPr>
            <w:tcW w:w="500" w:type="pct"/>
            <w:tcBorders>
              <w:left w:val="single" w:sz="4" w:space="0" w:color="auto"/>
              <w:right w:val="single" w:sz="4" w:space="0" w:color="auto"/>
            </w:tcBorders>
            <w:shd w:val="clear" w:color="auto" w:fill="auto"/>
          </w:tcPr>
          <w:p w14:paraId="49171D03" w14:textId="1C5F6C63" w:rsidR="007F3393" w:rsidRPr="00ED172B" w:rsidRDefault="001E39E3" w:rsidP="001E39E3">
            <w:pPr>
              <w:jc w:val="center"/>
              <w:rPr>
                <w:color w:val="000000" w:themeColor="text1"/>
              </w:rPr>
            </w:pPr>
            <w:r w:rsidRPr="00ED172B">
              <w:rPr>
                <w:color w:val="000000" w:themeColor="text1"/>
              </w:rPr>
              <w:t>2020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6A9A63F" w14:textId="3E244525"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16F7C03" w14:textId="107D6786" w:rsidR="007F3393" w:rsidRPr="00ED172B" w:rsidRDefault="00860830" w:rsidP="00186420">
            <w:pPr>
              <w:jc w:val="center"/>
              <w:rPr>
                <w:rFonts w:cs="Arial"/>
                <w:color w:val="000000" w:themeColor="text1"/>
                <w:szCs w:val="16"/>
              </w:rPr>
            </w:pPr>
            <w:r w:rsidRPr="00ED172B">
              <w:rPr>
                <w:rFonts w:cs="Arial"/>
                <w:color w:val="000000" w:themeColor="text1"/>
                <w:szCs w:val="16"/>
              </w:rPr>
              <w:t>54.50%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3A375D4" w14:textId="35F9334E" w:rsidR="007F3393" w:rsidRPr="00ED172B" w:rsidRDefault="00860830" w:rsidP="00186420">
            <w:pPr>
              <w:jc w:val="center"/>
              <w:rPr>
                <w:rFonts w:cs="Arial"/>
                <w:color w:val="000000" w:themeColor="text1"/>
                <w:szCs w:val="16"/>
              </w:rPr>
            </w:pPr>
            <w:r w:rsidRPr="00ED172B">
              <w:rPr>
                <w:rFonts w:cs="Arial"/>
                <w:color w:val="000000" w:themeColor="text1"/>
                <w:szCs w:val="16"/>
              </w:rPr>
              <w:t>55.00%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C17F268" w14:textId="343216F2" w:rsidR="007F3393" w:rsidRPr="00ED172B" w:rsidRDefault="00860830" w:rsidP="00186420">
            <w:pPr>
              <w:jc w:val="center"/>
              <w:rPr>
                <w:rFonts w:cs="Arial"/>
                <w:color w:val="000000" w:themeColor="text1"/>
                <w:szCs w:val="16"/>
              </w:rPr>
            </w:pPr>
            <w:r w:rsidRPr="00ED172B">
              <w:rPr>
                <w:rFonts w:cs="Arial"/>
                <w:color w:val="000000" w:themeColor="text1"/>
                <w:szCs w:val="16"/>
              </w:rPr>
              <w:t>55.00%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B0ACA2E" w14:textId="00A71311" w:rsidR="007F3393" w:rsidRPr="00ED172B" w:rsidRDefault="00860830" w:rsidP="00186420">
            <w:pPr>
              <w:jc w:val="center"/>
              <w:rPr>
                <w:rFonts w:cs="Arial"/>
                <w:color w:val="000000" w:themeColor="text1"/>
                <w:szCs w:val="16"/>
              </w:rPr>
            </w:pPr>
            <w:r w:rsidRPr="00ED172B">
              <w:rPr>
                <w:rFonts w:cs="Arial"/>
                <w:color w:val="000000" w:themeColor="text1"/>
                <w:szCs w:val="16"/>
              </w:rPr>
              <w:t>55.00%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8D6B2AE" w14:textId="24931BCA" w:rsidR="007F3393" w:rsidRPr="00ED172B" w:rsidRDefault="00860830" w:rsidP="00186420">
            <w:pPr>
              <w:jc w:val="center"/>
              <w:rPr>
                <w:rFonts w:cs="Arial"/>
                <w:color w:val="000000" w:themeColor="text1"/>
                <w:szCs w:val="16"/>
              </w:rPr>
            </w:pPr>
            <w:r w:rsidRPr="00ED172B">
              <w:rPr>
                <w:rFonts w:cs="Arial"/>
                <w:color w:val="000000" w:themeColor="text1"/>
                <w:szCs w:val="16"/>
              </w:rPr>
              <w:t>60.00%</w:t>
            </w:r>
          </w:p>
        </w:tc>
      </w:tr>
      <w:tr w:rsidR="00ED172B" w:rsidRPr="00ED172B" w14:paraId="0819AD9E" w14:textId="6F918A3C" w:rsidTr="00A40EE1">
        <w:trPr>
          <w:trHeight w:val="85"/>
        </w:trPr>
        <w:tc>
          <w:tcPr>
            <w:tcW w:w="500" w:type="pct"/>
            <w:tcBorders>
              <w:left w:val="single" w:sz="4" w:space="0" w:color="auto"/>
              <w:right w:val="single" w:sz="4" w:space="0" w:color="auto"/>
            </w:tcBorders>
            <w:shd w:val="clear" w:color="auto" w:fill="auto"/>
            <w:vAlign w:val="center"/>
          </w:tcPr>
          <w:p w14:paraId="40551B1A" w14:textId="5C8972CA" w:rsidR="007F3393" w:rsidRPr="00ED172B" w:rsidRDefault="006935F4" w:rsidP="00186420">
            <w:pPr>
              <w:jc w:val="center"/>
              <w:rPr>
                <w:rFonts w:cs="Arial"/>
                <w:b/>
                <w:color w:val="000000" w:themeColor="text1"/>
                <w:szCs w:val="16"/>
              </w:rPr>
            </w:pPr>
            <w:r w:rsidRPr="00ED172B">
              <w:rPr>
                <w:rFonts w:cs="Arial"/>
                <w:b/>
                <w:color w:val="000000" w:themeColor="text1"/>
                <w:szCs w:val="16"/>
              </w:rPr>
              <w:t>B2</w:t>
            </w:r>
          </w:p>
        </w:tc>
        <w:tc>
          <w:tcPr>
            <w:tcW w:w="500" w:type="pct"/>
            <w:tcBorders>
              <w:left w:val="single" w:sz="4" w:space="0" w:color="auto"/>
              <w:right w:val="single" w:sz="4" w:space="0" w:color="auto"/>
            </w:tcBorders>
            <w:shd w:val="clear" w:color="auto" w:fill="auto"/>
          </w:tcPr>
          <w:p w14:paraId="01909DF8" w14:textId="793CE1CD" w:rsidR="007F3393" w:rsidRPr="00ED172B" w:rsidRDefault="001E39E3" w:rsidP="001E39E3">
            <w:pPr>
              <w:jc w:val="center"/>
              <w:rPr>
                <w:color w:val="000000" w:themeColor="text1"/>
              </w:rPr>
            </w:pPr>
            <w:r w:rsidRPr="00ED172B">
              <w:rPr>
                <w:color w:val="000000" w:themeColor="text1"/>
              </w:rPr>
              <w:t>60.00%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671211AB" w14:textId="16C0E7FD"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E993F2E" w14:textId="7B3662A2" w:rsidR="007F3393" w:rsidRPr="00ED172B" w:rsidRDefault="00860830" w:rsidP="00186420">
            <w:pPr>
              <w:jc w:val="center"/>
              <w:rPr>
                <w:rFonts w:cs="Arial"/>
                <w:color w:val="000000" w:themeColor="text1"/>
                <w:szCs w:val="16"/>
              </w:rPr>
            </w:pPr>
            <w:r w:rsidRPr="00ED172B">
              <w:rPr>
                <w:rFonts w:cs="Arial"/>
                <w:color w:val="000000" w:themeColor="text1"/>
                <w:szCs w:val="16"/>
              </w:rPr>
              <w:t>50.37%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A1E9C9" w14:textId="02A0C2DE" w:rsidR="007F3393" w:rsidRPr="00ED172B" w:rsidRDefault="00860830" w:rsidP="00186420">
            <w:pPr>
              <w:jc w:val="center"/>
              <w:rPr>
                <w:rFonts w:cs="Arial"/>
                <w:color w:val="000000" w:themeColor="text1"/>
                <w:szCs w:val="16"/>
              </w:rPr>
            </w:pPr>
            <w:r w:rsidRPr="00ED172B">
              <w:rPr>
                <w:rFonts w:cs="Arial"/>
                <w:color w:val="000000" w:themeColor="text1"/>
                <w:szCs w:val="16"/>
              </w:rPr>
              <w:t>54.06%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AF85751" w14:textId="4BF87C6F" w:rsidR="007F3393" w:rsidRPr="00ED172B" w:rsidRDefault="00860830" w:rsidP="00186420">
            <w:pPr>
              <w:jc w:val="center"/>
              <w:rPr>
                <w:rFonts w:cs="Arial"/>
                <w:color w:val="000000" w:themeColor="text1"/>
                <w:szCs w:val="16"/>
              </w:rPr>
            </w:pPr>
            <w:r w:rsidRPr="00ED172B">
              <w:rPr>
                <w:rFonts w:cs="Arial"/>
                <w:color w:val="000000" w:themeColor="text1"/>
                <w:szCs w:val="16"/>
              </w:rPr>
              <w:t>55.18%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78159E0" w14:textId="76181F6C" w:rsidR="007F3393" w:rsidRPr="00ED172B" w:rsidRDefault="00860830" w:rsidP="00186420">
            <w:pPr>
              <w:jc w:val="center"/>
              <w:rPr>
                <w:rFonts w:cs="Arial"/>
                <w:color w:val="000000" w:themeColor="text1"/>
                <w:szCs w:val="16"/>
              </w:rPr>
            </w:pPr>
            <w:r w:rsidRPr="00ED172B">
              <w:rPr>
                <w:rFonts w:cs="Arial"/>
                <w:color w:val="000000" w:themeColor="text1"/>
                <w:szCs w:val="16"/>
              </w:rPr>
              <w:t>45.82%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D711582" w14:textId="71938F4C" w:rsidR="007F3393" w:rsidRPr="00ED172B" w:rsidRDefault="00860830" w:rsidP="00186420">
            <w:pPr>
              <w:jc w:val="center"/>
              <w:rPr>
                <w:rFonts w:cs="Arial"/>
                <w:color w:val="000000" w:themeColor="text1"/>
                <w:szCs w:val="16"/>
              </w:rPr>
            </w:pPr>
            <w:r w:rsidRPr="00ED172B">
              <w:rPr>
                <w:rFonts w:cs="Arial"/>
                <w:color w:val="000000" w:themeColor="text1"/>
                <w:szCs w:val="16"/>
              </w:rPr>
              <w:t>60.00%</w:t>
            </w:r>
          </w:p>
        </w:tc>
      </w:tr>
      <w:tr w:rsidR="00ED172B" w:rsidRPr="00ED172B" w14:paraId="2558149F" w14:textId="365303DA" w:rsidTr="00A40EE1">
        <w:trPr>
          <w:trHeight w:val="85"/>
        </w:trPr>
        <w:tc>
          <w:tcPr>
            <w:tcW w:w="500" w:type="pct"/>
            <w:tcBorders>
              <w:left w:val="single" w:sz="4" w:space="0" w:color="auto"/>
              <w:right w:val="single" w:sz="4" w:space="0" w:color="auto"/>
            </w:tcBorders>
            <w:shd w:val="clear" w:color="auto" w:fill="auto"/>
            <w:vAlign w:val="center"/>
          </w:tcPr>
          <w:p w14:paraId="5C263B12"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C1</w:t>
            </w:r>
          </w:p>
        </w:tc>
        <w:tc>
          <w:tcPr>
            <w:tcW w:w="500" w:type="pct"/>
            <w:tcBorders>
              <w:left w:val="single" w:sz="4" w:space="0" w:color="auto"/>
              <w:right w:val="single" w:sz="4" w:space="0" w:color="auto"/>
            </w:tcBorders>
            <w:shd w:val="clear" w:color="auto" w:fill="auto"/>
          </w:tcPr>
          <w:p w14:paraId="0514DA1F" w14:textId="742A8474" w:rsidR="007F3393" w:rsidRPr="00ED172B" w:rsidRDefault="005C14C2" w:rsidP="005C14C2">
            <w:pPr>
              <w:jc w:val="center"/>
              <w:rPr>
                <w:color w:val="000000" w:themeColor="text1"/>
              </w:rPr>
            </w:pPr>
            <w:r w:rsidRPr="00ED172B">
              <w:rPr>
                <w:color w:val="000000" w:themeColor="text1"/>
              </w:rPr>
              <w:t>2020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5B18FC00" w14:textId="3A9DD918"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34EE947" w14:textId="549E4259" w:rsidR="007F3393" w:rsidRPr="00ED172B" w:rsidRDefault="00860830" w:rsidP="00186420">
            <w:pPr>
              <w:jc w:val="center"/>
              <w:rPr>
                <w:rFonts w:cs="Arial"/>
                <w:color w:val="000000" w:themeColor="text1"/>
                <w:szCs w:val="16"/>
              </w:rPr>
            </w:pPr>
            <w:r w:rsidRPr="00ED172B">
              <w:rPr>
                <w:rFonts w:cs="Arial"/>
                <w:color w:val="000000" w:themeColor="text1"/>
                <w:szCs w:val="16"/>
              </w:rPr>
              <w:t>55.83%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1A22466" w14:textId="56644392" w:rsidR="007F3393" w:rsidRPr="00ED172B" w:rsidRDefault="00860830" w:rsidP="00186420">
            <w:pPr>
              <w:jc w:val="center"/>
              <w:rPr>
                <w:rFonts w:cs="Arial"/>
                <w:color w:val="000000" w:themeColor="text1"/>
                <w:szCs w:val="16"/>
              </w:rPr>
            </w:pPr>
            <w:r w:rsidRPr="00ED172B">
              <w:rPr>
                <w:rFonts w:cs="Arial"/>
                <w:color w:val="000000" w:themeColor="text1"/>
                <w:szCs w:val="16"/>
              </w:rPr>
              <w:t>56.34%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42B6B08" w14:textId="5F811FD0" w:rsidR="007F3393" w:rsidRPr="00ED172B" w:rsidRDefault="00860830" w:rsidP="00186420">
            <w:pPr>
              <w:jc w:val="center"/>
              <w:rPr>
                <w:rFonts w:cs="Arial"/>
                <w:color w:val="000000" w:themeColor="text1"/>
                <w:szCs w:val="16"/>
              </w:rPr>
            </w:pPr>
            <w:r w:rsidRPr="00ED172B">
              <w:rPr>
                <w:rFonts w:cs="Arial"/>
                <w:color w:val="000000" w:themeColor="text1"/>
                <w:szCs w:val="16"/>
              </w:rPr>
              <w:t>56.34%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DA11B7B" w14:textId="77AE5E5A" w:rsidR="007F3393" w:rsidRPr="00ED172B" w:rsidRDefault="00860830" w:rsidP="00186420">
            <w:pPr>
              <w:jc w:val="center"/>
              <w:rPr>
                <w:rFonts w:cs="Arial"/>
                <w:color w:val="000000" w:themeColor="text1"/>
                <w:szCs w:val="16"/>
              </w:rPr>
            </w:pPr>
            <w:r w:rsidRPr="00ED172B">
              <w:rPr>
                <w:rFonts w:cs="Arial"/>
                <w:color w:val="000000" w:themeColor="text1"/>
                <w:szCs w:val="16"/>
              </w:rPr>
              <w:t>56.34%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9C7A40E" w14:textId="7766A332" w:rsidR="007F3393" w:rsidRPr="00ED172B" w:rsidRDefault="00860830" w:rsidP="00186420">
            <w:pPr>
              <w:jc w:val="center"/>
              <w:rPr>
                <w:rFonts w:cs="Arial"/>
                <w:color w:val="000000" w:themeColor="text1"/>
                <w:szCs w:val="16"/>
              </w:rPr>
            </w:pPr>
            <w:r w:rsidRPr="00ED172B">
              <w:rPr>
                <w:rFonts w:cs="Arial"/>
                <w:color w:val="000000" w:themeColor="text1"/>
                <w:szCs w:val="16"/>
              </w:rPr>
              <w:t>90.49%</w:t>
            </w:r>
          </w:p>
        </w:tc>
      </w:tr>
      <w:tr w:rsidR="00ED172B" w:rsidRPr="00ED172B" w14:paraId="7E8097AB" w14:textId="6AED691A" w:rsidTr="00A40EE1">
        <w:trPr>
          <w:trHeight w:val="85"/>
        </w:trPr>
        <w:tc>
          <w:tcPr>
            <w:tcW w:w="500" w:type="pct"/>
            <w:tcBorders>
              <w:left w:val="single" w:sz="4" w:space="0" w:color="auto"/>
              <w:right w:val="single" w:sz="4" w:space="0" w:color="auto"/>
            </w:tcBorders>
            <w:shd w:val="clear" w:color="auto" w:fill="auto"/>
            <w:vAlign w:val="center"/>
          </w:tcPr>
          <w:p w14:paraId="3F1BEAB5" w14:textId="12597FC2" w:rsidR="007F3393" w:rsidRPr="00ED172B" w:rsidRDefault="006935F4" w:rsidP="00186420">
            <w:pPr>
              <w:jc w:val="center"/>
              <w:rPr>
                <w:rFonts w:cs="Arial"/>
                <w:b/>
                <w:color w:val="000000" w:themeColor="text1"/>
                <w:szCs w:val="16"/>
              </w:rPr>
            </w:pPr>
            <w:r w:rsidRPr="00ED172B">
              <w:rPr>
                <w:rFonts w:cs="Arial"/>
                <w:b/>
                <w:color w:val="000000" w:themeColor="text1"/>
                <w:szCs w:val="16"/>
              </w:rPr>
              <w:t>C1</w:t>
            </w:r>
          </w:p>
        </w:tc>
        <w:tc>
          <w:tcPr>
            <w:tcW w:w="500" w:type="pct"/>
            <w:tcBorders>
              <w:left w:val="single" w:sz="4" w:space="0" w:color="auto"/>
              <w:right w:val="single" w:sz="4" w:space="0" w:color="auto"/>
            </w:tcBorders>
            <w:shd w:val="clear" w:color="auto" w:fill="auto"/>
          </w:tcPr>
          <w:p w14:paraId="0ABF02F2" w14:textId="643EB7D5" w:rsidR="007F3393" w:rsidRPr="00ED172B" w:rsidRDefault="005C14C2" w:rsidP="005C14C2">
            <w:pPr>
              <w:jc w:val="center"/>
              <w:rPr>
                <w:color w:val="000000" w:themeColor="text1"/>
              </w:rPr>
            </w:pPr>
            <w:r w:rsidRPr="00ED172B">
              <w:rPr>
                <w:color w:val="000000" w:themeColor="text1"/>
              </w:rPr>
              <w:t>90.49%</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6BBE2D9" w14:textId="0C00836F"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52F9C01" w14:textId="16C2CF9B" w:rsidR="007F3393" w:rsidRPr="00ED172B" w:rsidRDefault="00860830" w:rsidP="00186420">
            <w:pPr>
              <w:jc w:val="center"/>
              <w:rPr>
                <w:rFonts w:cs="Arial"/>
                <w:color w:val="000000" w:themeColor="text1"/>
                <w:szCs w:val="16"/>
              </w:rPr>
            </w:pPr>
            <w:r w:rsidRPr="00ED172B">
              <w:rPr>
                <w:rFonts w:cs="Arial"/>
                <w:color w:val="000000" w:themeColor="text1"/>
                <w:szCs w:val="16"/>
              </w:rPr>
              <w:t>85.17%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E43FA2F" w14:textId="70AEBF5C" w:rsidR="007F3393" w:rsidRPr="00ED172B" w:rsidRDefault="00860830" w:rsidP="00186420">
            <w:pPr>
              <w:jc w:val="center"/>
              <w:rPr>
                <w:rFonts w:cs="Arial"/>
                <w:color w:val="000000" w:themeColor="text1"/>
                <w:szCs w:val="16"/>
              </w:rPr>
            </w:pPr>
            <w:r w:rsidRPr="00ED172B">
              <w:rPr>
                <w:rFonts w:cs="Arial"/>
                <w:color w:val="000000" w:themeColor="text1"/>
                <w:szCs w:val="16"/>
              </w:rPr>
              <w:t>85.34%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FAA33F8" w14:textId="6896E2C5" w:rsidR="007F3393" w:rsidRPr="00ED172B" w:rsidRDefault="00860830" w:rsidP="00186420">
            <w:pPr>
              <w:jc w:val="center"/>
              <w:rPr>
                <w:rFonts w:cs="Arial"/>
                <w:color w:val="000000" w:themeColor="text1"/>
                <w:szCs w:val="16"/>
              </w:rPr>
            </w:pPr>
            <w:r w:rsidRPr="00ED172B">
              <w:rPr>
                <w:rFonts w:cs="Arial"/>
                <w:color w:val="000000" w:themeColor="text1"/>
                <w:szCs w:val="16"/>
              </w:rPr>
              <w:t>82.37%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24AF07B" w14:textId="67E33A4F" w:rsidR="007F3393" w:rsidRPr="00ED172B" w:rsidRDefault="00860830" w:rsidP="00186420">
            <w:pPr>
              <w:jc w:val="center"/>
              <w:rPr>
                <w:rFonts w:cs="Arial"/>
                <w:color w:val="000000" w:themeColor="text1"/>
                <w:szCs w:val="16"/>
              </w:rPr>
            </w:pPr>
            <w:r w:rsidRPr="00ED172B">
              <w:rPr>
                <w:rFonts w:cs="Arial"/>
                <w:color w:val="000000" w:themeColor="text1"/>
                <w:szCs w:val="16"/>
              </w:rPr>
              <w:t>48.36%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0E5F73E" w14:textId="3A174FE7" w:rsidR="007F3393" w:rsidRPr="00ED172B" w:rsidRDefault="00860830" w:rsidP="00186420">
            <w:pPr>
              <w:jc w:val="center"/>
              <w:rPr>
                <w:rFonts w:cs="Arial"/>
                <w:color w:val="000000" w:themeColor="text1"/>
                <w:szCs w:val="16"/>
              </w:rPr>
            </w:pPr>
            <w:r w:rsidRPr="00ED172B">
              <w:rPr>
                <w:rFonts w:cs="Arial"/>
                <w:color w:val="000000" w:themeColor="text1"/>
                <w:szCs w:val="16"/>
              </w:rPr>
              <w:t>90.49%</w:t>
            </w:r>
          </w:p>
        </w:tc>
      </w:tr>
      <w:tr w:rsidR="00ED172B" w:rsidRPr="00ED172B" w14:paraId="6FC9AE83" w14:textId="014AD57A" w:rsidTr="00A40EE1">
        <w:trPr>
          <w:trHeight w:val="85"/>
        </w:trPr>
        <w:tc>
          <w:tcPr>
            <w:tcW w:w="500" w:type="pct"/>
            <w:tcBorders>
              <w:left w:val="single" w:sz="4" w:space="0" w:color="auto"/>
              <w:right w:val="single" w:sz="4" w:space="0" w:color="auto"/>
            </w:tcBorders>
            <w:shd w:val="clear" w:color="auto" w:fill="auto"/>
            <w:vAlign w:val="center"/>
          </w:tcPr>
          <w:p w14:paraId="26477C00"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lastRenderedPageBreak/>
              <w:t>C2</w:t>
            </w:r>
          </w:p>
        </w:tc>
        <w:tc>
          <w:tcPr>
            <w:tcW w:w="500" w:type="pct"/>
            <w:tcBorders>
              <w:left w:val="single" w:sz="4" w:space="0" w:color="auto"/>
              <w:right w:val="single" w:sz="4" w:space="0" w:color="auto"/>
            </w:tcBorders>
            <w:shd w:val="clear" w:color="auto" w:fill="auto"/>
          </w:tcPr>
          <w:p w14:paraId="32CA0D86" w14:textId="7D347F75" w:rsidR="007F3393" w:rsidRPr="00ED172B" w:rsidRDefault="005C14C2" w:rsidP="005C14C2">
            <w:pPr>
              <w:jc w:val="center"/>
              <w:rPr>
                <w:color w:val="000000" w:themeColor="text1"/>
              </w:rPr>
            </w:pPr>
            <w:r w:rsidRPr="00ED172B">
              <w:rPr>
                <w:color w:val="000000" w:themeColor="text1"/>
              </w:rPr>
              <w:t>2020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C67610F" w14:textId="378FA2C9"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A378A83" w14:textId="1C64C8F8" w:rsidR="007F3393" w:rsidRPr="00ED172B" w:rsidRDefault="00860830" w:rsidP="00186420">
            <w:pPr>
              <w:jc w:val="center"/>
              <w:rPr>
                <w:rFonts w:cs="Arial"/>
                <w:color w:val="000000" w:themeColor="text1"/>
                <w:szCs w:val="16"/>
              </w:rPr>
            </w:pPr>
            <w:r w:rsidRPr="00ED172B">
              <w:rPr>
                <w:rFonts w:cs="Arial"/>
                <w:color w:val="000000" w:themeColor="text1"/>
                <w:szCs w:val="16"/>
              </w:rPr>
              <w:t>55.66%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09DE95A" w14:textId="617EA4AA" w:rsidR="007F3393" w:rsidRPr="00ED172B" w:rsidRDefault="00860830" w:rsidP="00186420">
            <w:pPr>
              <w:jc w:val="center"/>
              <w:rPr>
                <w:rFonts w:cs="Arial"/>
                <w:color w:val="000000" w:themeColor="text1"/>
                <w:szCs w:val="16"/>
              </w:rPr>
            </w:pPr>
            <w:r w:rsidRPr="00ED172B">
              <w:rPr>
                <w:rFonts w:cs="Arial"/>
                <w:color w:val="000000" w:themeColor="text1"/>
                <w:szCs w:val="16"/>
              </w:rPr>
              <w:t>56.16%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D3729DD" w14:textId="527FEE0A" w:rsidR="007F3393" w:rsidRPr="00ED172B" w:rsidRDefault="00860830" w:rsidP="00186420">
            <w:pPr>
              <w:jc w:val="center"/>
              <w:rPr>
                <w:rFonts w:cs="Arial"/>
                <w:color w:val="000000" w:themeColor="text1"/>
                <w:szCs w:val="16"/>
              </w:rPr>
            </w:pPr>
            <w:r w:rsidRPr="00ED172B">
              <w:rPr>
                <w:rFonts w:cs="Arial"/>
                <w:color w:val="000000" w:themeColor="text1"/>
                <w:szCs w:val="16"/>
              </w:rPr>
              <w:t>56.16%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D67B97E" w14:textId="10DBDF23" w:rsidR="007F3393" w:rsidRPr="00ED172B" w:rsidRDefault="00860830" w:rsidP="00186420">
            <w:pPr>
              <w:jc w:val="center"/>
              <w:rPr>
                <w:rFonts w:cs="Arial"/>
                <w:color w:val="000000" w:themeColor="text1"/>
                <w:szCs w:val="16"/>
              </w:rPr>
            </w:pPr>
            <w:r w:rsidRPr="00ED172B">
              <w:rPr>
                <w:rFonts w:cs="Arial"/>
                <w:color w:val="000000" w:themeColor="text1"/>
                <w:szCs w:val="16"/>
              </w:rPr>
              <w:t>56.16%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EEC5588" w14:textId="5E0BEB99" w:rsidR="007F3393" w:rsidRPr="00ED172B" w:rsidRDefault="00860830" w:rsidP="00186420">
            <w:pPr>
              <w:jc w:val="center"/>
              <w:rPr>
                <w:rFonts w:cs="Arial"/>
                <w:color w:val="000000" w:themeColor="text1"/>
                <w:szCs w:val="16"/>
              </w:rPr>
            </w:pPr>
            <w:r w:rsidRPr="00ED172B">
              <w:rPr>
                <w:rFonts w:cs="Arial"/>
                <w:color w:val="000000" w:themeColor="text1"/>
                <w:szCs w:val="16"/>
              </w:rPr>
              <w:t>77.88%</w:t>
            </w:r>
          </w:p>
        </w:tc>
      </w:tr>
      <w:tr w:rsidR="00ED172B" w:rsidRPr="00ED172B" w14:paraId="1132C60F" w14:textId="3B99FC54" w:rsidTr="00A40EE1">
        <w:trPr>
          <w:trHeight w:val="85"/>
        </w:trPr>
        <w:tc>
          <w:tcPr>
            <w:tcW w:w="500" w:type="pct"/>
            <w:tcBorders>
              <w:left w:val="single" w:sz="4" w:space="0" w:color="auto"/>
              <w:right w:val="single" w:sz="4" w:space="0" w:color="auto"/>
            </w:tcBorders>
            <w:shd w:val="clear" w:color="auto" w:fill="auto"/>
            <w:vAlign w:val="center"/>
          </w:tcPr>
          <w:p w14:paraId="2738B926" w14:textId="68F9E66E" w:rsidR="007F3393" w:rsidRPr="00ED172B" w:rsidRDefault="006935F4" w:rsidP="00186420">
            <w:pPr>
              <w:jc w:val="center"/>
              <w:rPr>
                <w:rFonts w:cs="Arial"/>
                <w:b/>
                <w:color w:val="000000" w:themeColor="text1"/>
                <w:szCs w:val="16"/>
              </w:rPr>
            </w:pPr>
            <w:r w:rsidRPr="00ED172B">
              <w:rPr>
                <w:rFonts w:cs="Arial"/>
                <w:b/>
                <w:color w:val="000000" w:themeColor="text1"/>
                <w:szCs w:val="16"/>
              </w:rPr>
              <w:t>C2</w:t>
            </w:r>
          </w:p>
        </w:tc>
        <w:tc>
          <w:tcPr>
            <w:tcW w:w="500" w:type="pct"/>
            <w:tcBorders>
              <w:left w:val="single" w:sz="4" w:space="0" w:color="auto"/>
              <w:right w:val="single" w:sz="4" w:space="0" w:color="auto"/>
            </w:tcBorders>
            <w:shd w:val="clear" w:color="auto" w:fill="auto"/>
          </w:tcPr>
          <w:p w14:paraId="1644268A" w14:textId="682CF9A3" w:rsidR="007F3393" w:rsidRPr="00ED172B" w:rsidRDefault="005C14C2" w:rsidP="005C14C2">
            <w:pPr>
              <w:jc w:val="center"/>
              <w:rPr>
                <w:color w:val="000000" w:themeColor="text1"/>
              </w:rPr>
            </w:pPr>
            <w:r w:rsidRPr="00ED172B">
              <w:rPr>
                <w:color w:val="000000" w:themeColor="text1"/>
              </w:rPr>
              <w:t>77.88%</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61C26CB8" w14:textId="0C759790"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7B12058" w14:textId="4C62C3D2" w:rsidR="007F3393" w:rsidRPr="00ED172B" w:rsidRDefault="00860830" w:rsidP="00186420">
            <w:pPr>
              <w:jc w:val="center"/>
              <w:rPr>
                <w:rFonts w:cs="Arial"/>
                <w:color w:val="000000" w:themeColor="text1"/>
                <w:szCs w:val="16"/>
              </w:rPr>
            </w:pPr>
            <w:r w:rsidRPr="00ED172B">
              <w:rPr>
                <w:rFonts w:cs="Arial"/>
                <w:color w:val="000000" w:themeColor="text1"/>
                <w:szCs w:val="16"/>
              </w:rPr>
              <w:t>58.91%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7B2A5FF" w14:textId="701B9A2C" w:rsidR="007F3393" w:rsidRPr="00ED172B" w:rsidRDefault="00860830" w:rsidP="00186420">
            <w:pPr>
              <w:jc w:val="center"/>
              <w:rPr>
                <w:rFonts w:cs="Arial"/>
                <w:color w:val="000000" w:themeColor="text1"/>
                <w:szCs w:val="16"/>
              </w:rPr>
            </w:pPr>
            <w:r w:rsidRPr="00ED172B">
              <w:rPr>
                <w:rFonts w:cs="Arial"/>
                <w:color w:val="000000" w:themeColor="text1"/>
                <w:szCs w:val="16"/>
              </w:rPr>
              <w:t>69.71%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83ED086" w14:textId="25E0E808" w:rsidR="007F3393" w:rsidRPr="00ED172B" w:rsidRDefault="00860830" w:rsidP="00186420">
            <w:pPr>
              <w:jc w:val="center"/>
              <w:rPr>
                <w:rFonts w:cs="Arial"/>
                <w:color w:val="000000" w:themeColor="text1"/>
                <w:szCs w:val="16"/>
              </w:rPr>
            </w:pPr>
            <w:r w:rsidRPr="00ED172B">
              <w:rPr>
                <w:rFonts w:cs="Arial"/>
                <w:color w:val="000000" w:themeColor="text1"/>
                <w:szCs w:val="16"/>
              </w:rPr>
              <w:t>82.32%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E979001" w14:textId="633DD3D6" w:rsidR="007F3393" w:rsidRPr="00ED172B" w:rsidRDefault="00860830" w:rsidP="00186420">
            <w:pPr>
              <w:jc w:val="center"/>
              <w:rPr>
                <w:rFonts w:cs="Arial"/>
                <w:color w:val="000000" w:themeColor="text1"/>
                <w:szCs w:val="16"/>
              </w:rPr>
            </w:pPr>
            <w:r w:rsidRPr="00ED172B">
              <w:rPr>
                <w:rFonts w:cs="Arial"/>
                <w:color w:val="000000" w:themeColor="text1"/>
                <w:szCs w:val="16"/>
              </w:rPr>
              <w:t>72.11%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D71F128" w14:textId="25D88B13" w:rsidR="007F3393" w:rsidRPr="00ED172B" w:rsidRDefault="00860830" w:rsidP="00186420">
            <w:pPr>
              <w:jc w:val="center"/>
              <w:rPr>
                <w:rFonts w:cs="Arial"/>
                <w:color w:val="000000" w:themeColor="text1"/>
                <w:szCs w:val="16"/>
              </w:rPr>
            </w:pPr>
            <w:r w:rsidRPr="00ED172B">
              <w:rPr>
                <w:rFonts w:cs="Arial"/>
                <w:color w:val="000000" w:themeColor="text1"/>
                <w:szCs w:val="16"/>
              </w:rPr>
              <w:t>77.88%</w:t>
            </w:r>
          </w:p>
        </w:tc>
      </w:tr>
    </w:tbl>
    <w:p w14:paraId="63E4EB1D" w14:textId="568C1094" w:rsidR="005F4279" w:rsidRPr="00ED172B" w:rsidRDefault="005F4279">
      <w:pPr>
        <w:rPr>
          <w:b/>
          <w:color w:val="000000" w:themeColor="text1"/>
        </w:rPr>
      </w:pPr>
      <w:r w:rsidRPr="00ED172B">
        <w:rPr>
          <w:b/>
          <w:color w:val="000000" w:themeColor="text1"/>
        </w:rPr>
        <w:t>Targets</w:t>
      </w:r>
    </w:p>
    <w:tbl>
      <w:tblPr>
        <w:tblW w:w="42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TARGETS1"/>
      </w:tblPr>
      <w:tblGrid>
        <w:gridCol w:w="754"/>
        <w:gridCol w:w="1674"/>
        <w:gridCol w:w="1674"/>
        <w:gridCol w:w="1674"/>
        <w:gridCol w:w="1673"/>
        <w:gridCol w:w="1671"/>
      </w:tblGrid>
      <w:tr w:rsidR="009E2382" w:rsidRPr="00ED172B" w14:paraId="78F3A176" w14:textId="718CF8FE" w:rsidTr="006B0ACA">
        <w:trPr>
          <w:trHeight w:val="350"/>
        </w:trPr>
        <w:tc>
          <w:tcPr>
            <w:tcW w:w="413" w:type="pct"/>
            <w:tcBorders>
              <w:bottom w:val="single" w:sz="4" w:space="0" w:color="auto"/>
            </w:tcBorders>
            <w:shd w:val="clear" w:color="auto" w:fill="auto"/>
            <w:vAlign w:val="center"/>
          </w:tcPr>
          <w:p w14:paraId="601CA42E" w14:textId="77777777" w:rsidR="009E2382" w:rsidRPr="00ED172B" w:rsidRDefault="009E2382" w:rsidP="0012497F">
            <w:pPr>
              <w:jc w:val="center"/>
              <w:rPr>
                <w:b/>
                <w:color w:val="000000" w:themeColor="text1"/>
              </w:rPr>
            </w:pPr>
            <w:r w:rsidRPr="00ED172B">
              <w:rPr>
                <w:b/>
                <w:color w:val="000000" w:themeColor="text1"/>
              </w:rPr>
              <w:t>FFY</w:t>
            </w:r>
          </w:p>
        </w:tc>
        <w:tc>
          <w:tcPr>
            <w:tcW w:w="918" w:type="pct"/>
            <w:shd w:val="clear" w:color="auto" w:fill="auto"/>
            <w:vAlign w:val="center"/>
          </w:tcPr>
          <w:p w14:paraId="71D7C7B0" w14:textId="4132339A" w:rsidR="009E2382" w:rsidRPr="00ED172B" w:rsidRDefault="009E2382" w:rsidP="0012497F">
            <w:pPr>
              <w:jc w:val="center"/>
              <w:rPr>
                <w:b/>
                <w:color w:val="000000" w:themeColor="text1"/>
              </w:rPr>
            </w:pPr>
            <w:r w:rsidRPr="00ED172B">
              <w:rPr>
                <w:b/>
                <w:color w:val="000000" w:themeColor="text1"/>
              </w:rPr>
              <w:t>2021</w:t>
            </w:r>
          </w:p>
        </w:tc>
        <w:tc>
          <w:tcPr>
            <w:tcW w:w="918" w:type="pct"/>
          </w:tcPr>
          <w:p w14:paraId="4E28D02E" w14:textId="029CFEF6" w:rsidR="009E2382" w:rsidRPr="00ED172B" w:rsidRDefault="009E2382" w:rsidP="0012497F">
            <w:pPr>
              <w:jc w:val="center"/>
              <w:rPr>
                <w:b/>
                <w:color w:val="000000" w:themeColor="text1"/>
              </w:rPr>
            </w:pPr>
            <w:r>
              <w:rPr>
                <w:rFonts w:cs="Arial"/>
                <w:b/>
                <w:color w:val="000000" w:themeColor="text1"/>
                <w:szCs w:val="16"/>
              </w:rPr>
              <w:t>2022</w:t>
            </w:r>
          </w:p>
        </w:tc>
        <w:tc>
          <w:tcPr>
            <w:tcW w:w="918" w:type="pct"/>
          </w:tcPr>
          <w:p w14:paraId="0EC7622F" w14:textId="5BEDD93D" w:rsidR="009E2382" w:rsidRPr="00ED172B" w:rsidRDefault="009E2382" w:rsidP="0012497F">
            <w:pPr>
              <w:jc w:val="center"/>
              <w:rPr>
                <w:b/>
                <w:color w:val="000000" w:themeColor="text1"/>
              </w:rPr>
            </w:pPr>
            <w:r w:rsidRPr="005A1B4F">
              <w:rPr>
                <w:rFonts w:cs="Arial"/>
                <w:b/>
                <w:color w:val="000000" w:themeColor="text1"/>
                <w:szCs w:val="16"/>
              </w:rPr>
              <w:t>2023</w:t>
            </w:r>
          </w:p>
        </w:tc>
        <w:tc>
          <w:tcPr>
            <w:tcW w:w="917" w:type="pct"/>
          </w:tcPr>
          <w:p w14:paraId="74DF1D04" w14:textId="4EB3EA01" w:rsidR="009E2382" w:rsidRPr="00ED172B" w:rsidRDefault="009E2382" w:rsidP="0012497F">
            <w:pPr>
              <w:jc w:val="center"/>
              <w:rPr>
                <w:b/>
                <w:color w:val="000000" w:themeColor="text1"/>
              </w:rPr>
            </w:pPr>
            <w:r w:rsidRPr="005A1B4F">
              <w:rPr>
                <w:rFonts w:cs="Arial"/>
                <w:b/>
                <w:color w:val="000000" w:themeColor="text1"/>
                <w:szCs w:val="16"/>
              </w:rPr>
              <w:t>2024</w:t>
            </w:r>
          </w:p>
        </w:tc>
        <w:tc>
          <w:tcPr>
            <w:tcW w:w="916" w:type="pct"/>
          </w:tcPr>
          <w:p w14:paraId="2E6920DC" w14:textId="672507F8" w:rsidR="009E2382" w:rsidRPr="00ED172B" w:rsidRDefault="009E2382" w:rsidP="0012497F">
            <w:pPr>
              <w:jc w:val="center"/>
              <w:rPr>
                <w:b/>
                <w:color w:val="000000" w:themeColor="text1"/>
              </w:rPr>
            </w:pPr>
            <w:r w:rsidRPr="005A1B4F">
              <w:rPr>
                <w:rFonts w:cs="Arial"/>
                <w:b/>
                <w:color w:val="000000" w:themeColor="text1"/>
                <w:szCs w:val="16"/>
              </w:rPr>
              <w:t>2025</w:t>
            </w:r>
          </w:p>
        </w:tc>
      </w:tr>
      <w:tr w:rsidR="009E2382" w:rsidRPr="00ED172B" w14:paraId="02D6AC53" w14:textId="4FB2AF94" w:rsidTr="006B0ACA">
        <w:trPr>
          <w:trHeight w:val="357"/>
        </w:trPr>
        <w:tc>
          <w:tcPr>
            <w:tcW w:w="413" w:type="pct"/>
            <w:shd w:val="clear" w:color="auto" w:fill="auto"/>
            <w:vAlign w:val="center"/>
          </w:tcPr>
          <w:p w14:paraId="358625ED" w14:textId="2B3EF345" w:rsidR="009E2382" w:rsidRPr="00ED172B" w:rsidRDefault="009E2382" w:rsidP="002242B8">
            <w:pPr>
              <w:rPr>
                <w:color w:val="000000" w:themeColor="text1"/>
                <w:szCs w:val="16"/>
              </w:rPr>
            </w:pPr>
            <w:r w:rsidRPr="00ED172B">
              <w:rPr>
                <w:color w:val="000000" w:themeColor="text1"/>
                <w:szCs w:val="16"/>
              </w:rPr>
              <w:t>Target A1&gt;=</w:t>
            </w:r>
          </w:p>
        </w:tc>
        <w:tc>
          <w:tcPr>
            <w:tcW w:w="918" w:type="pct"/>
            <w:shd w:val="clear" w:color="auto" w:fill="auto"/>
            <w:vAlign w:val="center"/>
          </w:tcPr>
          <w:p w14:paraId="6DA0DB56" w14:textId="148B9E5E" w:rsidR="009E2382" w:rsidRPr="00ED172B" w:rsidRDefault="009E2382" w:rsidP="002242B8">
            <w:pPr>
              <w:jc w:val="center"/>
              <w:rPr>
                <w:color w:val="000000" w:themeColor="text1"/>
              </w:rPr>
            </w:pPr>
            <w:r w:rsidRPr="00ED172B">
              <w:rPr>
                <w:color w:val="000000" w:themeColor="text1"/>
              </w:rPr>
              <w:t>56.03%</w:t>
            </w:r>
          </w:p>
        </w:tc>
        <w:tc>
          <w:tcPr>
            <w:tcW w:w="918" w:type="pct"/>
          </w:tcPr>
          <w:p w14:paraId="7A62957C" w14:textId="59554121" w:rsidR="009E2382" w:rsidRPr="00ED172B" w:rsidRDefault="009E2382" w:rsidP="002242B8">
            <w:pPr>
              <w:jc w:val="center"/>
              <w:rPr>
                <w:color w:val="000000" w:themeColor="text1"/>
              </w:rPr>
            </w:pPr>
            <w:r>
              <w:rPr>
                <w:color w:val="000000" w:themeColor="text1"/>
              </w:rPr>
              <w:t>56.40%</w:t>
            </w:r>
          </w:p>
        </w:tc>
        <w:tc>
          <w:tcPr>
            <w:tcW w:w="918" w:type="pct"/>
          </w:tcPr>
          <w:p w14:paraId="330DB307" w14:textId="4DD70DCA" w:rsidR="009E2382" w:rsidRPr="00ED172B" w:rsidRDefault="009E2382" w:rsidP="002242B8">
            <w:pPr>
              <w:jc w:val="center"/>
              <w:rPr>
                <w:color w:val="000000" w:themeColor="text1"/>
              </w:rPr>
            </w:pPr>
            <w:r>
              <w:rPr>
                <w:color w:val="000000" w:themeColor="text1"/>
              </w:rPr>
              <w:t>56.77%</w:t>
            </w:r>
          </w:p>
        </w:tc>
        <w:tc>
          <w:tcPr>
            <w:tcW w:w="917" w:type="pct"/>
          </w:tcPr>
          <w:p w14:paraId="1E535134" w14:textId="174673D1" w:rsidR="009E2382" w:rsidRPr="00ED172B" w:rsidRDefault="009E2382" w:rsidP="002242B8">
            <w:pPr>
              <w:jc w:val="center"/>
              <w:rPr>
                <w:color w:val="000000" w:themeColor="text1"/>
              </w:rPr>
            </w:pPr>
            <w:r>
              <w:rPr>
                <w:color w:val="000000" w:themeColor="text1"/>
              </w:rPr>
              <w:t>57.52%</w:t>
            </w:r>
          </w:p>
        </w:tc>
        <w:tc>
          <w:tcPr>
            <w:tcW w:w="916" w:type="pct"/>
          </w:tcPr>
          <w:p w14:paraId="7D5EFC26" w14:textId="3AFE59A1" w:rsidR="009E2382" w:rsidRPr="00ED172B" w:rsidRDefault="009E2382" w:rsidP="002242B8">
            <w:pPr>
              <w:jc w:val="center"/>
              <w:rPr>
                <w:color w:val="000000" w:themeColor="text1"/>
              </w:rPr>
            </w:pPr>
            <w:r>
              <w:rPr>
                <w:color w:val="000000" w:themeColor="text1"/>
              </w:rPr>
              <w:t>59.00%</w:t>
            </w:r>
          </w:p>
        </w:tc>
      </w:tr>
      <w:tr w:rsidR="009E2382" w:rsidRPr="00ED172B" w14:paraId="44891442" w14:textId="0FF36806" w:rsidTr="006B0ACA">
        <w:trPr>
          <w:trHeight w:val="357"/>
        </w:trPr>
        <w:tc>
          <w:tcPr>
            <w:tcW w:w="413" w:type="pct"/>
            <w:shd w:val="clear" w:color="auto" w:fill="auto"/>
            <w:vAlign w:val="center"/>
          </w:tcPr>
          <w:p w14:paraId="009D9538" w14:textId="29076A1F" w:rsidR="009E2382" w:rsidRPr="00ED172B" w:rsidRDefault="009E2382" w:rsidP="002242B8">
            <w:pPr>
              <w:rPr>
                <w:color w:val="000000" w:themeColor="text1"/>
                <w:szCs w:val="16"/>
              </w:rPr>
            </w:pPr>
            <w:r w:rsidRPr="00ED172B">
              <w:rPr>
                <w:color w:val="000000" w:themeColor="text1"/>
                <w:szCs w:val="16"/>
              </w:rPr>
              <w:t>Target A2&gt;=</w:t>
            </w:r>
          </w:p>
        </w:tc>
        <w:tc>
          <w:tcPr>
            <w:tcW w:w="918" w:type="pct"/>
            <w:shd w:val="clear" w:color="auto" w:fill="auto"/>
            <w:vAlign w:val="center"/>
          </w:tcPr>
          <w:p w14:paraId="055CB77B" w14:textId="617D01F2" w:rsidR="009E2382" w:rsidRPr="00ED172B" w:rsidRDefault="009E2382" w:rsidP="002242B8">
            <w:pPr>
              <w:jc w:val="center"/>
              <w:rPr>
                <w:color w:val="000000" w:themeColor="text1"/>
              </w:rPr>
            </w:pPr>
            <w:r w:rsidRPr="00ED172B">
              <w:rPr>
                <w:color w:val="000000" w:themeColor="text1"/>
              </w:rPr>
              <w:t>76.00%</w:t>
            </w:r>
          </w:p>
        </w:tc>
        <w:tc>
          <w:tcPr>
            <w:tcW w:w="918" w:type="pct"/>
          </w:tcPr>
          <w:p w14:paraId="1DD5AC15" w14:textId="552D0AAC" w:rsidR="009E2382" w:rsidRPr="00ED172B" w:rsidRDefault="009E2382" w:rsidP="002242B8">
            <w:pPr>
              <w:jc w:val="center"/>
              <w:rPr>
                <w:color w:val="000000" w:themeColor="text1"/>
              </w:rPr>
            </w:pPr>
            <w:r>
              <w:rPr>
                <w:color w:val="000000" w:themeColor="text1"/>
              </w:rPr>
              <w:t>76.44%</w:t>
            </w:r>
          </w:p>
        </w:tc>
        <w:tc>
          <w:tcPr>
            <w:tcW w:w="918" w:type="pct"/>
          </w:tcPr>
          <w:p w14:paraId="29377148" w14:textId="76F6C6ED" w:rsidR="009E2382" w:rsidRPr="00ED172B" w:rsidRDefault="009E2382" w:rsidP="002242B8">
            <w:pPr>
              <w:jc w:val="center"/>
              <w:rPr>
                <w:color w:val="000000" w:themeColor="text1"/>
              </w:rPr>
            </w:pPr>
            <w:r>
              <w:rPr>
                <w:color w:val="000000" w:themeColor="text1"/>
              </w:rPr>
              <w:t>76.88%</w:t>
            </w:r>
          </w:p>
        </w:tc>
        <w:tc>
          <w:tcPr>
            <w:tcW w:w="917" w:type="pct"/>
          </w:tcPr>
          <w:p w14:paraId="3F8E8EE0" w14:textId="1AB30A36" w:rsidR="009E2382" w:rsidRPr="00ED172B" w:rsidRDefault="009E2382" w:rsidP="002242B8">
            <w:pPr>
              <w:jc w:val="center"/>
              <w:rPr>
                <w:color w:val="000000" w:themeColor="text1"/>
              </w:rPr>
            </w:pPr>
            <w:r>
              <w:rPr>
                <w:color w:val="000000" w:themeColor="text1"/>
              </w:rPr>
              <w:t>77.75%</w:t>
            </w:r>
          </w:p>
        </w:tc>
        <w:tc>
          <w:tcPr>
            <w:tcW w:w="916" w:type="pct"/>
          </w:tcPr>
          <w:p w14:paraId="5B0C0E7A" w14:textId="73E7E860" w:rsidR="009E2382" w:rsidRPr="00ED172B" w:rsidRDefault="009E2382" w:rsidP="002242B8">
            <w:pPr>
              <w:jc w:val="center"/>
              <w:rPr>
                <w:color w:val="000000" w:themeColor="text1"/>
              </w:rPr>
            </w:pPr>
            <w:r>
              <w:rPr>
                <w:color w:val="000000" w:themeColor="text1"/>
              </w:rPr>
              <w:t>80.00%</w:t>
            </w:r>
          </w:p>
        </w:tc>
      </w:tr>
      <w:tr w:rsidR="009E2382" w:rsidRPr="00ED172B" w14:paraId="2690938F" w14:textId="5C81AA5A" w:rsidTr="006B0ACA">
        <w:trPr>
          <w:trHeight w:val="357"/>
        </w:trPr>
        <w:tc>
          <w:tcPr>
            <w:tcW w:w="413" w:type="pct"/>
            <w:shd w:val="clear" w:color="auto" w:fill="auto"/>
            <w:vAlign w:val="center"/>
          </w:tcPr>
          <w:p w14:paraId="59DB088F" w14:textId="1C7EE8C0" w:rsidR="009E2382" w:rsidRPr="00ED172B" w:rsidRDefault="009E2382" w:rsidP="002242B8">
            <w:pPr>
              <w:rPr>
                <w:color w:val="000000" w:themeColor="text1"/>
                <w:szCs w:val="16"/>
              </w:rPr>
            </w:pPr>
            <w:r w:rsidRPr="00ED172B">
              <w:rPr>
                <w:color w:val="000000" w:themeColor="text1"/>
                <w:szCs w:val="16"/>
              </w:rPr>
              <w:t>Target B1&gt;=</w:t>
            </w:r>
          </w:p>
        </w:tc>
        <w:tc>
          <w:tcPr>
            <w:tcW w:w="918" w:type="pct"/>
            <w:shd w:val="clear" w:color="auto" w:fill="auto"/>
            <w:vAlign w:val="center"/>
          </w:tcPr>
          <w:p w14:paraId="2907988A" w14:textId="5789E173" w:rsidR="009E2382" w:rsidRPr="00ED172B" w:rsidRDefault="009E2382" w:rsidP="002242B8">
            <w:pPr>
              <w:jc w:val="center"/>
              <w:rPr>
                <w:color w:val="000000" w:themeColor="text1"/>
              </w:rPr>
            </w:pPr>
            <w:r w:rsidRPr="00ED172B">
              <w:rPr>
                <w:color w:val="000000" w:themeColor="text1"/>
              </w:rPr>
              <w:t>71.06%</w:t>
            </w:r>
          </w:p>
        </w:tc>
        <w:tc>
          <w:tcPr>
            <w:tcW w:w="918" w:type="pct"/>
          </w:tcPr>
          <w:p w14:paraId="7EDAF97B" w14:textId="4B219601" w:rsidR="009E2382" w:rsidRPr="00ED172B" w:rsidRDefault="009E2382" w:rsidP="002242B8">
            <w:pPr>
              <w:jc w:val="center"/>
              <w:rPr>
                <w:color w:val="000000" w:themeColor="text1"/>
              </w:rPr>
            </w:pPr>
            <w:r>
              <w:rPr>
                <w:color w:val="000000" w:themeColor="text1"/>
              </w:rPr>
              <w:t>71.43%</w:t>
            </w:r>
          </w:p>
        </w:tc>
        <w:tc>
          <w:tcPr>
            <w:tcW w:w="918" w:type="pct"/>
          </w:tcPr>
          <w:p w14:paraId="31A1D7D3" w14:textId="003191E1" w:rsidR="009E2382" w:rsidRPr="00ED172B" w:rsidRDefault="009E2382" w:rsidP="002242B8">
            <w:pPr>
              <w:jc w:val="center"/>
              <w:rPr>
                <w:color w:val="000000" w:themeColor="text1"/>
              </w:rPr>
            </w:pPr>
            <w:r>
              <w:rPr>
                <w:color w:val="000000" w:themeColor="text1"/>
              </w:rPr>
              <w:t>71.80%</w:t>
            </w:r>
          </w:p>
        </w:tc>
        <w:tc>
          <w:tcPr>
            <w:tcW w:w="917" w:type="pct"/>
          </w:tcPr>
          <w:p w14:paraId="493915A7" w14:textId="24756F38" w:rsidR="009E2382" w:rsidRPr="00ED172B" w:rsidRDefault="009E2382" w:rsidP="002242B8">
            <w:pPr>
              <w:jc w:val="center"/>
              <w:rPr>
                <w:color w:val="000000" w:themeColor="text1"/>
              </w:rPr>
            </w:pPr>
            <w:r>
              <w:rPr>
                <w:color w:val="000000" w:themeColor="text1"/>
              </w:rPr>
              <w:t>72.53%</w:t>
            </w:r>
          </w:p>
        </w:tc>
        <w:tc>
          <w:tcPr>
            <w:tcW w:w="916" w:type="pct"/>
          </w:tcPr>
          <w:p w14:paraId="2E008F25" w14:textId="53C173A2" w:rsidR="009E2382" w:rsidRPr="00ED172B" w:rsidRDefault="009E2382" w:rsidP="002242B8">
            <w:pPr>
              <w:jc w:val="center"/>
              <w:rPr>
                <w:color w:val="000000" w:themeColor="text1"/>
              </w:rPr>
            </w:pPr>
            <w:r>
              <w:rPr>
                <w:color w:val="000000" w:themeColor="text1"/>
              </w:rPr>
              <w:t>74.00%</w:t>
            </w:r>
          </w:p>
        </w:tc>
      </w:tr>
      <w:tr w:rsidR="009E2382" w:rsidRPr="00ED172B" w14:paraId="1E1B569B" w14:textId="4BB89901" w:rsidTr="006B0ACA">
        <w:trPr>
          <w:trHeight w:val="357"/>
        </w:trPr>
        <w:tc>
          <w:tcPr>
            <w:tcW w:w="413" w:type="pct"/>
            <w:shd w:val="clear" w:color="auto" w:fill="auto"/>
            <w:vAlign w:val="center"/>
          </w:tcPr>
          <w:p w14:paraId="13799DA2" w14:textId="4BB3DE26" w:rsidR="009E2382" w:rsidRPr="00ED172B" w:rsidRDefault="009E2382" w:rsidP="002242B8">
            <w:pPr>
              <w:rPr>
                <w:color w:val="000000" w:themeColor="text1"/>
                <w:szCs w:val="16"/>
              </w:rPr>
            </w:pPr>
            <w:r w:rsidRPr="00ED172B">
              <w:rPr>
                <w:color w:val="000000" w:themeColor="text1"/>
                <w:szCs w:val="16"/>
              </w:rPr>
              <w:t>Target B2&gt;=</w:t>
            </w:r>
          </w:p>
        </w:tc>
        <w:tc>
          <w:tcPr>
            <w:tcW w:w="918" w:type="pct"/>
            <w:shd w:val="clear" w:color="auto" w:fill="auto"/>
            <w:vAlign w:val="center"/>
          </w:tcPr>
          <w:p w14:paraId="3C5EA01D" w14:textId="1C391BC4" w:rsidR="009E2382" w:rsidRPr="00ED172B" w:rsidRDefault="009E2382" w:rsidP="002242B8">
            <w:pPr>
              <w:jc w:val="center"/>
              <w:rPr>
                <w:color w:val="000000" w:themeColor="text1"/>
              </w:rPr>
            </w:pPr>
            <w:r w:rsidRPr="00ED172B">
              <w:rPr>
                <w:color w:val="000000" w:themeColor="text1"/>
              </w:rPr>
              <w:t>60.00%</w:t>
            </w:r>
          </w:p>
        </w:tc>
        <w:tc>
          <w:tcPr>
            <w:tcW w:w="918" w:type="pct"/>
          </w:tcPr>
          <w:p w14:paraId="5980DE18" w14:textId="10CD7859" w:rsidR="009E2382" w:rsidRPr="00ED172B" w:rsidRDefault="009E2382" w:rsidP="002242B8">
            <w:pPr>
              <w:jc w:val="center"/>
              <w:rPr>
                <w:color w:val="000000" w:themeColor="text1"/>
              </w:rPr>
            </w:pPr>
            <w:r>
              <w:rPr>
                <w:color w:val="000000" w:themeColor="text1"/>
              </w:rPr>
              <w:t>60.19%</w:t>
            </w:r>
          </w:p>
        </w:tc>
        <w:tc>
          <w:tcPr>
            <w:tcW w:w="918" w:type="pct"/>
          </w:tcPr>
          <w:p w14:paraId="3FD51CD4" w14:textId="4E5875CE" w:rsidR="009E2382" w:rsidRPr="00ED172B" w:rsidRDefault="009E2382" w:rsidP="002242B8">
            <w:pPr>
              <w:jc w:val="center"/>
              <w:rPr>
                <w:color w:val="000000" w:themeColor="text1"/>
              </w:rPr>
            </w:pPr>
            <w:r>
              <w:rPr>
                <w:color w:val="000000" w:themeColor="text1"/>
              </w:rPr>
              <w:t>60.38%</w:t>
            </w:r>
          </w:p>
        </w:tc>
        <w:tc>
          <w:tcPr>
            <w:tcW w:w="917" w:type="pct"/>
          </w:tcPr>
          <w:p w14:paraId="3A7274FD" w14:textId="38B9FCB4" w:rsidR="009E2382" w:rsidRPr="00ED172B" w:rsidRDefault="009E2382" w:rsidP="002242B8">
            <w:pPr>
              <w:jc w:val="center"/>
              <w:rPr>
                <w:color w:val="000000" w:themeColor="text1"/>
              </w:rPr>
            </w:pPr>
            <w:r>
              <w:rPr>
                <w:color w:val="000000" w:themeColor="text1"/>
              </w:rPr>
              <w:t>60.75%</w:t>
            </w:r>
          </w:p>
        </w:tc>
        <w:tc>
          <w:tcPr>
            <w:tcW w:w="916" w:type="pct"/>
          </w:tcPr>
          <w:p w14:paraId="53FEE354" w14:textId="77777777" w:rsidR="009E2382" w:rsidRPr="00ED172B" w:rsidRDefault="009E2382" w:rsidP="002242B8">
            <w:pPr>
              <w:jc w:val="center"/>
              <w:rPr>
                <w:color w:val="000000" w:themeColor="text1"/>
              </w:rPr>
            </w:pPr>
            <w:r>
              <w:rPr>
                <w:color w:val="000000" w:themeColor="text1"/>
              </w:rPr>
              <w:t>61.50%</w:t>
            </w:r>
          </w:p>
        </w:tc>
      </w:tr>
      <w:tr w:rsidR="009E2382" w:rsidRPr="00ED172B" w14:paraId="6F747C45" w14:textId="78B1E7A4" w:rsidTr="006B0ACA">
        <w:trPr>
          <w:trHeight w:val="357"/>
        </w:trPr>
        <w:tc>
          <w:tcPr>
            <w:tcW w:w="413" w:type="pct"/>
            <w:shd w:val="clear" w:color="auto" w:fill="auto"/>
            <w:vAlign w:val="center"/>
          </w:tcPr>
          <w:p w14:paraId="19D62A97" w14:textId="4E5E2DD2" w:rsidR="009E2382" w:rsidRPr="00ED172B" w:rsidRDefault="009E2382" w:rsidP="0012497F">
            <w:pPr>
              <w:rPr>
                <w:color w:val="000000" w:themeColor="text1"/>
                <w:szCs w:val="16"/>
              </w:rPr>
            </w:pPr>
            <w:r w:rsidRPr="00ED172B">
              <w:rPr>
                <w:color w:val="000000" w:themeColor="text1"/>
                <w:szCs w:val="16"/>
              </w:rPr>
              <w:t>Target C1&gt;=</w:t>
            </w:r>
          </w:p>
        </w:tc>
        <w:tc>
          <w:tcPr>
            <w:tcW w:w="918" w:type="pct"/>
            <w:shd w:val="clear" w:color="auto" w:fill="auto"/>
            <w:vAlign w:val="center"/>
          </w:tcPr>
          <w:p w14:paraId="2F5E76E5" w14:textId="3B73537A" w:rsidR="009E2382" w:rsidRPr="00ED172B" w:rsidRDefault="009E2382" w:rsidP="0012497F">
            <w:pPr>
              <w:jc w:val="center"/>
              <w:rPr>
                <w:color w:val="000000" w:themeColor="text1"/>
              </w:rPr>
            </w:pPr>
            <w:r w:rsidRPr="00ED172B">
              <w:rPr>
                <w:color w:val="000000" w:themeColor="text1"/>
              </w:rPr>
              <w:t>90.49%</w:t>
            </w:r>
          </w:p>
        </w:tc>
        <w:tc>
          <w:tcPr>
            <w:tcW w:w="918" w:type="pct"/>
          </w:tcPr>
          <w:p w14:paraId="3564984B" w14:textId="08842718" w:rsidR="009E2382" w:rsidRPr="00ED172B" w:rsidRDefault="009E2382" w:rsidP="0012497F">
            <w:pPr>
              <w:jc w:val="center"/>
              <w:rPr>
                <w:color w:val="000000" w:themeColor="text1"/>
              </w:rPr>
            </w:pPr>
            <w:r>
              <w:rPr>
                <w:color w:val="000000" w:themeColor="text1"/>
              </w:rPr>
              <w:t>90.51%</w:t>
            </w:r>
          </w:p>
        </w:tc>
        <w:tc>
          <w:tcPr>
            <w:tcW w:w="918" w:type="pct"/>
          </w:tcPr>
          <w:p w14:paraId="6F334EB5" w14:textId="748BD28E" w:rsidR="009E2382" w:rsidRPr="00ED172B" w:rsidRDefault="009E2382" w:rsidP="0012497F">
            <w:pPr>
              <w:jc w:val="center"/>
              <w:rPr>
                <w:color w:val="000000" w:themeColor="text1"/>
              </w:rPr>
            </w:pPr>
            <w:r>
              <w:rPr>
                <w:color w:val="000000" w:themeColor="text1"/>
              </w:rPr>
              <w:t>90.54%</w:t>
            </w:r>
          </w:p>
        </w:tc>
        <w:tc>
          <w:tcPr>
            <w:tcW w:w="917" w:type="pct"/>
          </w:tcPr>
          <w:p w14:paraId="13A1DF6C" w14:textId="36831C30" w:rsidR="009E2382" w:rsidRPr="00ED172B" w:rsidRDefault="009E2382" w:rsidP="0012497F">
            <w:pPr>
              <w:jc w:val="center"/>
              <w:rPr>
                <w:color w:val="000000" w:themeColor="text1"/>
              </w:rPr>
            </w:pPr>
            <w:r>
              <w:rPr>
                <w:color w:val="000000" w:themeColor="text1"/>
              </w:rPr>
              <w:t>90.58%</w:t>
            </w:r>
          </w:p>
        </w:tc>
        <w:tc>
          <w:tcPr>
            <w:tcW w:w="916" w:type="pct"/>
          </w:tcPr>
          <w:p w14:paraId="4404EA0E" w14:textId="45986E0D" w:rsidR="009E2382" w:rsidRPr="00ED172B" w:rsidRDefault="009E2382" w:rsidP="0012497F">
            <w:pPr>
              <w:jc w:val="center"/>
              <w:rPr>
                <w:color w:val="000000" w:themeColor="text1"/>
              </w:rPr>
            </w:pPr>
            <w:r>
              <w:rPr>
                <w:color w:val="000000" w:themeColor="text1"/>
              </w:rPr>
              <w:t>90.67%</w:t>
            </w:r>
          </w:p>
        </w:tc>
      </w:tr>
      <w:tr w:rsidR="009E2382" w:rsidRPr="00ED172B" w14:paraId="042194B1" w14:textId="77BD4258" w:rsidTr="006B0ACA">
        <w:trPr>
          <w:trHeight w:val="357"/>
        </w:trPr>
        <w:tc>
          <w:tcPr>
            <w:tcW w:w="413" w:type="pct"/>
            <w:shd w:val="clear" w:color="auto" w:fill="auto"/>
            <w:vAlign w:val="center"/>
          </w:tcPr>
          <w:p w14:paraId="62D06703" w14:textId="0E10BF36" w:rsidR="009E2382" w:rsidRPr="00ED172B" w:rsidRDefault="009E2382" w:rsidP="0012497F">
            <w:pPr>
              <w:rPr>
                <w:color w:val="000000" w:themeColor="text1"/>
                <w:szCs w:val="16"/>
              </w:rPr>
            </w:pPr>
            <w:r w:rsidRPr="00ED172B">
              <w:rPr>
                <w:color w:val="000000" w:themeColor="text1"/>
                <w:szCs w:val="16"/>
              </w:rPr>
              <w:t>Target C2&gt;=</w:t>
            </w:r>
          </w:p>
        </w:tc>
        <w:tc>
          <w:tcPr>
            <w:tcW w:w="918" w:type="pct"/>
            <w:shd w:val="clear" w:color="auto" w:fill="auto"/>
            <w:vAlign w:val="center"/>
          </w:tcPr>
          <w:p w14:paraId="763C7DAE" w14:textId="263F85F1" w:rsidR="009E2382" w:rsidRPr="00ED172B" w:rsidRDefault="009E2382" w:rsidP="0012497F">
            <w:pPr>
              <w:jc w:val="center"/>
              <w:rPr>
                <w:color w:val="000000" w:themeColor="text1"/>
              </w:rPr>
            </w:pPr>
            <w:r w:rsidRPr="00ED172B">
              <w:rPr>
                <w:color w:val="000000" w:themeColor="text1"/>
              </w:rPr>
              <w:t>77.88%</w:t>
            </w:r>
          </w:p>
        </w:tc>
        <w:tc>
          <w:tcPr>
            <w:tcW w:w="918" w:type="pct"/>
          </w:tcPr>
          <w:p w14:paraId="58EBEEB4" w14:textId="68AFCCA1" w:rsidR="009E2382" w:rsidRPr="00ED172B" w:rsidRDefault="009E2382" w:rsidP="0012497F">
            <w:pPr>
              <w:jc w:val="center"/>
              <w:rPr>
                <w:color w:val="000000" w:themeColor="text1"/>
              </w:rPr>
            </w:pPr>
            <w:r>
              <w:rPr>
                <w:color w:val="000000" w:themeColor="text1"/>
              </w:rPr>
              <w:t>78.08%</w:t>
            </w:r>
          </w:p>
        </w:tc>
        <w:tc>
          <w:tcPr>
            <w:tcW w:w="918" w:type="pct"/>
          </w:tcPr>
          <w:p w14:paraId="6E31560A" w14:textId="75F80FC4" w:rsidR="009E2382" w:rsidRPr="00ED172B" w:rsidRDefault="009E2382" w:rsidP="0012497F">
            <w:pPr>
              <w:jc w:val="center"/>
              <w:rPr>
                <w:color w:val="000000" w:themeColor="text1"/>
              </w:rPr>
            </w:pPr>
            <w:r>
              <w:rPr>
                <w:color w:val="000000" w:themeColor="text1"/>
              </w:rPr>
              <w:t>78.29%</w:t>
            </w:r>
          </w:p>
        </w:tc>
        <w:tc>
          <w:tcPr>
            <w:tcW w:w="917" w:type="pct"/>
          </w:tcPr>
          <w:p w14:paraId="42F0DDB0" w14:textId="671196CD" w:rsidR="009E2382" w:rsidRPr="00ED172B" w:rsidRDefault="009E2382" w:rsidP="0012497F">
            <w:pPr>
              <w:jc w:val="center"/>
              <w:rPr>
                <w:color w:val="000000" w:themeColor="text1"/>
              </w:rPr>
            </w:pPr>
            <w:r>
              <w:rPr>
                <w:color w:val="000000" w:themeColor="text1"/>
              </w:rPr>
              <w:t>78.69%</w:t>
            </w:r>
          </w:p>
        </w:tc>
        <w:tc>
          <w:tcPr>
            <w:tcW w:w="916" w:type="pct"/>
          </w:tcPr>
          <w:p w14:paraId="2D756F12" w14:textId="626F7751" w:rsidR="009E2382" w:rsidRPr="00ED172B" w:rsidRDefault="009E2382" w:rsidP="0012497F">
            <w:pPr>
              <w:jc w:val="center"/>
              <w:rPr>
                <w:color w:val="000000" w:themeColor="text1"/>
              </w:rPr>
            </w:pPr>
            <w:r>
              <w:rPr>
                <w:color w:val="000000" w:themeColor="text1"/>
              </w:rPr>
              <w:t>79.50%</w:t>
            </w:r>
          </w:p>
        </w:tc>
      </w:tr>
    </w:tbl>
    <w:p w14:paraId="0D9396E6" w14:textId="4EC35C36" w:rsidR="001963DE" w:rsidRPr="00ED172B" w:rsidRDefault="00F32724">
      <w:pPr>
        <w:rPr>
          <w:b/>
          <w:color w:val="000000" w:themeColor="text1"/>
        </w:rPr>
      </w:pPr>
      <w:r w:rsidRPr="00ED172B" w:rsidDel="00F32724">
        <w:rPr>
          <w:b/>
          <w:color w:val="000000" w:themeColor="text1"/>
        </w:rPr>
        <w:t xml:space="preserve"> FFY 2021 SPP/APR Data</w:t>
      </w:r>
    </w:p>
    <w:p w14:paraId="673A8252" w14:textId="7102DA5D" w:rsidR="00DF29F1" w:rsidRPr="00ED172B" w:rsidRDefault="00DF29F1">
      <w:pPr>
        <w:rPr>
          <w:rFonts w:cs="Arial"/>
          <w:b/>
          <w:color w:val="000000" w:themeColor="text1"/>
          <w:szCs w:val="16"/>
        </w:rPr>
      </w:pPr>
      <w:r w:rsidRPr="00ED172B">
        <w:rPr>
          <w:rFonts w:cs="Arial"/>
          <w:b/>
          <w:color w:val="000000" w:themeColor="text1"/>
          <w:szCs w:val="16"/>
        </w:rPr>
        <w:t xml:space="preserve">Number of infants and toddlers with IFSPs </w:t>
      </w:r>
      <w:proofErr w:type="gramStart"/>
      <w:r w:rsidRPr="00ED172B">
        <w:rPr>
          <w:rFonts w:cs="Arial"/>
          <w:b/>
          <w:color w:val="000000" w:themeColor="text1"/>
          <w:szCs w:val="16"/>
        </w:rPr>
        <w:t>assessed</w:t>
      </w:r>
      <w:proofErr w:type="gramEnd"/>
    </w:p>
    <w:p w14:paraId="15802882" w14:textId="10D75DB0" w:rsidR="00DF29F1" w:rsidRPr="00ED172B" w:rsidRDefault="00DF29F1">
      <w:pPr>
        <w:rPr>
          <w:b/>
          <w:color w:val="000000" w:themeColor="text1"/>
        </w:rPr>
      </w:pPr>
      <w:r w:rsidRPr="00ED172B">
        <w:rPr>
          <w:color w:val="000000" w:themeColor="text1"/>
        </w:rPr>
        <w:t>508</w:t>
      </w:r>
    </w:p>
    <w:p w14:paraId="51844E7F" w14:textId="65E39791" w:rsidR="001A4B29" w:rsidRPr="00ED172B" w:rsidRDefault="001A4B29">
      <w:pPr>
        <w:rPr>
          <w:b/>
          <w:color w:val="000000" w:themeColor="text1"/>
        </w:rPr>
      </w:pPr>
      <w:r w:rsidRPr="00ED172B">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1"/>
      </w:tblPr>
      <w:tblGrid>
        <w:gridCol w:w="7350"/>
        <w:gridCol w:w="1720"/>
        <w:gridCol w:w="1720"/>
      </w:tblGrid>
      <w:tr w:rsidR="00ED172B" w:rsidRPr="00ED172B" w14:paraId="199F40A6" w14:textId="77777777" w:rsidTr="00986B99">
        <w:trPr>
          <w:trHeight w:val="287"/>
          <w:tblHeader/>
        </w:trPr>
        <w:tc>
          <w:tcPr>
            <w:tcW w:w="3406" w:type="pct"/>
            <w:shd w:val="clear" w:color="auto" w:fill="auto"/>
            <w:vAlign w:val="center"/>
          </w:tcPr>
          <w:p w14:paraId="5BC436ED" w14:textId="7D8AC379" w:rsidR="001A4B29" w:rsidRPr="00ED172B" w:rsidRDefault="008320B5" w:rsidP="00B83404">
            <w:pPr>
              <w:rPr>
                <w:color w:val="000000" w:themeColor="text1"/>
              </w:rPr>
            </w:pPr>
            <w:r>
              <w:rPr>
                <w:rFonts w:cs="Arial"/>
                <w:b/>
                <w:color w:val="000000" w:themeColor="text1"/>
                <w:szCs w:val="16"/>
              </w:rPr>
              <w:t xml:space="preserve">Outcome A </w:t>
            </w:r>
            <w:r w:rsidRPr="001071FD">
              <w:rPr>
                <w:rFonts w:cs="Arial"/>
                <w:b/>
                <w:bCs/>
                <w:color w:val="000000" w:themeColor="text1"/>
                <w:szCs w:val="16"/>
              </w:rPr>
              <w:t xml:space="preserve">Progress </w:t>
            </w:r>
            <w:r>
              <w:rPr>
                <w:rFonts w:cs="Arial"/>
                <w:b/>
                <w:bCs/>
                <w:color w:val="000000" w:themeColor="text1"/>
                <w:szCs w:val="16"/>
              </w:rPr>
              <w:t>C</w:t>
            </w:r>
            <w:r w:rsidRPr="001071FD">
              <w:rPr>
                <w:rFonts w:cs="Arial"/>
                <w:b/>
                <w:bCs/>
                <w:color w:val="000000" w:themeColor="text1"/>
                <w:szCs w:val="16"/>
              </w:rPr>
              <w:t>ategor</w:t>
            </w:r>
            <w:r>
              <w:rPr>
                <w:rFonts w:cs="Arial"/>
                <w:b/>
                <w:bCs/>
                <w:color w:val="000000" w:themeColor="text1"/>
                <w:szCs w:val="16"/>
              </w:rPr>
              <w:t>y</w:t>
            </w:r>
          </w:p>
        </w:tc>
        <w:tc>
          <w:tcPr>
            <w:tcW w:w="797" w:type="pct"/>
            <w:shd w:val="clear" w:color="auto" w:fill="auto"/>
            <w:vAlign w:val="center"/>
          </w:tcPr>
          <w:p w14:paraId="117C054E" w14:textId="77777777" w:rsidR="001A4B29" w:rsidRPr="00ED172B" w:rsidRDefault="001A4B29" w:rsidP="00186420">
            <w:pPr>
              <w:keepNext/>
              <w:jc w:val="center"/>
              <w:rPr>
                <w:rFonts w:cs="Arial"/>
                <w:b/>
                <w:color w:val="000000" w:themeColor="text1"/>
                <w:szCs w:val="16"/>
              </w:rPr>
            </w:pPr>
            <w:r w:rsidRPr="00ED172B">
              <w:rPr>
                <w:rFonts w:cs="Arial"/>
                <w:b/>
                <w:color w:val="000000" w:themeColor="text1"/>
                <w:szCs w:val="16"/>
              </w:rPr>
              <w:t>Number of children</w:t>
            </w:r>
          </w:p>
        </w:tc>
        <w:tc>
          <w:tcPr>
            <w:tcW w:w="797" w:type="pct"/>
            <w:shd w:val="clear" w:color="auto" w:fill="auto"/>
          </w:tcPr>
          <w:p w14:paraId="5DE447B1" w14:textId="77777777" w:rsidR="001A4B29" w:rsidRPr="00ED172B" w:rsidRDefault="001A4B29" w:rsidP="00186420">
            <w:pPr>
              <w:keepNext/>
              <w:jc w:val="center"/>
              <w:rPr>
                <w:rFonts w:cs="Arial"/>
                <w:b/>
                <w:color w:val="000000" w:themeColor="text1"/>
                <w:szCs w:val="16"/>
              </w:rPr>
            </w:pPr>
            <w:r w:rsidRPr="00ED172B">
              <w:rPr>
                <w:rFonts w:cs="Arial"/>
                <w:b/>
                <w:color w:val="000000" w:themeColor="text1"/>
                <w:szCs w:val="16"/>
              </w:rPr>
              <w:t>Percentage of Total</w:t>
            </w:r>
          </w:p>
        </w:tc>
      </w:tr>
      <w:tr w:rsidR="00ED172B" w:rsidRPr="00ED172B" w14:paraId="5A737610" w14:textId="77777777" w:rsidTr="00986B99">
        <w:trPr>
          <w:trHeight w:val="361"/>
        </w:trPr>
        <w:tc>
          <w:tcPr>
            <w:tcW w:w="3406" w:type="pct"/>
            <w:shd w:val="clear" w:color="auto" w:fill="auto"/>
            <w:vAlign w:val="center"/>
          </w:tcPr>
          <w:p w14:paraId="0D7FD0A3" w14:textId="77777777" w:rsidR="001A4B29" w:rsidRPr="00ED172B" w:rsidRDefault="001A4B29" w:rsidP="001A4B29">
            <w:pPr>
              <w:rPr>
                <w:rFonts w:cs="Arial"/>
                <w:color w:val="000000" w:themeColor="text1"/>
                <w:szCs w:val="16"/>
              </w:rPr>
            </w:pPr>
            <w:r w:rsidRPr="00ED172B">
              <w:rPr>
                <w:rFonts w:cs="Arial"/>
                <w:color w:val="000000" w:themeColor="text1"/>
                <w:szCs w:val="16"/>
              </w:rPr>
              <w:t>a. Infants and toddlers who did not improve functioning</w:t>
            </w:r>
          </w:p>
        </w:tc>
        <w:tc>
          <w:tcPr>
            <w:tcW w:w="797" w:type="pct"/>
            <w:shd w:val="clear" w:color="auto" w:fill="auto"/>
            <w:vAlign w:val="center"/>
          </w:tcPr>
          <w:p w14:paraId="7B73B6C2" w14:textId="57ACFA8E" w:rsidR="001A4B29"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797" w:type="pct"/>
            <w:shd w:val="clear" w:color="auto" w:fill="auto"/>
            <w:vAlign w:val="center"/>
          </w:tcPr>
          <w:p w14:paraId="21371D80" w14:textId="187C61CB" w:rsidR="001A4B29" w:rsidRPr="00ED172B" w:rsidRDefault="00860830" w:rsidP="00186420">
            <w:pPr>
              <w:jc w:val="center"/>
              <w:rPr>
                <w:rFonts w:cs="Arial"/>
                <w:color w:val="000000" w:themeColor="text1"/>
                <w:szCs w:val="16"/>
              </w:rPr>
            </w:pPr>
            <w:r w:rsidRPr="00ED172B">
              <w:rPr>
                <w:rFonts w:cs="Arial"/>
                <w:color w:val="000000" w:themeColor="text1"/>
                <w:szCs w:val="16"/>
              </w:rPr>
              <w:t>0.00%</w:t>
            </w:r>
          </w:p>
        </w:tc>
      </w:tr>
      <w:tr w:rsidR="00ED172B" w:rsidRPr="00ED172B" w14:paraId="09D5BD6A" w14:textId="77777777" w:rsidTr="00986B99">
        <w:trPr>
          <w:trHeight w:val="361"/>
        </w:trPr>
        <w:tc>
          <w:tcPr>
            <w:tcW w:w="3406" w:type="pct"/>
            <w:shd w:val="clear" w:color="auto" w:fill="auto"/>
            <w:vAlign w:val="center"/>
          </w:tcPr>
          <w:p w14:paraId="1A85375B" w14:textId="77777777" w:rsidR="00E447C5" w:rsidRPr="00ED172B" w:rsidRDefault="00E447C5" w:rsidP="00E447C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97" w:type="pct"/>
            <w:shd w:val="clear" w:color="auto" w:fill="auto"/>
            <w:vAlign w:val="center"/>
          </w:tcPr>
          <w:p w14:paraId="03A954FC" w14:textId="5A74BEE6" w:rsidR="00E447C5" w:rsidRPr="00ED172B" w:rsidRDefault="00860830" w:rsidP="00186420">
            <w:pPr>
              <w:jc w:val="center"/>
              <w:rPr>
                <w:rFonts w:cs="Arial"/>
                <w:color w:val="000000" w:themeColor="text1"/>
                <w:szCs w:val="16"/>
              </w:rPr>
            </w:pPr>
            <w:r w:rsidRPr="00ED172B">
              <w:rPr>
                <w:rFonts w:cs="Arial"/>
                <w:color w:val="000000" w:themeColor="text1"/>
                <w:szCs w:val="16"/>
              </w:rPr>
              <w:t>87</w:t>
            </w:r>
          </w:p>
        </w:tc>
        <w:tc>
          <w:tcPr>
            <w:tcW w:w="797" w:type="pct"/>
            <w:shd w:val="clear" w:color="auto" w:fill="auto"/>
            <w:vAlign w:val="center"/>
          </w:tcPr>
          <w:p w14:paraId="122E007F" w14:textId="32E9A181" w:rsidR="00E447C5" w:rsidRPr="00ED172B" w:rsidRDefault="00860830" w:rsidP="00186420">
            <w:pPr>
              <w:jc w:val="center"/>
              <w:rPr>
                <w:rFonts w:cs="Arial"/>
                <w:color w:val="000000" w:themeColor="text1"/>
                <w:szCs w:val="16"/>
              </w:rPr>
            </w:pPr>
            <w:r w:rsidRPr="00ED172B">
              <w:rPr>
                <w:rFonts w:cs="Arial"/>
                <w:color w:val="000000" w:themeColor="text1"/>
                <w:szCs w:val="16"/>
              </w:rPr>
              <w:t>17.13%</w:t>
            </w:r>
          </w:p>
        </w:tc>
      </w:tr>
      <w:tr w:rsidR="00ED172B" w:rsidRPr="00ED172B" w14:paraId="3F82D5BB" w14:textId="77777777" w:rsidTr="00986B99">
        <w:trPr>
          <w:trHeight w:val="361"/>
        </w:trPr>
        <w:tc>
          <w:tcPr>
            <w:tcW w:w="3406" w:type="pct"/>
            <w:shd w:val="clear" w:color="auto" w:fill="auto"/>
            <w:vAlign w:val="center"/>
          </w:tcPr>
          <w:p w14:paraId="67D0449A" w14:textId="77777777" w:rsidR="00E447C5" w:rsidRPr="00ED172B" w:rsidRDefault="00E447C5" w:rsidP="00E447C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97" w:type="pct"/>
            <w:shd w:val="clear" w:color="auto" w:fill="auto"/>
            <w:vAlign w:val="center"/>
          </w:tcPr>
          <w:p w14:paraId="3BE4B185" w14:textId="4BCC54D9" w:rsidR="00E447C5" w:rsidRPr="00ED172B" w:rsidRDefault="00860830" w:rsidP="00186420">
            <w:pPr>
              <w:jc w:val="center"/>
              <w:rPr>
                <w:rFonts w:cs="Arial"/>
                <w:color w:val="000000" w:themeColor="text1"/>
                <w:szCs w:val="16"/>
              </w:rPr>
            </w:pPr>
            <w:r w:rsidRPr="00ED172B">
              <w:rPr>
                <w:rFonts w:cs="Arial"/>
                <w:color w:val="000000" w:themeColor="text1"/>
                <w:szCs w:val="16"/>
              </w:rPr>
              <w:t>61</w:t>
            </w:r>
          </w:p>
        </w:tc>
        <w:tc>
          <w:tcPr>
            <w:tcW w:w="797" w:type="pct"/>
            <w:shd w:val="clear" w:color="auto" w:fill="auto"/>
            <w:vAlign w:val="center"/>
          </w:tcPr>
          <w:p w14:paraId="4F7B1288" w14:textId="47E5A303" w:rsidR="00E447C5" w:rsidRPr="00ED172B" w:rsidRDefault="00860830" w:rsidP="00186420">
            <w:pPr>
              <w:jc w:val="center"/>
              <w:rPr>
                <w:rFonts w:cs="Arial"/>
                <w:color w:val="000000" w:themeColor="text1"/>
                <w:szCs w:val="16"/>
              </w:rPr>
            </w:pPr>
            <w:r w:rsidRPr="00ED172B">
              <w:rPr>
                <w:rFonts w:cs="Arial"/>
                <w:color w:val="000000" w:themeColor="text1"/>
                <w:szCs w:val="16"/>
              </w:rPr>
              <w:t>12.01%</w:t>
            </w:r>
          </w:p>
        </w:tc>
      </w:tr>
      <w:tr w:rsidR="00ED172B" w:rsidRPr="00ED172B" w14:paraId="790CC54F" w14:textId="77777777" w:rsidTr="00986B99">
        <w:trPr>
          <w:trHeight w:val="361"/>
        </w:trPr>
        <w:tc>
          <w:tcPr>
            <w:tcW w:w="3406" w:type="pct"/>
            <w:shd w:val="clear" w:color="auto" w:fill="auto"/>
            <w:vAlign w:val="center"/>
          </w:tcPr>
          <w:p w14:paraId="194E371C" w14:textId="77777777" w:rsidR="00E447C5" w:rsidRPr="00ED172B" w:rsidRDefault="00E447C5" w:rsidP="00E447C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97" w:type="pct"/>
            <w:shd w:val="clear" w:color="auto" w:fill="auto"/>
            <w:vAlign w:val="center"/>
          </w:tcPr>
          <w:p w14:paraId="68A4EE48" w14:textId="78DFD3C2" w:rsidR="00E447C5" w:rsidRPr="00ED172B" w:rsidRDefault="00860830" w:rsidP="00186420">
            <w:pPr>
              <w:jc w:val="center"/>
              <w:rPr>
                <w:rFonts w:cs="Arial"/>
                <w:color w:val="000000" w:themeColor="text1"/>
                <w:szCs w:val="16"/>
              </w:rPr>
            </w:pPr>
            <w:r w:rsidRPr="00ED172B">
              <w:rPr>
                <w:rFonts w:cs="Arial"/>
                <w:color w:val="000000" w:themeColor="text1"/>
                <w:szCs w:val="16"/>
              </w:rPr>
              <w:t>49</w:t>
            </w:r>
          </w:p>
        </w:tc>
        <w:tc>
          <w:tcPr>
            <w:tcW w:w="797" w:type="pct"/>
            <w:shd w:val="clear" w:color="auto" w:fill="auto"/>
            <w:vAlign w:val="center"/>
          </w:tcPr>
          <w:p w14:paraId="1A563A71" w14:textId="4FAB7910" w:rsidR="00E447C5" w:rsidRPr="00ED172B" w:rsidRDefault="00860830" w:rsidP="00186420">
            <w:pPr>
              <w:jc w:val="center"/>
              <w:rPr>
                <w:rFonts w:cs="Arial"/>
                <w:color w:val="000000" w:themeColor="text1"/>
                <w:szCs w:val="16"/>
              </w:rPr>
            </w:pPr>
            <w:r w:rsidRPr="00ED172B">
              <w:rPr>
                <w:rFonts w:cs="Arial"/>
                <w:color w:val="000000" w:themeColor="text1"/>
                <w:szCs w:val="16"/>
              </w:rPr>
              <w:t>9.65%</w:t>
            </w:r>
          </w:p>
        </w:tc>
      </w:tr>
      <w:tr w:rsidR="00ED172B" w:rsidRPr="00ED172B" w14:paraId="36022838" w14:textId="77777777" w:rsidTr="00986B99">
        <w:trPr>
          <w:trHeight w:val="361"/>
        </w:trPr>
        <w:tc>
          <w:tcPr>
            <w:tcW w:w="3406" w:type="pct"/>
            <w:shd w:val="clear" w:color="auto" w:fill="auto"/>
            <w:vAlign w:val="center"/>
          </w:tcPr>
          <w:p w14:paraId="79FA53BE" w14:textId="77777777" w:rsidR="00E447C5" w:rsidRPr="00ED172B" w:rsidRDefault="00E447C5" w:rsidP="00E447C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97" w:type="pct"/>
            <w:shd w:val="clear" w:color="auto" w:fill="auto"/>
            <w:vAlign w:val="center"/>
          </w:tcPr>
          <w:p w14:paraId="136B9D88" w14:textId="3DCBABE4" w:rsidR="00E447C5" w:rsidRPr="00ED172B" w:rsidRDefault="00860830" w:rsidP="00186420">
            <w:pPr>
              <w:jc w:val="center"/>
              <w:rPr>
                <w:rFonts w:cs="Arial"/>
                <w:color w:val="000000" w:themeColor="text1"/>
                <w:szCs w:val="16"/>
              </w:rPr>
            </w:pPr>
            <w:r w:rsidRPr="00ED172B">
              <w:rPr>
                <w:rFonts w:cs="Arial"/>
                <w:color w:val="000000" w:themeColor="text1"/>
                <w:szCs w:val="16"/>
              </w:rPr>
              <w:t>311</w:t>
            </w:r>
          </w:p>
        </w:tc>
        <w:tc>
          <w:tcPr>
            <w:tcW w:w="797" w:type="pct"/>
            <w:shd w:val="clear" w:color="auto" w:fill="auto"/>
            <w:vAlign w:val="center"/>
          </w:tcPr>
          <w:p w14:paraId="2287277A" w14:textId="005045E4" w:rsidR="00E447C5" w:rsidRPr="00ED172B" w:rsidRDefault="00860830" w:rsidP="00186420">
            <w:pPr>
              <w:jc w:val="center"/>
              <w:rPr>
                <w:rFonts w:cs="Arial"/>
                <w:color w:val="000000" w:themeColor="text1"/>
                <w:szCs w:val="16"/>
              </w:rPr>
            </w:pPr>
            <w:r w:rsidRPr="00ED172B">
              <w:rPr>
                <w:rFonts w:cs="Arial"/>
                <w:color w:val="000000" w:themeColor="text1"/>
                <w:szCs w:val="16"/>
              </w:rPr>
              <w:t>61.22%</w:t>
            </w:r>
          </w:p>
        </w:tc>
      </w:tr>
    </w:tbl>
    <w:p w14:paraId="0BCDCF54" w14:textId="77777777" w:rsidR="001A4B29" w:rsidRPr="00ED172B" w:rsidRDefault="001A4B29" w:rsidP="001A4B29">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2"/>
      </w:tblPr>
      <w:tblGrid>
        <w:gridCol w:w="2515"/>
        <w:gridCol w:w="1080"/>
        <w:gridCol w:w="1260"/>
        <w:gridCol w:w="1349"/>
        <w:gridCol w:w="1172"/>
        <w:gridCol w:w="1260"/>
        <w:gridCol w:w="1079"/>
        <w:gridCol w:w="1075"/>
      </w:tblGrid>
      <w:tr w:rsidR="00ED172B" w:rsidRPr="00ED172B" w14:paraId="4E319C9C" w14:textId="77777777" w:rsidTr="00986B99">
        <w:trPr>
          <w:trHeight w:val="354"/>
          <w:tblHeader/>
        </w:trPr>
        <w:tc>
          <w:tcPr>
            <w:tcW w:w="1165" w:type="pct"/>
            <w:shd w:val="clear" w:color="auto" w:fill="auto"/>
            <w:vAlign w:val="bottom"/>
          </w:tcPr>
          <w:p w14:paraId="71977AF7" w14:textId="30E3DE56" w:rsidR="00037032" w:rsidRPr="00A40EE1" w:rsidRDefault="008320B5" w:rsidP="00037032">
            <w:pPr>
              <w:jc w:val="center"/>
              <w:rPr>
                <w:rFonts w:cs="Arial"/>
                <w:b/>
                <w:bCs/>
                <w:color w:val="000000" w:themeColor="text1"/>
                <w:szCs w:val="16"/>
              </w:rPr>
            </w:pPr>
            <w:r>
              <w:rPr>
                <w:rFonts w:cs="Arial"/>
                <w:b/>
                <w:bCs/>
                <w:color w:val="000000" w:themeColor="text1"/>
                <w:szCs w:val="16"/>
              </w:rPr>
              <w:t>Outcome A</w:t>
            </w:r>
          </w:p>
        </w:tc>
        <w:tc>
          <w:tcPr>
            <w:tcW w:w="500" w:type="pct"/>
            <w:shd w:val="clear" w:color="auto" w:fill="auto"/>
            <w:vAlign w:val="bottom"/>
          </w:tcPr>
          <w:p w14:paraId="5B555170"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Numerator</w:t>
            </w:r>
          </w:p>
        </w:tc>
        <w:tc>
          <w:tcPr>
            <w:tcW w:w="584" w:type="pct"/>
            <w:shd w:val="clear" w:color="auto" w:fill="auto"/>
            <w:vAlign w:val="bottom"/>
          </w:tcPr>
          <w:p w14:paraId="73220B54"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Denominator</w:t>
            </w:r>
          </w:p>
        </w:tc>
        <w:tc>
          <w:tcPr>
            <w:tcW w:w="625" w:type="pct"/>
            <w:shd w:val="clear" w:color="auto" w:fill="auto"/>
            <w:vAlign w:val="bottom"/>
          </w:tcPr>
          <w:p w14:paraId="7C1986F4" w14:textId="37B55E48" w:rsidR="00037032" w:rsidRPr="00ED172B" w:rsidRDefault="00CD74B5" w:rsidP="00037032">
            <w:pPr>
              <w:jc w:val="center"/>
              <w:rPr>
                <w:rFonts w:cs="Arial"/>
                <w:b/>
                <w:color w:val="000000" w:themeColor="text1"/>
                <w:szCs w:val="16"/>
              </w:rPr>
            </w:pPr>
            <w:r>
              <w:rPr>
                <w:rFonts w:cs="Arial"/>
                <w:b/>
                <w:color w:val="000000" w:themeColor="text1"/>
                <w:szCs w:val="16"/>
              </w:rPr>
              <w:t>FFY 2020 Data</w:t>
            </w:r>
          </w:p>
        </w:tc>
        <w:tc>
          <w:tcPr>
            <w:tcW w:w="543" w:type="pct"/>
            <w:shd w:val="clear" w:color="auto" w:fill="auto"/>
            <w:vAlign w:val="bottom"/>
          </w:tcPr>
          <w:p w14:paraId="7A5B3F24" w14:textId="43EEC1C1" w:rsidR="00037032" w:rsidRPr="00ED172B" w:rsidRDefault="00F22D09" w:rsidP="00037032">
            <w:pPr>
              <w:jc w:val="center"/>
              <w:rPr>
                <w:rFonts w:cs="Arial"/>
                <w:b/>
                <w:color w:val="000000" w:themeColor="text1"/>
                <w:szCs w:val="16"/>
              </w:rPr>
            </w:pPr>
            <w:r>
              <w:rPr>
                <w:rFonts w:cs="Arial"/>
                <w:b/>
                <w:color w:val="000000" w:themeColor="text1"/>
                <w:szCs w:val="16"/>
              </w:rPr>
              <w:t>FFY 2021 Target</w:t>
            </w:r>
          </w:p>
        </w:tc>
        <w:tc>
          <w:tcPr>
            <w:tcW w:w="584" w:type="pct"/>
            <w:shd w:val="clear" w:color="auto" w:fill="auto"/>
            <w:vAlign w:val="bottom"/>
          </w:tcPr>
          <w:p w14:paraId="199235B3" w14:textId="398BDB89" w:rsidR="00037032" w:rsidRPr="00ED172B" w:rsidRDefault="00F22D09" w:rsidP="00037032">
            <w:pPr>
              <w:jc w:val="center"/>
              <w:rPr>
                <w:rFonts w:cs="Arial"/>
                <w:b/>
                <w:color w:val="000000" w:themeColor="text1"/>
                <w:szCs w:val="16"/>
              </w:rPr>
            </w:pPr>
            <w:r>
              <w:rPr>
                <w:rFonts w:cs="Arial"/>
                <w:b/>
                <w:color w:val="000000" w:themeColor="text1"/>
                <w:szCs w:val="16"/>
              </w:rPr>
              <w:t>FFY 2021 Data</w:t>
            </w:r>
          </w:p>
        </w:tc>
        <w:tc>
          <w:tcPr>
            <w:tcW w:w="500" w:type="pct"/>
            <w:shd w:val="clear" w:color="auto" w:fill="auto"/>
            <w:vAlign w:val="bottom"/>
          </w:tcPr>
          <w:p w14:paraId="1922E3FB"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Status</w:t>
            </w:r>
          </w:p>
        </w:tc>
        <w:tc>
          <w:tcPr>
            <w:tcW w:w="498" w:type="pct"/>
            <w:shd w:val="clear" w:color="auto" w:fill="auto"/>
            <w:vAlign w:val="bottom"/>
          </w:tcPr>
          <w:p w14:paraId="6A90C064"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Slippage</w:t>
            </w:r>
          </w:p>
        </w:tc>
      </w:tr>
      <w:tr w:rsidR="00ED172B" w:rsidRPr="00ED172B" w14:paraId="5AB2DCE8" w14:textId="77777777" w:rsidTr="00986B99">
        <w:trPr>
          <w:trHeight w:val="361"/>
        </w:trPr>
        <w:tc>
          <w:tcPr>
            <w:tcW w:w="1165" w:type="pct"/>
            <w:shd w:val="clear" w:color="auto" w:fill="auto"/>
          </w:tcPr>
          <w:p w14:paraId="435DC63C" w14:textId="0E8ABD28" w:rsidR="000F1858" w:rsidRPr="00ED172B" w:rsidRDefault="000F1858" w:rsidP="000F1858">
            <w:pPr>
              <w:rPr>
                <w:rFonts w:cs="Arial"/>
                <w:color w:val="000000" w:themeColor="text1"/>
                <w:szCs w:val="16"/>
              </w:rPr>
            </w:pPr>
            <w:r w:rsidRPr="00ED172B">
              <w:rPr>
                <w:rFonts w:cs="Arial"/>
                <w:color w:val="000000" w:themeColor="text1"/>
                <w:szCs w:val="16"/>
              </w:rPr>
              <w:t>A1. Of those children who entered or exited the program below age expectations in Outcome A, the percent who substantially increased their rate of growth by the time they turned 3 years of age or exited the program</w:t>
            </w:r>
          </w:p>
        </w:tc>
        <w:tc>
          <w:tcPr>
            <w:tcW w:w="500" w:type="pct"/>
            <w:shd w:val="clear" w:color="auto" w:fill="auto"/>
            <w:vAlign w:val="center"/>
          </w:tcPr>
          <w:p w14:paraId="7F8AB3E0" w14:textId="3F102292" w:rsidR="000F1858" w:rsidRPr="00ED172B" w:rsidRDefault="00860830" w:rsidP="000F1858">
            <w:pPr>
              <w:pStyle w:val="Explain"/>
              <w:jc w:val="center"/>
              <w:rPr>
                <w:rFonts w:cs="Arial"/>
                <w:color w:val="000000" w:themeColor="text1"/>
                <w:szCs w:val="16"/>
              </w:rPr>
            </w:pPr>
            <w:r w:rsidRPr="00ED172B">
              <w:rPr>
                <w:rFonts w:cs="Arial"/>
                <w:color w:val="000000" w:themeColor="text1"/>
                <w:szCs w:val="16"/>
              </w:rPr>
              <w:t>110</w:t>
            </w:r>
          </w:p>
        </w:tc>
        <w:tc>
          <w:tcPr>
            <w:tcW w:w="584" w:type="pct"/>
            <w:shd w:val="clear" w:color="auto" w:fill="auto"/>
            <w:vAlign w:val="center"/>
          </w:tcPr>
          <w:p w14:paraId="07238E8A" w14:textId="69664AD2" w:rsidR="000F1858" w:rsidRPr="00ED172B" w:rsidRDefault="00860830" w:rsidP="000F1858">
            <w:pPr>
              <w:pStyle w:val="Explain"/>
              <w:jc w:val="center"/>
              <w:rPr>
                <w:rFonts w:cs="Arial"/>
                <w:color w:val="000000" w:themeColor="text1"/>
                <w:szCs w:val="16"/>
              </w:rPr>
            </w:pPr>
            <w:r w:rsidRPr="00ED172B">
              <w:rPr>
                <w:rFonts w:cs="Arial"/>
                <w:color w:val="000000" w:themeColor="text1"/>
                <w:szCs w:val="16"/>
              </w:rPr>
              <w:t>197</w:t>
            </w:r>
          </w:p>
        </w:tc>
        <w:tc>
          <w:tcPr>
            <w:tcW w:w="625" w:type="pct"/>
            <w:shd w:val="clear" w:color="auto" w:fill="auto"/>
            <w:vAlign w:val="center"/>
          </w:tcPr>
          <w:p w14:paraId="7A2008D7" w14:textId="0F1DB00E" w:rsidR="000F1858" w:rsidRPr="00ED172B" w:rsidRDefault="00860830" w:rsidP="000F1858">
            <w:pPr>
              <w:jc w:val="center"/>
              <w:rPr>
                <w:rFonts w:cs="Arial"/>
                <w:color w:val="000000" w:themeColor="text1"/>
                <w:szCs w:val="16"/>
              </w:rPr>
            </w:pPr>
            <w:r w:rsidRPr="00ED172B">
              <w:rPr>
                <w:rFonts w:cs="Arial"/>
                <w:color w:val="000000" w:themeColor="text1"/>
                <w:szCs w:val="16"/>
              </w:rPr>
              <w:t>56.03%</w:t>
            </w:r>
          </w:p>
        </w:tc>
        <w:tc>
          <w:tcPr>
            <w:tcW w:w="543" w:type="pct"/>
            <w:shd w:val="clear" w:color="auto" w:fill="auto"/>
            <w:vAlign w:val="center"/>
          </w:tcPr>
          <w:p w14:paraId="3A000F99" w14:textId="456E911B" w:rsidR="000F1858" w:rsidRPr="00ED172B" w:rsidRDefault="0054124F" w:rsidP="00027F39">
            <w:pPr>
              <w:jc w:val="center"/>
              <w:rPr>
                <w:color w:val="000000" w:themeColor="text1"/>
              </w:rPr>
            </w:pPr>
            <w:r w:rsidRPr="00ED172B">
              <w:rPr>
                <w:color w:val="000000" w:themeColor="text1"/>
              </w:rPr>
              <w:t>56.03%</w:t>
            </w:r>
          </w:p>
        </w:tc>
        <w:tc>
          <w:tcPr>
            <w:tcW w:w="584" w:type="pct"/>
            <w:shd w:val="clear" w:color="auto" w:fill="auto"/>
            <w:vAlign w:val="center"/>
          </w:tcPr>
          <w:p w14:paraId="2F634536" w14:textId="3A03E0CA" w:rsidR="000F1858" w:rsidRPr="00ED172B" w:rsidRDefault="00860830" w:rsidP="000F1858">
            <w:pPr>
              <w:jc w:val="center"/>
              <w:rPr>
                <w:rFonts w:cs="Arial"/>
                <w:color w:val="000000" w:themeColor="text1"/>
                <w:szCs w:val="16"/>
              </w:rPr>
            </w:pPr>
            <w:r w:rsidRPr="00ED172B">
              <w:rPr>
                <w:rFonts w:cs="Arial"/>
                <w:color w:val="000000" w:themeColor="text1"/>
                <w:szCs w:val="16"/>
              </w:rPr>
              <w:t>55.84%</w:t>
            </w:r>
          </w:p>
        </w:tc>
        <w:tc>
          <w:tcPr>
            <w:tcW w:w="500" w:type="pct"/>
            <w:shd w:val="clear" w:color="auto" w:fill="auto"/>
            <w:vAlign w:val="center"/>
          </w:tcPr>
          <w:p w14:paraId="0E630049" w14:textId="69996151" w:rsidR="000F1858" w:rsidRPr="00ED172B" w:rsidRDefault="00860830" w:rsidP="000F1858">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070EB7EE" w14:textId="31358CAC" w:rsidR="000F1858" w:rsidRPr="00ED172B" w:rsidRDefault="00860830" w:rsidP="000F1858">
            <w:pPr>
              <w:jc w:val="center"/>
              <w:rPr>
                <w:rFonts w:cs="Arial"/>
                <w:color w:val="000000" w:themeColor="text1"/>
                <w:szCs w:val="16"/>
              </w:rPr>
            </w:pPr>
            <w:r w:rsidRPr="00ED172B">
              <w:rPr>
                <w:rFonts w:cs="Arial"/>
                <w:color w:val="000000" w:themeColor="text1"/>
                <w:szCs w:val="16"/>
              </w:rPr>
              <w:t>No Slippage</w:t>
            </w:r>
          </w:p>
        </w:tc>
      </w:tr>
      <w:tr w:rsidR="00ED172B" w:rsidRPr="00ED172B" w14:paraId="4B2322B3" w14:textId="77777777" w:rsidTr="00986B99">
        <w:trPr>
          <w:trHeight w:val="361"/>
        </w:trPr>
        <w:tc>
          <w:tcPr>
            <w:tcW w:w="1165" w:type="pct"/>
            <w:shd w:val="clear" w:color="auto" w:fill="auto"/>
          </w:tcPr>
          <w:p w14:paraId="760DFD83" w14:textId="224FEBBB" w:rsidR="00A52D95" w:rsidRPr="00ED172B" w:rsidRDefault="00A52D95" w:rsidP="00A52D95">
            <w:pPr>
              <w:rPr>
                <w:rFonts w:cs="Arial"/>
                <w:color w:val="000000" w:themeColor="text1"/>
                <w:szCs w:val="16"/>
              </w:rPr>
            </w:pPr>
            <w:r w:rsidRPr="00ED172B">
              <w:rPr>
                <w:rFonts w:cs="Arial"/>
                <w:color w:val="000000" w:themeColor="text1"/>
                <w:szCs w:val="16"/>
              </w:rPr>
              <w:t>A2. The percent of infants and toddlers who were functioning within age expectations in Outcome A by the time they turned 3 years of age or exited the program</w:t>
            </w:r>
          </w:p>
        </w:tc>
        <w:tc>
          <w:tcPr>
            <w:tcW w:w="500" w:type="pct"/>
            <w:shd w:val="clear" w:color="auto" w:fill="auto"/>
            <w:vAlign w:val="center"/>
          </w:tcPr>
          <w:p w14:paraId="11C3930A" w14:textId="5356AD2D" w:rsidR="00A52D95" w:rsidRPr="00ED172B" w:rsidRDefault="00860830" w:rsidP="00A52D95">
            <w:pPr>
              <w:pStyle w:val="Explain"/>
              <w:jc w:val="center"/>
              <w:rPr>
                <w:rFonts w:cs="Arial"/>
                <w:color w:val="000000" w:themeColor="text1"/>
                <w:szCs w:val="16"/>
              </w:rPr>
            </w:pPr>
            <w:r w:rsidRPr="00ED172B">
              <w:rPr>
                <w:rFonts w:cs="Arial"/>
                <w:color w:val="000000" w:themeColor="text1"/>
                <w:szCs w:val="16"/>
              </w:rPr>
              <w:t>360</w:t>
            </w:r>
          </w:p>
        </w:tc>
        <w:tc>
          <w:tcPr>
            <w:tcW w:w="584" w:type="pct"/>
            <w:shd w:val="clear" w:color="auto" w:fill="auto"/>
            <w:vAlign w:val="center"/>
          </w:tcPr>
          <w:p w14:paraId="16EC9145" w14:textId="5C23F21B" w:rsidR="00A52D95" w:rsidRPr="00ED172B" w:rsidRDefault="00860830" w:rsidP="00A52D95">
            <w:pPr>
              <w:pStyle w:val="Explain"/>
              <w:jc w:val="center"/>
              <w:rPr>
                <w:rFonts w:cs="Arial"/>
                <w:color w:val="000000" w:themeColor="text1"/>
                <w:szCs w:val="16"/>
              </w:rPr>
            </w:pPr>
            <w:r w:rsidRPr="00ED172B">
              <w:rPr>
                <w:rFonts w:cs="Arial"/>
                <w:color w:val="000000" w:themeColor="text1"/>
                <w:szCs w:val="16"/>
              </w:rPr>
              <w:t>508</w:t>
            </w:r>
          </w:p>
        </w:tc>
        <w:tc>
          <w:tcPr>
            <w:tcW w:w="625" w:type="pct"/>
            <w:shd w:val="clear" w:color="auto" w:fill="auto"/>
            <w:vAlign w:val="center"/>
          </w:tcPr>
          <w:p w14:paraId="0C8DC51C" w14:textId="628BA094" w:rsidR="00A52D95" w:rsidRPr="00ED172B" w:rsidRDefault="00860830" w:rsidP="00A52D95">
            <w:pPr>
              <w:jc w:val="center"/>
              <w:rPr>
                <w:rFonts w:cs="Arial"/>
                <w:color w:val="000000" w:themeColor="text1"/>
                <w:szCs w:val="16"/>
              </w:rPr>
            </w:pPr>
            <w:r w:rsidRPr="00ED172B">
              <w:rPr>
                <w:rFonts w:cs="Arial"/>
                <w:color w:val="000000" w:themeColor="text1"/>
                <w:szCs w:val="16"/>
              </w:rPr>
              <w:t>76.00%</w:t>
            </w:r>
          </w:p>
        </w:tc>
        <w:tc>
          <w:tcPr>
            <w:tcW w:w="543" w:type="pct"/>
            <w:shd w:val="clear" w:color="auto" w:fill="auto"/>
            <w:vAlign w:val="center"/>
          </w:tcPr>
          <w:p w14:paraId="35CF69C3" w14:textId="01F07FF3" w:rsidR="00A52D95" w:rsidRPr="00ED172B" w:rsidRDefault="002332D6">
            <w:pPr>
              <w:jc w:val="center"/>
              <w:rPr>
                <w:color w:val="000000" w:themeColor="text1"/>
              </w:rPr>
            </w:pPr>
            <w:r w:rsidRPr="00ED172B">
              <w:rPr>
                <w:color w:val="000000" w:themeColor="text1"/>
              </w:rPr>
              <w:t>76.00%</w:t>
            </w:r>
          </w:p>
        </w:tc>
        <w:tc>
          <w:tcPr>
            <w:tcW w:w="584" w:type="pct"/>
            <w:shd w:val="clear" w:color="auto" w:fill="auto"/>
            <w:vAlign w:val="center"/>
          </w:tcPr>
          <w:p w14:paraId="71192638" w14:textId="1D31FC82" w:rsidR="00A52D95" w:rsidRPr="00ED172B" w:rsidRDefault="00860830" w:rsidP="00A52D95">
            <w:pPr>
              <w:jc w:val="center"/>
              <w:rPr>
                <w:rFonts w:cs="Arial"/>
                <w:color w:val="000000" w:themeColor="text1"/>
                <w:szCs w:val="16"/>
              </w:rPr>
            </w:pPr>
            <w:r w:rsidRPr="00ED172B">
              <w:rPr>
                <w:rFonts w:cs="Arial"/>
                <w:color w:val="000000" w:themeColor="text1"/>
                <w:szCs w:val="16"/>
              </w:rPr>
              <w:t>70.87%</w:t>
            </w:r>
          </w:p>
        </w:tc>
        <w:tc>
          <w:tcPr>
            <w:tcW w:w="500" w:type="pct"/>
            <w:shd w:val="clear" w:color="auto" w:fill="auto"/>
            <w:vAlign w:val="center"/>
          </w:tcPr>
          <w:p w14:paraId="6CDC1E03" w14:textId="14CAA38F" w:rsidR="00A52D95" w:rsidRPr="00ED172B" w:rsidRDefault="00860830" w:rsidP="00A52D95">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53785A0A" w14:textId="15428806" w:rsidR="00A52D95" w:rsidRPr="00ED172B" w:rsidRDefault="00860830" w:rsidP="00A52D95">
            <w:pPr>
              <w:jc w:val="center"/>
              <w:rPr>
                <w:rFonts w:cs="Arial"/>
                <w:color w:val="000000" w:themeColor="text1"/>
                <w:szCs w:val="16"/>
              </w:rPr>
            </w:pPr>
            <w:r w:rsidRPr="00ED172B">
              <w:rPr>
                <w:rFonts w:cs="Arial"/>
                <w:color w:val="000000" w:themeColor="text1"/>
                <w:szCs w:val="16"/>
              </w:rPr>
              <w:t>Slippage</w:t>
            </w:r>
          </w:p>
        </w:tc>
      </w:tr>
    </w:tbl>
    <w:p w14:paraId="6D47C23C" w14:textId="4FEF2F28" w:rsidR="00814758" w:rsidRPr="00ED172B" w:rsidRDefault="00814758" w:rsidP="00814758">
      <w:pPr>
        <w:rPr>
          <w:rFonts w:cs="Arial"/>
          <w:b/>
          <w:i/>
          <w:color w:val="000000" w:themeColor="text1"/>
          <w:szCs w:val="16"/>
        </w:rPr>
      </w:pPr>
      <w:r w:rsidRPr="00ED172B">
        <w:rPr>
          <w:rFonts w:cs="Arial"/>
          <w:b/>
          <w:color w:val="000000" w:themeColor="text1"/>
          <w:szCs w:val="16"/>
        </w:rPr>
        <w:t xml:space="preserve">Provide reasons for A2 slippage, if applicable </w:t>
      </w:r>
    </w:p>
    <w:p w14:paraId="74F37393" w14:textId="6858F2AD" w:rsidR="00814758" w:rsidRDefault="001E39E3" w:rsidP="001E39E3">
      <w:pPr>
        <w:rPr>
          <w:color w:val="000000" w:themeColor="text1"/>
        </w:rPr>
      </w:pPr>
      <w:r w:rsidRPr="00ED172B">
        <w:rPr>
          <w:color w:val="000000" w:themeColor="text1"/>
        </w:rPr>
        <w:t>To determine why there is slippage in A2, the Part C Program examined results by the fourteen (14) EIS programs to determine if this slippage was present in all programs or if it was particular to just a certain EIS program. Data indicated that 10 of the fourteen (14) EIS programs saw a decrease in their A2 score. Note that the decrease at the state level was about 5 percentage points and was not a statistically significant decrease.</w:t>
      </w:r>
      <w:r w:rsidRPr="00ED172B">
        <w:rPr>
          <w:color w:val="000000" w:themeColor="text1"/>
        </w:rPr>
        <w:br/>
      </w:r>
      <w:r w:rsidRPr="00ED172B">
        <w:rPr>
          <w:color w:val="000000" w:themeColor="text1"/>
        </w:rPr>
        <w:br/>
        <w:t xml:space="preserve">At the state level, significance testing was done to determine which groups were least likely to exit at age level. This was accomplished by reviewing individual program reporting, looking at data trends reported using the demographics of the population served and developmental areas of delay. This analysis showed that children in the home or other environment were less likely to exit at age level than children in a community-based environment such as those in a daycare setting. Each region is provided with detailed reports of their Indicator 3 data which includes disaggregation of the scores by gender, race/ethnicity, disability, months in the program, etc. so that they can begin to determine which students improve/exit at age </w:t>
      </w:r>
      <w:proofErr w:type="gramStart"/>
      <w:r w:rsidRPr="00ED172B">
        <w:rPr>
          <w:color w:val="000000" w:themeColor="text1"/>
        </w:rPr>
        <w:t>level</w:t>
      </w:r>
      <w:proofErr w:type="gramEnd"/>
      <w:r w:rsidRPr="00ED172B">
        <w:rPr>
          <w:color w:val="000000" w:themeColor="text1"/>
        </w:rPr>
        <w:t xml:space="preserve"> and which do not.</w:t>
      </w:r>
      <w:r w:rsidRPr="00ED172B">
        <w:rPr>
          <w:color w:val="000000" w:themeColor="text1"/>
        </w:rPr>
        <w:br/>
      </w:r>
      <w:r w:rsidRPr="00ED172B">
        <w:rPr>
          <w:color w:val="000000" w:themeColor="text1"/>
        </w:rPr>
        <w:br/>
        <w:t xml:space="preserve">Other factors contributing to slippage are personnel changes and turnover. Although training and guidance is provided to EIS programs, it is difficult to capture all the training needs when turnover is constant. WDH, EIEP did provide training and technical assistance at the beginning of the reporting </w:t>
      </w:r>
      <w:proofErr w:type="gramStart"/>
      <w:r w:rsidRPr="00ED172B">
        <w:rPr>
          <w:color w:val="000000" w:themeColor="text1"/>
        </w:rPr>
        <w:lastRenderedPageBreak/>
        <w:t>period, but</w:t>
      </w:r>
      <w:proofErr w:type="gramEnd"/>
      <w:r w:rsidRPr="00ED172B">
        <w:rPr>
          <w:color w:val="000000" w:themeColor="text1"/>
        </w:rPr>
        <w:t xml:space="preserve"> did not have the capacity to do this more frequently throughout the reporting period. Some providers may not have understood the requirements, based on how the data was recorded in some cases, which could also have contributed to slippage. </w:t>
      </w:r>
      <w:r w:rsidRPr="00ED172B">
        <w:rPr>
          <w:color w:val="000000" w:themeColor="text1"/>
        </w:rPr>
        <w:br/>
      </w:r>
      <w:r w:rsidRPr="00ED172B">
        <w:rPr>
          <w:color w:val="000000" w:themeColor="text1"/>
        </w:rPr>
        <w:br/>
        <w:t>WDH, EIEP also found that when more children transitioning to preschool were included in the data set, the performance numbers decreased as well, indicating the kids transitioning to preschool had higher needs and did not score as well on the assessment. Data errors in previous reporting periods contributed to not as many of these children being included in the data set.</w:t>
      </w:r>
    </w:p>
    <w:p w14:paraId="688F26F1" w14:textId="77777777" w:rsidR="001A4B29" w:rsidRPr="00ED172B" w:rsidRDefault="001A4B29">
      <w:pPr>
        <w:rPr>
          <w:b/>
          <w:color w:val="000000" w:themeColor="text1"/>
        </w:rPr>
      </w:pPr>
      <w:r w:rsidRPr="00ED172B">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3"/>
      </w:tblPr>
      <w:tblGrid>
        <w:gridCol w:w="7094"/>
        <w:gridCol w:w="1683"/>
        <w:gridCol w:w="2013"/>
      </w:tblGrid>
      <w:tr w:rsidR="008320B5" w:rsidRPr="00ED172B" w14:paraId="38ECA25F" w14:textId="77777777" w:rsidTr="00A40EE1">
        <w:trPr>
          <w:trHeight w:val="361"/>
          <w:tblHeader/>
        </w:trPr>
        <w:tc>
          <w:tcPr>
            <w:tcW w:w="3287" w:type="pct"/>
            <w:shd w:val="clear" w:color="auto" w:fill="auto"/>
            <w:vAlign w:val="bottom"/>
          </w:tcPr>
          <w:p w14:paraId="56D5DB7E" w14:textId="0F55E0EC" w:rsidR="008320B5" w:rsidRPr="00ED172B" w:rsidRDefault="008320B5" w:rsidP="008320B5">
            <w:pPr>
              <w:rPr>
                <w:rFonts w:cs="Arial"/>
                <w:color w:val="000000" w:themeColor="text1"/>
                <w:szCs w:val="16"/>
              </w:rPr>
            </w:pPr>
            <w:r>
              <w:rPr>
                <w:rFonts w:cs="Arial"/>
                <w:b/>
                <w:color w:val="000000" w:themeColor="text1"/>
                <w:szCs w:val="16"/>
              </w:rPr>
              <w:t xml:space="preserve">Outcome B </w:t>
            </w:r>
            <w:r w:rsidRPr="00227D4B">
              <w:rPr>
                <w:rFonts w:cs="Arial"/>
                <w:b/>
                <w:bCs/>
                <w:color w:val="000000" w:themeColor="text1"/>
                <w:szCs w:val="16"/>
              </w:rPr>
              <w:t xml:space="preserve">Progress </w:t>
            </w:r>
            <w:r>
              <w:rPr>
                <w:rFonts w:cs="Arial"/>
                <w:b/>
                <w:bCs/>
                <w:color w:val="000000" w:themeColor="text1"/>
                <w:szCs w:val="16"/>
              </w:rPr>
              <w:t>C</w:t>
            </w:r>
            <w:r w:rsidRPr="00227D4B">
              <w:rPr>
                <w:rFonts w:cs="Arial"/>
                <w:b/>
                <w:bCs/>
                <w:color w:val="000000" w:themeColor="text1"/>
                <w:szCs w:val="16"/>
              </w:rPr>
              <w:t>ategor</w:t>
            </w:r>
            <w:r>
              <w:rPr>
                <w:rFonts w:cs="Arial"/>
                <w:b/>
                <w:bCs/>
                <w:color w:val="000000" w:themeColor="text1"/>
                <w:szCs w:val="16"/>
              </w:rPr>
              <w:t>y</w:t>
            </w:r>
          </w:p>
        </w:tc>
        <w:tc>
          <w:tcPr>
            <w:tcW w:w="780" w:type="pct"/>
            <w:shd w:val="clear" w:color="auto" w:fill="auto"/>
            <w:vAlign w:val="center"/>
          </w:tcPr>
          <w:p w14:paraId="655258D9" w14:textId="77777777" w:rsidR="008320B5" w:rsidRPr="00ED172B" w:rsidRDefault="008320B5" w:rsidP="008320B5">
            <w:pPr>
              <w:jc w:val="center"/>
              <w:rPr>
                <w:rFonts w:cs="Arial"/>
                <w:b/>
                <w:color w:val="000000" w:themeColor="text1"/>
                <w:szCs w:val="16"/>
              </w:rPr>
            </w:pPr>
            <w:r w:rsidRPr="00ED172B">
              <w:rPr>
                <w:rFonts w:cs="Arial"/>
                <w:b/>
                <w:color w:val="000000" w:themeColor="text1"/>
                <w:szCs w:val="16"/>
              </w:rPr>
              <w:t>Number of Children</w:t>
            </w:r>
          </w:p>
        </w:tc>
        <w:tc>
          <w:tcPr>
            <w:tcW w:w="933" w:type="pct"/>
            <w:shd w:val="clear" w:color="auto" w:fill="auto"/>
          </w:tcPr>
          <w:p w14:paraId="23276223" w14:textId="77777777" w:rsidR="008320B5" w:rsidRPr="00ED172B" w:rsidRDefault="008320B5" w:rsidP="008320B5">
            <w:pPr>
              <w:jc w:val="center"/>
              <w:rPr>
                <w:rFonts w:cs="Arial"/>
                <w:b/>
                <w:color w:val="000000" w:themeColor="text1"/>
                <w:szCs w:val="16"/>
              </w:rPr>
            </w:pPr>
            <w:r w:rsidRPr="00ED172B">
              <w:rPr>
                <w:rFonts w:cs="Arial"/>
                <w:b/>
                <w:color w:val="000000" w:themeColor="text1"/>
                <w:szCs w:val="16"/>
              </w:rPr>
              <w:t>Percentage of Total</w:t>
            </w:r>
          </w:p>
        </w:tc>
      </w:tr>
      <w:tr w:rsidR="008320B5" w:rsidRPr="00ED172B" w14:paraId="26737EED" w14:textId="77777777" w:rsidTr="008320B5">
        <w:trPr>
          <w:trHeight w:val="361"/>
        </w:trPr>
        <w:tc>
          <w:tcPr>
            <w:tcW w:w="3287" w:type="pct"/>
            <w:shd w:val="clear" w:color="auto" w:fill="auto"/>
            <w:vAlign w:val="center"/>
          </w:tcPr>
          <w:p w14:paraId="691DDF31" w14:textId="77777777" w:rsidR="008320B5" w:rsidRPr="00ED172B" w:rsidRDefault="008320B5" w:rsidP="008320B5">
            <w:pPr>
              <w:rPr>
                <w:rFonts w:cs="Arial"/>
                <w:color w:val="000000" w:themeColor="text1"/>
                <w:szCs w:val="16"/>
              </w:rPr>
            </w:pPr>
            <w:r w:rsidRPr="00ED172B">
              <w:rPr>
                <w:rFonts w:cs="Arial"/>
                <w:color w:val="000000" w:themeColor="text1"/>
                <w:szCs w:val="16"/>
              </w:rPr>
              <w:t>a. Infants and toddlers who did not improve functioning</w:t>
            </w:r>
          </w:p>
        </w:tc>
        <w:tc>
          <w:tcPr>
            <w:tcW w:w="780" w:type="pct"/>
            <w:shd w:val="clear" w:color="auto" w:fill="auto"/>
            <w:vAlign w:val="center"/>
          </w:tcPr>
          <w:p w14:paraId="3A083BFC" w14:textId="1868720F" w:rsidR="008320B5" w:rsidRPr="00ED172B" w:rsidRDefault="008320B5" w:rsidP="008320B5">
            <w:pPr>
              <w:jc w:val="center"/>
              <w:rPr>
                <w:rFonts w:cs="Arial"/>
                <w:color w:val="000000" w:themeColor="text1"/>
                <w:szCs w:val="16"/>
              </w:rPr>
            </w:pPr>
            <w:r w:rsidRPr="00ED172B">
              <w:rPr>
                <w:rFonts w:cs="Arial"/>
                <w:color w:val="000000" w:themeColor="text1"/>
                <w:szCs w:val="16"/>
              </w:rPr>
              <w:t>0</w:t>
            </w:r>
          </w:p>
        </w:tc>
        <w:tc>
          <w:tcPr>
            <w:tcW w:w="933" w:type="pct"/>
            <w:shd w:val="clear" w:color="auto" w:fill="auto"/>
            <w:vAlign w:val="center"/>
          </w:tcPr>
          <w:p w14:paraId="68F1FC93" w14:textId="7D762D97" w:rsidR="008320B5" w:rsidRPr="00ED172B" w:rsidRDefault="008320B5" w:rsidP="008320B5">
            <w:pPr>
              <w:jc w:val="center"/>
              <w:rPr>
                <w:rFonts w:cs="Arial"/>
                <w:color w:val="000000" w:themeColor="text1"/>
                <w:szCs w:val="16"/>
              </w:rPr>
            </w:pPr>
            <w:r w:rsidRPr="00ED172B">
              <w:rPr>
                <w:rFonts w:cs="Arial"/>
                <w:color w:val="000000" w:themeColor="text1"/>
                <w:szCs w:val="16"/>
              </w:rPr>
              <w:t>0.00%</w:t>
            </w:r>
          </w:p>
        </w:tc>
      </w:tr>
      <w:tr w:rsidR="008320B5" w:rsidRPr="00ED172B" w14:paraId="288AFB66" w14:textId="77777777" w:rsidTr="008320B5">
        <w:trPr>
          <w:trHeight w:val="361"/>
        </w:trPr>
        <w:tc>
          <w:tcPr>
            <w:tcW w:w="3287" w:type="pct"/>
            <w:shd w:val="clear" w:color="auto" w:fill="auto"/>
            <w:vAlign w:val="center"/>
          </w:tcPr>
          <w:p w14:paraId="37D916AD" w14:textId="77777777" w:rsidR="008320B5" w:rsidRPr="00ED172B" w:rsidRDefault="008320B5" w:rsidP="008320B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80" w:type="pct"/>
            <w:shd w:val="clear" w:color="auto" w:fill="auto"/>
            <w:vAlign w:val="center"/>
          </w:tcPr>
          <w:p w14:paraId="1E47B6C1" w14:textId="25F0DF4F" w:rsidR="008320B5" w:rsidRPr="00ED172B" w:rsidRDefault="008320B5" w:rsidP="008320B5">
            <w:pPr>
              <w:jc w:val="center"/>
              <w:rPr>
                <w:rFonts w:cs="Arial"/>
                <w:color w:val="000000" w:themeColor="text1"/>
                <w:szCs w:val="16"/>
              </w:rPr>
            </w:pPr>
            <w:r w:rsidRPr="00ED172B">
              <w:rPr>
                <w:rFonts w:cs="Arial"/>
                <w:color w:val="000000" w:themeColor="text1"/>
                <w:szCs w:val="16"/>
              </w:rPr>
              <w:t>95</w:t>
            </w:r>
          </w:p>
        </w:tc>
        <w:tc>
          <w:tcPr>
            <w:tcW w:w="933" w:type="pct"/>
            <w:shd w:val="clear" w:color="auto" w:fill="auto"/>
            <w:vAlign w:val="center"/>
          </w:tcPr>
          <w:p w14:paraId="403ABDAA" w14:textId="14B26DF7" w:rsidR="008320B5" w:rsidRPr="00ED172B" w:rsidRDefault="008320B5" w:rsidP="008320B5">
            <w:pPr>
              <w:jc w:val="center"/>
              <w:rPr>
                <w:rFonts w:cs="Arial"/>
                <w:color w:val="000000" w:themeColor="text1"/>
                <w:szCs w:val="16"/>
              </w:rPr>
            </w:pPr>
            <w:r w:rsidRPr="00ED172B">
              <w:rPr>
                <w:rFonts w:cs="Arial"/>
                <w:color w:val="000000" w:themeColor="text1"/>
                <w:szCs w:val="16"/>
              </w:rPr>
              <w:t>18.70%</w:t>
            </w:r>
          </w:p>
        </w:tc>
      </w:tr>
      <w:tr w:rsidR="008320B5" w:rsidRPr="00ED172B" w14:paraId="73038092" w14:textId="77777777" w:rsidTr="008320B5">
        <w:trPr>
          <w:trHeight w:val="361"/>
        </w:trPr>
        <w:tc>
          <w:tcPr>
            <w:tcW w:w="3287" w:type="pct"/>
            <w:shd w:val="clear" w:color="auto" w:fill="auto"/>
            <w:vAlign w:val="center"/>
          </w:tcPr>
          <w:p w14:paraId="76DB4D52" w14:textId="77777777" w:rsidR="008320B5" w:rsidRPr="00ED172B" w:rsidRDefault="008320B5" w:rsidP="008320B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80" w:type="pct"/>
            <w:shd w:val="clear" w:color="auto" w:fill="auto"/>
            <w:vAlign w:val="center"/>
          </w:tcPr>
          <w:p w14:paraId="563237C0" w14:textId="24B3A202" w:rsidR="008320B5" w:rsidRPr="00ED172B" w:rsidRDefault="008320B5" w:rsidP="008320B5">
            <w:pPr>
              <w:jc w:val="center"/>
              <w:rPr>
                <w:rFonts w:cs="Arial"/>
                <w:color w:val="000000" w:themeColor="text1"/>
                <w:szCs w:val="16"/>
              </w:rPr>
            </w:pPr>
            <w:r w:rsidRPr="00ED172B">
              <w:rPr>
                <w:rFonts w:cs="Arial"/>
                <w:color w:val="000000" w:themeColor="text1"/>
                <w:szCs w:val="16"/>
              </w:rPr>
              <w:t>138</w:t>
            </w:r>
          </w:p>
        </w:tc>
        <w:tc>
          <w:tcPr>
            <w:tcW w:w="933" w:type="pct"/>
            <w:shd w:val="clear" w:color="auto" w:fill="auto"/>
            <w:vAlign w:val="center"/>
          </w:tcPr>
          <w:p w14:paraId="5F91AF6B" w14:textId="1C315B00" w:rsidR="008320B5" w:rsidRPr="00ED172B" w:rsidRDefault="008320B5" w:rsidP="008320B5">
            <w:pPr>
              <w:jc w:val="center"/>
              <w:rPr>
                <w:rFonts w:cs="Arial"/>
                <w:color w:val="000000" w:themeColor="text1"/>
                <w:szCs w:val="16"/>
              </w:rPr>
            </w:pPr>
            <w:r w:rsidRPr="00ED172B">
              <w:rPr>
                <w:rFonts w:cs="Arial"/>
                <w:color w:val="000000" w:themeColor="text1"/>
                <w:szCs w:val="16"/>
              </w:rPr>
              <w:t>27.17%</w:t>
            </w:r>
          </w:p>
        </w:tc>
      </w:tr>
      <w:tr w:rsidR="008320B5" w:rsidRPr="00ED172B" w14:paraId="3BA408AE" w14:textId="77777777" w:rsidTr="008320B5">
        <w:trPr>
          <w:trHeight w:val="361"/>
        </w:trPr>
        <w:tc>
          <w:tcPr>
            <w:tcW w:w="3287" w:type="pct"/>
            <w:shd w:val="clear" w:color="auto" w:fill="auto"/>
            <w:vAlign w:val="center"/>
          </w:tcPr>
          <w:p w14:paraId="68686609" w14:textId="77777777" w:rsidR="008320B5" w:rsidRPr="00ED172B" w:rsidRDefault="008320B5" w:rsidP="008320B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80" w:type="pct"/>
            <w:shd w:val="clear" w:color="auto" w:fill="auto"/>
            <w:vAlign w:val="center"/>
          </w:tcPr>
          <w:p w14:paraId="081F50FF" w14:textId="1A5AE512" w:rsidR="008320B5" w:rsidRPr="00ED172B" w:rsidRDefault="008320B5" w:rsidP="008320B5">
            <w:pPr>
              <w:jc w:val="center"/>
              <w:rPr>
                <w:rFonts w:cs="Arial"/>
                <w:color w:val="000000" w:themeColor="text1"/>
                <w:szCs w:val="16"/>
              </w:rPr>
            </w:pPr>
            <w:r w:rsidRPr="00ED172B">
              <w:rPr>
                <w:rFonts w:cs="Arial"/>
                <w:color w:val="000000" w:themeColor="text1"/>
                <w:szCs w:val="16"/>
              </w:rPr>
              <w:t>127</w:t>
            </w:r>
          </w:p>
        </w:tc>
        <w:tc>
          <w:tcPr>
            <w:tcW w:w="933" w:type="pct"/>
            <w:shd w:val="clear" w:color="auto" w:fill="auto"/>
            <w:vAlign w:val="center"/>
          </w:tcPr>
          <w:p w14:paraId="3473056D" w14:textId="2C7CC04E" w:rsidR="008320B5" w:rsidRPr="00ED172B" w:rsidRDefault="008320B5" w:rsidP="008320B5">
            <w:pPr>
              <w:jc w:val="center"/>
              <w:rPr>
                <w:rFonts w:cs="Arial"/>
                <w:color w:val="000000" w:themeColor="text1"/>
                <w:szCs w:val="16"/>
              </w:rPr>
            </w:pPr>
            <w:r w:rsidRPr="00ED172B">
              <w:rPr>
                <w:rFonts w:cs="Arial"/>
                <w:color w:val="000000" w:themeColor="text1"/>
                <w:szCs w:val="16"/>
              </w:rPr>
              <w:t>25.00%</w:t>
            </w:r>
          </w:p>
        </w:tc>
      </w:tr>
      <w:tr w:rsidR="008320B5" w:rsidRPr="00ED172B" w14:paraId="6C8244B9" w14:textId="77777777" w:rsidTr="008320B5">
        <w:trPr>
          <w:trHeight w:val="361"/>
        </w:trPr>
        <w:tc>
          <w:tcPr>
            <w:tcW w:w="3287" w:type="pct"/>
            <w:shd w:val="clear" w:color="auto" w:fill="auto"/>
            <w:vAlign w:val="center"/>
          </w:tcPr>
          <w:p w14:paraId="1EEDCC23" w14:textId="77777777" w:rsidR="008320B5" w:rsidRPr="00ED172B" w:rsidRDefault="008320B5" w:rsidP="008320B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80" w:type="pct"/>
            <w:shd w:val="clear" w:color="auto" w:fill="auto"/>
            <w:vAlign w:val="center"/>
          </w:tcPr>
          <w:p w14:paraId="23BD14C9" w14:textId="2C129BD0" w:rsidR="008320B5" w:rsidRPr="00ED172B" w:rsidRDefault="008320B5" w:rsidP="008320B5">
            <w:pPr>
              <w:jc w:val="center"/>
              <w:rPr>
                <w:rFonts w:cs="Arial"/>
                <w:color w:val="000000" w:themeColor="text1"/>
                <w:szCs w:val="16"/>
              </w:rPr>
            </w:pPr>
            <w:r w:rsidRPr="00ED172B">
              <w:rPr>
                <w:rFonts w:cs="Arial"/>
                <w:color w:val="000000" w:themeColor="text1"/>
                <w:szCs w:val="16"/>
              </w:rPr>
              <w:t>148</w:t>
            </w:r>
          </w:p>
        </w:tc>
        <w:tc>
          <w:tcPr>
            <w:tcW w:w="933" w:type="pct"/>
            <w:shd w:val="clear" w:color="auto" w:fill="auto"/>
            <w:vAlign w:val="center"/>
          </w:tcPr>
          <w:p w14:paraId="27D33418" w14:textId="48EA37BE" w:rsidR="008320B5" w:rsidRPr="00ED172B" w:rsidRDefault="008320B5" w:rsidP="008320B5">
            <w:pPr>
              <w:jc w:val="center"/>
              <w:rPr>
                <w:rFonts w:cs="Arial"/>
                <w:color w:val="000000" w:themeColor="text1"/>
                <w:szCs w:val="16"/>
              </w:rPr>
            </w:pPr>
            <w:r w:rsidRPr="00ED172B">
              <w:rPr>
                <w:rFonts w:cs="Arial"/>
                <w:color w:val="000000" w:themeColor="text1"/>
                <w:szCs w:val="16"/>
              </w:rPr>
              <w:t>29.13%</w:t>
            </w:r>
          </w:p>
        </w:tc>
      </w:tr>
    </w:tbl>
    <w:p w14:paraId="5C935C66" w14:textId="77777777" w:rsidR="001A4B29" w:rsidRPr="00ED172B" w:rsidRDefault="001A4B29" w:rsidP="00834FB7">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4"/>
      </w:tblPr>
      <w:tblGrid>
        <w:gridCol w:w="2425"/>
        <w:gridCol w:w="1170"/>
        <w:gridCol w:w="1260"/>
        <w:gridCol w:w="1350"/>
        <w:gridCol w:w="1440"/>
        <w:gridCol w:w="1260"/>
        <w:gridCol w:w="990"/>
        <w:gridCol w:w="895"/>
      </w:tblGrid>
      <w:tr w:rsidR="00ED172B" w:rsidRPr="00ED172B" w14:paraId="426DC907" w14:textId="77777777" w:rsidTr="00986B99">
        <w:trPr>
          <w:tblHeader/>
        </w:trPr>
        <w:tc>
          <w:tcPr>
            <w:tcW w:w="2425" w:type="dxa"/>
            <w:shd w:val="clear" w:color="auto" w:fill="auto"/>
            <w:vAlign w:val="bottom"/>
          </w:tcPr>
          <w:p w14:paraId="1C4CA42D" w14:textId="2558B442" w:rsidR="00037032" w:rsidRPr="00A40EE1" w:rsidRDefault="008320B5" w:rsidP="00B83404">
            <w:pPr>
              <w:rPr>
                <w:b/>
                <w:bCs/>
                <w:color w:val="000000" w:themeColor="text1"/>
              </w:rPr>
            </w:pPr>
            <w:r w:rsidRPr="00A40EE1">
              <w:rPr>
                <w:b/>
                <w:bCs/>
                <w:color w:val="000000" w:themeColor="text1"/>
              </w:rPr>
              <w:t>Outcome B</w:t>
            </w:r>
          </w:p>
        </w:tc>
        <w:tc>
          <w:tcPr>
            <w:tcW w:w="1170" w:type="dxa"/>
            <w:shd w:val="clear" w:color="auto" w:fill="auto"/>
            <w:vAlign w:val="bottom"/>
          </w:tcPr>
          <w:p w14:paraId="43431423" w14:textId="77777777" w:rsidR="00037032" w:rsidRPr="00ED172B" w:rsidRDefault="00037032" w:rsidP="00037032">
            <w:pPr>
              <w:keepNext/>
              <w:jc w:val="center"/>
              <w:rPr>
                <w:b/>
                <w:color w:val="000000" w:themeColor="text1"/>
                <w:szCs w:val="16"/>
              </w:rPr>
            </w:pPr>
            <w:r w:rsidRPr="00ED172B">
              <w:rPr>
                <w:b/>
                <w:color w:val="000000" w:themeColor="text1"/>
                <w:szCs w:val="16"/>
              </w:rPr>
              <w:t>Numerator</w:t>
            </w:r>
          </w:p>
        </w:tc>
        <w:tc>
          <w:tcPr>
            <w:tcW w:w="1260" w:type="dxa"/>
            <w:shd w:val="clear" w:color="auto" w:fill="auto"/>
            <w:vAlign w:val="bottom"/>
          </w:tcPr>
          <w:p w14:paraId="7F68489F" w14:textId="77777777" w:rsidR="00037032" w:rsidRPr="00ED172B" w:rsidRDefault="00037032" w:rsidP="00037032">
            <w:pPr>
              <w:keepNext/>
              <w:jc w:val="center"/>
              <w:rPr>
                <w:b/>
                <w:color w:val="000000" w:themeColor="text1"/>
                <w:szCs w:val="16"/>
              </w:rPr>
            </w:pPr>
            <w:r w:rsidRPr="00ED172B">
              <w:rPr>
                <w:b/>
                <w:color w:val="000000" w:themeColor="text1"/>
                <w:szCs w:val="16"/>
              </w:rPr>
              <w:t>Denominator</w:t>
            </w:r>
          </w:p>
        </w:tc>
        <w:tc>
          <w:tcPr>
            <w:tcW w:w="1350" w:type="dxa"/>
            <w:shd w:val="clear" w:color="auto" w:fill="auto"/>
            <w:vAlign w:val="bottom"/>
          </w:tcPr>
          <w:p w14:paraId="5EB6E7A8" w14:textId="4571E91E" w:rsidR="00037032" w:rsidRPr="00ED172B" w:rsidRDefault="00CD74B5" w:rsidP="00037032">
            <w:pPr>
              <w:keepNext/>
              <w:jc w:val="center"/>
              <w:rPr>
                <w:b/>
                <w:color w:val="000000" w:themeColor="text1"/>
                <w:szCs w:val="16"/>
              </w:rPr>
            </w:pPr>
            <w:r>
              <w:rPr>
                <w:rFonts w:cs="Arial"/>
                <w:b/>
                <w:color w:val="000000" w:themeColor="text1"/>
                <w:szCs w:val="16"/>
              </w:rPr>
              <w:t>FFY 2020 Data</w:t>
            </w:r>
          </w:p>
        </w:tc>
        <w:tc>
          <w:tcPr>
            <w:tcW w:w="1440" w:type="dxa"/>
            <w:shd w:val="clear" w:color="auto" w:fill="auto"/>
            <w:vAlign w:val="bottom"/>
          </w:tcPr>
          <w:p w14:paraId="29E20774" w14:textId="3E08EF47" w:rsidR="00037032" w:rsidRPr="00ED172B" w:rsidRDefault="00F22D09" w:rsidP="00037032">
            <w:pPr>
              <w:keepNext/>
              <w:jc w:val="center"/>
              <w:rPr>
                <w:b/>
                <w:color w:val="000000" w:themeColor="text1"/>
                <w:szCs w:val="16"/>
              </w:rPr>
            </w:pPr>
            <w:r>
              <w:rPr>
                <w:rFonts w:cs="Arial"/>
                <w:b/>
                <w:color w:val="000000" w:themeColor="text1"/>
                <w:szCs w:val="16"/>
              </w:rPr>
              <w:t>FFY 2021 Target</w:t>
            </w:r>
          </w:p>
        </w:tc>
        <w:tc>
          <w:tcPr>
            <w:tcW w:w="1260" w:type="dxa"/>
            <w:shd w:val="clear" w:color="auto" w:fill="auto"/>
            <w:vAlign w:val="bottom"/>
          </w:tcPr>
          <w:p w14:paraId="5F44A470" w14:textId="77D0464A" w:rsidR="00037032" w:rsidRPr="00ED172B" w:rsidRDefault="00F22D09" w:rsidP="00037032">
            <w:pPr>
              <w:keepNext/>
              <w:jc w:val="center"/>
              <w:rPr>
                <w:b/>
                <w:color w:val="000000" w:themeColor="text1"/>
                <w:szCs w:val="16"/>
              </w:rPr>
            </w:pPr>
            <w:r>
              <w:rPr>
                <w:rFonts w:cs="Arial"/>
                <w:b/>
                <w:color w:val="000000" w:themeColor="text1"/>
                <w:szCs w:val="16"/>
              </w:rPr>
              <w:t>FFY 2021 Data</w:t>
            </w:r>
          </w:p>
        </w:tc>
        <w:tc>
          <w:tcPr>
            <w:tcW w:w="990" w:type="dxa"/>
            <w:shd w:val="clear" w:color="auto" w:fill="auto"/>
            <w:vAlign w:val="bottom"/>
          </w:tcPr>
          <w:p w14:paraId="67653879" w14:textId="77777777" w:rsidR="00037032" w:rsidRPr="00ED172B" w:rsidRDefault="00037032" w:rsidP="00037032">
            <w:pPr>
              <w:keepNext/>
              <w:jc w:val="center"/>
              <w:rPr>
                <w:b/>
                <w:color w:val="000000" w:themeColor="text1"/>
                <w:szCs w:val="16"/>
              </w:rPr>
            </w:pPr>
            <w:r w:rsidRPr="00ED172B">
              <w:rPr>
                <w:b/>
                <w:color w:val="000000" w:themeColor="text1"/>
                <w:szCs w:val="16"/>
              </w:rPr>
              <w:t>Status</w:t>
            </w:r>
          </w:p>
        </w:tc>
        <w:tc>
          <w:tcPr>
            <w:tcW w:w="895" w:type="dxa"/>
            <w:shd w:val="clear" w:color="auto" w:fill="auto"/>
            <w:vAlign w:val="bottom"/>
          </w:tcPr>
          <w:p w14:paraId="3134675B" w14:textId="77777777" w:rsidR="00037032" w:rsidRPr="00ED172B" w:rsidRDefault="00037032" w:rsidP="00037032">
            <w:pPr>
              <w:keepNext/>
              <w:jc w:val="center"/>
              <w:rPr>
                <w:b/>
                <w:color w:val="000000" w:themeColor="text1"/>
                <w:szCs w:val="16"/>
              </w:rPr>
            </w:pPr>
            <w:r w:rsidRPr="00ED172B">
              <w:rPr>
                <w:b/>
                <w:color w:val="000000" w:themeColor="text1"/>
                <w:szCs w:val="16"/>
              </w:rPr>
              <w:t>Slippage</w:t>
            </w:r>
          </w:p>
        </w:tc>
      </w:tr>
      <w:tr w:rsidR="00ED172B" w:rsidRPr="00ED172B" w14:paraId="72C37BA4" w14:textId="77777777" w:rsidTr="00986B99">
        <w:tc>
          <w:tcPr>
            <w:tcW w:w="2425" w:type="dxa"/>
            <w:shd w:val="clear" w:color="auto" w:fill="auto"/>
          </w:tcPr>
          <w:p w14:paraId="2B9C0382" w14:textId="75222183" w:rsidR="0025243E" w:rsidRPr="00ED172B" w:rsidRDefault="0025243E" w:rsidP="0025243E">
            <w:pPr>
              <w:rPr>
                <w:color w:val="000000" w:themeColor="text1"/>
                <w:szCs w:val="16"/>
              </w:rPr>
            </w:pPr>
            <w:r w:rsidRPr="00ED172B">
              <w:rPr>
                <w:color w:val="000000" w:themeColor="text1"/>
                <w:szCs w:val="16"/>
              </w:rPr>
              <w:t>B1. Of those children who entered or exited the program below age expectations in Outcome B, the percent who substantially increased their rate of growth by the time they turned 3 years of age or exited the program</w:t>
            </w:r>
          </w:p>
        </w:tc>
        <w:tc>
          <w:tcPr>
            <w:tcW w:w="1170" w:type="dxa"/>
            <w:shd w:val="clear" w:color="auto" w:fill="auto"/>
            <w:vAlign w:val="center"/>
          </w:tcPr>
          <w:p w14:paraId="1B3F5F8E" w14:textId="16D7DA0C" w:rsidR="0025243E" w:rsidRPr="00ED172B" w:rsidRDefault="00860830" w:rsidP="0025243E">
            <w:pPr>
              <w:pStyle w:val="Explain"/>
              <w:jc w:val="center"/>
              <w:rPr>
                <w:color w:val="000000" w:themeColor="text1"/>
                <w:szCs w:val="16"/>
              </w:rPr>
            </w:pPr>
            <w:r w:rsidRPr="00ED172B">
              <w:rPr>
                <w:rFonts w:cs="Arial"/>
                <w:color w:val="000000" w:themeColor="text1"/>
                <w:szCs w:val="16"/>
              </w:rPr>
              <w:t>265</w:t>
            </w:r>
          </w:p>
        </w:tc>
        <w:tc>
          <w:tcPr>
            <w:tcW w:w="1260" w:type="dxa"/>
            <w:shd w:val="clear" w:color="auto" w:fill="auto"/>
            <w:vAlign w:val="center"/>
          </w:tcPr>
          <w:p w14:paraId="69418F71" w14:textId="0A3DF352" w:rsidR="0025243E" w:rsidRPr="00ED172B" w:rsidRDefault="00860830" w:rsidP="0025243E">
            <w:pPr>
              <w:pStyle w:val="Explain"/>
              <w:jc w:val="center"/>
              <w:rPr>
                <w:color w:val="000000" w:themeColor="text1"/>
                <w:szCs w:val="16"/>
              </w:rPr>
            </w:pPr>
            <w:r w:rsidRPr="00ED172B">
              <w:rPr>
                <w:rFonts w:cs="Arial"/>
                <w:color w:val="000000" w:themeColor="text1"/>
                <w:szCs w:val="16"/>
              </w:rPr>
              <w:t>360</w:t>
            </w:r>
          </w:p>
        </w:tc>
        <w:tc>
          <w:tcPr>
            <w:tcW w:w="1350" w:type="dxa"/>
            <w:shd w:val="clear" w:color="auto" w:fill="auto"/>
            <w:vAlign w:val="center"/>
          </w:tcPr>
          <w:p w14:paraId="1328DF7C" w14:textId="3BBB4246" w:rsidR="0025243E" w:rsidRPr="00ED172B" w:rsidRDefault="00860830" w:rsidP="0025243E">
            <w:pPr>
              <w:jc w:val="center"/>
              <w:rPr>
                <w:color w:val="000000" w:themeColor="text1"/>
                <w:szCs w:val="16"/>
              </w:rPr>
            </w:pPr>
            <w:r w:rsidRPr="00ED172B">
              <w:rPr>
                <w:rFonts w:cs="Arial"/>
                <w:color w:val="000000" w:themeColor="text1"/>
                <w:szCs w:val="16"/>
              </w:rPr>
              <w:t>71.06%</w:t>
            </w:r>
          </w:p>
        </w:tc>
        <w:tc>
          <w:tcPr>
            <w:tcW w:w="1440" w:type="dxa"/>
            <w:shd w:val="clear" w:color="auto" w:fill="auto"/>
            <w:vAlign w:val="center"/>
          </w:tcPr>
          <w:p w14:paraId="22124E13" w14:textId="0EE25560" w:rsidR="0025243E" w:rsidRPr="00ED172B" w:rsidRDefault="001E39E3" w:rsidP="001E39E3">
            <w:pPr>
              <w:jc w:val="center"/>
              <w:rPr>
                <w:color w:val="000000" w:themeColor="text1"/>
              </w:rPr>
            </w:pPr>
            <w:r w:rsidRPr="00ED172B">
              <w:rPr>
                <w:color w:val="000000" w:themeColor="text1"/>
              </w:rPr>
              <w:t>71.06%</w:t>
            </w:r>
          </w:p>
        </w:tc>
        <w:tc>
          <w:tcPr>
            <w:tcW w:w="1260" w:type="dxa"/>
            <w:shd w:val="clear" w:color="auto" w:fill="auto"/>
            <w:vAlign w:val="center"/>
          </w:tcPr>
          <w:p w14:paraId="3349E0F5" w14:textId="45710C91" w:rsidR="0025243E" w:rsidRPr="00ED172B" w:rsidRDefault="00860830" w:rsidP="0025243E">
            <w:pPr>
              <w:jc w:val="center"/>
              <w:rPr>
                <w:color w:val="000000" w:themeColor="text1"/>
                <w:szCs w:val="16"/>
              </w:rPr>
            </w:pPr>
            <w:r w:rsidRPr="00ED172B">
              <w:rPr>
                <w:rFonts w:cs="Arial"/>
                <w:color w:val="000000" w:themeColor="text1"/>
                <w:szCs w:val="16"/>
              </w:rPr>
              <w:t>73.61%</w:t>
            </w:r>
          </w:p>
        </w:tc>
        <w:tc>
          <w:tcPr>
            <w:tcW w:w="990" w:type="dxa"/>
            <w:shd w:val="clear" w:color="auto" w:fill="auto"/>
            <w:vAlign w:val="center"/>
          </w:tcPr>
          <w:p w14:paraId="3447D75E" w14:textId="06809E10" w:rsidR="0025243E" w:rsidRPr="00ED172B" w:rsidRDefault="00860830" w:rsidP="0025243E">
            <w:pPr>
              <w:jc w:val="center"/>
              <w:rPr>
                <w:color w:val="000000" w:themeColor="text1"/>
                <w:szCs w:val="16"/>
              </w:rPr>
            </w:pPr>
            <w:r w:rsidRPr="00ED172B">
              <w:rPr>
                <w:rFonts w:cs="Arial"/>
                <w:color w:val="000000" w:themeColor="text1"/>
                <w:szCs w:val="16"/>
              </w:rPr>
              <w:t>Met target</w:t>
            </w:r>
          </w:p>
        </w:tc>
        <w:tc>
          <w:tcPr>
            <w:tcW w:w="895" w:type="dxa"/>
            <w:shd w:val="clear" w:color="auto" w:fill="auto"/>
            <w:vAlign w:val="center"/>
          </w:tcPr>
          <w:p w14:paraId="431E0C1D" w14:textId="1EB28E25" w:rsidR="0025243E" w:rsidRPr="00ED172B" w:rsidRDefault="00860830" w:rsidP="0025243E">
            <w:pPr>
              <w:jc w:val="center"/>
              <w:rPr>
                <w:color w:val="000000" w:themeColor="text1"/>
                <w:szCs w:val="16"/>
              </w:rPr>
            </w:pPr>
            <w:r w:rsidRPr="00ED172B">
              <w:rPr>
                <w:rFonts w:cs="Arial"/>
                <w:color w:val="000000" w:themeColor="text1"/>
                <w:szCs w:val="16"/>
              </w:rPr>
              <w:t>No Slippage</w:t>
            </w:r>
          </w:p>
        </w:tc>
      </w:tr>
      <w:tr w:rsidR="00ED172B" w:rsidRPr="00ED172B" w14:paraId="2CC355D5" w14:textId="77777777" w:rsidTr="00986B99">
        <w:tc>
          <w:tcPr>
            <w:tcW w:w="2425" w:type="dxa"/>
            <w:shd w:val="clear" w:color="auto" w:fill="auto"/>
          </w:tcPr>
          <w:p w14:paraId="3A58CD95" w14:textId="662FCD97" w:rsidR="0025243E" w:rsidRPr="00ED172B" w:rsidRDefault="0025243E" w:rsidP="0025243E">
            <w:pPr>
              <w:rPr>
                <w:color w:val="000000" w:themeColor="text1"/>
                <w:szCs w:val="16"/>
              </w:rPr>
            </w:pPr>
            <w:r w:rsidRPr="00ED172B">
              <w:rPr>
                <w:color w:val="000000" w:themeColor="text1"/>
                <w:szCs w:val="16"/>
              </w:rPr>
              <w:t>B2. The percent of infants and toddlers who were functioning within age expectations in Outcome B by the time they turned 3 years of age or exited the program</w:t>
            </w:r>
          </w:p>
        </w:tc>
        <w:tc>
          <w:tcPr>
            <w:tcW w:w="1170" w:type="dxa"/>
            <w:shd w:val="clear" w:color="auto" w:fill="auto"/>
            <w:vAlign w:val="center"/>
          </w:tcPr>
          <w:p w14:paraId="7BD3B0C8" w14:textId="05D543FE" w:rsidR="0025243E" w:rsidRPr="00ED172B" w:rsidRDefault="00860830" w:rsidP="0025243E">
            <w:pPr>
              <w:pStyle w:val="Explain"/>
              <w:jc w:val="center"/>
              <w:rPr>
                <w:color w:val="000000" w:themeColor="text1"/>
                <w:szCs w:val="16"/>
              </w:rPr>
            </w:pPr>
            <w:r w:rsidRPr="00ED172B">
              <w:rPr>
                <w:rFonts w:cs="Arial"/>
                <w:color w:val="000000" w:themeColor="text1"/>
                <w:szCs w:val="16"/>
              </w:rPr>
              <w:t>275</w:t>
            </w:r>
          </w:p>
        </w:tc>
        <w:tc>
          <w:tcPr>
            <w:tcW w:w="1260" w:type="dxa"/>
            <w:shd w:val="clear" w:color="auto" w:fill="auto"/>
            <w:vAlign w:val="center"/>
          </w:tcPr>
          <w:p w14:paraId="0331D8D4" w14:textId="0C26EA63" w:rsidR="0025243E" w:rsidRPr="00ED172B" w:rsidRDefault="00860830" w:rsidP="0025243E">
            <w:pPr>
              <w:pStyle w:val="Explain"/>
              <w:jc w:val="center"/>
              <w:rPr>
                <w:color w:val="000000" w:themeColor="text1"/>
                <w:szCs w:val="16"/>
              </w:rPr>
            </w:pPr>
            <w:r w:rsidRPr="00ED172B">
              <w:rPr>
                <w:rFonts w:cs="Arial"/>
                <w:color w:val="000000" w:themeColor="text1"/>
                <w:szCs w:val="16"/>
              </w:rPr>
              <w:t>508</w:t>
            </w:r>
          </w:p>
        </w:tc>
        <w:tc>
          <w:tcPr>
            <w:tcW w:w="1350" w:type="dxa"/>
            <w:shd w:val="clear" w:color="auto" w:fill="auto"/>
            <w:vAlign w:val="center"/>
          </w:tcPr>
          <w:p w14:paraId="2A57ED59" w14:textId="66F4F203" w:rsidR="0025243E" w:rsidRPr="00ED172B" w:rsidRDefault="00860830" w:rsidP="0025243E">
            <w:pPr>
              <w:jc w:val="center"/>
              <w:rPr>
                <w:color w:val="000000" w:themeColor="text1"/>
                <w:szCs w:val="16"/>
              </w:rPr>
            </w:pPr>
            <w:r w:rsidRPr="00ED172B">
              <w:rPr>
                <w:rFonts w:cs="Arial"/>
                <w:color w:val="000000" w:themeColor="text1"/>
                <w:szCs w:val="16"/>
              </w:rPr>
              <w:t>60.00%</w:t>
            </w:r>
          </w:p>
        </w:tc>
        <w:tc>
          <w:tcPr>
            <w:tcW w:w="1440" w:type="dxa"/>
            <w:shd w:val="clear" w:color="auto" w:fill="auto"/>
            <w:vAlign w:val="center"/>
          </w:tcPr>
          <w:p w14:paraId="0A3928E2" w14:textId="4D437C60" w:rsidR="0025243E" w:rsidRPr="00ED172B" w:rsidRDefault="001E39E3" w:rsidP="001E39E3">
            <w:pPr>
              <w:jc w:val="center"/>
              <w:rPr>
                <w:color w:val="000000" w:themeColor="text1"/>
              </w:rPr>
            </w:pPr>
            <w:r w:rsidRPr="00ED172B">
              <w:rPr>
                <w:color w:val="000000" w:themeColor="text1"/>
              </w:rPr>
              <w:t>60.00%</w:t>
            </w:r>
          </w:p>
        </w:tc>
        <w:tc>
          <w:tcPr>
            <w:tcW w:w="1260" w:type="dxa"/>
            <w:shd w:val="clear" w:color="auto" w:fill="auto"/>
            <w:vAlign w:val="center"/>
          </w:tcPr>
          <w:p w14:paraId="4DE21D66" w14:textId="24DBBCB4" w:rsidR="0025243E" w:rsidRPr="00ED172B" w:rsidRDefault="00860830" w:rsidP="0025243E">
            <w:pPr>
              <w:jc w:val="center"/>
              <w:rPr>
                <w:color w:val="000000" w:themeColor="text1"/>
                <w:szCs w:val="16"/>
              </w:rPr>
            </w:pPr>
            <w:r w:rsidRPr="00ED172B">
              <w:rPr>
                <w:rFonts w:cs="Arial"/>
                <w:color w:val="000000" w:themeColor="text1"/>
                <w:szCs w:val="16"/>
              </w:rPr>
              <w:t>54.13%</w:t>
            </w:r>
          </w:p>
        </w:tc>
        <w:tc>
          <w:tcPr>
            <w:tcW w:w="990" w:type="dxa"/>
            <w:shd w:val="clear" w:color="auto" w:fill="auto"/>
            <w:vAlign w:val="center"/>
          </w:tcPr>
          <w:p w14:paraId="768EADD7" w14:textId="4C831686" w:rsidR="0025243E" w:rsidRPr="00ED172B" w:rsidRDefault="00860830" w:rsidP="0025243E">
            <w:pPr>
              <w:jc w:val="center"/>
              <w:rPr>
                <w:color w:val="000000" w:themeColor="text1"/>
                <w:szCs w:val="16"/>
              </w:rPr>
            </w:pPr>
            <w:r w:rsidRPr="00ED172B">
              <w:rPr>
                <w:rFonts w:cs="Arial"/>
                <w:color w:val="000000" w:themeColor="text1"/>
                <w:szCs w:val="16"/>
              </w:rPr>
              <w:t>Did not meet target</w:t>
            </w:r>
          </w:p>
        </w:tc>
        <w:tc>
          <w:tcPr>
            <w:tcW w:w="895" w:type="dxa"/>
            <w:shd w:val="clear" w:color="auto" w:fill="auto"/>
            <w:vAlign w:val="center"/>
          </w:tcPr>
          <w:p w14:paraId="5AAFFE80" w14:textId="1EDD2D3F" w:rsidR="0025243E" w:rsidRPr="00ED172B" w:rsidRDefault="00860830" w:rsidP="0025243E">
            <w:pPr>
              <w:jc w:val="center"/>
              <w:rPr>
                <w:color w:val="000000" w:themeColor="text1"/>
                <w:szCs w:val="16"/>
              </w:rPr>
            </w:pPr>
            <w:r w:rsidRPr="00ED172B">
              <w:rPr>
                <w:rFonts w:cs="Arial"/>
                <w:color w:val="000000" w:themeColor="text1"/>
                <w:szCs w:val="16"/>
              </w:rPr>
              <w:t>Slippage</w:t>
            </w:r>
          </w:p>
        </w:tc>
      </w:tr>
    </w:tbl>
    <w:p w14:paraId="23380375" w14:textId="5FE29863" w:rsidR="0025243E" w:rsidRPr="00ED172B" w:rsidRDefault="0025243E" w:rsidP="0025243E">
      <w:pPr>
        <w:rPr>
          <w:rFonts w:cs="Arial"/>
          <w:b/>
          <w:i/>
          <w:color w:val="000000" w:themeColor="text1"/>
          <w:szCs w:val="16"/>
        </w:rPr>
      </w:pPr>
      <w:r w:rsidRPr="00ED172B">
        <w:rPr>
          <w:rFonts w:cs="Arial"/>
          <w:b/>
          <w:color w:val="000000" w:themeColor="text1"/>
          <w:szCs w:val="16"/>
        </w:rPr>
        <w:t xml:space="preserve">Provide reasons for B2 slippage, if applicable </w:t>
      </w:r>
    </w:p>
    <w:p w14:paraId="36E975F9" w14:textId="38D3082C" w:rsidR="0025243E" w:rsidRDefault="001E39E3" w:rsidP="001E39E3">
      <w:pPr>
        <w:rPr>
          <w:color w:val="000000" w:themeColor="text1"/>
        </w:rPr>
      </w:pPr>
      <w:r w:rsidRPr="00ED172B">
        <w:rPr>
          <w:color w:val="000000" w:themeColor="text1"/>
        </w:rPr>
        <w:t>To determine why there is slippage in B2, the Part C Program examined results by the fourteen (14) EIS programs to determine if this slippage was present in all programs or if it was particular to just a certain EIS program. Data indicated that 7 of the fourteen (14) EIS programs saw a decrease in their B2 score. Note that the decrease at the state level was about 3 percentage points and was not a statistically significant decrease.</w:t>
      </w:r>
      <w:r w:rsidRPr="00ED172B">
        <w:rPr>
          <w:color w:val="000000" w:themeColor="text1"/>
        </w:rPr>
        <w:br/>
      </w:r>
      <w:r w:rsidRPr="00ED172B">
        <w:rPr>
          <w:color w:val="000000" w:themeColor="text1"/>
        </w:rPr>
        <w:br/>
        <w:t>At the state level, significance testing was done to determine which groups were least likely to exit at age level. This was accomplished by reviewing individual program reporting, looking at data trends reported using the demographics of the population served and developmental areas of delay. This analysis showed that boys were less likely to exit at age level than girls and that children in the home or other environment were less likely to exit at age level than children in a community-based environment such as those in a daycare setting. Each region is provided with detailed reports of their Indicator 3 data which includes disaggregation of the scores by gender, race/ethnicity, disability, months in the program, etc. so that they can begin to determine which students improve/exit at age level and which do not.</w:t>
      </w:r>
      <w:r w:rsidRPr="00ED172B">
        <w:rPr>
          <w:color w:val="000000" w:themeColor="text1"/>
        </w:rPr>
        <w:br/>
      </w:r>
      <w:r w:rsidRPr="00ED172B">
        <w:rPr>
          <w:color w:val="000000" w:themeColor="text1"/>
        </w:rPr>
        <w:br/>
        <w:t>Other factors contributing to slippage are the capacity of WDH, EIEP to provide ongoing training and technical assistance throughout the reporting period, and when there is staff turnover frequently, some EIS providers may not be trained on the requirements right away.</w:t>
      </w:r>
      <w:r w:rsidRPr="00ED172B">
        <w:rPr>
          <w:color w:val="000000" w:themeColor="text1"/>
        </w:rPr>
        <w:br/>
      </w:r>
      <w:r w:rsidRPr="00ED172B">
        <w:rPr>
          <w:color w:val="000000" w:themeColor="text1"/>
        </w:rPr>
        <w:br/>
        <w:t>WDH, EIEP also found that when more children transitioning to preschool were included in the data set, the performance numbers decreased as well, indicating the kids transitioning to preschool had higher needs and did not score as well on the assessment. Data errors in previous reporting periods contributed to not as many of these children being included in the data set.</w:t>
      </w:r>
    </w:p>
    <w:p w14:paraId="59C78231" w14:textId="77777777" w:rsidR="001A4B29" w:rsidRPr="00ED172B" w:rsidRDefault="001A4B29">
      <w:pPr>
        <w:rPr>
          <w:b/>
          <w:color w:val="000000" w:themeColor="text1"/>
        </w:rPr>
      </w:pPr>
      <w:r w:rsidRPr="00ED172B">
        <w:rPr>
          <w:b/>
          <w:color w:val="000000" w:themeColor="text1"/>
        </w:rPr>
        <w:t xml:space="preserve">Outcome C: Use of appropriate behaviors to meet their </w:t>
      </w:r>
      <w:proofErr w:type="gramStart"/>
      <w:r w:rsidRPr="00ED172B">
        <w:rPr>
          <w:b/>
          <w:color w:val="000000" w:themeColor="text1"/>
        </w:rPr>
        <w:t>needs</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5"/>
      </w:tblPr>
      <w:tblGrid>
        <w:gridCol w:w="7227"/>
        <w:gridCol w:w="1783"/>
        <w:gridCol w:w="1780"/>
      </w:tblGrid>
      <w:tr w:rsidR="00ED172B" w:rsidRPr="00ED172B" w14:paraId="0670BD1B" w14:textId="77777777" w:rsidTr="00986B99">
        <w:trPr>
          <w:trHeight w:val="361"/>
          <w:tblHeader/>
        </w:trPr>
        <w:tc>
          <w:tcPr>
            <w:tcW w:w="3349" w:type="pct"/>
            <w:shd w:val="clear" w:color="auto" w:fill="auto"/>
          </w:tcPr>
          <w:p w14:paraId="55DA6E56" w14:textId="69857475" w:rsidR="001A4B29" w:rsidRPr="00ED172B" w:rsidRDefault="008320B5" w:rsidP="00834FB7">
            <w:pPr>
              <w:rPr>
                <w:color w:val="000000" w:themeColor="text1"/>
                <w:szCs w:val="16"/>
              </w:rPr>
            </w:pPr>
            <w:r>
              <w:rPr>
                <w:rFonts w:cs="Arial"/>
                <w:b/>
                <w:color w:val="000000" w:themeColor="text1"/>
                <w:szCs w:val="16"/>
              </w:rPr>
              <w:t xml:space="preserve">Outcome C </w:t>
            </w:r>
            <w:r w:rsidRPr="00227D4B">
              <w:rPr>
                <w:rFonts w:cs="Arial"/>
                <w:b/>
                <w:bCs/>
                <w:color w:val="000000" w:themeColor="text1"/>
                <w:szCs w:val="16"/>
              </w:rPr>
              <w:t xml:space="preserve">Progress </w:t>
            </w:r>
            <w:r>
              <w:rPr>
                <w:rFonts w:cs="Arial"/>
                <w:b/>
                <w:bCs/>
                <w:color w:val="000000" w:themeColor="text1"/>
                <w:szCs w:val="16"/>
              </w:rPr>
              <w:t>C</w:t>
            </w:r>
            <w:r w:rsidRPr="00227D4B">
              <w:rPr>
                <w:rFonts w:cs="Arial"/>
                <w:b/>
                <w:bCs/>
                <w:color w:val="000000" w:themeColor="text1"/>
                <w:szCs w:val="16"/>
              </w:rPr>
              <w:t>ategor</w:t>
            </w:r>
            <w:r>
              <w:rPr>
                <w:rFonts w:cs="Arial"/>
                <w:b/>
                <w:bCs/>
                <w:color w:val="000000" w:themeColor="text1"/>
                <w:szCs w:val="16"/>
              </w:rPr>
              <w:t>y</w:t>
            </w:r>
          </w:p>
        </w:tc>
        <w:tc>
          <w:tcPr>
            <w:tcW w:w="826" w:type="pct"/>
            <w:shd w:val="clear" w:color="auto" w:fill="auto"/>
            <w:vAlign w:val="center"/>
          </w:tcPr>
          <w:p w14:paraId="37C7BF98" w14:textId="77777777" w:rsidR="001A4B29" w:rsidRPr="00ED172B" w:rsidRDefault="001A4B29" w:rsidP="00186420">
            <w:pPr>
              <w:jc w:val="center"/>
              <w:rPr>
                <w:b/>
                <w:color w:val="000000" w:themeColor="text1"/>
                <w:szCs w:val="16"/>
              </w:rPr>
            </w:pPr>
            <w:r w:rsidRPr="00ED172B">
              <w:rPr>
                <w:b/>
                <w:color w:val="000000" w:themeColor="text1"/>
                <w:szCs w:val="16"/>
              </w:rPr>
              <w:t>Number of Children</w:t>
            </w:r>
          </w:p>
        </w:tc>
        <w:tc>
          <w:tcPr>
            <w:tcW w:w="825" w:type="pct"/>
            <w:shd w:val="clear" w:color="auto" w:fill="auto"/>
          </w:tcPr>
          <w:p w14:paraId="050E08B5" w14:textId="77777777" w:rsidR="001A4B29" w:rsidRPr="00ED172B" w:rsidRDefault="001A4B29" w:rsidP="00186420">
            <w:pPr>
              <w:jc w:val="center"/>
              <w:rPr>
                <w:b/>
                <w:color w:val="000000" w:themeColor="text1"/>
                <w:szCs w:val="16"/>
              </w:rPr>
            </w:pPr>
            <w:r w:rsidRPr="00ED172B">
              <w:rPr>
                <w:b/>
                <w:color w:val="000000" w:themeColor="text1"/>
                <w:szCs w:val="16"/>
              </w:rPr>
              <w:t>Percentage of Total</w:t>
            </w:r>
          </w:p>
        </w:tc>
      </w:tr>
      <w:tr w:rsidR="00ED172B" w:rsidRPr="00ED172B" w14:paraId="7046EF17" w14:textId="77777777" w:rsidTr="00986B99">
        <w:trPr>
          <w:trHeight w:val="361"/>
        </w:trPr>
        <w:tc>
          <w:tcPr>
            <w:tcW w:w="3349" w:type="pct"/>
            <w:shd w:val="clear" w:color="auto" w:fill="auto"/>
            <w:vAlign w:val="center"/>
          </w:tcPr>
          <w:p w14:paraId="2E1374E0" w14:textId="77777777" w:rsidR="0025243E" w:rsidRPr="00ED172B" w:rsidRDefault="0025243E" w:rsidP="0025243E">
            <w:pPr>
              <w:rPr>
                <w:color w:val="000000" w:themeColor="text1"/>
                <w:szCs w:val="16"/>
              </w:rPr>
            </w:pPr>
            <w:r w:rsidRPr="00ED172B">
              <w:rPr>
                <w:color w:val="000000" w:themeColor="text1"/>
                <w:szCs w:val="16"/>
              </w:rPr>
              <w:t>a. Infants and toddlers who did not improve functioning</w:t>
            </w:r>
          </w:p>
        </w:tc>
        <w:tc>
          <w:tcPr>
            <w:tcW w:w="826" w:type="pct"/>
            <w:shd w:val="clear" w:color="auto" w:fill="auto"/>
            <w:vAlign w:val="center"/>
          </w:tcPr>
          <w:p w14:paraId="3B777477" w14:textId="18BAA08D" w:rsidR="0025243E" w:rsidRPr="00ED172B" w:rsidRDefault="00860830" w:rsidP="00186420">
            <w:pPr>
              <w:jc w:val="center"/>
              <w:rPr>
                <w:color w:val="000000" w:themeColor="text1"/>
                <w:szCs w:val="16"/>
              </w:rPr>
            </w:pPr>
            <w:r w:rsidRPr="00ED172B">
              <w:rPr>
                <w:rFonts w:cs="Arial"/>
                <w:color w:val="000000" w:themeColor="text1"/>
                <w:szCs w:val="16"/>
              </w:rPr>
              <w:t>0</w:t>
            </w:r>
          </w:p>
        </w:tc>
        <w:tc>
          <w:tcPr>
            <w:tcW w:w="825" w:type="pct"/>
            <w:shd w:val="clear" w:color="auto" w:fill="auto"/>
            <w:vAlign w:val="center"/>
          </w:tcPr>
          <w:p w14:paraId="70BBD0D2" w14:textId="12CFD7D1" w:rsidR="0025243E" w:rsidRPr="00ED172B" w:rsidRDefault="00860830" w:rsidP="00186420">
            <w:pPr>
              <w:jc w:val="center"/>
              <w:rPr>
                <w:color w:val="000000" w:themeColor="text1"/>
                <w:szCs w:val="16"/>
              </w:rPr>
            </w:pPr>
            <w:r w:rsidRPr="00ED172B">
              <w:rPr>
                <w:rFonts w:cs="Arial"/>
                <w:color w:val="000000" w:themeColor="text1"/>
                <w:szCs w:val="16"/>
              </w:rPr>
              <w:t>0.00%</w:t>
            </w:r>
          </w:p>
        </w:tc>
      </w:tr>
      <w:tr w:rsidR="00ED172B" w:rsidRPr="00ED172B" w14:paraId="24C9073D" w14:textId="77777777" w:rsidTr="00986B99">
        <w:trPr>
          <w:trHeight w:val="361"/>
        </w:trPr>
        <w:tc>
          <w:tcPr>
            <w:tcW w:w="3349" w:type="pct"/>
            <w:shd w:val="clear" w:color="auto" w:fill="auto"/>
            <w:vAlign w:val="center"/>
          </w:tcPr>
          <w:p w14:paraId="6C4F2749" w14:textId="77777777" w:rsidR="0025243E" w:rsidRPr="00ED172B" w:rsidRDefault="0025243E" w:rsidP="0025243E">
            <w:pPr>
              <w:rPr>
                <w:color w:val="000000" w:themeColor="text1"/>
                <w:szCs w:val="16"/>
              </w:rPr>
            </w:pPr>
            <w:r w:rsidRPr="00ED172B">
              <w:rPr>
                <w:color w:val="000000" w:themeColor="text1"/>
                <w:szCs w:val="16"/>
              </w:rPr>
              <w:t>b. Infants and toddlers who improved functioning but not sufficient to move nearer to functioning comparable to same-aged peers</w:t>
            </w:r>
          </w:p>
        </w:tc>
        <w:tc>
          <w:tcPr>
            <w:tcW w:w="826" w:type="pct"/>
            <w:shd w:val="clear" w:color="auto" w:fill="auto"/>
            <w:vAlign w:val="center"/>
          </w:tcPr>
          <w:p w14:paraId="33A304F2" w14:textId="12FCFEE3" w:rsidR="0025243E" w:rsidRPr="00ED172B" w:rsidRDefault="00860830" w:rsidP="00186420">
            <w:pPr>
              <w:jc w:val="center"/>
              <w:rPr>
                <w:color w:val="000000" w:themeColor="text1"/>
                <w:szCs w:val="16"/>
              </w:rPr>
            </w:pPr>
            <w:r w:rsidRPr="00ED172B">
              <w:rPr>
                <w:rFonts w:cs="Arial"/>
                <w:color w:val="000000" w:themeColor="text1"/>
                <w:szCs w:val="16"/>
              </w:rPr>
              <w:t>28</w:t>
            </w:r>
          </w:p>
        </w:tc>
        <w:tc>
          <w:tcPr>
            <w:tcW w:w="825" w:type="pct"/>
            <w:shd w:val="clear" w:color="auto" w:fill="auto"/>
            <w:vAlign w:val="center"/>
          </w:tcPr>
          <w:p w14:paraId="10018146" w14:textId="60B7FF05" w:rsidR="0025243E" w:rsidRPr="00ED172B" w:rsidRDefault="00860830" w:rsidP="00186420">
            <w:pPr>
              <w:jc w:val="center"/>
              <w:rPr>
                <w:color w:val="000000" w:themeColor="text1"/>
                <w:szCs w:val="16"/>
              </w:rPr>
            </w:pPr>
            <w:r w:rsidRPr="00ED172B">
              <w:rPr>
                <w:rFonts w:cs="Arial"/>
                <w:color w:val="000000" w:themeColor="text1"/>
                <w:szCs w:val="16"/>
              </w:rPr>
              <w:t>5.51%</w:t>
            </w:r>
          </w:p>
        </w:tc>
      </w:tr>
      <w:tr w:rsidR="00ED172B" w:rsidRPr="00ED172B" w14:paraId="30262144" w14:textId="77777777" w:rsidTr="00986B99">
        <w:trPr>
          <w:trHeight w:val="395"/>
        </w:trPr>
        <w:tc>
          <w:tcPr>
            <w:tcW w:w="3349" w:type="pct"/>
            <w:shd w:val="clear" w:color="auto" w:fill="auto"/>
            <w:vAlign w:val="center"/>
          </w:tcPr>
          <w:p w14:paraId="4F277A76" w14:textId="77777777" w:rsidR="0025243E" w:rsidRPr="00ED172B" w:rsidRDefault="0025243E" w:rsidP="0025243E">
            <w:pPr>
              <w:rPr>
                <w:color w:val="000000" w:themeColor="text1"/>
                <w:szCs w:val="16"/>
              </w:rPr>
            </w:pPr>
            <w:r w:rsidRPr="00ED172B">
              <w:rPr>
                <w:color w:val="000000" w:themeColor="text1"/>
                <w:szCs w:val="16"/>
              </w:rPr>
              <w:t>c. Infants and toddlers who improved functioning to a level nearer to same-aged peers but did not reach it</w:t>
            </w:r>
          </w:p>
        </w:tc>
        <w:tc>
          <w:tcPr>
            <w:tcW w:w="826" w:type="pct"/>
            <w:shd w:val="clear" w:color="auto" w:fill="auto"/>
            <w:vAlign w:val="center"/>
          </w:tcPr>
          <w:p w14:paraId="3891EFC3" w14:textId="0ECAF3AE" w:rsidR="0025243E" w:rsidRPr="00ED172B" w:rsidRDefault="00860830" w:rsidP="00186420">
            <w:pPr>
              <w:jc w:val="center"/>
              <w:rPr>
                <w:color w:val="000000" w:themeColor="text1"/>
                <w:szCs w:val="16"/>
              </w:rPr>
            </w:pPr>
            <w:r w:rsidRPr="00ED172B">
              <w:rPr>
                <w:rFonts w:cs="Arial"/>
                <w:color w:val="000000" w:themeColor="text1"/>
                <w:szCs w:val="16"/>
              </w:rPr>
              <w:t>69</w:t>
            </w:r>
          </w:p>
        </w:tc>
        <w:tc>
          <w:tcPr>
            <w:tcW w:w="825" w:type="pct"/>
            <w:shd w:val="clear" w:color="auto" w:fill="auto"/>
            <w:vAlign w:val="center"/>
          </w:tcPr>
          <w:p w14:paraId="51A7DF16" w14:textId="0DBF5071" w:rsidR="0025243E" w:rsidRPr="00ED172B" w:rsidRDefault="00860830" w:rsidP="00186420">
            <w:pPr>
              <w:jc w:val="center"/>
              <w:rPr>
                <w:color w:val="000000" w:themeColor="text1"/>
                <w:szCs w:val="16"/>
              </w:rPr>
            </w:pPr>
            <w:r w:rsidRPr="00ED172B">
              <w:rPr>
                <w:rFonts w:cs="Arial"/>
                <w:color w:val="000000" w:themeColor="text1"/>
                <w:szCs w:val="16"/>
              </w:rPr>
              <w:t>13.58%</w:t>
            </w:r>
          </w:p>
        </w:tc>
      </w:tr>
      <w:tr w:rsidR="00ED172B" w:rsidRPr="00ED172B" w14:paraId="29945F67" w14:textId="77777777" w:rsidTr="00986B99">
        <w:trPr>
          <w:trHeight w:val="361"/>
        </w:trPr>
        <w:tc>
          <w:tcPr>
            <w:tcW w:w="3349" w:type="pct"/>
            <w:shd w:val="clear" w:color="auto" w:fill="auto"/>
            <w:vAlign w:val="center"/>
          </w:tcPr>
          <w:p w14:paraId="41D6F21D" w14:textId="77777777" w:rsidR="0025243E" w:rsidRPr="00ED172B" w:rsidRDefault="0025243E" w:rsidP="0025243E">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826" w:type="pct"/>
            <w:shd w:val="clear" w:color="auto" w:fill="auto"/>
            <w:vAlign w:val="center"/>
          </w:tcPr>
          <w:p w14:paraId="6E131627" w14:textId="1AF309F1" w:rsidR="0025243E" w:rsidRPr="00ED172B" w:rsidRDefault="00860830" w:rsidP="00186420">
            <w:pPr>
              <w:jc w:val="center"/>
              <w:rPr>
                <w:rFonts w:cs="Arial"/>
                <w:color w:val="000000" w:themeColor="text1"/>
                <w:szCs w:val="16"/>
              </w:rPr>
            </w:pPr>
            <w:r w:rsidRPr="00ED172B">
              <w:rPr>
                <w:rFonts w:cs="Arial"/>
                <w:color w:val="000000" w:themeColor="text1"/>
                <w:szCs w:val="16"/>
              </w:rPr>
              <w:t>227</w:t>
            </w:r>
          </w:p>
        </w:tc>
        <w:tc>
          <w:tcPr>
            <w:tcW w:w="825" w:type="pct"/>
            <w:shd w:val="clear" w:color="auto" w:fill="auto"/>
            <w:vAlign w:val="center"/>
          </w:tcPr>
          <w:p w14:paraId="6D45CB47" w14:textId="7F7DA88F" w:rsidR="0025243E" w:rsidRPr="00ED172B" w:rsidRDefault="00860830" w:rsidP="00186420">
            <w:pPr>
              <w:jc w:val="center"/>
              <w:rPr>
                <w:rFonts w:cs="Arial"/>
                <w:color w:val="000000" w:themeColor="text1"/>
                <w:szCs w:val="16"/>
              </w:rPr>
            </w:pPr>
            <w:r w:rsidRPr="00ED172B">
              <w:rPr>
                <w:rFonts w:cs="Arial"/>
                <w:color w:val="000000" w:themeColor="text1"/>
                <w:szCs w:val="16"/>
              </w:rPr>
              <w:t>44.69%</w:t>
            </w:r>
          </w:p>
        </w:tc>
      </w:tr>
      <w:tr w:rsidR="00ED172B" w:rsidRPr="00ED172B" w14:paraId="52D1A85F" w14:textId="77777777" w:rsidTr="00986B99">
        <w:trPr>
          <w:trHeight w:val="361"/>
        </w:trPr>
        <w:tc>
          <w:tcPr>
            <w:tcW w:w="3349" w:type="pct"/>
            <w:shd w:val="clear" w:color="auto" w:fill="auto"/>
            <w:vAlign w:val="center"/>
          </w:tcPr>
          <w:p w14:paraId="3C1CA897" w14:textId="77777777" w:rsidR="0025243E" w:rsidRPr="00ED172B" w:rsidRDefault="0025243E" w:rsidP="0025243E">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826" w:type="pct"/>
            <w:shd w:val="clear" w:color="auto" w:fill="auto"/>
            <w:vAlign w:val="center"/>
          </w:tcPr>
          <w:p w14:paraId="327C8F35" w14:textId="78D13113" w:rsidR="0025243E" w:rsidRPr="00ED172B" w:rsidRDefault="00860830" w:rsidP="00186420">
            <w:pPr>
              <w:jc w:val="center"/>
              <w:rPr>
                <w:rFonts w:cs="Arial"/>
                <w:color w:val="000000" w:themeColor="text1"/>
                <w:szCs w:val="16"/>
              </w:rPr>
            </w:pPr>
            <w:r w:rsidRPr="00ED172B">
              <w:rPr>
                <w:rFonts w:cs="Arial"/>
                <w:color w:val="000000" w:themeColor="text1"/>
                <w:szCs w:val="16"/>
              </w:rPr>
              <w:t>184</w:t>
            </w:r>
          </w:p>
        </w:tc>
        <w:tc>
          <w:tcPr>
            <w:tcW w:w="825" w:type="pct"/>
            <w:shd w:val="clear" w:color="auto" w:fill="auto"/>
            <w:vAlign w:val="center"/>
          </w:tcPr>
          <w:p w14:paraId="6F8EC2BC" w14:textId="12B867EB" w:rsidR="0025243E" w:rsidRPr="00ED172B" w:rsidRDefault="00860830" w:rsidP="00186420">
            <w:pPr>
              <w:jc w:val="center"/>
              <w:rPr>
                <w:rFonts w:cs="Arial"/>
                <w:color w:val="000000" w:themeColor="text1"/>
                <w:szCs w:val="16"/>
              </w:rPr>
            </w:pPr>
            <w:r w:rsidRPr="00ED172B">
              <w:rPr>
                <w:rFonts w:cs="Arial"/>
                <w:color w:val="000000" w:themeColor="text1"/>
                <w:szCs w:val="16"/>
              </w:rPr>
              <w:t>36.22%</w:t>
            </w:r>
          </w:p>
        </w:tc>
      </w:tr>
    </w:tbl>
    <w:p w14:paraId="50352AF0" w14:textId="77777777" w:rsidR="001A4B29" w:rsidRPr="00ED172B" w:rsidRDefault="001A4B29" w:rsidP="001A4B29">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6"/>
      </w:tblPr>
      <w:tblGrid>
        <w:gridCol w:w="2425"/>
        <w:gridCol w:w="1170"/>
        <w:gridCol w:w="1260"/>
        <w:gridCol w:w="1350"/>
        <w:gridCol w:w="1350"/>
        <w:gridCol w:w="1260"/>
        <w:gridCol w:w="990"/>
        <w:gridCol w:w="985"/>
      </w:tblGrid>
      <w:tr w:rsidR="00ED172B" w:rsidRPr="00ED172B" w14:paraId="05AFC67E" w14:textId="77777777" w:rsidTr="00986B99">
        <w:trPr>
          <w:tblHeader/>
        </w:trPr>
        <w:tc>
          <w:tcPr>
            <w:tcW w:w="2425" w:type="dxa"/>
            <w:shd w:val="clear" w:color="auto" w:fill="auto"/>
            <w:vAlign w:val="bottom"/>
          </w:tcPr>
          <w:p w14:paraId="22BD1EA4" w14:textId="0F370FDF" w:rsidR="00037032" w:rsidRPr="00A40EE1" w:rsidRDefault="008320B5" w:rsidP="00B83404">
            <w:pPr>
              <w:rPr>
                <w:b/>
                <w:bCs/>
                <w:color w:val="000000" w:themeColor="text1"/>
              </w:rPr>
            </w:pPr>
            <w:r>
              <w:rPr>
                <w:b/>
                <w:bCs/>
                <w:color w:val="000000" w:themeColor="text1"/>
              </w:rPr>
              <w:t>Outcome C</w:t>
            </w:r>
          </w:p>
        </w:tc>
        <w:tc>
          <w:tcPr>
            <w:tcW w:w="1170" w:type="dxa"/>
            <w:shd w:val="clear" w:color="auto" w:fill="auto"/>
            <w:vAlign w:val="bottom"/>
          </w:tcPr>
          <w:p w14:paraId="4C4D512B"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Numerator</w:t>
            </w:r>
          </w:p>
        </w:tc>
        <w:tc>
          <w:tcPr>
            <w:tcW w:w="1260" w:type="dxa"/>
            <w:shd w:val="clear" w:color="auto" w:fill="auto"/>
            <w:vAlign w:val="bottom"/>
          </w:tcPr>
          <w:p w14:paraId="4D2FC56C"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Denominator</w:t>
            </w:r>
          </w:p>
        </w:tc>
        <w:tc>
          <w:tcPr>
            <w:tcW w:w="1350" w:type="dxa"/>
            <w:shd w:val="clear" w:color="auto" w:fill="auto"/>
            <w:vAlign w:val="bottom"/>
          </w:tcPr>
          <w:p w14:paraId="3CB5A22B" w14:textId="0C257A60" w:rsidR="00037032" w:rsidRPr="00ED172B" w:rsidRDefault="00CD74B5" w:rsidP="00037032">
            <w:pPr>
              <w:keepNext/>
              <w:jc w:val="center"/>
              <w:rPr>
                <w:rFonts w:cs="Arial"/>
                <w:b/>
                <w:color w:val="000000" w:themeColor="text1"/>
                <w:szCs w:val="16"/>
              </w:rPr>
            </w:pPr>
            <w:r>
              <w:rPr>
                <w:rFonts w:cs="Arial"/>
                <w:b/>
                <w:color w:val="000000" w:themeColor="text1"/>
                <w:szCs w:val="16"/>
              </w:rPr>
              <w:t>FFY 2020 Data</w:t>
            </w:r>
          </w:p>
        </w:tc>
        <w:tc>
          <w:tcPr>
            <w:tcW w:w="1350" w:type="dxa"/>
            <w:shd w:val="clear" w:color="auto" w:fill="auto"/>
            <w:vAlign w:val="bottom"/>
          </w:tcPr>
          <w:p w14:paraId="1F1B0E9C" w14:textId="14D46129" w:rsidR="00037032" w:rsidRPr="00ED172B" w:rsidRDefault="00F22D09" w:rsidP="00037032">
            <w:pPr>
              <w:keepNext/>
              <w:jc w:val="center"/>
              <w:rPr>
                <w:rFonts w:cs="Arial"/>
                <w:b/>
                <w:color w:val="000000" w:themeColor="text1"/>
                <w:szCs w:val="16"/>
              </w:rPr>
            </w:pPr>
            <w:r>
              <w:rPr>
                <w:rFonts w:cs="Arial"/>
                <w:b/>
                <w:color w:val="000000" w:themeColor="text1"/>
                <w:szCs w:val="16"/>
              </w:rPr>
              <w:t>FFY 2021 Target</w:t>
            </w:r>
          </w:p>
        </w:tc>
        <w:tc>
          <w:tcPr>
            <w:tcW w:w="1260" w:type="dxa"/>
            <w:shd w:val="clear" w:color="auto" w:fill="auto"/>
            <w:vAlign w:val="bottom"/>
          </w:tcPr>
          <w:p w14:paraId="6C0C38FB" w14:textId="32A022C9" w:rsidR="00037032" w:rsidRPr="00ED172B" w:rsidRDefault="00F22D09" w:rsidP="00037032">
            <w:pPr>
              <w:keepNext/>
              <w:jc w:val="center"/>
              <w:rPr>
                <w:rFonts w:cs="Arial"/>
                <w:b/>
                <w:color w:val="000000" w:themeColor="text1"/>
                <w:szCs w:val="16"/>
              </w:rPr>
            </w:pPr>
            <w:r>
              <w:rPr>
                <w:rFonts w:cs="Arial"/>
                <w:b/>
                <w:color w:val="000000" w:themeColor="text1"/>
                <w:szCs w:val="16"/>
              </w:rPr>
              <w:t>FFY 2021 Data</w:t>
            </w:r>
          </w:p>
        </w:tc>
        <w:tc>
          <w:tcPr>
            <w:tcW w:w="990" w:type="dxa"/>
            <w:shd w:val="clear" w:color="auto" w:fill="auto"/>
            <w:vAlign w:val="bottom"/>
          </w:tcPr>
          <w:p w14:paraId="2BF2EBDF"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Status</w:t>
            </w:r>
          </w:p>
        </w:tc>
        <w:tc>
          <w:tcPr>
            <w:tcW w:w="985" w:type="dxa"/>
            <w:shd w:val="clear" w:color="auto" w:fill="auto"/>
            <w:vAlign w:val="bottom"/>
          </w:tcPr>
          <w:p w14:paraId="214F9910"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Slippage</w:t>
            </w:r>
          </w:p>
        </w:tc>
      </w:tr>
      <w:tr w:rsidR="00ED172B" w:rsidRPr="00ED172B" w14:paraId="5CA7D7FC" w14:textId="77777777" w:rsidTr="00986B99">
        <w:tc>
          <w:tcPr>
            <w:tcW w:w="2425" w:type="dxa"/>
            <w:shd w:val="clear" w:color="auto" w:fill="auto"/>
          </w:tcPr>
          <w:p w14:paraId="1E7EA1A9" w14:textId="54DAFCC3" w:rsidR="008320B5" w:rsidRPr="00ED172B" w:rsidRDefault="0025243E" w:rsidP="0025243E">
            <w:pPr>
              <w:rPr>
                <w:rFonts w:cs="Arial"/>
                <w:color w:val="000000" w:themeColor="text1"/>
                <w:szCs w:val="16"/>
              </w:rPr>
            </w:pPr>
            <w:r w:rsidRPr="00ED172B">
              <w:rPr>
                <w:rFonts w:cs="Arial"/>
                <w:color w:val="000000" w:themeColor="text1"/>
                <w:szCs w:val="16"/>
              </w:rPr>
              <w:t>C1. Of those children who entered or exited the program below age expectations in Outcome C, the percent who substantially increased their rate of growth by the time they turned 3 years of age or exited the program</w:t>
            </w:r>
          </w:p>
        </w:tc>
        <w:tc>
          <w:tcPr>
            <w:tcW w:w="1170" w:type="dxa"/>
            <w:shd w:val="clear" w:color="auto" w:fill="auto"/>
            <w:vAlign w:val="center"/>
          </w:tcPr>
          <w:p w14:paraId="7B0CA489" w14:textId="0E345F1D"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296</w:t>
            </w:r>
          </w:p>
        </w:tc>
        <w:tc>
          <w:tcPr>
            <w:tcW w:w="1260" w:type="dxa"/>
            <w:shd w:val="clear" w:color="auto" w:fill="auto"/>
            <w:vAlign w:val="center"/>
          </w:tcPr>
          <w:p w14:paraId="2F111B4D" w14:textId="2C47E0BE"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324</w:t>
            </w:r>
          </w:p>
        </w:tc>
        <w:tc>
          <w:tcPr>
            <w:tcW w:w="1350" w:type="dxa"/>
            <w:shd w:val="clear" w:color="auto" w:fill="auto"/>
            <w:vAlign w:val="center"/>
          </w:tcPr>
          <w:p w14:paraId="3E511271" w14:textId="0F6822C1" w:rsidR="0025243E" w:rsidRPr="00ED172B" w:rsidRDefault="00860830" w:rsidP="0025243E">
            <w:pPr>
              <w:jc w:val="center"/>
              <w:rPr>
                <w:rFonts w:cs="Arial"/>
                <w:color w:val="000000" w:themeColor="text1"/>
                <w:szCs w:val="16"/>
              </w:rPr>
            </w:pPr>
            <w:r w:rsidRPr="00ED172B">
              <w:rPr>
                <w:rFonts w:cs="Arial"/>
                <w:color w:val="000000" w:themeColor="text1"/>
                <w:szCs w:val="16"/>
              </w:rPr>
              <w:t>90.49%</w:t>
            </w:r>
          </w:p>
        </w:tc>
        <w:tc>
          <w:tcPr>
            <w:tcW w:w="1350" w:type="dxa"/>
            <w:shd w:val="clear" w:color="auto" w:fill="auto"/>
            <w:vAlign w:val="center"/>
          </w:tcPr>
          <w:p w14:paraId="473D5F1A" w14:textId="175ED4B5" w:rsidR="0025243E" w:rsidRPr="00ED172B" w:rsidRDefault="005C14C2" w:rsidP="00027F39">
            <w:pPr>
              <w:jc w:val="center"/>
              <w:rPr>
                <w:color w:val="000000" w:themeColor="text1"/>
              </w:rPr>
            </w:pPr>
            <w:r w:rsidRPr="00ED172B">
              <w:rPr>
                <w:color w:val="000000" w:themeColor="text1"/>
              </w:rPr>
              <w:t>90.49%</w:t>
            </w:r>
          </w:p>
        </w:tc>
        <w:tc>
          <w:tcPr>
            <w:tcW w:w="1260" w:type="dxa"/>
            <w:shd w:val="clear" w:color="auto" w:fill="auto"/>
            <w:vAlign w:val="center"/>
          </w:tcPr>
          <w:p w14:paraId="1876516C" w14:textId="288911F8" w:rsidR="0025243E" w:rsidRPr="00ED172B" w:rsidRDefault="00860830" w:rsidP="0025243E">
            <w:pPr>
              <w:jc w:val="center"/>
              <w:rPr>
                <w:rFonts w:cs="Arial"/>
                <w:color w:val="000000" w:themeColor="text1"/>
                <w:szCs w:val="16"/>
              </w:rPr>
            </w:pPr>
            <w:r w:rsidRPr="00ED172B">
              <w:rPr>
                <w:rFonts w:cs="Arial"/>
                <w:color w:val="000000" w:themeColor="text1"/>
                <w:szCs w:val="16"/>
              </w:rPr>
              <w:t>91.36%</w:t>
            </w:r>
          </w:p>
        </w:tc>
        <w:tc>
          <w:tcPr>
            <w:tcW w:w="990" w:type="dxa"/>
            <w:shd w:val="clear" w:color="auto" w:fill="auto"/>
            <w:vAlign w:val="center"/>
          </w:tcPr>
          <w:p w14:paraId="0E1E6212" w14:textId="189804F0" w:rsidR="0025243E" w:rsidRPr="00ED172B" w:rsidRDefault="00860830" w:rsidP="0025243E">
            <w:pPr>
              <w:jc w:val="center"/>
              <w:rPr>
                <w:rFonts w:cs="Arial"/>
                <w:color w:val="000000" w:themeColor="text1"/>
                <w:szCs w:val="16"/>
              </w:rPr>
            </w:pPr>
            <w:r w:rsidRPr="00ED172B">
              <w:rPr>
                <w:rFonts w:cs="Arial"/>
                <w:color w:val="000000" w:themeColor="text1"/>
                <w:szCs w:val="16"/>
              </w:rPr>
              <w:t>Met target</w:t>
            </w:r>
          </w:p>
        </w:tc>
        <w:tc>
          <w:tcPr>
            <w:tcW w:w="985" w:type="dxa"/>
            <w:shd w:val="clear" w:color="auto" w:fill="auto"/>
            <w:vAlign w:val="center"/>
          </w:tcPr>
          <w:p w14:paraId="3EA50B1B" w14:textId="3AB2B931" w:rsidR="0025243E" w:rsidRPr="00ED172B" w:rsidRDefault="00860830" w:rsidP="0025243E">
            <w:pPr>
              <w:jc w:val="center"/>
              <w:rPr>
                <w:rFonts w:cs="Arial"/>
                <w:color w:val="000000" w:themeColor="text1"/>
                <w:szCs w:val="16"/>
              </w:rPr>
            </w:pPr>
            <w:r w:rsidRPr="00ED172B">
              <w:rPr>
                <w:rFonts w:cs="Arial"/>
                <w:color w:val="000000" w:themeColor="text1"/>
                <w:szCs w:val="16"/>
              </w:rPr>
              <w:t>No Slippage</w:t>
            </w:r>
          </w:p>
        </w:tc>
      </w:tr>
      <w:tr w:rsidR="00ED172B" w:rsidRPr="00ED172B" w14:paraId="357A4CC7" w14:textId="77777777" w:rsidTr="00986B99">
        <w:tc>
          <w:tcPr>
            <w:tcW w:w="2425" w:type="dxa"/>
            <w:shd w:val="clear" w:color="auto" w:fill="auto"/>
          </w:tcPr>
          <w:p w14:paraId="12D3B9B1" w14:textId="701FB8C0" w:rsidR="008320B5" w:rsidRPr="00ED172B" w:rsidRDefault="0025243E" w:rsidP="0025243E">
            <w:pPr>
              <w:rPr>
                <w:rFonts w:cs="Arial"/>
                <w:color w:val="000000" w:themeColor="text1"/>
                <w:szCs w:val="16"/>
              </w:rPr>
            </w:pPr>
            <w:r w:rsidRPr="00ED172B">
              <w:rPr>
                <w:rFonts w:cs="Arial"/>
                <w:color w:val="000000" w:themeColor="text1"/>
                <w:szCs w:val="16"/>
              </w:rPr>
              <w:t>C2. The percent of infants and toddlers who were functioning within age expectations in Outcome C by the time they turned 3 years of age or exited the program</w:t>
            </w:r>
          </w:p>
        </w:tc>
        <w:tc>
          <w:tcPr>
            <w:tcW w:w="1170" w:type="dxa"/>
            <w:shd w:val="clear" w:color="auto" w:fill="auto"/>
            <w:vAlign w:val="center"/>
          </w:tcPr>
          <w:p w14:paraId="5F877093" w14:textId="7D67D8C0"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411</w:t>
            </w:r>
          </w:p>
        </w:tc>
        <w:tc>
          <w:tcPr>
            <w:tcW w:w="1260" w:type="dxa"/>
            <w:shd w:val="clear" w:color="auto" w:fill="auto"/>
            <w:vAlign w:val="center"/>
          </w:tcPr>
          <w:p w14:paraId="69F696DC" w14:textId="766B8213"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508</w:t>
            </w:r>
          </w:p>
        </w:tc>
        <w:tc>
          <w:tcPr>
            <w:tcW w:w="1350" w:type="dxa"/>
            <w:shd w:val="clear" w:color="auto" w:fill="auto"/>
            <w:vAlign w:val="center"/>
          </w:tcPr>
          <w:p w14:paraId="34065F7F" w14:textId="1E2D0A02" w:rsidR="0025243E" w:rsidRPr="00ED172B" w:rsidRDefault="00860830" w:rsidP="0025243E">
            <w:pPr>
              <w:jc w:val="center"/>
              <w:rPr>
                <w:rFonts w:cs="Arial"/>
                <w:color w:val="000000" w:themeColor="text1"/>
                <w:szCs w:val="16"/>
              </w:rPr>
            </w:pPr>
            <w:r w:rsidRPr="00ED172B">
              <w:rPr>
                <w:rFonts w:cs="Arial"/>
                <w:color w:val="000000" w:themeColor="text1"/>
                <w:szCs w:val="16"/>
              </w:rPr>
              <w:t>77.88%</w:t>
            </w:r>
          </w:p>
        </w:tc>
        <w:tc>
          <w:tcPr>
            <w:tcW w:w="1350" w:type="dxa"/>
            <w:shd w:val="clear" w:color="auto" w:fill="auto"/>
            <w:vAlign w:val="center"/>
          </w:tcPr>
          <w:p w14:paraId="738A625A" w14:textId="1B3A2509" w:rsidR="0025243E" w:rsidRPr="00ED172B" w:rsidRDefault="005C14C2" w:rsidP="005C14C2">
            <w:pPr>
              <w:jc w:val="center"/>
              <w:rPr>
                <w:color w:val="000000" w:themeColor="text1"/>
              </w:rPr>
            </w:pPr>
            <w:r w:rsidRPr="00ED172B">
              <w:rPr>
                <w:color w:val="000000" w:themeColor="text1"/>
              </w:rPr>
              <w:t>77.88%</w:t>
            </w:r>
          </w:p>
        </w:tc>
        <w:tc>
          <w:tcPr>
            <w:tcW w:w="1260" w:type="dxa"/>
            <w:shd w:val="clear" w:color="auto" w:fill="auto"/>
            <w:vAlign w:val="center"/>
          </w:tcPr>
          <w:p w14:paraId="1EEC0105" w14:textId="3FC19FC7" w:rsidR="0025243E" w:rsidRPr="00ED172B" w:rsidRDefault="00860830" w:rsidP="0025243E">
            <w:pPr>
              <w:jc w:val="center"/>
              <w:rPr>
                <w:rFonts w:cs="Arial"/>
                <w:color w:val="000000" w:themeColor="text1"/>
                <w:szCs w:val="16"/>
              </w:rPr>
            </w:pPr>
            <w:r w:rsidRPr="00ED172B">
              <w:rPr>
                <w:rFonts w:cs="Arial"/>
                <w:color w:val="000000" w:themeColor="text1"/>
                <w:szCs w:val="16"/>
              </w:rPr>
              <w:t>80.91%</w:t>
            </w:r>
          </w:p>
        </w:tc>
        <w:tc>
          <w:tcPr>
            <w:tcW w:w="990" w:type="dxa"/>
            <w:shd w:val="clear" w:color="auto" w:fill="auto"/>
            <w:vAlign w:val="center"/>
          </w:tcPr>
          <w:p w14:paraId="5EEFED10" w14:textId="71805D26" w:rsidR="0025243E" w:rsidRPr="00ED172B" w:rsidRDefault="00860830" w:rsidP="0025243E">
            <w:pPr>
              <w:jc w:val="center"/>
              <w:rPr>
                <w:rFonts w:cs="Arial"/>
                <w:color w:val="000000" w:themeColor="text1"/>
                <w:szCs w:val="16"/>
              </w:rPr>
            </w:pPr>
            <w:r w:rsidRPr="00ED172B">
              <w:rPr>
                <w:rFonts w:cs="Arial"/>
                <w:color w:val="000000" w:themeColor="text1"/>
                <w:szCs w:val="16"/>
              </w:rPr>
              <w:t>Met target</w:t>
            </w:r>
          </w:p>
        </w:tc>
        <w:tc>
          <w:tcPr>
            <w:tcW w:w="985" w:type="dxa"/>
            <w:shd w:val="clear" w:color="auto" w:fill="auto"/>
            <w:vAlign w:val="center"/>
          </w:tcPr>
          <w:p w14:paraId="35666D42" w14:textId="7D42BE23" w:rsidR="0025243E" w:rsidRPr="00ED172B" w:rsidRDefault="00860830" w:rsidP="0025243E">
            <w:pPr>
              <w:jc w:val="center"/>
              <w:rPr>
                <w:rFonts w:cs="Arial"/>
                <w:color w:val="000000" w:themeColor="text1"/>
                <w:szCs w:val="16"/>
              </w:rPr>
            </w:pPr>
            <w:r w:rsidRPr="00ED172B">
              <w:rPr>
                <w:rFonts w:cs="Arial"/>
                <w:color w:val="000000" w:themeColor="text1"/>
                <w:szCs w:val="16"/>
              </w:rPr>
              <w:t>No Slippage</w:t>
            </w:r>
          </w:p>
        </w:tc>
      </w:tr>
    </w:tbl>
    <w:p w14:paraId="5EA65F7A" w14:textId="40306018" w:rsidR="001A171A" w:rsidRPr="00ED172B" w:rsidRDefault="001A171A" w:rsidP="0084029E">
      <w:pPr>
        <w:rPr>
          <w:rFonts w:cs="Arial"/>
          <w:color w:val="000000" w:themeColor="text1"/>
          <w:szCs w:val="16"/>
        </w:rPr>
      </w:pPr>
      <w:r w:rsidRPr="00ED172B">
        <w:rPr>
          <w:rFonts w:cs="Arial"/>
          <w:b/>
          <w:color w:val="000000" w:themeColor="text1"/>
          <w:szCs w:val="16"/>
        </w:rPr>
        <w:t>The number of infants and toddlers who did not receive early intervention services for at least six months before exiting the Part C program</w:t>
      </w:r>
      <w:r w:rsidRPr="00ED172B">
        <w:rPr>
          <w:rFonts w:cs="Arial"/>
          <w:color w:val="000000" w:themeColor="text1"/>
          <w:szCs w:val="16"/>
        </w:rPr>
        <w:t>.</w:t>
      </w:r>
    </w:p>
    <w:tbl>
      <w:tblPr>
        <w:tblStyle w:val="TableGrid"/>
        <w:tblW w:w="0" w:type="auto"/>
        <w:tblLook w:val="04A0" w:firstRow="1" w:lastRow="0" w:firstColumn="1" w:lastColumn="0" w:noHBand="0" w:noVBand="1"/>
        <w:tblCaption w:val="C03INTDDIDNOT"/>
      </w:tblPr>
      <w:tblGrid>
        <w:gridCol w:w="9175"/>
        <w:gridCol w:w="1615"/>
      </w:tblGrid>
      <w:tr w:rsidR="003B14F4" w:rsidRPr="00ED172B" w14:paraId="53BC3106" w14:textId="77777777" w:rsidTr="00A40EE1">
        <w:trPr>
          <w:tblHeader/>
        </w:trPr>
        <w:tc>
          <w:tcPr>
            <w:tcW w:w="9175" w:type="dxa"/>
          </w:tcPr>
          <w:p w14:paraId="04387DA6" w14:textId="73FEC390" w:rsidR="003B14F4" w:rsidRPr="00A40EE1" w:rsidRDefault="003B14F4" w:rsidP="00014550">
            <w:pPr>
              <w:rPr>
                <w:rFonts w:cs="Arial"/>
                <w:b/>
                <w:bCs/>
                <w:color w:val="000000" w:themeColor="text1"/>
                <w:szCs w:val="16"/>
              </w:rPr>
            </w:pPr>
            <w:r>
              <w:rPr>
                <w:rFonts w:cs="Arial"/>
                <w:b/>
                <w:bCs/>
                <w:color w:val="000000" w:themeColor="text1"/>
                <w:szCs w:val="16"/>
              </w:rPr>
              <w:t>Question</w:t>
            </w:r>
          </w:p>
        </w:tc>
        <w:tc>
          <w:tcPr>
            <w:tcW w:w="1615" w:type="dxa"/>
            <w:shd w:val="clear" w:color="auto" w:fill="auto"/>
          </w:tcPr>
          <w:p w14:paraId="0638FFDB" w14:textId="676DA3DC" w:rsidR="003B14F4" w:rsidRPr="00A40EE1" w:rsidRDefault="003B14F4" w:rsidP="00A40EE1">
            <w:pPr>
              <w:jc w:val="center"/>
              <w:rPr>
                <w:rFonts w:cs="Arial"/>
                <w:b/>
                <w:bCs/>
                <w:color w:val="000000" w:themeColor="text1"/>
                <w:szCs w:val="16"/>
              </w:rPr>
            </w:pPr>
            <w:r w:rsidRPr="00A40EE1">
              <w:rPr>
                <w:rFonts w:cs="Arial"/>
                <w:b/>
                <w:bCs/>
                <w:color w:val="000000" w:themeColor="text1"/>
                <w:szCs w:val="16"/>
              </w:rPr>
              <w:t>Number</w:t>
            </w:r>
          </w:p>
        </w:tc>
      </w:tr>
      <w:tr w:rsidR="00ED172B" w:rsidRPr="00ED172B" w14:paraId="7FB3B498" w14:textId="77777777" w:rsidTr="0084029E">
        <w:tc>
          <w:tcPr>
            <w:tcW w:w="9175" w:type="dxa"/>
          </w:tcPr>
          <w:p w14:paraId="2FA9A41D" w14:textId="6AC0C0CA" w:rsidR="001A171A" w:rsidRPr="00ED172B" w:rsidRDefault="001A171A" w:rsidP="00014550">
            <w:pPr>
              <w:rPr>
                <w:rFonts w:cs="Arial"/>
                <w:color w:val="000000" w:themeColor="text1"/>
                <w:szCs w:val="16"/>
              </w:rPr>
            </w:pPr>
            <w:r w:rsidRPr="00ED172B">
              <w:rPr>
                <w:rFonts w:cs="Arial"/>
                <w:color w:val="000000" w:themeColor="text1"/>
                <w:szCs w:val="16"/>
              </w:rPr>
              <w:t>The number of infants and toddlers who exited the Part C program during the reporting period, as reported in the State’s Part C exiting 618 data</w:t>
            </w:r>
          </w:p>
        </w:tc>
        <w:tc>
          <w:tcPr>
            <w:tcW w:w="1615" w:type="dxa"/>
            <w:shd w:val="clear" w:color="auto" w:fill="auto"/>
          </w:tcPr>
          <w:p w14:paraId="1A09A961" w14:textId="26A8F71C" w:rsidR="001A171A" w:rsidRPr="00ED172B" w:rsidRDefault="00860830" w:rsidP="00014550">
            <w:pPr>
              <w:rPr>
                <w:rFonts w:cs="Arial"/>
                <w:color w:val="000000" w:themeColor="text1"/>
                <w:szCs w:val="16"/>
              </w:rPr>
            </w:pPr>
            <w:r w:rsidRPr="00ED172B">
              <w:rPr>
                <w:rFonts w:cs="Arial"/>
                <w:color w:val="000000" w:themeColor="text1"/>
                <w:szCs w:val="16"/>
              </w:rPr>
              <w:t>1,062</w:t>
            </w:r>
          </w:p>
        </w:tc>
      </w:tr>
      <w:tr w:rsidR="00BC2EF9" w:rsidRPr="00ED172B" w14:paraId="48000F03" w14:textId="77777777" w:rsidTr="00014550">
        <w:tc>
          <w:tcPr>
            <w:tcW w:w="9175" w:type="dxa"/>
          </w:tcPr>
          <w:p w14:paraId="2C241A90" w14:textId="77777777" w:rsidR="00BC2EF9" w:rsidRPr="00ED172B" w:rsidRDefault="00BC2EF9" w:rsidP="00BC2EF9">
            <w:pPr>
              <w:rPr>
                <w:rFonts w:cs="Arial"/>
                <w:color w:val="000000" w:themeColor="text1"/>
                <w:szCs w:val="16"/>
              </w:rPr>
            </w:pPr>
            <w:r w:rsidRPr="00ED172B">
              <w:rPr>
                <w:rFonts w:cs="Arial"/>
                <w:color w:val="000000" w:themeColor="text1"/>
                <w:szCs w:val="16"/>
              </w:rPr>
              <w:t>The number of those infants and toddlers who did not receive early intervention services for at least six months before exiting the Part C program.</w:t>
            </w:r>
          </w:p>
        </w:tc>
        <w:tc>
          <w:tcPr>
            <w:tcW w:w="1615" w:type="dxa"/>
          </w:tcPr>
          <w:p w14:paraId="001BDD29" w14:textId="574E2F51" w:rsidR="00BC2EF9" w:rsidRPr="00ED172B" w:rsidRDefault="00860830" w:rsidP="00BC2EF9">
            <w:pPr>
              <w:rPr>
                <w:rFonts w:cs="Arial"/>
                <w:color w:val="000000" w:themeColor="text1"/>
                <w:szCs w:val="16"/>
              </w:rPr>
            </w:pPr>
            <w:r w:rsidRPr="00ED172B">
              <w:rPr>
                <w:rFonts w:cs="Arial"/>
                <w:color w:val="000000" w:themeColor="text1"/>
                <w:szCs w:val="16"/>
              </w:rPr>
              <w:t>322</w:t>
            </w:r>
          </w:p>
        </w:tc>
      </w:tr>
    </w:tbl>
    <w:p w14:paraId="72E78A43" w14:textId="658DEFD0" w:rsidR="001A171A" w:rsidRDefault="001A171A" w:rsidP="005F4279">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3SAMPLEUSED"/>
      </w:tblPr>
      <w:tblGrid>
        <w:gridCol w:w="8310"/>
        <w:gridCol w:w="2480"/>
      </w:tblGrid>
      <w:tr w:rsidR="00ED172B" w:rsidRPr="00ED172B" w14:paraId="5CDC992D" w14:textId="77777777" w:rsidTr="00A40EE1">
        <w:trPr>
          <w:tblHeader/>
        </w:trPr>
        <w:tc>
          <w:tcPr>
            <w:tcW w:w="3851" w:type="pct"/>
            <w:tcBorders>
              <w:top w:val="single" w:sz="4" w:space="0" w:color="auto"/>
              <w:left w:val="single" w:sz="4" w:space="0" w:color="auto"/>
            </w:tcBorders>
          </w:tcPr>
          <w:p w14:paraId="50D8D3CA" w14:textId="2FF2BABA" w:rsidR="00F20E73"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149" w:type="pct"/>
            <w:tcBorders>
              <w:top w:val="single" w:sz="4" w:space="0" w:color="auto"/>
            </w:tcBorders>
          </w:tcPr>
          <w:p w14:paraId="2941D030" w14:textId="77777777" w:rsidR="00F20E73" w:rsidRPr="00ED172B" w:rsidRDefault="00F20E73"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72F7F64E" w14:textId="77777777" w:rsidTr="000D7858">
        <w:tc>
          <w:tcPr>
            <w:tcW w:w="3851" w:type="pct"/>
          </w:tcPr>
          <w:p w14:paraId="15ED4817" w14:textId="77777777" w:rsidR="00F20E73" w:rsidRPr="00ED172B" w:rsidRDefault="00F20E73" w:rsidP="00781A26">
            <w:pPr>
              <w:rPr>
                <w:rFonts w:cs="Arial"/>
                <w:color w:val="000000" w:themeColor="text1"/>
                <w:szCs w:val="16"/>
              </w:rPr>
            </w:pPr>
            <w:r w:rsidRPr="00ED172B">
              <w:rPr>
                <w:rFonts w:cs="Arial"/>
                <w:color w:val="000000" w:themeColor="text1"/>
                <w:szCs w:val="16"/>
              </w:rPr>
              <w:t xml:space="preserve">Was sampling used? </w:t>
            </w:r>
          </w:p>
        </w:tc>
        <w:tc>
          <w:tcPr>
            <w:tcW w:w="1149" w:type="pct"/>
          </w:tcPr>
          <w:p w14:paraId="4AF34DAE" w14:textId="4C1FA1B9" w:rsidR="00F20E73" w:rsidRPr="00ED172B" w:rsidRDefault="00860830" w:rsidP="00781A26">
            <w:pPr>
              <w:rPr>
                <w:rFonts w:cs="Arial"/>
                <w:color w:val="000000" w:themeColor="text1"/>
                <w:szCs w:val="16"/>
              </w:rPr>
            </w:pPr>
            <w:r w:rsidRPr="00ED172B">
              <w:rPr>
                <w:rFonts w:cs="Arial"/>
                <w:color w:val="000000" w:themeColor="text1"/>
                <w:szCs w:val="16"/>
              </w:rPr>
              <w:t>NO</w:t>
            </w:r>
          </w:p>
        </w:tc>
      </w:tr>
    </w:tbl>
    <w:p w14:paraId="047486DE" w14:textId="1911396D" w:rsidR="002451A6" w:rsidRPr="00ED172B" w:rsidRDefault="002451A6" w:rsidP="00F20E73">
      <w:pPr>
        <w:rPr>
          <w:rFonts w:cs="Arial"/>
          <w:b/>
          <w:color w:val="000000" w:themeColor="text1"/>
          <w:szCs w:val="16"/>
        </w:rPr>
      </w:pPr>
      <w:r w:rsidRPr="00ED172B">
        <w:rPr>
          <w:rFonts w:cs="Arial"/>
          <w:b/>
          <w:color w:val="000000" w:themeColor="text1"/>
          <w:szCs w:val="16"/>
        </w:rPr>
        <w:t>Did you use the Early Childhood Outcomes Center (ECO) Child Outcomes Summary Form (COS) process? (yes/no)</w:t>
      </w:r>
    </w:p>
    <w:p w14:paraId="44D4D8D3" w14:textId="4AE06461" w:rsidR="002451A6" w:rsidRDefault="005C14C2" w:rsidP="005C14C2">
      <w:pPr>
        <w:rPr>
          <w:color w:val="000000" w:themeColor="text1"/>
        </w:rPr>
      </w:pPr>
      <w:r w:rsidRPr="00ED172B">
        <w:rPr>
          <w:color w:val="000000" w:themeColor="text1"/>
        </w:rPr>
        <w:t>NO</w:t>
      </w:r>
    </w:p>
    <w:p w14:paraId="5721B8E5" w14:textId="796E7895" w:rsidR="00F20E73" w:rsidRPr="00ED172B" w:rsidRDefault="00F20E73" w:rsidP="00F20E73">
      <w:pPr>
        <w:rPr>
          <w:rFonts w:cs="Arial"/>
          <w:b/>
          <w:color w:val="000000" w:themeColor="text1"/>
          <w:szCs w:val="16"/>
        </w:rPr>
      </w:pPr>
      <w:r w:rsidRPr="00ED172B">
        <w:rPr>
          <w:b/>
          <w:color w:val="000000" w:themeColor="text1"/>
        </w:rPr>
        <w:t>Provide the criteria for defining “comparable to same-aged peers.”</w:t>
      </w:r>
    </w:p>
    <w:p w14:paraId="43BEFADD" w14:textId="7C17EB70" w:rsidR="00F20E73" w:rsidRDefault="00860830" w:rsidP="00F20E73">
      <w:pPr>
        <w:rPr>
          <w:rFonts w:cs="Arial"/>
          <w:color w:val="000000" w:themeColor="text1"/>
          <w:szCs w:val="16"/>
        </w:rPr>
      </w:pPr>
      <w:r w:rsidRPr="00ED172B">
        <w:rPr>
          <w:rFonts w:cs="Arial"/>
          <w:color w:val="000000" w:themeColor="text1"/>
          <w:szCs w:val="16"/>
        </w:rPr>
        <w:t>"Comparable to same-aged peers" is defined as a z-score on the Battelle Developmental Inventory-Second Edition (BDI-</w:t>
      </w:r>
      <w:proofErr w:type="gramStart"/>
      <w:r w:rsidRPr="00ED172B">
        <w:rPr>
          <w:rFonts w:cs="Arial"/>
          <w:color w:val="000000" w:themeColor="text1"/>
          <w:szCs w:val="16"/>
        </w:rPr>
        <w:t>II )</w:t>
      </w:r>
      <w:proofErr w:type="gramEnd"/>
      <w:r w:rsidRPr="00ED172B">
        <w:rPr>
          <w:rFonts w:cs="Arial"/>
          <w:color w:val="000000" w:themeColor="text1"/>
          <w:szCs w:val="16"/>
        </w:rPr>
        <w:t xml:space="preserve"> of -1.30 or higher.</w:t>
      </w:r>
    </w:p>
    <w:p w14:paraId="10AAC9AE" w14:textId="77777777" w:rsidR="00F20E73" w:rsidRPr="00ED172B" w:rsidRDefault="00F20E73" w:rsidP="00F20E73">
      <w:pPr>
        <w:rPr>
          <w:rFonts w:cs="Arial"/>
          <w:b/>
          <w:color w:val="000000" w:themeColor="text1"/>
          <w:szCs w:val="16"/>
        </w:rPr>
      </w:pPr>
      <w:r w:rsidRPr="00ED172B">
        <w:rPr>
          <w:rFonts w:cs="Arial"/>
          <w:b/>
          <w:color w:val="000000" w:themeColor="text1"/>
          <w:szCs w:val="16"/>
        </w:rPr>
        <w:t>List the instruments and procedures used to gather data for this indicator.</w:t>
      </w:r>
    </w:p>
    <w:p w14:paraId="0307C014" w14:textId="58F2A742" w:rsidR="00F20E73" w:rsidRPr="00ED172B" w:rsidRDefault="00860830" w:rsidP="00F20E73">
      <w:pPr>
        <w:rPr>
          <w:rFonts w:cs="Arial"/>
          <w:color w:val="000000" w:themeColor="text1"/>
          <w:szCs w:val="16"/>
        </w:rPr>
      </w:pPr>
      <w:r w:rsidRPr="00ED172B">
        <w:rPr>
          <w:rFonts w:cs="Arial"/>
          <w:color w:val="000000" w:themeColor="text1"/>
          <w:szCs w:val="16"/>
        </w:rPr>
        <w:t>In FFY 2016-17 the state began implementing a new process for reporting performance for this indicator by using the Battelle Developmental Inventory-Second Edition (BDI-</w:t>
      </w:r>
      <w:proofErr w:type="gramStart"/>
      <w:r w:rsidRPr="00ED172B">
        <w:rPr>
          <w:rFonts w:cs="Arial"/>
          <w:color w:val="000000" w:themeColor="text1"/>
          <w:szCs w:val="16"/>
        </w:rPr>
        <w:t>II )</w:t>
      </w:r>
      <w:proofErr w:type="gramEnd"/>
      <w:r w:rsidRPr="00ED172B">
        <w:rPr>
          <w:rFonts w:cs="Arial"/>
          <w:color w:val="000000" w:themeColor="text1"/>
          <w:szCs w:val="16"/>
        </w:rPr>
        <w:t>. WDH, EIEP implemented this change over the course of three (3) reporting years with specific EIS Programs changing to the new reporting process each of the three (3) years. The change to the new process was fully implemented for all newly enrolled infants/toddlers as of June 30, 2019, with all EIS Programs using the BDI-II for both entry and exiting child outcome reporting on skill levels in all five domains.</w:t>
      </w:r>
      <w:r w:rsidRPr="00ED172B">
        <w:rPr>
          <w:rFonts w:cs="Arial"/>
          <w:color w:val="000000" w:themeColor="text1"/>
          <w:szCs w:val="16"/>
        </w:rPr>
        <w:br/>
      </w:r>
      <w:r w:rsidRPr="00ED172B">
        <w:rPr>
          <w:rFonts w:cs="Arial"/>
          <w:color w:val="000000" w:themeColor="text1"/>
          <w:szCs w:val="16"/>
        </w:rPr>
        <w:br/>
        <w:t xml:space="preserve">In 2018-19, all EIS Programs had transitioned to this new process for gathering data on the three outcomes areas. The scoring process for the BDI-II entails converting the z-score on a given domain area to the 7-point Child Outcome Rating scale. Exit scores on the 7-point rating scale are then compared to entry scores on the 7-point rating scale to determine which of the five OSEP progress categories (a, b, c, d, or e) in which a given student falls, using the same calculation method as that used for the ECO Child Outcomes Summary process. In addition, in 2020-21 and 2021-22, the EIEP also (in addition to changes in z-scores) used the Battelle's Change Sensitive Scores (CSS) to measure growth whereas a child who made at least a </w:t>
      </w:r>
      <w:proofErr w:type="gramStart"/>
      <w:r w:rsidRPr="00ED172B">
        <w:rPr>
          <w:rFonts w:cs="Arial"/>
          <w:color w:val="000000" w:themeColor="text1"/>
          <w:szCs w:val="16"/>
        </w:rPr>
        <w:t>20 point</w:t>
      </w:r>
      <w:proofErr w:type="gramEnd"/>
      <w:r w:rsidRPr="00ED172B">
        <w:rPr>
          <w:rFonts w:cs="Arial"/>
          <w:color w:val="000000" w:themeColor="text1"/>
          <w:szCs w:val="16"/>
        </w:rPr>
        <w:t xml:space="preserve"> gain in CSS (which corresponds to significant growth based on the 90% confidence intervals) from entry to exit was said to have made growth. </w:t>
      </w:r>
      <w:r w:rsidRPr="00ED172B">
        <w:rPr>
          <w:rFonts w:cs="Arial"/>
          <w:color w:val="000000" w:themeColor="text1"/>
          <w:szCs w:val="16"/>
        </w:rPr>
        <w:br/>
      </w:r>
      <w:r w:rsidRPr="00ED172B">
        <w:rPr>
          <w:rFonts w:cs="Arial"/>
          <w:color w:val="000000" w:themeColor="text1"/>
          <w:szCs w:val="16"/>
        </w:rPr>
        <w:br/>
        <w:t xml:space="preserve">Note that there are still some children who, upon entry, used the previous process of the ECO COS for gathering data on the three outcomes areas. Under the previous process, the EIS Programs could use approved tools other than BDI-II. The purpose of the new process is to standardize the process for collecting information and to ensure the data are reliable and valid. The </w:t>
      </w:r>
      <w:proofErr w:type="gramStart"/>
      <w:r w:rsidRPr="00ED172B">
        <w:rPr>
          <w:rFonts w:cs="Arial"/>
          <w:color w:val="000000" w:themeColor="text1"/>
          <w:szCs w:val="16"/>
        </w:rPr>
        <w:t>2020-21 and 2021-22 years</w:t>
      </w:r>
      <w:proofErr w:type="gramEnd"/>
      <w:r w:rsidRPr="00ED172B">
        <w:rPr>
          <w:rFonts w:cs="Arial"/>
          <w:color w:val="000000" w:themeColor="text1"/>
          <w:szCs w:val="16"/>
        </w:rPr>
        <w:t xml:space="preserve"> </w:t>
      </w:r>
      <w:proofErr w:type="spellStart"/>
      <w:r w:rsidRPr="00ED172B">
        <w:rPr>
          <w:rFonts w:cs="Arial"/>
          <w:color w:val="000000" w:themeColor="text1"/>
          <w:szCs w:val="16"/>
        </w:rPr>
        <w:t>years</w:t>
      </w:r>
      <w:proofErr w:type="spellEnd"/>
      <w:r w:rsidRPr="00ED172B">
        <w:rPr>
          <w:rFonts w:cs="Arial"/>
          <w:color w:val="000000" w:themeColor="text1"/>
          <w:szCs w:val="16"/>
        </w:rPr>
        <w:t xml:space="preserve"> represented the first sets of data in which almost all exiting children had an entry that was based on the BDI-II process. All had an exit score that is based on the BDI-II process.</w:t>
      </w:r>
    </w:p>
    <w:p w14:paraId="7C7F4032" w14:textId="3B8DC8B2" w:rsidR="003A3693" w:rsidRPr="00ED172B" w:rsidRDefault="003A3693" w:rsidP="006935F4">
      <w:pPr>
        <w:rPr>
          <w:b/>
          <w:color w:val="000000" w:themeColor="text1"/>
        </w:rPr>
      </w:pPr>
      <w:bookmarkStart w:id="15" w:name="_Toc382082362"/>
      <w:bookmarkStart w:id="16" w:name="_Toc392159270"/>
      <w:r w:rsidRPr="00ED172B">
        <w:rPr>
          <w:b/>
          <w:color w:val="000000" w:themeColor="text1"/>
        </w:rPr>
        <w:t>Provide additional information about this indicator (optional).</w:t>
      </w:r>
    </w:p>
    <w:p w14:paraId="38CEA5CA" w14:textId="6B633C85" w:rsidR="003A3693" w:rsidRPr="00ED172B" w:rsidRDefault="00860830" w:rsidP="003A3693">
      <w:pPr>
        <w:rPr>
          <w:rFonts w:cs="Arial"/>
          <w:color w:val="000000" w:themeColor="text1"/>
          <w:szCs w:val="16"/>
        </w:rPr>
      </w:pPr>
      <w:r w:rsidRPr="00ED172B">
        <w:rPr>
          <w:rFonts w:cs="Arial"/>
          <w:color w:val="000000" w:themeColor="text1"/>
          <w:szCs w:val="16"/>
        </w:rPr>
        <w:t>Note: The target for FFY2025 changed from 79.5% to 80.00%. It was incorrectly entered last year.</w:t>
      </w:r>
    </w:p>
    <w:p w14:paraId="2F0F2ABA" w14:textId="15FC50CD" w:rsidR="00DC0682" w:rsidRPr="00A40EE1" w:rsidRDefault="000D0117" w:rsidP="005C3FFD">
      <w:pPr>
        <w:pStyle w:val="Heading2"/>
      </w:pPr>
      <w:r w:rsidRPr="00A40EE1">
        <w:t xml:space="preserve">3 - </w:t>
      </w:r>
      <w:r w:rsidR="00DC0682" w:rsidRPr="00A40EE1">
        <w:t>Prior FFY Required Actions</w:t>
      </w:r>
    </w:p>
    <w:p w14:paraId="21A4A58D" w14:textId="7734B581" w:rsidR="004C1CEE" w:rsidRPr="00ED172B" w:rsidRDefault="00291EA9" w:rsidP="00291EA9">
      <w:pPr>
        <w:rPr>
          <w:color w:val="000000" w:themeColor="text1"/>
        </w:rPr>
      </w:pPr>
      <w:r w:rsidRPr="00ED172B">
        <w:rPr>
          <w:color w:val="000000" w:themeColor="text1"/>
        </w:rPr>
        <w:t>None</w:t>
      </w:r>
    </w:p>
    <w:p w14:paraId="043E739C" w14:textId="77777777" w:rsidR="004C1CEE" w:rsidRPr="00ED172B" w:rsidRDefault="004C1CEE" w:rsidP="00DC0682">
      <w:pPr>
        <w:rPr>
          <w:rFonts w:cs="Arial"/>
          <w:color w:val="000000" w:themeColor="text1"/>
          <w:szCs w:val="16"/>
        </w:rPr>
      </w:pPr>
    </w:p>
    <w:p w14:paraId="0981E26C" w14:textId="77777777" w:rsidR="004C1CEE" w:rsidRPr="00ED172B" w:rsidRDefault="004C1CEE" w:rsidP="00DC0682">
      <w:pPr>
        <w:rPr>
          <w:rFonts w:cs="Arial"/>
          <w:color w:val="000000" w:themeColor="text1"/>
          <w:szCs w:val="16"/>
        </w:rPr>
      </w:pPr>
    </w:p>
    <w:p w14:paraId="49B20761" w14:textId="442F28BB" w:rsidR="00DC0682" w:rsidRPr="00A40EE1" w:rsidRDefault="000D0117" w:rsidP="005C3FFD">
      <w:pPr>
        <w:pStyle w:val="Heading2"/>
      </w:pPr>
      <w:r w:rsidRPr="00A40EE1">
        <w:t xml:space="preserve">3 - </w:t>
      </w:r>
      <w:r w:rsidR="00DC0682" w:rsidRPr="00A40EE1">
        <w:t>OSEP Response</w:t>
      </w:r>
    </w:p>
    <w:p w14:paraId="4DD1F618" w14:textId="23270F7D" w:rsidR="00DC0682" w:rsidRPr="00ED172B" w:rsidRDefault="005C14C2" w:rsidP="005C14C2">
      <w:pPr>
        <w:rPr>
          <w:color w:val="000000" w:themeColor="text1"/>
        </w:rPr>
      </w:pPr>
      <w:r w:rsidRPr="00ED172B">
        <w:rPr>
          <w:color w:val="000000" w:themeColor="text1"/>
        </w:rPr>
        <w:t>The State revised its FFY 2025 target for sub-indicator A2, and OSEP accepts that target.</w:t>
      </w:r>
    </w:p>
    <w:p w14:paraId="0ADAD91A" w14:textId="60D27E93" w:rsidR="00DC0682" w:rsidRPr="00A40EE1" w:rsidRDefault="000D0117" w:rsidP="005C3FFD">
      <w:pPr>
        <w:pStyle w:val="Heading2"/>
      </w:pPr>
      <w:r w:rsidRPr="00A40EE1">
        <w:t xml:space="preserve">3 - </w:t>
      </w:r>
      <w:r w:rsidR="00DC0682" w:rsidRPr="00A40EE1">
        <w:t>Required Actions</w:t>
      </w:r>
    </w:p>
    <w:p w14:paraId="08C780E2" w14:textId="562AD34F" w:rsidR="00DC0682" w:rsidRPr="00ED172B" w:rsidRDefault="00DC0682" w:rsidP="005C14C2">
      <w:pPr>
        <w:rPr>
          <w:color w:val="000000" w:themeColor="text1"/>
        </w:rPr>
      </w:pPr>
    </w:p>
    <w:p w14:paraId="7E16CF72" w14:textId="77777777" w:rsidR="006935F4" w:rsidRPr="00ED172B" w:rsidRDefault="006935F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08D67223" w14:textId="06797F57"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5"/>
      <w:bookmarkEnd w:id="16"/>
      <w:r w:rsidR="001F545F" w:rsidRPr="00ED172B">
        <w:rPr>
          <w:color w:val="000000" w:themeColor="text1"/>
        </w:rPr>
        <w:t>4: Family Involvement</w:t>
      </w:r>
    </w:p>
    <w:p w14:paraId="569B227F" w14:textId="77777777" w:rsidR="000C5918" w:rsidRPr="00ED172B" w:rsidRDefault="000C5918" w:rsidP="00186420">
      <w:pPr>
        <w:rPr>
          <w:color w:val="000000" w:themeColor="text1"/>
          <w:szCs w:val="20"/>
        </w:rPr>
      </w:pPr>
      <w:bookmarkStart w:id="17" w:name="_Toc392159271"/>
      <w:r w:rsidRPr="00ED172B">
        <w:rPr>
          <w:b/>
          <w:color w:val="000000" w:themeColor="text1"/>
          <w:sz w:val="20"/>
          <w:szCs w:val="20"/>
        </w:rPr>
        <w:t>Instructions and Measurement</w:t>
      </w:r>
    </w:p>
    <w:p w14:paraId="25E565A2" w14:textId="77777777" w:rsidR="001F545F" w:rsidRPr="00ED172B" w:rsidRDefault="001F545F">
      <w:pPr>
        <w:rPr>
          <w:b/>
          <w:color w:val="000000" w:themeColor="text1"/>
        </w:rPr>
      </w:pPr>
      <w:r w:rsidRPr="00ED172B">
        <w:rPr>
          <w:b/>
          <w:color w:val="000000" w:themeColor="text1"/>
        </w:rPr>
        <w:t xml:space="preserve">Monitoring Priority: </w:t>
      </w:r>
      <w:r w:rsidRPr="00ED172B">
        <w:rPr>
          <w:color w:val="000000" w:themeColor="text1"/>
        </w:rPr>
        <w:t xml:space="preserve">Early Intervention Services </w:t>
      </w:r>
      <w:proofErr w:type="gramStart"/>
      <w:r w:rsidRPr="00ED172B">
        <w:rPr>
          <w:color w:val="000000" w:themeColor="text1"/>
        </w:rPr>
        <w:t>In</w:t>
      </w:r>
      <w:proofErr w:type="gramEnd"/>
      <w:r w:rsidRPr="00ED172B">
        <w:rPr>
          <w:color w:val="000000" w:themeColor="text1"/>
        </w:rPr>
        <w:t xml:space="preserve"> Natural Environments</w:t>
      </w:r>
    </w:p>
    <w:p w14:paraId="6C78C52D" w14:textId="77777777" w:rsidR="001F545F" w:rsidRPr="00ED172B" w:rsidRDefault="001F545F" w:rsidP="001F545F">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families participating in Part C who report that early intervention services have helped the family:</w:t>
      </w:r>
    </w:p>
    <w:p w14:paraId="70313A91" w14:textId="1354A97B" w:rsidR="001F545F" w:rsidRPr="00ED172B" w:rsidRDefault="007F55E8" w:rsidP="00ED172B">
      <w:pPr>
        <w:ind w:firstLine="360"/>
        <w:rPr>
          <w:color w:val="000000" w:themeColor="text1"/>
          <w:szCs w:val="16"/>
        </w:rPr>
      </w:pPr>
      <w:r w:rsidRPr="00ED172B">
        <w:rPr>
          <w:color w:val="000000" w:themeColor="text1"/>
          <w:szCs w:val="16"/>
        </w:rPr>
        <w:t xml:space="preserve">A. Know their </w:t>
      </w:r>
      <w:proofErr w:type="gramStart"/>
      <w:r w:rsidRPr="00ED172B">
        <w:rPr>
          <w:color w:val="000000" w:themeColor="text1"/>
          <w:szCs w:val="16"/>
        </w:rPr>
        <w:t>rights;</w:t>
      </w:r>
      <w:proofErr w:type="gramEnd"/>
    </w:p>
    <w:p w14:paraId="2BA0CA2F" w14:textId="5F98EB64" w:rsidR="001F545F" w:rsidRPr="00ED172B" w:rsidRDefault="007F55E8" w:rsidP="00ED172B">
      <w:pPr>
        <w:ind w:firstLine="360"/>
        <w:rPr>
          <w:color w:val="000000" w:themeColor="text1"/>
          <w:szCs w:val="16"/>
        </w:rPr>
      </w:pPr>
      <w:r w:rsidRPr="00ED172B">
        <w:rPr>
          <w:color w:val="000000" w:themeColor="text1"/>
          <w:szCs w:val="16"/>
        </w:rPr>
        <w:t>B. Effectively communicate their children's needs; and</w:t>
      </w:r>
    </w:p>
    <w:p w14:paraId="52792A24" w14:textId="3C691166" w:rsidR="001F545F" w:rsidRPr="00ED172B" w:rsidRDefault="007F55E8" w:rsidP="00ED172B">
      <w:pPr>
        <w:ind w:firstLine="360"/>
        <w:rPr>
          <w:color w:val="000000" w:themeColor="text1"/>
          <w:szCs w:val="16"/>
        </w:rPr>
      </w:pPr>
      <w:r w:rsidRPr="00ED172B">
        <w:rPr>
          <w:color w:val="000000" w:themeColor="text1"/>
          <w:szCs w:val="16"/>
        </w:rPr>
        <w:t>C. Help their children develop and learn.</w:t>
      </w:r>
    </w:p>
    <w:p w14:paraId="0D528258" w14:textId="77777777" w:rsidR="001F545F" w:rsidRPr="00ED172B" w:rsidRDefault="001F545F" w:rsidP="001F545F">
      <w:pPr>
        <w:rPr>
          <w:color w:val="000000" w:themeColor="text1"/>
          <w:szCs w:val="16"/>
        </w:rPr>
      </w:pPr>
      <w:r w:rsidRPr="00ED172B">
        <w:rPr>
          <w:color w:val="000000" w:themeColor="text1"/>
          <w:szCs w:val="16"/>
        </w:rPr>
        <w:t>(20 U.S.C. 1416(a)(3)(A) and 1442)</w:t>
      </w:r>
    </w:p>
    <w:p w14:paraId="5D9AB3DB" w14:textId="77777777" w:rsidR="00A9742C" w:rsidRPr="00ED172B" w:rsidRDefault="00A9742C">
      <w:pPr>
        <w:rPr>
          <w:b/>
          <w:color w:val="000000" w:themeColor="text1"/>
        </w:rPr>
      </w:pPr>
      <w:bookmarkStart w:id="18" w:name="_Toc392159272"/>
      <w:bookmarkEnd w:id="17"/>
      <w:r w:rsidRPr="00ED172B">
        <w:rPr>
          <w:b/>
          <w:color w:val="000000" w:themeColor="text1"/>
        </w:rPr>
        <w:t>Data Source</w:t>
      </w:r>
    </w:p>
    <w:p w14:paraId="12F2BF23" w14:textId="4B91A41A" w:rsidR="00A9742C" w:rsidRPr="00ED172B" w:rsidRDefault="00A9742C" w:rsidP="004D140B">
      <w:pPr>
        <w:rPr>
          <w:color w:val="000000" w:themeColor="text1"/>
          <w:szCs w:val="16"/>
        </w:rPr>
      </w:pPr>
      <w:r w:rsidRPr="00ED172B">
        <w:rPr>
          <w:color w:val="000000" w:themeColor="text1"/>
          <w:szCs w:val="16"/>
        </w:rPr>
        <w:t xml:space="preserve">State </w:t>
      </w:r>
      <w:r w:rsidRPr="00ED172B">
        <w:rPr>
          <w:color w:val="000000" w:themeColor="text1"/>
          <w:szCs w:val="16"/>
          <w:shd w:val="clear" w:color="auto" w:fill="FFFFFF"/>
        </w:rPr>
        <w:t>selected data source. State must describe the data source in the SPP/APR.</w:t>
      </w:r>
    </w:p>
    <w:p w14:paraId="059B6EBF" w14:textId="77777777" w:rsidR="00A9742C" w:rsidRPr="00ED172B" w:rsidRDefault="00A9742C">
      <w:pPr>
        <w:rPr>
          <w:b/>
          <w:color w:val="000000" w:themeColor="text1"/>
        </w:rPr>
      </w:pPr>
      <w:r w:rsidRPr="00ED172B">
        <w:rPr>
          <w:b/>
          <w:color w:val="000000" w:themeColor="text1"/>
        </w:rPr>
        <w:t>Measurement</w:t>
      </w:r>
    </w:p>
    <w:p w14:paraId="36F43E60" w14:textId="3A283807" w:rsidR="00A9742C" w:rsidRPr="00ED172B" w:rsidRDefault="007F55E8" w:rsidP="00ED172B">
      <w:pPr>
        <w:ind w:left="360"/>
        <w:rPr>
          <w:color w:val="000000" w:themeColor="text1"/>
          <w:szCs w:val="16"/>
        </w:rPr>
      </w:pPr>
      <w:r w:rsidRPr="00ED172B">
        <w:rPr>
          <w:color w:val="000000" w:themeColor="text1"/>
          <w:szCs w:val="16"/>
        </w:rPr>
        <w:t>A. Percent = [(# of respondent families participating in Part C who report that early intervention services have helped the family know their rights) divided by the (# of respondent families participating in Part C)] times 100.</w:t>
      </w:r>
    </w:p>
    <w:p w14:paraId="5309AA10" w14:textId="0C64B7DB" w:rsidR="00A9742C" w:rsidRPr="00ED172B" w:rsidRDefault="007F55E8" w:rsidP="00ED172B">
      <w:pPr>
        <w:ind w:left="360"/>
        <w:rPr>
          <w:color w:val="000000" w:themeColor="text1"/>
          <w:szCs w:val="16"/>
        </w:rPr>
      </w:pPr>
      <w:r w:rsidRPr="00ED172B">
        <w:rPr>
          <w:color w:val="000000" w:themeColor="text1"/>
          <w:szCs w:val="16"/>
        </w:rPr>
        <w:t>B. Percent = [(# of respondent families participating in Part C who report that early intervention services have helped the family effectively communicate their children’s needs) divided by the (# of respondent families participating in Part C)] times 100.</w:t>
      </w:r>
    </w:p>
    <w:p w14:paraId="726B1C20" w14:textId="4EE8BBFF" w:rsidR="00A9742C" w:rsidRPr="00ED172B" w:rsidRDefault="007F55E8" w:rsidP="00ED172B">
      <w:pPr>
        <w:ind w:left="360"/>
        <w:rPr>
          <w:color w:val="000000" w:themeColor="text1"/>
          <w:szCs w:val="16"/>
        </w:rPr>
      </w:pPr>
      <w:r w:rsidRPr="00ED172B">
        <w:rPr>
          <w:color w:val="000000" w:themeColor="text1"/>
          <w:szCs w:val="16"/>
        </w:rPr>
        <w:t>C. Percent = [(# of respondent families participating in Part C who report that early intervention services have helped the family help their children develop and learn) divided by the (# of respondent families participating in Part C)] times 100.</w:t>
      </w:r>
    </w:p>
    <w:p w14:paraId="5E4A7387" w14:textId="13FBB6E1" w:rsidR="00A9742C" w:rsidRPr="00ED172B" w:rsidRDefault="00A9742C">
      <w:pPr>
        <w:rPr>
          <w:b/>
          <w:color w:val="000000" w:themeColor="text1"/>
        </w:rPr>
      </w:pPr>
      <w:r w:rsidRPr="00ED172B">
        <w:rPr>
          <w:b/>
          <w:color w:val="000000" w:themeColor="text1"/>
        </w:rPr>
        <w:t>Instructions</w:t>
      </w:r>
    </w:p>
    <w:p w14:paraId="34B66C9E" w14:textId="77777777" w:rsidR="00A9742C" w:rsidRPr="00ED172B" w:rsidRDefault="00A9742C" w:rsidP="004D140B">
      <w:pPr>
        <w:rPr>
          <w:color w:val="000000" w:themeColor="text1"/>
          <w:szCs w:val="16"/>
        </w:rPr>
      </w:pPr>
      <w:r w:rsidRPr="00D974E1">
        <w:rPr>
          <w:i/>
          <w:iCs/>
          <w:color w:val="000000" w:themeColor="text1"/>
          <w:szCs w:val="16"/>
        </w:rPr>
        <w:t>Sampling of </w:t>
      </w:r>
      <w:r w:rsidRPr="00D974E1">
        <w:rPr>
          <w:b/>
          <w:bCs/>
          <w:i/>
          <w:iCs/>
          <w:color w:val="000000" w:themeColor="text1"/>
          <w:szCs w:val="16"/>
        </w:rPr>
        <w:t>families participating in Part C</w:t>
      </w:r>
      <w:r w:rsidRPr="00D974E1">
        <w:rPr>
          <w:i/>
          <w:iCs/>
          <w:color w:val="000000" w:themeColor="text1"/>
          <w:szCs w:val="16"/>
        </w:rPr>
        <w:t> is allowed.</w:t>
      </w:r>
      <w:r w:rsidRPr="00ED172B">
        <w:rPr>
          <w:color w:val="000000" w:themeColor="text1"/>
          <w:szCs w:val="16"/>
        </w:rPr>
        <w:t xml:space="preserve"> </w:t>
      </w:r>
      <w:r w:rsidRPr="00D974E1">
        <w:rPr>
          <w:i/>
          <w:iCs/>
          <w:color w:val="000000" w:themeColor="text1"/>
          <w:szCs w:val="16"/>
        </w:rPr>
        <w:t>When sampling is used, submit a description of the sampling methodology outlining how the design will yield valid and reliable estimates. (See </w:t>
      </w:r>
      <w:r w:rsidRPr="00D974E1">
        <w:rPr>
          <w:i/>
          <w:iCs/>
          <w:color w:val="000000" w:themeColor="text1"/>
          <w:szCs w:val="16"/>
          <w:u w:val="single"/>
        </w:rPr>
        <w:t>General Instructions</w:t>
      </w:r>
      <w:r w:rsidRPr="00D974E1">
        <w:rPr>
          <w:i/>
          <w:iCs/>
          <w:color w:val="000000" w:themeColor="text1"/>
          <w:szCs w:val="16"/>
        </w:rPr>
        <w:t> page 2 for additional instructions on sampling.)</w:t>
      </w:r>
    </w:p>
    <w:p w14:paraId="5571A7F6" w14:textId="77777777" w:rsidR="00A9742C" w:rsidRPr="00ED172B" w:rsidRDefault="00A9742C" w:rsidP="004D140B">
      <w:pPr>
        <w:rPr>
          <w:color w:val="000000" w:themeColor="text1"/>
          <w:szCs w:val="16"/>
        </w:rPr>
      </w:pPr>
      <w:r w:rsidRPr="00ED172B">
        <w:rPr>
          <w:color w:val="000000" w:themeColor="text1"/>
          <w:szCs w:val="16"/>
        </w:rPr>
        <w:t>Provide the actual numbers used in the calculation.</w:t>
      </w:r>
    </w:p>
    <w:p w14:paraId="04457BE9" w14:textId="77777777" w:rsidR="00A9742C" w:rsidRPr="00ED172B" w:rsidRDefault="00A9742C" w:rsidP="004D140B">
      <w:pPr>
        <w:rPr>
          <w:color w:val="000000" w:themeColor="text1"/>
          <w:szCs w:val="16"/>
        </w:rPr>
      </w:pPr>
      <w:r w:rsidRPr="00ED172B">
        <w:rPr>
          <w:color w:val="000000" w:themeColor="text1"/>
          <w:szCs w:val="16"/>
        </w:rPr>
        <w:t>Describe the results of the calculations and compare the results to the target.</w:t>
      </w:r>
    </w:p>
    <w:p w14:paraId="78AF5090" w14:textId="77777777" w:rsidR="00A9742C" w:rsidRPr="00ED172B" w:rsidRDefault="00A9742C" w:rsidP="004D140B">
      <w:pPr>
        <w:rPr>
          <w:color w:val="000000" w:themeColor="text1"/>
          <w:szCs w:val="16"/>
        </w:rPr>
      </w:pPr>
      <w:r w:rsidRPr="00ED172B">
        <w:rPr>
          <w:color w:val="000000" w:themeColor="text1"/>
          <w:szCs w:val="16"/>
        </w:rPr>
        <w:t>While a survey is not required for this indicator, a State using a survey must submit a copy of any new or revised survey with its SPP/APR.</w:t>
      </w:r>
    </w:p>
    <w:p w14:paraId="1964A814" w14:textId="77777777" w:rsidR="00AD10DA" w:rsidRDefault="00A9742C" w:rsidP="00AD10DA">
      <w:pPr>
        <w:rPr>
          <w:szCs w:val="16"/>
        </w:rPr>
      </w:pPr>
      <w:r w:rsidRPr="00ED172B">
        <w:rPr>
          <w:color w:val="000000" w:themeColor="text1"/>
          <w:szCs w:val="16"/>
        </w:rPr>
        <w:t xml:space="preserve">Report the number of families to whom the surveys were distributed </w:t>
      </w:r>
      <w:r w:rsidR="00AD10DA" w:rsidRPr="003D3ED1">
        <w:t xml:space="preserve">and the </w:t>
      </w:r>
      <w:r w:rsidR="00AD10DA" w:rsidRPr="00007285">
        <w:t xml:space="preserve">number of respondent families participating in Part C. </w:t>
      </w:r>
      <w:r w:rsidR="00AD10DA" w:rsidRPr="00D974E1">
        <w:t>The survey response rate is auto calculated using the submitted data.</w:t>
      </w:r>
    </w:p>
    <w:p w14:paraId="4590CA07" w14:textId="77777777" w:rsidR="00AD10DA" w:rsidRPr="003D3ED1" w:rsidRDefault="00AD10DA" w:rsidP="00AD10DA">
      <w:pPr>
        <w:pStyle w:val="Subhed"/>
        <w:rPr>
          <w:rFonts w:cstheme="minorBidi"/>
          <w:b w:val="0"/>
        </w:rPr>
      </w:pPr>
      <w:r w:rsidRPr="003D3ED1">
        <w:rPr>
          <w:rFonts w:cstheme="minorBidi"/>
          <w:b w:val="0"/>
        </w:rPr>
        <w:t xml:space="preserve">States will be required to </w:t>
      </w:r>
      <w:bookmarkStart w:id="19" w:name="_Hlk78829878"/>
      <w:r w:rsidRPr="003D3ED1">
        <w:rPr>
          <w:rFonts w:cstheme="minorBidi"/>
          <w:b w:val="0"/>
        </w:rPr>
        <w:t>compare the current year’s response rate to the previous year(s) response rate(s</w:t>
      </w:r>
      <w:proofErr w:type="gramStart"/>
      <w:r w:rsidRPr="003D3ED1">
        <w:rPr>
          <w:rFonts w:cstheme="minorBidi"/>
          <w:b w:val="0"/>
        </w:rPr>
        <w:t>), and</w:t>
      </w:r>
      <w:proofErr w:type="gramEnd"/>
      <w:r w:rsidRPr="003D3ED1">
        <w:rPr>
          <w:rFonts w:cstheme="minorBidi"/>
          <w:b w:val="0"/>
        </w:rPr>
        <w:t xml:space="preserve"> describe strategies that will be implemented which are expected to increase the response rate year over year, particularly for those groups that are underrepresented</w:t>
      </w:r>
      <w:bookmarkEnd w:id="19"/>
      <w:r w:rsidRPr="003D3ED1">
        <w:rPr>
          <w:rFonts w:cstheme="minorBidi"/>
          <w:b w:val="0"/>
        </w:rPr>
        <w:t>.</w:t>
      </w:r>
    </w:p>
    <w:p w14:paraId="78B2A9FB" w14:textId="42D47853" w:rsidR="00A9742C" w:rsidRPr="00D974E1" w:rsidRDefault="00AD10DA" w:rsidP="00D974E1">
      <w:pPr>
        <w:pStyle w:val="Subhed"/>
      </w:pPr>
      <w:r w:rsidRPr="003D3ED1">
        <w:rPr>
          <w:rFonts w:cstheme="minorBidi"/>
          <w:b w:val="0"/>
        </w:rPr>
        <w:t>The State must also analyze the response rate to identify potential nonresponse bias and take steps to reduce any identified bias and promote response from a broad cross section of families that received Part C services.</w:t>
      </w:r>
    </w:p>
    <w:p w14:paraId="7930042E" w14:textId="119D756E" w:rsidR="00A9742C" w:rsidRPr="00ED172B" w:rsidRDefault="00A9742C" w:rsidP="004D140B">
      <w:pPr>
        <w:rPr>
          <w:color w:val="000000" w:themeColor="text1"/>
          <w:szCs w:val="16"/>
        </w:rPr>
      </w:pPr>
      <w:r w:rsidRPr="00ED172B">
        <w:rPr>
          <w:color w:val="000000" w:themeColor="text1"/>
          <w:szCs w:val="16"/>
        </w:rPr>
        <w:t xml:space="preserve">Include the State’s analysis of the extent to which the demographics of the </w:t>
      </w:r>
      <w:bookmarkStart w:id="20" w:name="_Hlk80187466"/>
      <w:r w:rsidR="00D45F98" w:rsidRPr="003D3ED1">
        <w:t>infants or toddlers for whom</w:t>
      </w:r>
      <w:bookmarkEnd w:id="20"/>
      <w:r w:rsidR="00D45F98">
        <w:t xml:space="preserve"> </w:t>
      </w:r>
      <w:r w:rsidR="003C2961">
        <w:t xml:space="preserve">families </w:t>
      </w:r>
      <w:r w:rsidR="00D45F98">
        <w:t>responded</w:t>
      </w:r>
      <w:r w:rsidRPr="00ED172B">
        <w:rPr>
          <w:color w:val="000000" w:themeColor="text1"/>
          <w:szCs w:val="16"/>
        </w:rPr>
        <w:t xml:space="preserve"> are representative of the demographics of infants and toddlers </w:t>
      </w:r>
      <w:bookmarkStart w:id="21" w:name="_Hlk80187529"/>
      <w:r w:rsidR="00D45F98" w:rsidRPr="003D3ED1">
        <w:t>receiving services</w:t>
      </w:r>
      <w:bookmarkEnd w:id="21"/>
      <w:r w:rsidRPr="00ED172B">
        <w:rPr>
          <w:color w:val="000000" w:themeColor="text1"/>
          <w:szCs w:val="16"/>
        </w:rPr>
        <w:t xml:space="preserve"> in the Part C program. </w:t>
      </w:r>
      <w:r w:rsidR="00D57298">
        <w:t xml:space="preserve">States should consider categories such as race/ethnicity, age of infant or toddler, and geographic location in the State. </w:t>
      </w:r>
    </w:p>
    <w:p w14:paraId="0E673AC0" w14:textId="3FA5EAA2" w:rsidR="00DB61F6" w:rsidRDefault="00DB61F6" w:rsidP="004D140B">
      <w:pPr>
        <w:rPr>
          <w:color w:val="000000" w:themeColor="text1"/>
          <w:szCs w:val="16"/>
        </w:rPr>
      </w:pPr>
      <w:r w:rsidRPr="003D3ED1">
        <w:t>States must describe the metric used to determine representativeness (e.g., +/- 3% discrepancy</w:t>
      </w:r>
      <w:r w:rsidRPr="00524F62">
        <w:rPr>
          <w:szCs w:val="16"/>
        </w:rPr>
        <w:t xml:space="preserve"> in the</w:t>
      </w:r>
      <w:r>
        <w:rPr>
          <w:szCs w:val="16"/>
        </w:rPr>
        <w:t xml:space="preserve"> </w:t>
      </w:r>
      <w:r w:rsidRPr="003D3ED1">
        <w:t>proportion of responders compared to target group)</w:t>
      </w:r>
    </w:p>
    <w:p w14:paraId="421D5E9C" w14:textId="02970881" w:rsidR="00A9742C" w:rsidRPr="00ED172B" w:rsidRDefault="00A9742C" w:rsidP="004D140B">
      <w:pPr>
        <w:rPr>
          <w:color w:val="000000" w:themeColor="text1"/>
          <w:szCs w:val="16"/>
        </w:rPr>
      </w:pPr>
      <w:r w:rsidRPr="00ED172B">
        <w:rPr>
          <w:color w:val="000000" w:themeColor="text1"/>
          <w:szCs w:val="16"/>
        </w:rPr>
        <w:t xml:space="preserve">If the analysis shows that the demographics of the </w:t>
      </w:r>
      <w:bookmarkStart w:id="22" w:name="_Hlk80196581"/>
      <w:r w:rsidR="00D57F7D" w:rsidRPr="003D3ED1">
        <w:t>infants or toddlers for whom</w:t>
      </w:r>
      <w:bookmarkEnd w:id="22"/>
      <w:r w:rsidRPr="00ED172B">
        <w:rPr>
          <w:color w:val="000000" w:themeColor="text1"/>
          <w:szCs w:val="16"/>
        </w:rPr>
        <w:t xml:space="preserve"> families responded are not representative of the demographics of infants and toddlers </w:t>
      </w:r>
      <w:r w:rsidR="00D57F7D">
        <w:rPr>
          <w:szCs w:val="16"/>
        </w:rPr>
        <w:t>receiving services</w:t>
      </w:r>
      <w:r w:rsidR="00D57F7D" w:rsidRPr="003D3ED1" w:rsidDel="00D57F7D">
        <w:t xml:space="preserve"> </w:t>
      </w:r>
      <w:r w:rsidRPr="00ED172B">
        <w:rPr>
          <w:color w:val="000000" w:themeColor="text1"/>
          <w:szCs w:val="16"/>
        </w:rPr>
        <w:t>in the Part C program, describe the strategies that the State will use to ensure that in the future the response data are representative of those demographics. In identifying such strategies, the State should consider factors such as how the State distributed the survey to families (e.g., by mail, by e-mail, on-line, by telephone, in-person), if a survey was used, and how responses were collected.</w:t>
      </w:r>
    </w:p>
    <w:p w14:paraId="0049F622" w14:textId="77777777" w:rsidR="00DB61F6" w:rsidRPr="00E6031E" w:rsidRDefault="00DB61F6" w:rsidP="00DB61F6">
      <w:pPr>
        <w:pStyle w:val="Subhed"/>
        <w:rPr>
          <w:rFonts w:cstheme="minorBidi"/>
          <w:b w:val="0"/>
        </w:rPr>
      </w:pPr>
      <w:r w:rsidRPr="004720EA">
        <w:rPr>
          <w:rFonts w:cstheme="minorBidi"/>
          <w:bCs/>
        </w:rPr>
        <w:t>Beginning with the FFY 2022 SPP/APR, due February 1, 2024</w:t>
      </w:r>
      <w:r w:rsidRPr="003D3ED1">
        <w:rPr>
          <w:rFonts w:cstheme="minorBidi"/>
          <w:b w:val="0"/>
        </w:rPr>
        <w:t>, when reporting the extent to which the demographics of the infants or toddlers for whom families responded are representative of the demographics of infants and toddlers enrolled in the Part C program, States must include race and ethnicity in its analysis. In addition, the State’s analysis must also include at least one of the following demographics: socioeconomic status, parents or guardians whose primary language is other than English and who have limited English proficiency, maternal education, geographic location, and/or another demographic category approved through the stakeholder input process.</w:t>
      </w:r>
    </w:p>
    <w:p w14:paraId="7BC350EC" w14:textId="1993A77F" w:rsidR="00A9742C" w:rsidRPr="00ED172B" w:rsidRDefault="00A9742C" w:rsidP="004D140B">
      <w:pPr>
        <w:rPr>
          <w:color w:val="000000" w:themeColor="text1"/>
          <w:szCs w:val="16"/>
        </w:rPr>
      </w:pPr>
      <w:r w:rsidRPr="00ED172B">
        <w:rPr>
          <w:color w:val="000000" w:themeColor="text1"/>
          <w:szCs w:val="16"/>
        </w:rPr>
        <w:t>States are encouraged to work in collaboration with their OSEP-funded parent centers in collecting data.</w:t>
      </w:r>
    </w:p>
    <w:bookmarkEnd w:id="18"/>
    <w:p w14:paraId="2A58204F" w14:textId="77EA3B41" w:rsidR="00ED272C" w:rsidRPr="00A40EE1" w:rsidRDefault="000D0117" w:rsidP="005C3FFD">
      <w:pPr>
        <w:pStyle w:val="Heading2"/>
      </w:pPr>
      <w:r w:rsidRPr="00A40EE1">
        <w:t xml:space="preserve">4 - </w:t>
      </w:r>
      <w:r w:rsidR="004D140B" w:rsidRPr="00A40EE1">
        <w:t>Indicator Data</w:t>
      </w:r>
    </w:p>
    <w:p w14:paraId="11DC4C0C" w14:textId="77777777" w:rsidR="001F545F" w:rsidRPr="00ED172B" w:rsidRDefault="001F545F">
      <w:pPr>
        <w:rPr>
          <w:b/>
          <w:color w:val="000000" w:themeColor="text1"/>
        </w:rPr>
      </w:pPr>
      <w:bookmarkStart w:id="23" w:name="_Toc392159273"/>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04HISTDATA"/>
      </w:tblPr>
      <w:tblGrid>
        <w:gridCol w:w="895"/>
        <w:gridCol w:w="716"/>
        <w:gridCol w:w="807"/>
        <w:gridCol w:w="1675"/>
        <w:gridCol w:w="1675"/>
        <w:gridCol w:w="1675"/>
        <w:gridCol w:w="1675"/>
        <w:gridCol w:w="1672"/>
      </w:tblGrid>
      <w:tr w:rsidR="00ED172B" w:rsidRPr="00ED172B" w14:paraId="01D32715" w14:textId="48A04098" w:rsidTr="00A40EE1">
        <w:trPr>
          <w:trHeight w:val="350"/>
        </w:trPr>
        <w:tc>
          <w:tcPr>
            <w:tcW w:w="415" w:type="pct"/>
            <w:tcBorders>
              <w:top w:val="single" w:sz="4" w:space="0" w:color="auto"/>
              <w:left w:val="single" w:sz="4" w:space="0" w:color="auto"/>
              <w:bottom w:val="single" w:sz="4" w:space="0" w:color="auto"/>
              <w:right w:val="single" w:sz="4" w:space="0" w:color="auto"/>
            </w:tcBorders>
            <w:shd w:val="clear" w:color="auto" w:fill="auto"/>
            <w:vAlign w:val="bottom"/>
          </w:tcPr>
          <w:p w14:paraId="2101ED61" w14:textId="05381D06" w:rsidR="00013004" w:rsidRPr="00ED172B" w:rsidRDefault="00164FFE" w:rsidP="00013004">
            <w:pPr>
              <w:jc w:val="center"/>
              <w:rPr>
                <w:rFonts w:cs="Arial"/>
                <w:b/>
                <w:color w:val="000000" w:themeColor="text1"/>
                <w:szCs w:val="16"/>
              </w:rPr>
            </w:pPr>
            <w:r>
              <w:rPr>
                <w:rFonts w:cs="Arial"/>
                <w:b/>
                <w:color w:val="000000" w:themeColor="text1"/>
                <w:szCs w:val="16"/>
              </w:rPr>
              <w:t>Measure</w:t>
            </w:r>
          </w:p>
        </w:tc>
        <w:tc>
          <w:tcPr>
            <w:tcW w:w="332" w:type="pct"/>
            <w:tcBorders>
              <w:top w:val="single" w:sz="4" w:space="0" w:color="auto"/>
              <w:left w:val="single" w:sz="4" w:space="0" w:color="auto"/>
              <w:bottom w:val="single" w:sz="4" w:space="0" w:color="auto"/>
              <w:right w:val="single" w:sz="4" w:space="0" w:color="auto"/>
            </w:tcBorders>
            <w:shd w:val="clear" w:color="auto" w:fill="auto"/>
            <w:vAlign w:val="bottom"/>
          </w:tcPr>
          <w:p w14:paraId="73BAD9C8" w14:textId="392ADEA2" w:rsidR="00013004" w:rsidRPr="00ED172B" w:rsidRDefault="00013004" w:rsidP="00013004">
            <w:pPr>
              <w:jc w:val="center"/>
              <w:rPr>
                <w:rFonts w:cs="Arial"/>
                <w:b/>
                <w:color w:val="000000" w:themeColor="text1"/>
                <w:szCs w:val="16"/>
              </w:rPr>
            </w:pPr>
            <w:r w:rsidRPr="00ED172B">
              <w:rPr>
                <w:rFonts w:cs="Arial"/>
                <w:b/>
                <w:color w:val="000000" w:themeColor="text1"/>
                <w:szCs w:val="16"/>
              </w:rPr>
              <w:t xml:space="preserve">Baseline </w:t>
            </w:r>
          </w:p>
        </w:tc>
        <w:tc>
          <w:tcPr>
            <w:tcW w:w="374" w:type="pct"/>
            <w:tcBorders>
              <w:top w:val="single" w:sz="4" w:space="0" w:color="auto"/>
              <w:left w:val="single" w:sz="4" w:space="0" w:color="auto"/>
              <w:bottom w:val="single" w:sz="4" w:space="0" w:color="auto"/>
              <w:right w:val="single" w:sz="4" w:space="0" w:color="auto"/>
            </w:tcBorders>
            <w:shd w:val="clear" w:color="auto" w:fill="auto"/>
            <w:vAlign w:val="bottom"/>
          </w:tcPr>
          <w:p w14:paraId="6241D221" w14:textId="253742DF" w:rsidR="00013004" w:rsidRPr="00ED172B" w:rsidRDefault="00013004" w:rsidP="00013004">
            <w:pPr>
              <w:jc w:val="center"/>
              <w:rPr>
                <w:rFonts w:cs="Arial"/>
                <w:b/>
                <w:color w:val="000000" w:themeColor="text1"/>
                <w:szCs w:val="16"/>
              </w:rPr>
            </w:pPr>
            <w:r w:rsidRPr="00ED172B">
              <w:rPr>
                <w:rFonts w:cs="Arial"/>
                <w:b/>
                <w:color w:val="000000" w:themeColor="text1"/>
                <w:szCs w:val="16"/>
              </w:rPr>
              <w:t>FFY</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E356793" w14:textId="44775E23" w:rsidR="00013004" w:rsidRPr="00ED172B" w:rsidRDefault="002163F2" w:rsidP="00013004">
            <w:pPr>
              <w:jc w:val="center"/>
              <w:rPr>
                <w:rFonts w:cs="Arial"/>
                <w:b/>
                <w:color w:val="000000" w:themeColor="text1"/>
                <w:szCs w:val="16"/>
              </w:rPr>
            </w:pPr>
            <w:r w:rsidRPr="00ED172B">
              <w:rPr>
                <w:rFonts w:cs="Arial"/>
                <w:b/>
                <w:color w:val="000000" w:themeColor="text1"/>
                <w:szCs w:val="16"/>
              </w:rPr>
              <w:t>2016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C082B81" w14:textId="46A4EA50" w:rsidR="00013004" w:rsidRPr="00ED172B" w:rsidRDefault="002163F2" w:rsidP="00013004">
            <w:pPr>
              <w:jc w:val="center"/>
              <w:rPr>
                <w:rFonts w:cs="Arial"/>
                <w:b/>
                <w:color w:val="000000" w:themeColor="text1"/>
                <w:szCs w:val="16"/>
              </w:rPr>
            </w:pPr>
            <w:r w:rsidRPr="00ED172B">
              <w:rPr>
                <w:rFonts w:cs="Arial"/>
                <w:b/>
                <w:color w:val="000000" w:themeColor="text1"/>
                <w:szCs w:val="16"/>
              </w:rPr>
              <w:t>2017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FD5D2C2" w14:textId="0835E9F5" w:rsidR="00013004" w:rsidRPr="00ED172B" w:rsidRDefault="002163F2" w:rsidP="00013004">
            <w:pPr>
              <w:jc w:val="center"/>
              <w:rPr>
                <w:rFonts w:cs="Arial"/>
                <w:b/>
                <w:color w:val="000000" w:themeColor="text1"/>
                <w:szCs w:val="16"/>
              </w:rPr>
            </w:pPr>
            <w:r w:rsidRPr="00ED172B">
              <w:rPr>
                <w:rFonts w:cs="Arial"/>
                <w:b/>
                <w:color w:val="000000" w:themeColor="text1"/>
                <w:szCs w:val="16"/>
              </w:rPr>
              <w:t>2018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BFF5ACF" w14:textId="6368BFE5" w:rsidR="00013004" w:rsidRPr="00ED172B" w:rsidRDefault="002163F2" w:rsidP="00013004">
            <w:pPr>
              <w:jc w:val="center"/>
              <w:rPr>
                <w:rFonts w:cs="Arial"/>
                <w:b/>
                <w:color w:val="000000" w:themeColor="text1"/>
                <w:szCs w:val="16"/>
              </w:rPr>
            </w:pPr>
            <w:r w:rsidRPr="00ED172B">
              <w:rPr>
                <w:rFonts w:cs="Arial"/>
                <w:b/>
                <w:color w:val="000000" w:themeColor="text1"/>
                <w:szCs w:val="16"/>
              </w:rPr>
              <w:t>2019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DAE1E2" w14:textId="496BE430" w:rsidR="00013004" w:rsidRPr="00ED172B" w:rsidRDefault="006D43D3" w:rsidP="00013004">
            <w:pPr>
              <w:jc w:val="center"/>
              <w:rPr>
                <w:rFonts w:cs="Arial"/>
                <w:b/>
                <w:color w:val="000000" w:themeColor="text1"/>
                <w:szCs w:val="16"/>
              </w:rPr>
            </w:pPr>
            <w:r w:rsidRPr="00ED172B">
              <w:rPr>
                <w:rFonts w:cs="Arial"/>
                <w:b/>
                <w:color w:val="000000" w:themeColor="text1"/>
                <w:szCs w:val="16"/>
              </w:rPr>
              <w:t>2020</w:t>
            </w:r>
          </w:p>
        </w:tc>
      </w:tr>
      <w:tr w:rsidR="00ED172B" w:rsidRPr="00ED172B" w14:paraId="52661D1F" w14:textId="56186CB3" w:rsidTr="00A40EE1">
        <w:trPr>
          <w:trHeight w:val="70"/>
        </w:trPr>
        <w:tc>
          <w:tcPr>
            <w:tcW w:w="415" w:type="pct"/>
            <w:tcBorders>
              <w:top w:val="single" w:sz="4" w:space="0" w:color="auto"/>
              <w:left w:val="single" w:sz="4" w:space="0" w:color="auto"/>
              <w:right w:val="single" w:sz="4" w:space="0" w:color="auto"/>
            </w:tcBorders>
            <w:shd w:val="clear" w:color="auto" w:fill="auto"/>
            <w:vAlign w:val="center"/>
          </w:tcPr>
          <w:p w14:paraId="1C8EF858" w14:textId="77777777" w:rsidR="00013004" w:rsidRPr="00ED172B" w:rsidRDefault="00013004" w:rsidP="00013004">
            <w:pPr>
              <w:rPr>
                <w:rFonts w:cs="Arial"/>
                <w:color w:val="000000" w:themeColor="text1"/>
                <w:szCs w:val="16"/>
              </w:rPr>
            </w:pPr>
            <w:r w:rsidRPr="00ED172B">
              <w:rPr>
                <w:rFonts w:cs="Arial"/>
                <w:color w:val="000000" w:themeColor="text1"/>
                <w:szCs w:val="16"/>
              </w:rPr>
              <w:t>A</w:t>
            </w:r>
          </w:p>
        </w:tc>
        <w:tc>
          <w:tcPr>
            <w:tcW w:w="332" w:type="pct"/>
            <w:tcBorders>
              <w:top w:val="single" w:sz="4" w:space="0" w:color="auto"/>
              <w:left w:val="single" w:sz="4" w:space="0" w:color="auto"/>
              <w:right w:val="single" w:sz="4" w:space="0" w:color="auto"/>
            </w:tcBorders>
            <w:shd w:val="clear" w:color="auto" w:fill="auto"/>
          </w:tcPr>
          <w:p w14:paraId="33DA05CA" w14:textId="47A2DCDE" w:rsidR="00013004" w:rsidRPr="00ED172B" w:rsidRDefault="00291EA9" w:rsidP="00ED172B">
            <w:pPr>
              <w:jc w:val="center"/>
              <w:rPr>
                <w:color w:val="000000" w:themeColor="text1"/>
              </w:rPr>
            </w:pPr>
            <w:r w:rsidRPr="00ED172B">
              <w:rPr>
                <w:color w:val="000000" w:themeColor="text1"/>
              </w:rPr>
              <w:t>2014</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4E1CDB3E" w14:textId="4B1DF262"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282E3B2" w14:textId="56E8777C" w:rsidR="00013004" w:rsidRPr="00ED172B" w:rsidRDefault="00860830" w:rsidP="00ED172B">
            <w:pPr>
              <w:jc w:val="center"/>
              <w:rPr>
                <w:rFonts w:cs="Arial"/>
                <w:color w:val="000000" w:themeColor="text1"/>
                <w:szCs w:val="16"/>
              </w:rPr>
            </w:pPr>
            <w:r w:rsidRPr="00ED172B">
              <w:rPr>
                <w:rFonts w:cs="Arial"/>
                <w:color w:val="000000" w:themeColor="text1"/>
                <w:szCs w:val="16"/>
              </w:rPr>
              <w:t>96.46%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156D8CD" w14:textId="2F3CC0BE" w:rsidR="00013004" w:rsidRPr="00ED172B" w:rsidRDefault="00860830" w:rsidP="00ED172B">
            <w:pPr>
              <w:jc w:val="center"/>
              <w:rPr>
                <w:rFonts w:cs="Arial"/>
                <w:color w:val="000000" w:themeColor="text1"/>
                <w:szCs w:val="16"/>
              </w:rPr>
            </w:pPr>
            <w:r w:rsidRPr="00ED172B">
              <w:rPr>
                <w:rFonts w:cs="Arial"/>
                <w:color w:val="000000" w:themeColor="text1"/>
                <w:szCs w:val="16"/>
              </w:rPr>
              <w:t>96.56%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7F550C8" w14:textId="48BAF3B1" w:rsidR="00013004" w:rsidRPr="00ED172B" w:rsidRDefault="00860830" w:rsidP="00ED172B">
            <w:pPr>
              <w:jc w:val="center"/>
              <w:rPr>
                <w:rFonts w:cs="Arial"/>
                <w:color w:val="000000" w:themeColor="text1"/>
                <w:szCs w:val="16"/>
              </w:rPr>
            </w:pPr>
            <w:r w:rsidRPr="00ED172B">
              <w:rPr>
                <w:rFonts w:cs="Arial"/>
                <w:color w:val="000000" w:themeColor="text1"/>
                <w:szCs w:val="16"/>
              </w:rPr>
              <w:t>97.26%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63E44D3" w14:textId="4723AFC2" w:rsidR="00013004" w:rsidRPr="00ED172B" w:rsidRDefault="00860830" w:rsidP="00ED172B">
            <w:pPr>
              <w:jc w:val="center"/>
              <w:rPr>
                <w:rFonts w:cs="Arial"/>
                <w:color w:val="000000" w:themeColor="text1"/>
                <w:szCs w:val="16"/>
              </w:rPr>
            </w:pPr>
            <w:r w:rsidRPr="00ED172B">
              <w:rPr>
                <w:rFonts w:cs="Arial"/>
                <w:color w:val="000000" w:themeColor="text1"/>
                <w:szCs w:val="16"/>
              </w:rPr>
              <w:t>97.26%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0EE174" w14:textId="3F1A72E1" w:rsidR="00013004" w:rsidRPr="00ED172B" w:rsidRDefault="00860830" w:rsidP="00ED172B">
            <w:pPr>
              <w:jc w:val="center"/>
              <w:rPr>
                <w:rFonts w:cs="Arial"/>
                <w:color w:val="000000" w:themeColor="text1"/>
                <w:szCs w:val="16"/>
              </w:rPr>
            </w:pPr>
            <w:r w:rsidRPr="00ED172B">
              <w:rPr>
                <w:rFonts w:cs="Arial"/>
                <w:color w:val="000000" w:themeColor="text1"/>
                <w:szCs w:val="16"/>
              </w:rPr>
              <w:t>93.55%</w:t>
            </w:r>
          </w:p>
        </w:tc>
      </w:tr>
      <w:tr w:rsidR="00ED172B" w:rsidRPr="00ED172B" w14:paraId="5726E534" w14:textId="0FEBCB20" w:rsidTr="00A40EE1">
        <w:trPr>
          <w:trHeight w:val="85"/>
        </w:trPr>
        <w:tc>
          <w:tcPr>
            <w:tcW w:w="415" w:type="pct"/>
            <w:tcBorders>
              <w:left w:val="single" w:sz="4" w:space="0" w:color="auto"/>
              <w:right w:val="single" w:sz="4" w:space="0" w:color="auto"/>
            </w:tcBorders>
            <w:shd w:val="clear" w:color="auto" w:fill="auto"/>
            <w:vAlign w:val="center"/>
          </w:tcPr>
          <w:p w14:paraId="327818F6" w14:textId="7DE1C4D2" w:rsidR="00013004" w:rsidRPr="00ED172B" w:rsidRDefault="004B755C" w:rsidP="00013004">
            <w:pPr>
              <w:rPr>
                <w:rFonts w:cs="Arial"/>
                <w:color w:val="000000" w:themeColor="text1"/>
                <w:szCs w:val="16"/>
              </w:rPr>
            </w:pPr>
            <w:r w:rsidRPr="00ED172B">
              <w:rPr>
                <w:rFonts w:cs="Arial"/>
                <w:color w:val="000000" w:themeColor="text1"/>
                <w:szCs w:val="16"/>
              </w:rPr>
              <w:t>A</w:t>
            </w:r>
          </w:p>
        </w:tc>
        <w:tc>
          <w:tcPr>
            <w:tcW w:w="332" w:type="pct"/>
            <w:tcBorders>
              <w:left w:val="single" w:sz="4" w:space="0" w:color="auto"/>
              <w:right w:val="single" w:sz="4" w:space="0" w:color="auto"/>
            </w:tcBorders>
            <w:shd w:val="clear" w:color="auto" w:fill="auto"/>
          </w:tcPr>
          <w:p w14:paraId="44626205" w14:textId="5FE5D1F3" w:rsidR="00013004" w:rsidRPr="00ED172B" w:rsidRDefault="00291EA9" w:rsidP="00ED172B">
            <w:pPr>
              <w:jc w:val="center"/>
              <w:rPr>
                <w:color w:val="000000" w:themeColor="text1"/>
              </w:rPr>
            </w:pPr>
            <w:r w:rsidRPr="00ED172B">
              <w:rPr>
                <w:color w:val="000000" w:themeColor="text1"/>
              </w:rPr>
              <w:t>93.54%</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D572CB1" w14:textId="457533E8"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503A03B" w14:textId="25800DDF" w:rsidR="00013004" w:rsidRPr="00ED172B" w:rsidRDefault="00860830" w:rsidP="00ED172B">
            <w:pPr>
              <w:jc w:val="center"/>
              <w:rPr>
                <w:rFonts w:cs="Arial"/>
                <w:color w:val="000000" w:themeColor="text1"/>
                <w:szCs w:val="16"/>
              </w:rPr>
            </w:pPr>
            <w:r w:rsidRPr="00ED172B">
              <w:rPr>
                <w:rFonts w:cs="Arial"/>
                <w:color w:val="000000" w:themeColor="text1"/>
                <w:szCs w:val="16"/>
              </w:rPr>
              <w:t>98.20%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05DEB05" w14:textId="040FAA36" w:rsidR="00013004" w:rsidRPr="00ED172B" w:rsidRDefault="00860830" w:rsidP="00ED172B">
            <w:pPr>
              <w:jc w:val="center"/>
              <w:rPr>
                <w:rFonts w:cs="Arial"/>
                <w:color w:val="000000" w:themeColor="text1"/>
                <w:szCs w:val="16"/>
              </w:rPr>
            </w:pPr>
            <w:r w:rsidRPr="00ED172B">
              <w:rPr>
                <w:rFonts w:cs="Arial"/>
                <w:color w:val="000000" w:themeColor="text1"/>
                <w:szCs w:val="16"/>
              </w:rPr>
              <w:t>98.02%</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3ADA9B6" w14:textId="1F8E77E2" w:rsidR="00013004" w:rsidRPr="00ED172B" w:rsidRDefault="00860830" w:rsidP="00ED172B">
            <w:pPr>
              <w:jc w:val="center"/>
              <w:rPr>
                <w:rFonts w:cs="Arial"/>
                <w:color w:val="000000" w:themeColor="text1"/>
                <w:szCs w:val="16"/>
              </w:rPr>
            </w:pPr>
            <w:r w:rsidRPr="00ED172B">
              <w:rPr>
                <w:rFonts w:cs="Arial"/>
                <w:color w:val="000000" w:themeColor="text1"/>
                <w:szCs w:val="16"/>
              </w:rPr>
              <w:t>97.83%</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3F1789D" w14:textId="24BF9F1E" w:rsidR="00013004" w:rsidRPr="00ED172B" w:rsidRDefault="00860830" w:rsidP="00ED172B">
            <w:pPr>
              <w:jc w:val="center"/>
              <w:rPr>
                <w:rFonts w:cs="Arial"/>
                <w:color w:val="000000" w:themeColor="text1"/>
                <w:szCs w:val="16"/>
              </w:rPr>
            </w:pPr>
            <w:r w:rsidRPr="00ED172B">
              <w:rPr>
                <w:rFonts w:cs="Arial"/>
                <w:color w:val="000000" w:themeColor="text1"/>
                <w:szCs w:val="16"/>
              </w:rPr>
              <w:t>98.14%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3DC5601" w14:textId="744676E5" w:rsidR="00013004" w:rsidRPr="00ED172B" w:rsidRDefault="00860830" w:rsidP="00ED172B">
            <w:pPr>
              <w:jc w:val="center"/>
              <w:rPr>
                <w:rFonts w:cs="Arial"/>
                <w:color w:val="000000" w:themeColor="text1"/>
                <w:szCs w:val="16"/>
              </w:rPr>
            </w:pPr>
            <w:r w:rsidRPr="00ED172B">
              <w:rPr>
                <w:rFonts w:cs="Arial"/>
                <w:color w:val="000000" w:themeColor="text1"/>
                <w:szCs w:val="16"/>
              </w:rPr>
              <w:t>96.55%</w:t>
            </w:r>
          </w:p>
        </w:tc>
      </w:tr>
      <w:tr w:rsidR="00ED172B" w:rsidRPr="00ED172B" w14:paraId="34C86E67" w14:textId="16DC4ADE"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A33D9B4" w14:textId="77777777" w:rsidR="00013004" w:rsidRPr="00ED172B" w:rsidRDefault="00013004"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023391C1" w14:textId="31C75DD5" w:rsidR="00013004" w:rsidRPr="00ED172B" w:rsidRDefault="00291EA9" w:rsidP="00ED172B">
            <w:pPr>
              <w:jc w:val="center"/>
              <w:rPr>
                <w:color w:val="000000" w:themeColor="text1"/>
              </w:rPr>
            </w:pPr>
            <w:r w:rsidRPr="00ED172B">
              <w:rPr>
                <w:color w:val="000000" w:themeColor="text1"/>
              </w:rPr>
              <w:t>2014</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F6B57E8" w14:textId="74B5ED90"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DFE6DD5" w14:textId="0267A6A0" w:rsidR="00013004" w:rsidRPr="00ED172B" w:rsidRDefault="00860830" w:rsidP="00ED172B">
            <w:pPr>
              <w:jc w:val="center"/>
              <w:rPr>
                <w:rFonts w:cs="Arial"/>
                <w:color w:val="000000" w:themeColor="text1"/>
                <w:szCs w:val="16"/>
              </w:rPr>
            </w:pPr>
            <w:r w:rsidRPr="00ED172B">
              <w:rPr>
                <w:rFonts w:cs="Arial"/>
                <w:color w:val="000000" w:themeColor="text1"/>
                <w:szCs w:val="16"/>
              </w:rPr>
              <w:t>95.42%</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C5FDD98" w14:textId="5D6FFE99" w:rsidR="00013004" w:rsidRPr="00ED172B" w:rsidRDefault="00860830" w:rsidP="00ED172B">
            <w:pPr>
              <w:jc w:val="center"/>
              <w:rPr>
                <w:rFonts w:cs="Arial"/>
                <w:color w:val="000000" w:themeColor="text1"/>
                <w:szCs w:val="16"/>
              </w:rPr>
            </w:pPr>
            <w:r w:rsidRPr="00ED172B">
              <w:rPr>
                <w:rFonts w:cs="Arial"/>
                <w:color w:val="000000" w:themeColor="text1"/>
                <w:szCs w:val="16"/>
              </w:rPr>
              <w:t>95.62%</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EE51451" w14:textId="2C870F73" w:rsidR="00013004" w:rsidRPr="00ED172B" w:rsidRDefault="00860830" w:rsidP="00ED172B">
            <w:pPr>
              <w:jc w:val="center"/>
              <w:rPr>
                <w:rFonts w:cs="Arial"/>
                <w:color w:val="000000" w:themeColor="text1"/>
                <w:szCs w:val="16"/>
              </w:rPr>
            </w:pPr>
            <w:r w:rsidRPr="00ED172B">
              <w:rPr>
                <w:rFonts w:cs="Arial"/>
                <w:color w:val="000000" w:themeColor="text1"/>
                <w:szCs w:val="16"/>
              </w:rPr>
              <w:t>96.42%</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0A41FC6" w14:textId="54686D6B" w:rsidR="00013004" w:rsidRPr="00ED172B" w:rsidRDefault="00860830" w:rsidP="00ED172B">
            <w:pPr>
              <w:jc w:val="center"/>
              <w:rPr>
                <w:rFonts w:cs="Arial"/>
                <w:color w:val="000000" w:themeColor="text1"/>
                <w:szCs w:val="16"/>
              </w:rPr>
            </w:pPr>
            <w:r w:rsidRPr="00ED172B">
              <w:rPr>
                <w:rFonts w:cs="Arial"/>
                <w:color w:val="000000" w:themeColor="text1"/>
                <w:szCs w:val="16"/>
              </w:rPr>
              <w:t>96.42%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C30ECB5" w14:textId="453A7604" w:rsidR="00013004" w:rsidRPr="00ED172B" w:rsidRDefault="00860830" w:rsidP="00ED172B">
            <w:pPr>
              <w:jc w:val="center"/>
              <w:rPr>
                <w:rFonts w:cs="Arial"/>
                <w:color w:val="000000" w:themeColor="text1"/>
                <w:szCs w:val="16"/>
              </w:rPr>
            </w:pPr>
            <w:r w:rsidRPr="00ED172B">
              <w:rPr>
                <w:rFonts w:cs="Arial"/>
                <w:color w:val="000000" w:themeColor="text1"/>
                <w:szCs w:val="16"/>
              </w:rPr>
              <w:t>93.35%</w:t>
            </w:r>
          </w:p>
        </w:tc>
      </w:tr>
      <w:tr w:rsidR="00ED172B" w:rsidRPr="00ED172B" w14:paraId="48448318" w14:textId="1BF5AF3A" w:rsidTr="00A40EE1">
        <w:trPr>
          <w:trHeight w:val="85"/>
        </w:trPr>
        <w:tc>
          <w:tcPr>
            <w:tcW w:w="415" w:type="pct"/>
            <w:tcBorders>
              <w:left w:val="single" w:sz="4" w:space="0" w:color="auto"/>
              <w:right w:val="single" w:sz="4" w:space="0" w:color="auto"/>
            </w:tcBorders>
            <w:shd w:val="clear" w:color="auto" w:fill="auto"/>
            <w:vAlign w:val="center"/>
          </w:tcPr>
          <w:p w14:paraId="08404016" w14:textId="59489EEE" w:rsidR="00013004" w:rsidRPr="00ED172B" w:rsidRDefault="004B755C"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23E7373A" w14:textId="433300C8" w:rsidR="00013004" w:rsidRPr="00ED172B" w:rsidRDefault="00291EA9" w:rsidP="00ED172B">
            <w:pPr>
              <w:jc w:val="center"/>
              <w:rPr>
                <w:color w:val="000000" w:themeColor="text1"/>
              </w:rPr>
            </w:pPr>
            <w:r w:rsidRPr="00ED172B">
              <w:rPr>
                <w:color w:val="000000" w:themeColor="text1"/>
              </w:rPr>
              <w:t>###C04BBASEDATA###</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783E7E7D" w14:textId="4EA3BF01"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83DDC99" w14:textId="1EDA8D8D" w:rsidR="00013004" w:rsidRPr="00ED172B" w:rsidRDefault="00860830" w:rsidP="00ED172B">
            <w:pPr>
              <w:jc w:val="center"/>
              <w:rPr>
                <w:rFonts w:cs="Arial"/>
                <w:color w:val="000000" w:themeColor="text1"/>
                <w:szCs w:val="16"/>
              </w:rPr>
            </w:pPr>
            <w:r w:rsidRPr="00ED172B">
              <w:rPr>
                <w:rFonts w:cs="Arial"/>
                <w:color w:val="000000" w:themeColor="text1"/>
                <w:szCs w:val="16"/>
              </w:rPr>
              <w:t>98.03%</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AA296DF" w14:textId="44DA43D6" w:rsidR="00013004" w:rsidRPr="00ED172B" w:rsidRDefault="00860830" w:rsidP="00ED172B">
            <w:pPr>
              <w:jc w:val="center"/>
              <w:rPr>
                <w:rFonts w:cs="Arial"/>
                <w:color w:val="000000" w:themeColor="text1"/>
                <w:szCs w:val="16"/>
              </w:rPr>
            </w:pPr>
            <w:r w:rsidRPr="00ED172B">
              <w:rPr>
                <w:rFonts w:cs="Arial"/>
                <w:color w:val="000000" w:themeColor="text1"/>
                <w:szCs w:val="16"/>
              </w:rPr>
              <w:t>98.51%</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9F983E6" w14:textId="525200A6" w:rsidR="00013004" w:rsidRPr="00ED172B" w:rsidRDefault="00860830" w:rsidP="00ED172B">
            <w:pPr>
              <w:jc w:val="center"/>
              <w:rPr>
                <w:rFonts w:cs="Arial"/>
                <w:color w:val="000000" w:themeColor="text1"/>
                <w:szCs w:val="16"/>
              </w:rPr>
            </w:pPr>
            <w:r w:rsidRPr="00ED172B">
              <w:rPr>
                <w:rFonts w:cs="Arial"/>
                <w:color w:val="000000" w:themeColor="text1"/>
                <w:szCs w:val="16"/>
              </w:rPr>
              <w:t>96.82%</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8F41E63" w14:textId="3F575D02" w:rsidR="00013004" w:rsidRPr="00ED172B" w:rsidRDefault="00860830" w:rsidP="00ED172B">
            <w:pPr>
              <w:jc w:val="center"/>
              <w:rPr>
                <w:rFonts w:cs="Arial"/>
                <w:color w:val="000000" w:themeColor="text1"/>
                <w:szCs w:val="16"/>
              </w:rPr>
            </w:pPr>
            <w:r w:rsidRPr="00ED172B">
              <w:rPr>
                <w:rFonts w:cs="Arial"/>
                <w:color w:val="000000" w:themeColor="text1"/>
                <w:szCs w:val="16"/>
              </w:rPr>
              <w:t>97.53%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B5004E2" w14:textId="0083A2B7" w:rsidR="00013004" w:rsidRPr="00ED172B" w:rsidRDefault="00860830" w:rsidP="00ED172B">
            <w:pPr>
              <w:jc w:val="center"/>
              <w:rPr>
                <w:rFonts w:cs="Arial"/>
                <w:color w:val="000000" w:themeColor="text1"/>
                <w:szCs w:val="16"/>
              </w:rPr>
            </w:pPr>
            <w:r w:rsidRPr="00ED172B">
              <w:rPr>
                <w:rFonts w:cs="Arial"/>
                <w:color w:val="000000" w:themeColor="text1"/>
                <w:szCs w:val="16"/>
              </w:rPr>
              <w:t>95.85%</w:t>
            </w:r>
          </w:p>
        </w:tc>
      </w:tr>
      <w:tr w:rsidR="00ED172B" w:rsidRPr="00ED172B" w14:paraId="77FFCFE4" w14:textId="07D83084"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7661252" w14:textId="77777777" w:rsidR="00013004" w:rsidRPr="00ED172B" w:rsidRDefault="00013004" w:rsidP="00013004">
            <w:pPr>
              <w:rPr>
                <w:rFonts w:cs="Arial"/>
                <w:color w:val="000000" w:themeColor="text1"/>
                <w:szCs w:val="16"/>
              </w:rPr>
            </w:pPr>
            <w:r w:rsidRPr="00ED172B">
              <w:rPr>
                <w:rFonts w:cs="Arial"/>
                <w:color w:val="000000" w:themeColor="text1"/>
                <w:szCs w:val="16"/>
              </w:rPr>
              <w:t>C</w:t>
            </w:r>
          </w:p>
        </w:tc>
        <w:tc>
          <w:tcPr>
            <w:tcW w:w="332" w:type="pct"/>
            <w:tcBorders>
              <w:left w:val="single" w:sz="4" w:space="0" w:color="auto"/>
              <w:right w:val="single" w:sz="4" w:space="0" w:color="auto"/>
            </w:tcBorders>
            <w:shd w:val="clear" w:color="auto" w:fill="auto"/>
          </w:tcPr>
          <w:p w14:paraId="71D9797A" w14:textId="3DD6EFF7" w:rsidR="00013004" w:rsidRPr="00ED172B" w:rsidRDefault="00291EA9" w:rsidP="00ED172B">
            <w:pPr>
              <w:jc w:val="center"/>
              <w:rPr>
                <w:color w:val="000000" w:themeColor="text1"/>
              </w:rPr>
            </w:pPr>
            <w:r w:rsidRPr="00ED172B">
              <w:rPr>
                <w:color w:val="000000" w:themeColor="text1"/>
              </w:rPr>
              <w:t>2014</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3F16252C" w14:textId="6ECE509E"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C86BCA5" w14:textId="7BF79D14" w:rsidR="00013004" w:rsidRPr="00ED172B" w:rsidRDefault="00860830" w:rsidP="00ED172B">
            <w:pPr>
              <w:jc w:val="center"/>
              <w:rPr>
                <w:rFonts w:cs="Arial"/>
                <w:color w:val="000000" w:themeColor="text1"/>
                <w:szCs w:val="16"/>
              </w:rPr>
            </w:pPr>
            <w:r w:rsidRPr="00ED172B">
              <w:rPr>
                <w:rFonts w:cs="Arial"/>
                <w:color w:val="000000" w:themeColor="text1"/>
                <w:szCs w:val="16"/>
              </w:rPr>
              <w:t>95.42%</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473A866" w14:textId="655206D1" w:rsidR="00013004" w:rsidRPr="00ED172B" w:rsidRDefault="00860830" w:rsidP="00ED172B">
            <w:pPr>
              <w:jc w:val="center"/>
              <w:rPr>
                <w:rFonts w:cs="Arial"/>
                <w:color w:val="000000" w:themeColor="text1"/>
                <w:szCs w:val="16"/>
              </w:rPr>
            </w:pPr>
            <w:r w:rsidRPr="00ED172B">
              <w:rPr>
                <w:rFonts w:cs="Arial"/>
                <w:color w:val="000000" w:themeColor="text1"/>
                <w:szCs w:val="16"/>
              </w:rPr>
              <w:t>95.62%</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7C7EA4" w14:textId="16DC7830" w:rsidR="00013004" w:rsidRPr="00ED172B" w:rsidRDefault="00860830" w:rsidP="00ED172B">
            <w:pPr>
              <w:jc w:val="center"/>
              <w:rPr>
                <w:rFonts w:cs="Arial"/>
                <w:color w:val="000000" w:themeColor="text1"/>
                <w:szCs w:val="16"/>
              </w:rPr>
            </w:pPr>
            <w:r w:rsidRPr="00ED172B">
              <w:rPr>
                <w:rFonts w:cs="Arial"/>
                <w:color w:val="000000" w:themeColor="text1"/>
                <w:szCs w:val="16"/>
              </w:rPr>
              <w:t>96.42%</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10A2F4" w14:textId="22FB915F" w:rsidR="00013004" w:rsidRPr="00ED172B" w:rsidRDefault="00860830" w:rsidP="00ED172B">
            <w:pPr>
              <w:jc w:val="center"/>
              <w:rPr>
                <w:rFonts w:cs="Arial"/>
                <w:color w:val="000000" w:themeColor="text1"/>
                <w:szCs w:val="16"/>
              </w:rPr>
            </w:pPr>
            <w:r w:rsidRPr="00ED172B">
              <w:rPr>
                <w:rFonts w:cs="Arial"/>
                <w:color w:val="000000" w:themeColor="text1"/>
                <w:szCs w:val="16"/>
              </w:rPr>
              <w:t>96.42%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BC9E656" w14:textId="2804AB60" w:rsidR="00013004" w:rsidRPr="00ED172B" w:rsidRDefault="00860830" w:rsidP="00ED172B">
            <w:pPr>
              <w:jc w:val="center"/>
              <w:rPr>
                <w:rFonts w:cs="Arial"/>
                <w:color w:val="000000" w:themeColor="text1"/>
                <w:szCs w:val="16"/>
              </w:rPr>
            </w:pPr>
            <w:r w:rsidRPr="00ED172B">
              <w:rPr>
                <w:rFonts w:cs="Arial"/>
                <w:color w:val="000000" w:themeColor="text1"/>
                <w:szCs w:val="16"/>
              </w:rPr>
              <w:t>92.55%</w:t>
            </w:r>
          </w:p>
        </w:tc>
      </w:tr>
      <w:tr w:rsidR="00ED172B" w:rsidRPr="00ED172B" w14:paraId="1584FE47" w14:textId="5B96356D" w:rsidTr="00A40EE1">
        <w:trPr>
          <w:trHeight w:val="85"/>
        </w:trPr>
        <w:tc>
          <w:tcPr>
            <w:tcW w:w="415" w:type="pct"/>
            <w:tcBorders>
              <w:left w:val="single" w:sz="4" w:space="0" w:color="auto"/>
              <w:right w:val="single" w:sz="4" w:space="0" w:color="auto"/>
            </w:tcBorders>
            <w:shd w:val="clear" w:color="auto" w:fill="auto"/>
            <w:vAlign w:val="center"/>
          </w:tcPr>
          <w:p w14:paraId="2BD768BF" w14:textId="5205E701" w:rsidR="00013004" w:rsidRPr="00ED172B" w:rsidRDefault="004B755C" w:rsidP="00013004">
            <w:pPr>
              <w:rPr>
                <w:rFonts w:cs="Arial"/>
                <w:color w:val="000000" w:themeColor="text1"/>
                <w:szCs w:val="16"/>
              </w:rPr>
            </w:pPr>
            <w:r w:rsidRPr="00ED172B">
              <w:rPr>
                <w:rFonts w:cs="Arial"/>
                <w:color w:val="000000" w:themeColor="text1"/>
                <w:szCs w:val="16"/>
              </w:rPr>
              <w:lastRenderedPageBreak/>
              <w:t>C</w:t>
            </w:r>
          </w:p>
        </w:tc>
        <w:tc>
          <w:tcPr>
            <w:tcW w:w="332" w:type="pct"/>
            <w:tcBorders>
              <w:left w:val="single" w:sz="4" w:space="0" w:color="auto"/>
              <w:right w:val="single" w:sz="4" w:space="0" w:color="auto"/>
            </w:tcBorders>
            <w:shd w:val="clear" w:color="auto" w:fill="auto"/>
          </w:tcPr>
          <w:p w14:paraId="01DA383D" w14:textId="70C11D05" w:rsidR="00013004" w:rsidRPr="00ED172B" w:rsidRDefault="00291EA9" w:rsidP="00ED172B">
            <w:pPr>
              <w:jc w:val="center"/>
              <w:rPr>
                <w:color w:val="000000" w:themeColor="text1"/>
              </w:rPr>
            </w:pPr>
            <w:r w:rsidRPr="00ED172B">
              <w:rPr>
                <w:color w:val="000000" w:themeColor="text1"/>
              </w:rPr>
              <w:t>92.53%</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2BAC2F43" w14:textId="4BB05AAA"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8A96497" w14:textId="2E678B5B" w:rsidR="00013004" w:rsidRPr="00ED172B" w:rsidRDefault="00860830" w:rsidP="00ED172B">
            <w:pPr>
              <w:jc w:val="center"/>
              <w:rPr>
                <w:rFonts w:cs="Arial"/>
                <w:color w:val="000000" w:themeColor="text1"/>
                <w:szCs w:val="16"/>
              </w:rPr>
            </w:pPr>
            <w:r w:rsidRPr="00ED172B">
              <w:rPr>
                <w:rFonts w:cs="Arial"/>
                <w:color w:val="000000" w:themeColor="text1"/>
                <w:szCs w:val="16"/>
              </w:rPr>
              <w:t>98.03%</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6B0FAFB" w14:textId="773E6271" w:rsidR="00013004" w:rsidRPr="00ED172B" w:rsidRDefault="00860830" w:rsidP="00ED172B">
            <w:pPr>
              <w:jc w:val="center"/>
              <w:rPr>
                <w:rFonts w:cs="Arial"/>
                <w:color w:val="000000" w:themeColor="text1"/>
                <w:szCs w:val="16"/>
              </w:rPr>
            </w:pPr>
            <w:r w:rsidRPr="00ED172B">
              <w:rPr>
                <w:rFonts w:cs="Arial"/>
                <w:color w:val="000000" w:themeColor="text1"/>
                <w:szCs w:val="16"/>
              </w:rPr>
              <w:t>98.27%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FB49FA" w14:textId="2FC0173A" w:rsidR="00013004" w:rsidRPr="00ED172B" w:rsidRDefault="00860830" w:rsidP="00ED172B">
            <w:pPr>
              <w:jc w:val="center"/>
              <w:rPr>
                <w:rFonts w:cs="Arial"/>
                <w:color w:val="000000" w:themeColor="text1"/>
                <w:szCs w:val="16"/>
              </w:rPr>
            </w:pPr>
            <w:r w:rsidRPr="00ED172B">
              <w:rPr>
                <w:rFonts w:cs="Arial"/>
                <w:color w:val="000000" w:themeColor="text1"/>
                <w:szCs w:val="16"/>
              </w:rPr>
              <w:t>98.16%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88FA15C" w14:textId="17F93F1C" w:rsidR="00013004" w:rsidRPr="00ED172B" w:rsidRDefault="00860830" w:rsidP="00ED172B">
            <w:pPr>
              <w:jc w:val="center"/>
              <w:rPr>
                <w:rFonts w:cs="Arial"/>
                <w:color w:val="000000" w:themeColor="text1"/>
                <w:szCs w:val="16"/>
              </w:rPr>
            </w:pPr>
            <w:r w:rsidRPr="00ED172B">
              <w:rPr>
                <w:rFonts w:cs="Arial"/>
                <w:color w:val="000000" w:themeColor="text1"/>
                <w:szCs w:val="16"/>
              </w:rPr>
              <w:t>98.14%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7BAD" w14:textId="4B7C02F5" w:rsidR="00013004" w:rsidRPr="00ED172B" w:rsidRDefault="00860830" w:rsidP="00ED172B">
            <w:pPr>
              <w:jc w:val="center"/>
              <w:rPr>
                <w:rFonts w:cs="Arial"/>
                <w:color w:val="000000" w:themeColor="text1"/>
                <w:szCs w:val="16"/>
              </w:rPr>
            </w:pPr>
            <w:r w:rsidRPr="00ED172B">
              <w:rPr>
                <w:rFonts w:cs="Arial"/>
                <w:color w:val="000000" w:themeColor="text1"/>
                <w:szCs w:val="16"/>
              </w:rPr>
              <w:t>96.20%</w:t>
            </w:r>
          </w:p>
        </w:tc>
      </w:tr>
    </w:tbl>
    <w:p w14:paraId="2A1BA25E" w14:textId="124175C6" w:rsidR="001F545F" w:rsidRPr="00ED172B" w:rsidRDefault="005918D1">
      <w:pPr>
        <w:rPr>
          <w:b/>
          <w:color w:val="000000" w:themeColor="text1"/>
        </w:rPr>
      </w:pPr>
      <w:r w:rsidRPr="00ED172B">
        <w:rPr>
          <w:b/>
          <w:color w:val="000000" w:themeColor="text1"/>
        </w:rPr>
        <w:t>Targets</w:t>
      </w:r>
    </w:p>
    <w:tbl>
      <w:tblPr>
        <w:tblW w:w="42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TARGETS"/>
      </w:tblPr>
      <w:tblGrid>
        <w:gridCol w:w="726"/>
        <w:gridCol w:w="1681"/>
        <w:gridCol w:w="1677"/>
        <w:gridCol w:w="1677"/>
        <w:gridCol w:w="1677"/>
        <w:gridCol w:w="1677"/>
      </w:tblGrid>
      <w:tr w:rsidR="009E2382" w:rsidRPr="00ED172B" w14:paraId="6C023CDC" w14:textId="05C08FAC" w:rsidTr="006B0ACA">
        <w:trPr>
          <w:trHeight w:val="350"/>
        </w:trPr>
        <w:tc>
          <w:tcPr>
            <w:tcW w:w="398" w:type="pct"/>
            <w:tcBorders>
              <w:bottom w:val="single" w:sz="4" w:space="0" w:color="auto"/>
            </w:tcBorders>
            <w:shd w:val="clear" w:color="auto" w:fill="auto"/>
            <w:vAlign w:val="bottom"/>
          </w:tcPr>
          <w:p w14:paraId="0130A8F3" w14:textId="77777777" w:rsidR="009E2382" w:rsidRPr="00ED172B" w:rsidRDefault="009E2382" w:rsidP="008654C9">
            <w:pPr>
              <w:jc w:val="center"/>
              <w:rPr>
                <w:rFonts w:cs="Arial"/>
                <w:b/>
                <w:color w:val="000000" w:themeColor="text1"/>
                <w:szCs w:val="16"/>
              </w:rPr>
            </w:pPr>
            <w:r w:rsidRPr="00ED172B">
              <w:rPr>
                <w:rFonts w:cs="Arial"/>
                <w:b/>
                <w:color w:val="000000" w:themeColor="text1"/>
                <w:szCs w:val="16"/>
              </w:rPr>
              <w:t>FFY</w:t>
            </w:r>
          </w:p>
        </w:tc>
        <w:tc>
          <w:tcPr>
            <w:tcW w:w="922" w:type="pct"/>
            <w:shd w:val="clear" w:color="auto" w:fill="auto"/>
            <w:vAlign w:val="center"/>
          </w:tcPr>
          <w:p w14:paraId="4732CBBC" w14:textId="72AD1B78" w:rsidR="009E2382" w:rsidRPr="00ED172B" w:rsidRDefault="009E2382" w:rsidP="008654C9">
            <w:pPr>
              <w:jc w:val="center"/>
              <w:rPr>
                <w:rFonts w:cs="Arial"/>
                <w:b/>
                <w:color w:val="000000" w:themeColor="text1"/>
                <w:szCs w:val="16"/>
              </w:rPr>
            </w:pPr>
            <w:r w:rsidRPr="00ED172B">
              <w:rPr>
                <w:rFonts w:cs="Arial"/>
                <w:b/>
                <w:color w:val="000000" w:themeColor="text1"/>
                <w:szCs w:val="16"/>
              </w:rPr>
              <w:t>2021</w:t>
            </w:r>
          </w:p>
        </w:tc>
        <w:tc>
          <w:tcPr>
            <w:tcW w:w="920" w:type="pct"/>
          </w:tcPr>
          <w:p w14:paraId="4A6AC503" w14:textId="202CF51F" w:rsidR="009E2382" w:rsidRPr="00ED172B" w:rsidRDefault="009E2382" w:rsidP="008654C9">
            <w:pPr>
              <w:jc w:val="center"/>
              <w:rPr>
                <w:rFonts w:cs="Arial"/>
                <w:b/>
                <w:color w:val="000000" w:themeColor="text1"/>
                <w:szCs w:val="16"/>
              </w:rPr>
            </w:pPr>
            <w:r>
              <w:rPr>
                <w:rFonts w:cs="Arial"/>
                <w:b/>
                <w:color w:val="000000" w:themeColor="text1"/>
                <w:szCs w:val="16"/>
              </w:rPr>
              <w:t>2022</w:t>
            </w:r>
          </w:p>
        </w:tc>
        <w:tc>
          <w:tcPr>
            <w:tcW w:w="920" w:type="pct"/>
          </w:tcPr>
          <w:p w14:paraId="7D14D156" w14:textId="77C45ED4" w:rsidR="009E2382" w:rsidRPr="00ED172B" w:rsidRDefault="009E2382" w:rsidP="008654C9">
            <w:pPr>
              <w:jc w:val="center"/>
              <w:rPr>
                <w:rFonts w:cs="Arial"/>
                <w:b/>
                <w:color w:val="000000" w:themeColor="text1"/>
                <w:szCs w:val="16"/>
              </w:rPr>
            </w:pPr>
            <w:r w:rsidRPr="005A1B4F">
              <w:rPr>
                <w:rFonts w:cs="Arial"/>
                <w:b/>
                <w:color w:val="000000" w:themeColor="text1"/>
                <w:szCs w:val="16"/>
              </w:rPr>
              <w:t>2023</w:t>
            </w:r>
          </w:p>
        </w:tc>
        <w:tc>
          <w:tcPr>
            <w:tcW w:w="920" w:type="pct"/>
          </w:tcPr>
          <w:p w14:paraId="54C6D3CA" w14:textId="4376F08A" w:rsidR="009E2382" w:rsidRPr="00ED172B" w:rsidRDefault="009E2382" w:rsidP="008654C9">
            <w:pPr>
              <w:jc w:val="center"/>
              <w:rPr>
                <w:rFonts w:cs="Arial"/>
                <w:b/>
                <w:color w:val="000000" w:themeColor="text1"/>
                <w:szCs w:val="16"/>
              </w:rPr>
            </w:pPr>
            <w:r w:rsidRPr="005A1B4F">
              <w:rPr>
                <w:rFonts w:cs="Arial"/>
                <w:b/>
                <w:color w:val="000000" w:themeColor="text1"/>
                <w:szCs w:val="16"/>
              </w:rPr>
              <w:t>2024</w:t>
            </w:r>
          </w:p>
        </w:tc>
        <w:tc>
          <w:tcPr>
            <w:tcW w:w="920" w:type="pct"/>
          </w:tcPr>
          <w:p w14:paraId="6AB7C10D" w14:textId="44F6ABFC" w:rsidR="009E2382" w:rsidRPr="00ED172B" w:rsidRDefault="009E2382" w:rsidP="008654C9">
            <w:pPr>
              <w:jc w:val="center"/>
              <w:rPr>
                <w:rFonts w:cs="Arial"/>
                <w:b/>
                <w:color w:val="000000" w:themeColor="text1"/>
                <w:szCs w:val="16"/>
              </w:rPr>
            </w:pPr>
            <w:r w:rsidRPr="005A1B4F">
              <w:rPr>
                <w:rFonts w:cs="Arial"/>
                <w:b/>
                <w:color w:val="000000" w:themeColor="text1"/>
                <w:szCs w:val="16"/>
              </w:rPr>
              <w:t>2025</w:t>
            </w:r>
          </w:p>
        </w:tc>
      </w:tr>
      <w:tr w:rsidR="009E2382" w:rsidRPr="00ED172B" w14:paraId="737B1FB1" w14:textId="0E9417A5" w:rsidTr="006B0ACA">
        <w:trPr>
          <w:trHeight w:val="357"/>
        </w:trPr>
        <w:tc>
          <w:tcPr>
            <w:tcW w:w="398" w:type="pct"/>
            <w:shd w:val="clear" w:color="auto" w:fill="auto"/>
          </w:tcPr>
          <w:p w14:paraId="2CE5A688" w14:textId="4C4E1C28" w:rsidR="009E2382" w:rsidRPr="00ED172B" w:rsidRDefault="009E2382" w:rsidP="002F2336">
            <w:pPr>
              <w:rPr>
                <w:rFonts w:cs="Arial"/>
                <w:color w:val="000000" w:themeColor="text1"/>
                <w:szCs w:val="16"/>
              </w:rPr>
            </w:pPr>
            <w:r w:rsidRPr="00ED172B">
              <w:rPr>
                <w:rFonts w:cs="Arial"/>
                <w:color w:val="000000" w:themeColor="text1"/>
                <w:szCs w:val="16"/>
              </w:rPr>
              <w:t>Target A&gt;=</w:t>
            </w:r>
          </w:p>
        </w:tc>
        <w:tc>
          <w:tcPr>
            <w:tcW w:w="922" w:type="pct"/>
            <w:shd w:val="clear" w:color="auto" w:fill="auto"/>
            <w:vAlign w:val="center"/>
          </w:tcPr>
          <w:p w14:paraId="0B768807" w14:textId="2DC3CAE1" w:rsidR="009E2382" w:rsidRPr="00ED172B" w:rsidRDefault="009E2382" w:rsidP="002F2336">
            <w:pPr>
              <w:jc w:val="center"/>
              <w:rPr>
                <w:color w:val="000000" w:themeColor="text1"/>
              </w:rPr>
            </w:pPr>
            <w:r w:rsidRPr="00ED172B">
              <w:rPr>
                <w:color w:val="000000" w:themeColor="text1"/>
              </w:rPr>
              <w:t>93.55%</w:t>
            </w:r>
          </w:p>
        </w:tc>
        <w:tc>
          <w:tcPr>
            <w:tcW w:w="920" w:type="pct"/>
            <w:vAlign w:val="center"/>
          </w:tcPr>
          <w:p w14:paraId="4F6C0542" w14:textId="15CB8941" w:rsidR="009E2382" w:rsidRPr="00794BA1" w:rsidRDefault="009E2382" w:rsidP="002F2336">
            <w:pPr>
              <w:jc w:val="center"/>
              <w:rPr>
                <w:color w:val="000000" w:themeColor="text1"/>
              </w:rPr>
            </w:pPr>
            <w:r w:rsidRPr="00794BA1">
              <w:rPr>
                <w:color w:val="000000" w:themeColor="text1"/>
              </w:rPr>
              <w:t>93.73%</w:t>
            </w:r>
          </w:p>
        </w:tc>
        <w:tc>
          <w:tcPr>
            <w:tcW w:w="920" w:type="pct"/>
            <w:vAlign w:val="center"/>
          </w:tcPr>
          <w:p w14:paraId="7E129EEC" w14:textId="3C5D3830" w:rsidR="009E2382" w:rsidRPr="00794BA1" w:rsidRDefault="009E2382" w:rsidP="002F2336">
            <w:pPr>
              <w:jc w:val="center"/>
              <w:rPr>
                <w:color w:val="000000" w:themeColor="text1"/>
              </w:rPr>
            </w:pPr>
            <w:r w:rsidRPr="00794BA1">
              <w:rPr>
                <w:color w:val="000000" w:themeColor="text1"/>
              </w:rPr>
              <w:t>93.91%</w:t>
            </w:r>
          </w:p>
        </w:tc>
        <w:tc>
          <w:tcPr>
            <w:tcW w:w="920" w:type="pct"/>
            <w:vAlign w:val="center"/>
          </w:tcPr>
          <w:p w14:paraId="1603BA2D" w14:textId="5F415E68" w:rsidR="009E2382" w:rsidRPr="00794BA1" w:rsidRDefault="009E2382" w:rsidP="002F2336">
            <w:pPr>
              <w:jc w:val="center"/>
              <w:rPr>
                <w:color w:val="000000" w:themeColor="text1"/>
              </w:rPr>
            </w:pPr>
            <w:r w:rsidRPr="00794BA1">
              <w:rPr>
                <w:color w:val="000000" w:themeColor="text1"/>
              </w:rPr>
              <w:t>94.28%</w:t>
            </w:r>
          </w:p>
        </w:tc>
        <w:tc>
          <w:tcPr>
            <w:tcW w:w="920" w:type="pct"/>
            <w:vAlign w:val="center"/>
          </w:tcPr>
          <w:p w14:paraId="280A04B9" w14:textId="69CF94DE" w:rsidR="009E2382" w:rsidRPr="00794BA1" w:rsidRDefault="009E2382" w:rsidP="002F2336">
            <w:pPr>
              <w:jc w:val="center"/>
              <w:rPr>
                <w:color w:val="000000" w:themeColor="text1"/>
              </w:rPr>
            </w:pPr>
            <w:r w:rsidRPr="00794BA1">
              <w:rPr>
                <w:color w:val="000000" w:themeColor="text1"/>
              </w:rPr>
              <w:t>95.00%</w:t>
            </w:r>
          </w:p>
        </w:tc>
      </w:tr>
      <w:tr w:rsidR="009E2382" w:rsidRPr="00ED172B" w14:paraId="710D542D" w14:textId="756C8AD1" w:rsidTr="006B0ACA">
        <w:trPr>
          <w:trHeight w:val="357"/>
        </w:trPr>
        <w:tc>
          <w:tcPr>
            <w:tcW w:w="398" w:type="pct"/>
            <w:shd w:val="clear" w:color="auto" w:fill="auto"/>
          </w:tcPr>
          <w:p w14:paraId="557BCF0C" w14:textId="6B9B0AD0" w:rsidR="009E2382" w:rsidRPr="00ED172B" w:rsidRDefault="009E2382" w:rsidP="002F2336">
            <w:pPr>
              <w:rPr>
                <w:rFonts w:cs="Arial"/>
                <w:color w:val="000000" w:themeColor="text1"/>
                <w:szCs w:val="16"/>
              </w:rPr>
            </w:pPr>
            <w:r w:rsidRPr="00ED172B">
              <w:rPr>
                <w:rFonts w:cs="Arial"/>
                <w:color w:val="000000" w:themeColor="text1"/>
                <w:szCs w:val="16"/>
              </w:rPr>
              <w:t>Target B&gt;=</w:t>
            </w:r>
          </w:p>
        </w:tc>
        <w:tc>
          <w:tcPr>
            <w:tcW w:w="922" w:type="pct"/>
            <w:shd w:val="clear" w:color="auto" w:fill="auto"/>
            <w:vAlign w:val="center"/>
          </w:tcPr>
          <w:p w14:paraId="2EE14986" w14:textId="19D08E1A" w:rsidR="009E2382" w:rsidRPr="00ED172B" w:rsidRDefault="009E2382" w:rsidP="002F2336">
            <w:pPr>
              <w:jc w:val="center"/>
              <w:rPr>
                <w:color w:val="000000" w:themeColor="text1"/>
              </w:rPr>
            </w:pPr>
            <w:r w:rsidRPr="00ED172B">
              <w:rPr>
                <w:color w:val="000000" w:themeColor="text1"/>
              </w:rPr>
              <w:t>93.35%</w:t>
            </w:r>
          </w:p>
        </w:tc>
        <w:tc>
          <w:tcPr>
            <w:tcW w:w="920" w:type="pct"/>
            <w:vAlign w:val="center"/>
          </w:tcPr>
          <w:p w14:paraId="45E8EA8A" w14:textId="192846CF" w:rsidR="009E2382" w:rsidRPr="00794BA1" w:rsidRDefault="009E2382" w:rsidP="002F2336">
            <w:pPr>
              <w:jc w:val="center"/>
              <w:rPr>
                <w:color w:val="000000" w:themeColor="text1"/>
              </w:rPr>
            </w:pPr>
            <w:r w:rsidRPr="00794BA1">
              <w:rPr>
                <w:color w:val="000000" w:themeColor="text1"/>
              </w:rPr>
              <w:t>93.43%</w:t>
            </w:r>
          </w:p>
        </w:tc>
        <w:tc>
          <w:tcPr>
            <w:tcW w:w="920" w:type="pct"/>
            <w:vAlign w:val="center"/>
          </w:tcPr>
          <w:p w14:paraId="137A8927" w14:textId="39313DAE" w:rsidR="009E2382" w:rsidRPr="00794BA1" w:rsidRDefault="009E2382" w:rsidP="002F2336">
            <w:pPr>
              <w:jc w:val="center"/>
              <w:rPr>
                <w:color w:val="000000" w:themeColor="text1"/>
              </w:rPr>
            </w:pPr>
            <w:r w:rsidRPr="00794BA1">
              <w:rPr>
                <w:color w:val="000000" w:themeColor="text1"/>
              </w:rPr>
              <w:t>93.51%</w:t>
            </w:r>
          </w:p>
        </w:tc>
        <w:tc>
          <w:tcPr>
            <w:tcW w:w="920" w:type="pct"/>
            <w:vAlign w:val="center"/>
          </w:tcPr>
          <w:p w14:paraId="4F3E4B3B" w14:textId="311804D1" w:rsidR="009E2382" w:rsidRPr="00794BA1" w:rsidRDefault="009E2382" w:rsidP="002F2336">
            <w:pPr>
              <w:jc w:val="center"/>
              <w:rPr>
                <w:color w:val="000000" w:themeColor="text1"/>
              </w:rPr>
            </w:pPr>
            <w:r w:rsidRPr="00794BA1">
              <w:rPr>
                <w:color w:val="000000" w:themeColor="text1"/>
              </w:rPr>
              <w:t>93.68%</w:t>
            </w:r>
          </w:p>
        </w:tc>
        <w:tc>
          <w:tcPr>
            <w:tcW w:w="920" w:type="pct"/>
            <w:vAlign w:val="center"/>
          </w:tcPr>
          <w:p w14:paraId="23D8E928" w14:textId="017DA025" w:rsidR="009E2382" w:rsidRPr="00794BA1" w:rsidRDefault="009E2382" w:rsidP="002F2336">
            <w:pPr>
              <w:jc w:val="center"/>
              <w:rPr>
                <w:color w:val="000000" w:themeColor="text1"/>
              </w:rPr>
            </w:pPr>
            <w:r w:rsidRPr="00794BA1">
              <w:rPr>
                <w:color w:val="000000" w:themeColor="text1"/>
              </w:rPr>
              <w:t>94.00%</w:t>
            </w:r>
          </w:p>
        </w:tc>
      </w:tr>
      <w:tr w:rsidR="009E2382" w:rsidRPr="00ED172B" w14:paraId="6BF95698" w14:textId="57A8B0C9" w:rsidTr="006B0ACA">
        <w:trPr>
          <w:trHeight w:val="357"/>
        </w:trPr>
        <w:tc>
          <w:tcPr>
            <w:tcW w:w="398" w:type="pct"/>
            <w:shd w:val="clear" w:color="auto" w:fill="auto"/>
          </w:tcPr>
          <w:p w14:paraId="27634074" w14:textId="35FAB710" w:rsidR="009E2382" w:rsidRPr="00ED172B" w:rsidRDefault="009E2382" w:rsidP="002F2336">
            <w:pPr>
              <w:rPr>
                <w:rFonts w:cs="Arial"/>
                <w:color w:val="000000" w:themeColor="text1"/>
                <w:szCs w:val="16"/>
              </w:rPr>
            </w:pPr>
            <w:r w:rsidRPr="00ED172B">
              <w:rPr>
                <w:rFonts w:cs="Arial"/>
                <w:color w:val="000000" w:themeColor="text1"/>
                <w:szCs w:val="16"/>
              </w:rPr>
              <w:t>Target C&gt;=</w:t>
            </w:r>
          </w:p>
        </w:tc>
        <w:tc>
          <w:tcPr>
            <w:tcW w:w="922" w:type="pct"/>
            <w:shd w:val="clear" w:color="auto" w:fill="auto"/>
            <w:vAlign w:val="center"/>
          </w:tcPr>
          <w:p w14:paraId="51F920AE" w14:textId="186AEDBE" w:rsidR="009E2382" w:rsidRPr="00ED172B" w:rsidRDefault="009E2382" w:rsidP="002F2336">
            <w:pPr>
              <w:jc w:val="center"/>
              <w:rPr>
                <w:color w:val="000000" w:themeColor="text1"/>
              </w:rPr>
            </w:pPr>
            <w:r w:rsidRPr="00ED172B">
              <w:rPr>
                <w:color w:val="000000" w:themeColor="text1"/>
              </w:rPr>
              <w:t>92.55%</w:t>
            </w:r>
          </w:p>
        </w:tc>
        <w:tc>
          <w:tcPr>
            <w:tcW w:w="920" w:type="pct"/>
            <w:vAlign w:val="center"/>
          </w:tcPr>
          <w:p w14:paraId="29A82995" w14:textId="6F06C337" w:rsidR="009E2382" w:rsidRPr="00794BA1" w:rsidRDefault="009E2382" w:rsidP="002F2336">
            <w:pPr>
              <w:jc w:val="center"/>
              <w:rPr>
                <w:color w:val="000000" w:themeColor="text1"/>
              </w:rPr>
            </w:pPr>
            <w:r w:rsidRPr="00794BA1">
              <w:rPr>
                <w:color w:val="000000" w:themeColor="text1"/>
              </w:rPr>
              <w:t>92.86%</w:t>
            </w:r>
          </w:p>
        </w:tc>
        <w:tc>
          <w:tcPr>
            <w:tcW w:w="920" w:type="pct"/>
            <w:vAlign w:val="center"/>
          </w:tcPr>
          <w:p w14:paraId="3350033C" w14:textId="717C16E7" w:rsidR="009E2382" w:rsidRPr="00794BA1" w:rsidRDefault="009E2382" w:rsidP="002F2336">
            <w:pPr>
              <w:jc w:val="center"/>
              <w:rPr>
                <w:color w:val="000000" w:themeColor="text1"/>
              </w:rPr>
            </w:pPr>
            <w:r w:rsidRPr="00794BA1">
              <w:rPr>
                <w:color w:val="000000" w:themeColor="text1"/>
              </w:rPr>
              <w:t>93.16%</w:t>
            </w:r>
          </w:p>
        </w:tc>
        <w:tc>
          <w:tcPr>
            <w:tcW w:w="920" w:type="pct"/>
            <w:vAlign w:val="center"/>
          </w:tcPr>
          <w:p w14:paraId="5AA59638" w14:textId="40879AEC" w:rsidR="009E2382" w:rsidRPr="00794BA1" w:rsidRDefault="009E2382" w:rsidP="002F2336">
            <w:pPr>
              <w:jc w:val="center"/>
              <w:rPr>
                <w:color w:val="000000" w:themeColor="text1"/>
              </w:rPr>
            </w:pPr>
            <w:r w:rsidRPr="00794BA1">
              <w:rPr>
                <w:color w:val="000000" w:themeColor="text1"/>
              </w:rPr>
              <w:t>93.78%</w:t>
            </w:r>
          </w:p>
        </w:tc>
        <w:tc>
          <w:tcPr>
            <w:tcW w:w="920" w:type="pct"/>
            <w:vAlign w:val="center"/>
          </w:tcPr>
          <w:p w14:paraId="1D80D9B5" w14:textId="2D4F2514" w:rsidR="009E2382" w:rsidRPr="00794BA1" w:rsidRDefault="009E2382" w:rsidP="002F2336">
            <w:pPr>
              <w:jc w:val="center"/>
              <w:rPr>
                <w:color w:val="000000" w:themeColor="text1"/>
              </w:rPr>
            </w:pPr>
            <w:r w:rsidRPr="00794BA1">
              <w:rPr>
                <w:color w:val="000000" w:themeColor="text1"/>
              </w:rPr>
              <w:t>95.00%</w:t>
            </w:r>
          </w:p>
        </w:tc>
      </w:tr>
    </w:tbl>
    <w:bookmarkEnd w:id="23"/>
    <w:p w14:paraId="270AB339" w14:textId="11E04D22" w:rsidR="00F80C9C" w:rsidRDefault="00F80C9C" w:rsidP="00B83404">
      <w:pPr>
        <w:rPr>
          <w:b/>
          <w:color w:val="000000" w:themeColor="text1"/>
        </w:rPr>
      </w:pPr>
      <w:r w:rsidRPr="00ED172B">
        <w:rPr>
          <w:b/>
          <w:color w:val="000000" w:themeColor="text1"/>
        </w:rPr>
        <w:t xml:space="preserve">Targets: Description of Stakeholder Input </w:t>
      </w:r>
    </w:p>
    <w:p w14:paraId="778B16FF" w14:textId="110BF975" w:rsidR="00C57F17" w:rsidRDefault="00CF03E0" w:rsidP="00CF03E0">
      <w:pPr>
        <w:rPr>
          <w:color w:val="000000" w:themeColor="text1"/>
        </w:rPr>
      </w:pPr>
      <w:r w:rsidRPr="00ED172B">
        <w:rPr>
          <w:color w:val="000000" w:themeColor="text1"/>
        </w:rPr>
        <w:t>WDH, EIEP works closely with the state's ICC and other various stakeholders. The ICC consists of parents, University of Wyoming staff, EIS Program directors, a state legislator, a state Medicaid staff physician, and members from the state's Department of Health, Department of Family Services, and Department of Education.</w:t>
      </w:r>
      <w:r w:rsidRPr="00ED172B">
        <w:rPr>
          <w:color w:val="000000" w:themeColor="text1"/>
        </w:rPr>
        <w:br/>
      </w:r>
      <w:r w:rsidRPr="00ED172B">
        <w:rPr>
          <w:color w:val="000000" w:themeColor="text1"/>
        </w:rPr>
        <w:br/>
        <w:t xml:space="preserve">The ICC was tasked with providing input on Wyoming's targets for the SPP/APR. The ICC met with WDH, EIEP in July and August 2021 to review and determine targets and voted to maintain targets. The ICC and various stakeholders which included early intervention providers conducted a variety of extensive activities towards the development and implementation of the State's Systemic Improvement Plan (SSIP). These stakeholders take an active and ongoing role in reviewing the SSIP data and implementation, which includes all the strategies currently being utilized, to ensure ongoing improvement. During the target setting exercises, parent members of the ICC were involved in the analysis of the data and participated in the process of setting targets. In order to increase the amount of stakeholder input from parents and providers across the state, target setting surveys were administered. Parents and other caregivers were provided information on the historical data and were asked to provide their opinion on targets given </w:t>
      </w:r>
      <w:proofErr w:type="gramStart"/>
      <w:r w:rsidRPr="00ED172B">
        <w:rPr>
          <w:color w:val="000000" w:themeColor="text1"/>
        </w:rPr>
        <w:t>a number of</w:t>
      </w:r>
      <w:proofErr w:type="gramEnd"/>
      <w:r w:rsidRPr="00ED172B">
        <w:rPr>
          <w:color w:val="000000" w:themeColor="text1"/>
        </w:rPr>
        <w:t xml:space="preserve"> choices. The targets for the </w:t>
      </w:r>
      <w:proofErr w:type="spellStart"/>
      <w:r w:rsidRPr="00ED172B">
        <w:rPr>
          <w:color w:val="000000" w:themeColor="text1"/>
        </w:rPr>
        <w:t>SiMR</w:t>
      </w:r>
      <w:proofErr w:type="spellEnd"/>
      <w:r w:rsidRPr="00ED172B">
        <w:rPr>
          <w:color w:val="000000" w:themeColor="text1"/>
        </w:rPr>
        <w:t xml:space="preserve"> were also reviewed with the specially selected subgroup focused on the SSIP. The subgroup has parent members.</w:t>
      </w:r>
      <w:r w:rsidRPr="00ED172B">
        <w:rPr>
          <w:color w:val="000000" w:themeColor="text1"/>
        </w:rPr>
        <w:br/>
      </w:r>
      <w:r w:rsidRPr="00ED172B">
        <w:rPr>
          <w:color w:val="000000" w:themeColor="text1"/>
        </w:rPr>
        <w:br/>
        <w:t>In the stakeholder meetings for a given indicator, stakeholders reviewed the historical data and the projections for where the State would be in 2025-26 if all things stayed the same. Stakeholders were provided with an overview of the advantages and disadvantages of predictive models as well as an overview of the mindset for target-setting. Stakeholders were told that they would be selecting the end target (2025-26) for a given indicator. The State would then calculate intervening targets between FFY2020 and FFY2025 whereby there would be no increase in the target the first year, then small increments, and then the largest increment from 2024-25 to 2025-26. The purpose of using small increments at the beginning and large increments at the end is to allow enough time for district and school staff members to implement new initiatives and to change practices so that they have an opportunity to realistically meet the intervening targets along their way to the rigorous end target. After this overview in the initial stakeholder meetings, the stakeholders then determined a challenging and achievable target for the 2025-26 school year. The State then calculated intervening targets and shared these intervening targets with the same as well as additional stakeholders to get final approval for all the targets.</w:t>
      </w:r>
      <w:r w:rsidRPr="00ED172B">
        <w:rPr>
          <w:color w:val="000000" w:themeColor="text1"/>
        </w:rPr>
        <w:br/>
      </w:r>
      <w:r w:rsidRPr="00ED172B">
        <w:rPr>
          <w:color w:val="000000" w:themeColor="text1"/>
        </w:rPr>
        <w:br/>
        <w:t xml:space="preserve">Progress on the SSIP and ongoing compliance for the other indicators is monitored and </w:t>
      </w:r>
      <w:proofErr w:type="spellStart"/>
      <w:r w:rsidRPr="00ED172B">
        <w:rPr>
          <w:color w:val="000000" w:themeColor="text1"/>
        </w:rPr>
        <w:t>discuseed</w:t>
      </w:r>
      <w:proofErr w:type="spellEnd"/>
      <w:r w:rsidRPr="00ED172B">
        <w:rPr>
          <w:color w:val="000000" w:themeColor="text1"/>
        </w:rPr>
        <w:t xml:space="preserve"> with the ICC. The ICC provides input on the state's supervision </w:t>
      </w:r>
      <w:proofErr w:type="gramStart"/>
      <w:r w:rsidRPr="00ED172B">
        <w:rPr>
          <w:color w:val="000000" w:themeColor="text1"/>
        </w:rPr>
        <w:t>system, and</w:t>
      </w:r>
      <w:proofErr w:type="gramEnd"/>
      <w:r w:rsidRPr="00ED172B">
        <w:rPr>
          <w:color w:val="000000" w:themeColor="text1"/>
        </w:rPr>
        <w:t xml:space="preserve"> provides input on professional development and what is needed from the perspective of the field.</w:t>
      </w:r>
      <w:r w:rsidRPr="00ED172B">
        <w:rPr>
          <w:color w:val="000000" w:themeColor="text1"/>
        </w:rPr>
        <w:br/>
      </w:r>
      <w:r w:rsidRPr="00ED172B">
        <w:rPr>
          <w:color w:val="000000" w:themeColor="text1"/>
        </w:rPr>
        <w:br/>
        <w:t xml:space="preserve">Quarterly ICC meetings are open to the public. Notices of the meetings are posted in local newspapers at least twice prior to each meeting, as well as on the public website. Local providers are invited and encouraged to attend on-site meetings, and to bring any parent members who might be interested as well. Input is sought from the ICC as to the status of compliance, performance, and the SSIP. In </w:t>
      </w:r>
      <w:proofErr w:type="spellStart"/>
      <w:r w:rsidRPr="00ED172B">
        <w:rPr>
          <w:color w:val="000000" w:themeColor="text1"/>
        </w:rPr>
        <w:t>Janaury</w:t>
      </w:r>
      <w:proofErr w:type="spellEnd"/>
      <w:r w:rsidRPr="00ED172B">
        <w:rPr>
          <w:color w:val="000000" w:themeColor="text1"/>
        </w:rPr>
        <w:t xml:space="preserve"> 2023, the ICC met to review the current data for this reporting </w:t>
      </w:r>
      <w:proofErr w:type="gramStart"/>
      <w:r w:rsidRPr="00ED172B">
        <w:rPr>
          <w:color w:val="000000" w:themeColor="text1"/>
        </w:rPr>
        <w:t>period, and</w:t>
      </w:r>
      <w:proofErr w:type="gramEnd"/>
      <w:r w:rsidRPr="00ED172B">
        <w:rPr>
          <w:color w:val="000000" w:themeColor="text1"/>
        </w:rPr>
        <w:t xml:space="preserve"> voted to make a slight change to the target for Social Emotional Child Outcomes Summary Statement Two, which is also the target for the SSIP. The previous target was slightly below what the </w:t>
      </w:r>
      <w:proofErr w:type="spellStart"/>
      <w:r w:rsidRPr="00ED172B">
        <w:rPr>
          <w:color w:val="000000" w:themeColor="text1"/>
        </w:rPr>
        <w:t>SiMR</w:t>
      </w:r>
      <w:proofErr w:type="spellEnd"/>
      <w:r w:rsidRPr="00ED172B">
        <w:rPr>
          <w:color w:val="000000" w:themeColor="text1"/>
        </w:rPr>
        <w:t xml:space="preserve"> indicated as a target (79.50% verses 80%) so the target was updated to reflect the number that would be reached in 2025, if the </w:t>
      </w:r>
      <w:proofErr w:type="spellStart"/>
      <w:r w:rsidRPr="00ED172B">
        <w:rPr>
          <w:color w:val="000000" w:themeColor="text1"/>
        </w:rPr>
        <w:t>SiMR</w:t>
      </w:r>
      <w:proofErr w:type="spellEnd"/>
      <w:r w:rsidRPr="00ED172B">
        <w:rPr>
          <w:color w:val="000000" w:themeColor="text1"/>
        </w:rPr>
        <w:t xml:space="preserve"> goal is met.</w:t>
      </w:r>
      <w:r w:rsidRPr="00ED172B">
        <w:rPr>
          <w:color w:val="000000" w:themeColor="text1"/>
        </w:rPr>
        <w:br/>
      </w:r>
      <w:r w:rsidRPr="00ED172B">
        <w:rPr>
          <w:color w:val="000000" w:themeColor="text1"/>
        </w:rPr>
        <w:br/>
        <w:t xml:space="preserve">During the reporting period, the ICC met four (4) times. During one meeting, WDH EIEP provided updates, and the council shared ideas for collaboration with the Department of Family </w:t>
      </w:r>
      <w:proofErr w:type="spellStart"/>
      <w:r w:rsidRPr="00ED172B">
        <w:rPr>
          <w:color w:val="000000" w:themeColor="text1"/>
        </w:rPr>
        <w:t>Services's</w:t>
      </w:r>
      <w:proofErr w:type="spellEnd"/>
      <w:r w:rsidRPr="00ED172B">
        <w:rPr>
          <w:color w:val="000000" w:themeColor="text1"/>
        </w:rPr>
        <w:t xml:space="preserve"> Plans of Safe Care, which relates to the SSIP work and the social-emotional development of young children. In three additional meetings, WDH, EIEP provided updates on the SSIP work and gathered feedback. The APR data was reviewed with the </w:t>
      </w:r>
      <w:proofErr w:type="gramStart"/>
      <w:r w:rsidRPr="00ED172B">
        <w:rPr>
          <w:color w:val="000000" w:themeColor="text1"/>
        </w:rPr>
        <w:t>ICC</w:t>
      </w:r>
      <w:proofErr w:type="gramEnd"/>
      <w:r w:rsidRPr="00ED172B">
        <w:rPr>
          <w:color w:val="000000" w:themeColor="text1"/>
        </w:rPr>
        <w:t xml:space="preserve"> and they asked questions and provided discussion on all of the indicators.</w:t>
      </w:r>
      <w:r w:rsidRPr="00ED172B">
        <w:rPr>
          <w:color w:val="000000" w:themeColor="text1"/>
        </w:rPr>
        <w:br/>
      </w:r>
      <w:r w:rsidRPr="00ED172B">
        <w:rPr>
          <w:color w:val="000000" w:themeColor="text1"/>
        </w:rPr>
        <w:br/>
        <w:t>WDH, EIEP meets regularly with regional providers on topics that affect the APR data as a whole. WDH, EIEP reviews compliance indicators, documentation, and current status of the data with providers on monthly statewide calls as well as Part C specific calls. The providers as stakeholders ask questions and provide input as to what is needed for training and technical assistance.</w:t>
      </w:r>
      <w:r w:rsidRPr="00ED172B">
        <w:rPr>
          <w:color w:val="000000" w:themeColor="text1"/>
        </w:rPr>
        <w:br/>
      </w:r>
      <w:r w:rsidRPr="00ED172B">
        <w:rPr>
          <w:color w:val="000000" w:themeColor="text1"/>
        </w:rPr>
        <w:br/>
        <w:t>In addition, WDH, EIEP continues to collaborate with state staff from the Wyoming Department of Education, who provided support and insight into statewide plans, and provided tips for increasing stakeholder input, sustainability, and how to scale up practices across the state. WDH, EIEP also met with the University of Wyoming to discuss the use of their Learning Management System for Part C professional development and technical assistance.</w:t>
      </w:r>
    </w:p>
    <w:p w14:paraId="7519933C" w14:textId="63B27792" w:rsidR="006902F0" w:rsidRPr="00ED172B" w:rsidRDefault="006902F0" w:rsidP="00B83404">
      <w:pPr>
        <w:rPr>
          <w:color w:val="000000" w:themeColor="text1"/>
        </w:rPr>
      </w:pPr>
    </w:p>
    <w:p w14:paraId="3FB4EB9B" w14:textId="77777777" w:rsidR="007011EC" w:rsidRPr="00ED172B" w:rsidRDefault="007011EC" w:rsidP="00F80C9C">
      <w:pPr>
        <w:rPr>
          <w:rFonts w:cs="Arial"/>
          <w:color w:val="000000" w:themeColor="text1"/>
          <w:szCs w:val="16"/>
        </w:rPr>
      </w:pPr>
    </w:p>
    <w:p w14:paraId="03DEBF84" w14:textId="5CCF004F" w:rsidR="004D140B" w:rsidRPr="00ED172B" w:rsidRDefault="00F22D09">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4FFYAPRDATA"/>
      </w:tblPr>
      <w:tblGrid>
        <w:gridCol w:w="9355"/>
        <w:gridCol w:w="1435"/>
      </w:tblGrid>
      <w:tr w:rsidR="00ED172B" w:rsidRPr="00ED172B" w14:paraId="7CF5FFDA" w14:textId="77777777" w:rsidTr="00186420">
        <w:trPr>
          <w:trHeight w:val="20"/>
        </w:trPr>
        <w:tc>
          <w:tcPr>
            <w:tcW w:w="4335" w:type="pct"/>
            <w:vAlign w:val="center"/>
          </w:tcPr>
          <w:p w14:paraId="50E8DD0E" w14:textId="73F06C36" w:rsidR="00FB7AE9" w:rsidRPr="00ED172B" w:rsidRDefault="004E1A9D" w:rsidP="00FB7AE9">
            <w:pPr>
              <w:rPr>
                <w:rFonts w:cs="Arial"/>
                <w:color w:val="000000" w:themeColor="text1"/>
                <w:szCs w:val="16"/>
              </w:rPr>
            </w:pPr>
            <w:bookmarkStart w:id="24" w:name="_Toc392159275"/>
            <w:bookmarkStart w:id="25" w:name="_Toc382082367"/>
            <w:bookmarkStart w:id="26" w:name="_Toc392159276"/>
            <w:r w:rsidRPr="00ED172B">
              <w:rPr>
                <w:rFonts w:cs="Arial"/>
                <w:color w:val="000000" w:themeColor="text1"/>
                <w:szCs w:val="16"/>
              </w:rPr>
              <w:t>The number of families to whom surveys were distributed</w:t>
            </w:r>
          </w:p>
        </w:tc>
        <w:tc>
          <w:tcPr>
            <w:tcW w:w="665" w:type="pct"/>
            <w:shd w:val="clear" w:color="auto" w:fill="auto"/>
            <w:vAlign w:val="center"/>
          </w:tcPr>
          <w:p w14:paraId="10753EC7" w14:textId="6340230F" w:rsidR="00FB7AE9" w:rsidRPr="00ED172B" w:rsidRDefault="00860830" w:rsidP="00FB7AE9">
            <w:pPr>
              <w:jc w:val="center"/>
              <w:rPr>
                <w:rFonts w:cs="Arial"/>
                <w:color w:val="000000" w:themeColor="text1"/>
                <w:szCs w:val="16"/>
              </w:rPr>
            </w:pPr>
            <w:r w:rsidRPr="00ED172B">
              <w:rPr>
                <w:rFonts w:cs="Arial"/>
                <w:color w:val="000000" w:themeColor="text1"/>
                <w:szCs w:val="16"/>
              </w:rPr>
              <w:t>1,152</w:t>
            </w:r>
          </w:p>
        </w:tc>
      </w:tr>
      <w:tr w:rsidR="00ED172B" w:rsidRPr="00ED172B" w14:paraId="7D7B5A24" w14:textId="77777777" w:rsidTr="00186420">
        <w:trPr>
          <w:trHeight w:val="20"/>
        </w:trPr>
        <w:tc>
          <w:tcPr>
            <w:tcW w:w="4335" w:type="pct"/>
            <w:vAlign w:val="center"/>
          </w:tcPr>
          <w:p w14:paraId="6757BA20" w14:textId="250306C2" w:rsidR="004E1A9D" w:rsidRPr="00ED172B" w:rsidRDefault="004E1A9D" w:rsidP="00014550">
            <w:pPr>
              <w:rPr>
                <w:rFonts w:cs="Arial"/>
                <w:color w:val="000000" w:themeColor="text1"/>
                <w:szCs w:val="16"/>
              </w:rPr>
            </w:pPr>
            <w:r w:rsidRPr="00ED172B">
              <w:rPr>
                <w:rFonts w:cs="Arial"/>
                <w:color w:val="000000" w:themeColor="text1"/>
                <w:szCs w:val="16"/>
              </w:rPr>
              <w:t xml:space="preserve">Number of respondent families participating in Part C </w:t>
            </w:r>
          </w:p>
        </w:tc>
        <w:tc>
          <w:tcPr>
            <w:tcW w:w="665" w:type="pct"/>
            <w:shd w:val="clear" w:color="auto" w:fill="auto"/>
            <w:vAlign w:val="center"/>
          </w:tcPr>
          <w:p w14:paraId="41A54CAD" w14:textId="13D81D66" w:rsidR="004E1A9D" w:rsidRPr="00ED172B" w:rsidRDefault="00860830" w:rsidP="00014550">
            <w:pPr>
              <w:jc w:val="center"/>
              <w:rPr>
                <w:rFonts w:cs="Arial"/>
                <w:color w:val="000000" w:themeColor="text1"/>
                <w:szCs w:val="16"/>
              </w:rPr>
            </w:pPr>
            <w:r w:rsidRPr="00ED172B">
              <w:rPr>
                <w:rFonts w:cs="Arial"/>
                <w:color w:val="000000" w:themeColor="text1"/>
                <w:szCs w:val="16"/>
              </w:rPr>
              <w:t>547</w:t>
            </w:r>
          </w:p>
        </w:tc>
      </w:tr>
      <w:tr w:rsidR="001B1139" w:rsidRPr="00ED172B" w14:paraId="69355969" w14:textId="77777777" w:rsidTr="00186420">
        <w:trPr>
          <w:trHeight w:val="20"/>
        </w:trPr>
        <w:tc>
          <w:tcPr>
            <w:tcW w:w="4335" w:type="pct"/>
            <w:vAlign w:val="center"/>
          </w:tcPr>
          <w:p w14:paraId="658CA13E" w14:textId="32786A97" w:rsidR="001B1139" w:rsidRPr="00ED172B" w:rsidRDefault="001B1139">
            <w:pPr>
              <w:rPr>
                <w:rFonts w:cs="Arial"/>
                <w:color w:val="000000" w:themeColor="text1"/>
                <w:szCs w:val="16"/>
              </w:rPr>
            </w:pPr>
            <w:r>
              <w:rPr>
                <w:rFonts w:cs="Arial"/>
                <w:color w:val="000000" w:themeColor="text1"/>
                <w:szCs w:val="16"/>
              </w:rPr>
              <w:t>Survey Response Rate</w:t>
            </w:r>
          </w:p>
        </w:tc>
        <w:tc>
          <w:tcPr>
            <w:tcW w:w="665" w:type="pct"/>
            <w:shd w:val="clear" w:color="auto" w:fill="auto"/>
            <w:vAlign w:val="center"/>
          </w:tcPr>
          <w:p w14:paraId="5F12A448" w14:textId="772DE88B" w:rsidR="001B1139" w:rsidRPr="00ED172B" w:rsidRDefault="001B1139">
            <w:pPr>
              <w:jc w:val="center"/>
              <w:rPr>
                <w:rFonts w:cs="Arial"/>
                <w:color w:val="000000" w:themeColor="text1"/>
                <w:szCs w:val="16"/>
              </w:rPr>
            </w:pPr>
            <w:r w:rsidRPr="00ED172B">
              <w:rPr>
                <w:rFonts w:cs="Arial"/>
                <w:color w:val="000000" w:themeColor="text1"/>
                <w:szCs w:val="16"/>
              </w:rPr>
              <w:t>47.48%</w:t>
            </w:r>
          </w:p>
        </w:tc>
      </w:tr>
      <w:tr w:rsidR="00ED172B" w:rsidRPr="00ED172B" w14:paraId="63296E14" w14:textId="77777777" w:rsidTr="00186420">
        <w:trPr>
          <w:trHeight w:val="20"/>
        </w:trPr>
        <w:tc>
          <w:tcPr>
            <w:tcW w:w="4335" w:type="pct"/>
            <w:vAlign w:val="center"/>
          </w:tcPr>
          <w:p w14:paraId="04654ACE" w14:textId="77777777" w:rsidR="003020A9" w:rsidRPr="00ED172B" w:rsidRDefault="003020A9">
            <w:pPr>
              <w:rPr>
                <w:rFonts w:cs="Arial"/>
                <w:color w:val="000000" w:themeColor="text1"/>
                <w:szCs w:val="16"/>
              </w:rPr>
            </w:pPr>
            <w:r w:rsidRPr="00ED172B">
              <w:rPr>
                <w:rFonts w:cs="Arial"/>
                <w:color w:val="000000" w:themeColor="text1"/>
                <w:szCs w:val="16"/>
              </w:rPr>
              <w:t>A1. Number of respondent families participating in Part C who report that early intervention services have helped the family know their rights</w:t>
            </w:r>
          </w:p>
        </w:tc>
        <w:tc>
          <w:tcPr>
            <w:tcW w:w="665" w:type="pct"/>
            <w:shd w:val="clear" w:color="auto" w:fill="auto"/>
            <w:vAlign w:val="center"/>
          </w:tcPr>
          <w:p w14:paraId="3CF37702" w14:textId="6343E7A0" w:rsidR="003020A9" w:rsidRPr="00ED172B" w:rsidRDefault="00860830">
            <w:pPr>
              <w:jc w:val="center"/>
              <w:rPr>
                <w:rFonts w:cs="Arial"/>
                <w:color w:val="000000" w:themeColor="text1"/>
                <w:szCs w:val="16"/>
              </w:rPr>
            </w:pPr>
            <w:r w:rsidRPr="00ED172B">
              <w:rPr>
                <w:rFonts w:cs="Arial"/>
                <w:color w:val="000000" w:themeColor="text1"/>
                <w:szCs w:val="16"/>
              </w:rPr>
              <w:t>537</w:t>
            </w:r>
          </w:p>
        </w:tc>
      </w:tr>
      <w:tr w:rsidR="00ED172B" w:rsidRPr="00ED172B" w14:paraId="7780BD4B" w14:textId="77777777" w:rsidTr="00186420">
        <w:trPr>
          <w:trHeight w:val="20"/>
        </w:trPr>
        <w:tc>
          <w:tcPr>
            <w:tcW w:w="4335" w:type="pct"/>
            <w:vAlign w:val="center"/>
          </w:tcPr>
          <w:p w14:paraId="4770D3C0" w14:textId="77777777" w:rsidR="003020A9" w:rsidRPr="00ED172B" w:rsidRDefault="003020A9">
            <w:pPr>
              <w:rPr>
                <w:rFonts w:cs="Arial"/>
                <w:color w:val="000000" w:themeColor="text1"/>
                <w:szCs w:val="16"/>
              </w:rPr>
            </w:pPr>
            <w:r w:rsidRPr="00ED172B">
              <w:rPr>
                <w:rFonts w:cs="Arial"/>
                <w:color w:val="000000" w:themeColor="text1"/>
                <w:szCs w:val="16"/>
              </w:rPr>
              <w:t>A2. Number of responses to the question of whether early intervention services have helped the family know their rights</w:t>
            </w:r>
          </w:p>
        </w:tc>
        <w:tc>
          <w:tcPr>
            <w:tcW w:w="665" w:type="pct"/>
            <w:shd w:val="clear" w:color="auto" w:fill="auto"/>
            <w:vAlign w:val="center"/>
          </w:tcPr>
          <w:p w14:paraId="4E784876" w14:textId="5BCB03DD" w:rsidR="003020A9" w:rsidRPr="00ED172B" w:rsidRDefault="00860830">
            <w:pPr>
              <w:jc w:val="center"/>
              <w:rPr>
                <w:rFonts w:cs="Arial"/>
                <w:color w:val="000000" w:themeColor="text1"/>
                <w:szCs w:val="16"/>
              </w:rPr>
            </w:pPr>
            <w:r w:rsidRPr="00ED172B">
              <w:rPr>
                <w:rFonts w:cs="Arial"/>
                <w:color w:val="000000" w:themeColor="text1"/>
                <w:szCs w:val="16"/>
              </w:rPr>
              <w:t>547</w:t>
            </w:r>
          </w:p>
        </w:tc>
      </w:tr>
      <w:tr w:rsidR="00ED172B" w:rsidRPr="00ED172B" w14:paraId="010778F2" w14:textId="77777777" w:rsidTr="00186420">
        <w:trPr>
          <w:trHeight w:val="20"/>
        </w:trPr>
        <w:tc>
          <w:tcPr>
            <w:tcW w:w="4335" w:type="pct"/>
            <w:vAlign w:val="center"/>
          </w:tcPr>
          <w:p w14:paraId="20EACBB4" w14:textId="77777777" w:rsidR="003020A9" w:rsidRPr="00ED172B" w:rsidRDefault="003020A9">
            <w:pPr>
              <w:rPr>
                <w:rFonts w:cs="Arial"/>
                <w:color w:val="000000" w:themeColor="text1"/>
                <w:szCs w:val="16"/>
              </w:rPr>
            </w:pPr>
            <w:r w:rsidRPr="00ED172B">
              <w:rPr>
                <w:rFonts w:cs="Arial"/>
                <w:color w:val="000000" w:themeColor="text1"/>
                <w:szCs w:val="16"/>
              </w:rPr>
              <w:lastRenderedPageBreak/>
              <w:t>B1. Number of respondent families participating in Part C who report that early intervention services have helped the family effectively communicate their children's needs</w:t>
            </w:r>
          </w:p>
        </w:tc>
        <w:tc>
          <w:tcPr>
            <w:tcW w:w="665" w:type="pct"/>
            <w:shd w:val="clear" w:color="auto" w:fill="auto"/>
            <w:vAlign w:val="center"/>
          </w:tcPr>
          <w:p w14:paraId="6A9569C4" w14:textId="00B4F355" w:rsidR="003020A9" w:rsidRPr="00ED172B" w:rsidRDefault="00860830">
            <w:pPr>
              <w:jc w:val="center"/>
              <w:rPr>
                <w:rFonts w:cs="Arial"/>
                <w:color w:val="000000" w:themeColor="text1"/>
                <w:szCs w:val="16"/>
              </w:rPr>
            </w:pPr>
            <w:r w:rsidRPr="00ED172B">
              <w:rPr>
                <w:rFonts w:cs="Arial"/>
                <w:color w:val="000000" w:themeColor="text1"/>
                <w:szCs w:val="16"/>
              </w:rPr>
              <w:t>535</w:t>
            </w:r>
          </w:p>
        </w:tc>
      </w:tr>
      <w:tr w:rsidR="00ED172B" w:rsidRPr="00ED172B" w14:paraId="43E02E1C" w14:textId="77777777" w:rsidTr="00186420">
        <w:trPr>
          <w:trHeight w:val="20"/>
        </w:trPr>
        <w:tc>
          <w:tcPr>
            <w:tcW w:w="4335" w:type="pct"/>
            <w:vAlign w:val="center"/>
          </w:tcPr>
          <w:p w14:paraId="16B78F3E" w14:textId="77777777" w:rsidR="003020A9" w:rsidRPr="00ED172B" w:rsidRDefault="003020A9">
            <w:pPr>
              <w:rPr>
                <w:rFonts w:cs="Arial"/>
                <w:color w:val="000000" w:themeColor="text1"/>
                <w:szCs w:val="16"/>
              </w:rPr>
            </w:pPr>
            <w:r w:rsidRPr="00ED172B">
              <w:rPr>
                <w:rFonts w:cs="Arial"/>
                <w:color w:val="000000" w:themeColor="text1"/>
                <w:szCs w:val="16"/>
              </w:rPr>
              <w:t>B2. Number of responses to the question of whether early intervention services have helped the family effectively communicate their children's needs</w:t>
            </w:r>
          </w:p>
        </w:tc>
        <w:tc>
          <w:tcPr>
            <w:tcW w:w="665" w:type="pct"/>
            <w:shd w:val="clear" w:color="auto" w:fill="auto"/>
            <w:vAlign w:val="center"/>
          </w:tcPr>
          <w:p w14:paraId="1AFF0143" w14:textId="2C04B4A6" w:rsidR="003020A9" w:rsidRPr="00ED172B" w:rsidRDefault="00860830">
            <w:pPr>
              <w:jc w:val="center"/>
              <w:rPr>
                <w:rFonts w:cs="Arial"/>
                <w:color w:val="000000" w:themeColor="text1"/>
                <w:szCs w:val="16"/>
              </w:rPr>
            </w:pPr>
            <w:r w:rsidRPr="00ED172B">
              <w:rPr>
                <w:rFonts w:cs="Arial"/>
                <w:color w:val="000000" w:themeColor="text1"/>
                <w:szCs w:val="16"/>
              </w:rPr>
              <w:t>547</w:t>
            </w:r>
          </w:p>
        </w:tc>
      </w:tr>
      <w:tr w:rsidR="00ED172B" w:rsidRPr="00ED172B" w14:paraId="360545F6" w14:textId="77777777" w:rsidTr="00186420">
        <w:trPr>
          <w:trHeight w:val="20"/>
        </w:trPr>
        <w:tc>
          <w:tcPr>
            <w:tcW w:w="4335" w:type="pct"/>
            <w:vAlign w:val="center"/>
          </w:tcPr>
          <w:p w14:paraId="0A55C44D" w14:textId="77777777" w:rsidR="003020A9" w:rsidRPr="00ED172B" w:rsidRDefault="003020A9">
            <w:pPr>
              <w:rPr>
                <w:rFonts w:cs="Arial"/>
                <w:color w:val="000000" w:themeColor="text1"/>
                <w:szCs w:val="16"/>
              </w:rPr>
            </w:pPr>
            <w:r w:rsidRPr="00ED172B">
              <w:rPr>
                <w:rFonts w:cs="Arial"/>
                <w:color w:val="000000" w:themeColor="text1"/>
                <w:szCs w:val="16"/>
              </w:rPr>
              <w:t>C1. Number of respondent families participating in Part C who report that early intervention services have helped the family help their children develop and learn</w:t>
            </w:r>
          </w:p>
        </w:tc>
        <w:tc>
          <w:tcPr>
            <w:tcW w:w="665" w:type="pct"/>
            <w:shd w:val="clear" w:color="auto" w:fill="auto"/>
            <w:vAlign w:val="center"/>
          </w:tcPr>
          <w:p w14:paraId="17586AC8" w14:textId="6257CCE2" w:rsidR="003020A9" w:rsidRPr="00ED172B" w:rsidRDefault="00860830">
            <w:pPr>
              <w:jc w:val="center"/>
              <w:rPr>
                <w:rFonts w:cs="Arial"/>
                <w:color w:val="000000" w:themeColor="text1"/>
                <w:szCs w:val="16"/>
              </w:rPr>
            </w:pPr>
            <w:r w:rsidRPr="00ED172B">
              <w:rPr>
                <w:rFonts w:cs="Arial"/>
                <w:color w:val="000000" w:themeColor="text1"/>
                <w:szCs w:val="16"/>
              </w:rPr>
              <w:t>536</w:t>
            </w:r>
          </w:p>
        </w:tc>
      </w:tr>
      <w:tr w:rsidR="003020A9" w:rsidRPr="00ED172B" w14:paraId="272352BF" w14:textId="77777777" w:rsidTr="00186420">
        <w:trPr>
          <w:trHeight w:val="20"/>
        </w:trPr>
        <w:tc>
          <w:tcPr>
            <w:tcW w:w="4335" w:type="pct"/>
            <w:vAlign w:val="center"/>
          </w:tcPr>
          <w:p w14:paraId="0359B6E7" w14:textId="77777777" w:rsidR="003020A9" w:rsidRPr="00ED172B" w:rsidRDefault="003020A9">
            <w:pPr>
              <w:rPr>
                <w:rFonts w:cs="Arial"/>
                <w:color w:val="000000" w:themeColor="text1"/>
                <w:szCs w:val="16"/>
              </w:rPr>
            </w:pPr>
            <w:r w:rsidRPr="00ED172B">
              <w:rPr>
                <w:rFonts w:cs="Arial"/>
                <w:color w:val="000000" w:themeColor="text1"/>
                <w:szCs w:val="16"/>
              </w:rPr>
              <w:t>C2. Number of responses to the question of whether early intervention services have helped the family help their children develop and learn</w:t>
            </w:r>
          </w:p>
        </w:tc>
        <w:tc>
          <w:tcPr>
            <w:tcW w:w="665" w:type="pct"/>
            <w:shd w:val="clear" w:color="auto" w:fill="auto"/>
            <w:vAlign w:val="center"/>
          </w:tcPr>
          <w:p w14:paraId="23CA68CD" w14:textId="2ACF88D5" w:rsidR="003020A9" w:rsidRPr="00ED172B" w:rsidRDefault="00860830">
            <w:pPr>
              <w:jc w:val="center"/>
              <w:rPr>
                <w:rFonts w:cs="Arial"/>
                <w:color w:val="000000" w:themeColor="text1"/>
                <w:szCs w:val="16"/>
              </w:rPr>
            </w:pPr>
            <w:r w:rsidRPr="00ED172B">
              <w:rPr>
                <w:rFonts w:cs="Arial"/>
                <w:color w:val="000000" w:themeColor="text1"/>
                <w:szCs w:val="16"/>
              </w:rPr>
              <w:t>547</w:t>
            </w:r>
          </w:p>
        </w:tc>
      </w:tr>
    </w:tbl>
    <w:p w14:paraId="112A2DCD" w14:textId="77777777" w:rsidR="00FB7AE9" w:rsidRPr="00ED172B" w:rsidRDefault="00FB7AE9" w:rsidP="00FB7AE9">
      <w:pPr>
        <w:pStyle w:val="Header"/>
        <w:tabs>
          <w:tab w:val="clear" w:pos="4320"/>
          <w:tab w:val="clear" w:pos="8640"/>
        </w:tabs>
        <w:spacing w:before="0"/>
        <w:rPr>
          <w:rFonts w:ascii="Arial" w:hAnsi="Arial" w:cs="Arial"/>
          <w:b/>
          <w:color w:val="000000" w:themeColor="text1"/>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FFYAPRDATA1"/>
      </w:tblPr>
      <w:tblGrid>
        <w:gridCol w:w="4404"/>
        <w:gridCol w:w="1351"/>
        <w:gridCol w:w="1351"/>
        <w:gridCol w:w="1439"/>
        <w:gridCol w:w="1170"/>
        <w:gridCol w:w="1075"/>
      </w:tblGrid>
      <w:tr w:rsidR="00ED172B" w:rsidRPr="00ED172B" w14:paraId="221241BE" w14:textId="35E47FC2" w:rsidTr="00986B99">
        <w:trPr>
          <w:trHeight w:val="354"/>
          <w:tblHeader/>
        </w:trPr>
        <w:tc>
          <w:tcPr>
            <w:tcW w:w="2041" w:type="pct"/>
            <w:shd w:val="clear" w:color="auto" w:fill="auto"/>
            <w:vAlign w:val="bottom"/>
          </w:tcPr>
          <w:p w14:paraId="1A2BBEBB" w14:textId="10BECCDD" w:rsidR="004B755C" w:rsidRPr="004B3BC6" w:rsidRDefault="00164FFE" w:rsidP="00A40EE1">
            <w:pPr>
              <w:rPr>
                <w:rFonts w:cs="Arial"/>
                <w:b/>
                <w:bCs/>
                <w:color w:val="000000" w:themeColor="text1"/>
                <w:szCs w:val="16"/>
              </w:rPr>
            </w:pPr>
            <w:r w:rsidRPr="004B3BC6">
              <w:rPr>
                <w:rFonts w:cs="Arial"/>
                <w:b/>
                <w:bCs/>
                <w:color w:val="000000" w:themeColor="text1"/>
                <w:szCs w:val="16"/>
              </w:rPr>
              <w:t>Measure</w:t>
            </w:r>
          </w:p>
        </w:tc>
        <w:tc>
          <w:tcPr>
            <w:tcW w:w="626" w:type="pct"/>
            <w:shd w:val="clear" w:color="auto" w:fill="auto"/>
            <w:vAlign w:val="bottom"/>
          </w:tcPr>
          <w:p w14:paraId="1B40DAB0" w14:textId="0C4BBA48" w:rsidR="004B755C" w:rsidRPr="00ED172B" w:rsidRDefault="00CD74B5" w:rsidP="004B755C">
            <w:pPr>
              <w:jc w:val="center"/>
              <w:rPr>
                <w:rFonts w:cs="Arial"/>
                <w:b/>
                <w:color w:val="000000" w:themeColor="text1"/>
                <w:szCs w:val="16"/>
              </w:rPr>
            </w:pPr>
            <w:r>
              <w:rPr>
                <w:rFonts w:cs="Arial"/>
                <w:b/>
                <w:color w:val="000000" w:themeColor="text1"/>
                <w:szCs w:val="16"/>
              </w:rPr>
              <w:t>FFY 2020 Data</w:t>
            </w:r>
          </w:p>
        </w:tc>
        <w:tc>
          <w:tcPr>
            <w:tcW w:w="626" w:type="pct"/>
            <w:shd w:val="clear" w:color="auto" w:fill="auto"/>
            <w:vAlign w:val="bottom"/>
          </w:tcPr>
          <w:p w14:paraId="68283261" w14:textId="50361EFE" w:rsidR="004B755C" w:rsidRPr="00ED172B" w:rsidRDefault="00F22D09" w:rsidP="004B755C">
            <w:pPr>
              <w:jc w:val="center"/>
              <w:rPr>
                <w:rFonts w:cs="Arial"/>
                <w:b/>
                <w:color w:val="000000" w:themeColor="text1"/>
                <w:szCs w:val="16"/>
              </w:rPr>
            </w:pPr>
            <w:r>
              <w:rPr>
                <w:rFonts w:cs="Arial"/>
                <w:b/>
                <w:color w:val="000000" w:themeColor="text1"/>
                <w:szCs w:val="16"/>
              </w:rPr>
              <w:t>FFY 2021 Target</w:t>
            </w:r>
          </w:p>
        </w:tc>
        <w:tc>
          <w:tcPr>
            <w:tcW w:w="667" w:type="pct"/>
            <w:shd w:val="clear" w:color="auto" w:fill="auto"/>
            <w:vAlign w:val="bottom"/>
          </w:tcPr>
          <w:p w14:paraId="7105063D" w14:textId="474FD103" w:rsidR="004B755C" w:rsidRPr="00ED172B" w:rsidRDefault="00F22D09" w:rsidP="004B755C">
            <w:pPr>
              <w:jc w:val="center"/>
              <w:rPr>
                <w:rFonts w:cs="Arial"/>
                <w:b/>
                <w:color w:val="000000" w:themeColor="text1"/>
                <w:szCs w:val="16"/>
              </w:rPr>
            </w:pPr>
            <w:r>
              <w:rPr>
                <w:rFonts w:cs="Arial"/>
                <w:b/>
                <w:color w:val="000000" w:themeColor="text1"/>
                <w:szCs w:val="16"/>
              </w:rPr>
              <w:t>FFY 2021 Data</w:t>
            </w:r>
          </w:p>
        </w:tc>
        <w:tc>
          <w:tcPr>
            <w:tcW w:w="542" w:type="pct"/>
            <w:shd w:val="clear" w:color="auto" w:fill="auto"/>
            <w:vAlign w:val="bottom"/>
          </w:tcPr>
          <w:p w14:paraId="2138E26E" w14:textId="0BC58DF1" w:rsidR="004B755C" w:rsidRPr="00ED172B" w:rsidRDefault="004B755C" w:rsidP="004B755C">
            <w:pPr>
              <w:jc w:val="center"/>
              <w:rPr>
                <w:rFonts w:cs="Arial"/>
                <w:b/>
                <w:color w:val="000000" w:themeColor="text1"/>
                <w:szCs w:val="16"/>
              </w:rPr>
            </w:pPr>
            <w:r w:rsidRPr="00ED172B">
              <w:rPr>
                <w:rFonts w:cs="Arial"/>
                <w:b/>
                <w:color w:val="000000" w:themeColor="text1"/>
                <w:szCs w:val="16"/>
              </w:rPr>
              <w:t>Status</w:t>
            </w:r>
          </w:p>
        </w:tc>
        <w:tc>
          <w:tcPr>
            <w:tcW w:w="498" w:type="pct"/>
            <w:shd w:val="clear" w:color="auto" w:fill="auto"/>
            <w:vAlign w:val="bottom"/>
          </w:tcPr>
          <w:p w14:paraId="1A05F8D7" w14:textId="0EA325C7" w:rsidR="004B755C" w:rsidRPr="00ED172B" w:rsidRDefault="004B755C" w:rsidP="004B755C">
            <w:pPr>
              <w:jc w:val="center"/>
              <w:rPr>
                <w:rFonts w:cs="Arial"/>
                <w:b/>
                <w:color w:val="000000" w:themeColor="text1"/>
                <w:szCs w:val="16"/>
              </w:rPr>
            </w:pPr>
            <w:r w:rsidRPr="00ED172B">
              <w:rPr>
                <w:rFonts w:cs="Arial"/>
                <w:b/>
                <w:color w:val="000000" w:themeColor="text1"/>
                <w:szCs w:val="16"/>
              </w:rPr>
              <w:t>Slippage</w:t>
            </w:r>
          </w:p>
        </w:tc>
      </w:tr>
      <w:tr w:rsidR="00ED172B" w:rsidRPr="00ED172B" w14:paraId="58A36728" w14:textId="72280EE5" w:rsidTr="00986B99">
        <w:trPr>
          <w:trHeight w:val="361"/>
        </w:trPr>
        <w:tc>
          <w:tcPr>
            <w:tcW w:w="2041" w:type="pct"/>
            <w:shd w:val="clear" w:color="auto" w:fill="auto"/>
            <w:vAlign w:val="center"/>
          </w:tcPr>
          <w:p w14:paraId="54080A75" w14:textId="7A21D0D2" w:rsidR="00D20529" w:rsidRPr="00ED172B" w:rsidRDefault="00D20529" w:rsidP="00186420">
            <w:pPr>
              <w:rPr>
                <w:rFonts w:cs="Arial"/>
                <w:color w:val="000000" w:themeColor="text1"/>
                <w:szCs w:val="16"/>
              </w:rPr>
            </w:pPr>
            <w:r w:rsidRPr="00ED172B">
              <w:rPr>
                <w:rFonts w:cs="Arial"/>
                <w:color w:val="000000" w:themeColor="text1"/>
                <w:szCs w:val="16"/>
              </w:rPr>
              <w:t>A. Percent of families participating in Part C who report that early intervention services have helped the family know their rights (A1 divided by A2)</w:t>
            </w:r>
          </w:p>
        </w:tc>
        <w:tc>
          <w:tcPr>
            <w:tcW w:w="626" w:type="pct"/>
            <w:shd w:val="clear" w:color="auto" w:fill="auto"/>
            <w:vAlign w:val="center"/>
          </w:tcPr>
          <w:p w14:paraId="53860CBC" w14:textId="67D19E7A" w:rsidR="00D20529" w:rsidRPr="00ED172B" w:rsidRDefault="00860830" w:rsidP="00D20529">
            <w:pPr>
              <w:jc w:val="center"/>
              <w:rPr>
                <w:rFonts w:cs="Arial"/>
                <w:color w:val="000000" w:themeColor="text1"/>
                <w:szCs w:val="16"/>
              </w:rPr>
            </w:pPr>
            <w:r w:rsidRPr="00ED172B">
              <w:rPr>
                <w:rFonts w:cs="Arial"/>
                <w:color w:val="000000" w:themeColor="text1"/>
                <w:szCs w:val="16"/>
              </w:rPr>
              <w:t>96.55%</w:t>
            </w:r>
          </w:p>
        </w:tc>
        <w:tc>
          <w:tcPr>
            <w:tcW w:w="626" w:type="pct"/>
            <w:shd w:val="clear" w:color="auto" w:fill="auto"/>
            <w:vAlign w:val="center"/>
          </w:tcPr>
          <w:p w14:paraId="4A24E7CC" w14:textId="4BA3C3ED" w:rsidR="00D20529" w:rsidRPr="00ED172B" w:rsidRDefault="00291EA9" w:rsidP="00291EA9">
            <w:pPr>
              <w:jc w:val="center"/>
              <w:rPr>
                <w:color w:val="000000" w:themeColor="text1"/>
              </w:rPr>
            </w:pPr>
            <w:r w:rsidRPr="00ED172B">
              <w:rPr>
                <w:color w:val="000000" w:themeColor="text1"/>
              </w:rPr>
              <w:t>93.55%</w:t>
            </w:r>
          </w:p>
        </w:tc>
        <w:tc>
          <w:tcPr>
            <w:tcW w:w="667" w:type="pct"/>
            <w:shd w:val="clear" w:color="auto" w:fill="auto"/>
            <w:vAlign w:val="center"/>
          </w:tcPr>
          <w:p w14:paraId="246273A0" w14:textId="58301721" w:rsidR="00D20529" w:rsidRPr="00ED172B" w:rsidRDefault="00860830" w:rsidP="00D20529">
            <w:pPr>
              <w:jc w:val="center"/>
              <w:rPr>
                <w:rFonts w:cs="Arial"/>
                <w:color w:val="000000" w:themeColor="text1"/>
                <w:szCs w:val="16"/>
              </w:rPr>
            </w:pPr>
            <w:r w:rsidRPr="00ED172B">
              <w:rPr>
                <w:rFonts w:cs="Arial"/>
                <w:color w:val="000000" w:themeColor="text1"/>
                <w:szCs w:val="16"/>
              </w:rPr>
              <w:t>98.17%</w:t>
            </w:r>
          </w:p>
        </w:tc>
        <w:tc>
          <w:tcPr>
            <w:tcW w:w="542" w:type="pct"/>
            <w:shd w:val="clear" w:color="auto" w:fill="auto"/>
            <w:vAlign w:val="center"/>
          </w:tcPr>
          <w:p w14:paraId="00FDA845" w14:textId="7C432787" w:rsidR="00D20529" w:rsidRPr="00ED172B" w:rsidRDefault="00860830" w:rsidP="00D20529">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05D04947" w14:textId="2474B95B"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r w:rsidR="00ED172B" w:rsidRPr="00ED172B" w14:paraId="142BDFFF" w14:textId="2297D36E" w:rsidTr="00986B99">
        <w:trPr>
          <w:trHeight w:val="361"/>
        </w:trPr>
        <w:tc>
          <w:tcPr>
            <w:tcW w:w="2041" w:type="pct"/>
            <w:shd w:val="clear" w:color="auto" w:fill="auto"/>
            <w:vAlign w:val="center"/>
          </w:tcPr>
          <w:p w14:paraId="511B2807" w14:textId="76AC785B" w:rsidR="00D20529" w:rsidRPr="00ED172B" w:rsidRDefault="00D20529" w:rsidP="00186420">
            <w:pPr>
              <w:rPr>
                <w:rFonts w:cs="Arial"/>
                <w:color w:val="000000" w:themeColor="text1"/>
                <w:szCs w:val="16"/>
              </w:rPr>
            </w:pPr>
            <w:r w:rsidRPr="00ED172B">
              <w:rPr>
                <w:rFonts w:cs="Arial"/>
                <w:color w:val="000000" w:themeColor="text1"/>
                <w:szCs w:val="16"/>
              </w:rPr>
              <w:t>B. Percent of families participating in Part C who report that early intervention services have helped the family effectively communicate their children's needs (B1 divided by B2)</w:t>
            </w:r>
          </w:p>
        </w:tc>
        <w:tc>
          <w:tcPr>
            <w:tcW w:w="626" w:type="pct"/>
            <w:shd w:val="clear" w:color="auto" w:fill="auto"/>
            <w:vAlign w:val="center"/>
          </w:tcPr>
          <w:p w14:paraId="19DB7BDF" w14:textId="347C4138" w:rsidR="00D20529" w:rsidRPr="00ED172B" w:rsidRDefault="00860830" w:rsidP="00D20529">
            <w:pPr>
              <w:jc w:val="center"/>
              <w:rPr>
                <w:rFonts w:cs="Arial"/>
                <w:color w:val="000000" w:themeColor="text1"/>
                <w:szCs w:val="16"/>
              </w:rPr>
            </w:pPr>
            <w:r w:rsidRPr="00ED172B">
              <w:rPr>
                <w:rFonts w:cs="Arial"/>
                <w:color w:val="000000" w:themeColor="text1"/>
                <w:szCs w:val="16"/>
              </w:rPr>
              <w:t>95.85%</w:t>
            </w:r>
          </w:p>
        </w:tc>
        <w:tc>
          <w:tcPr>
            <w:tcW w:w="626" w:type="pct"/>
            <w:shd w:val="clear" w:color="auto" w:fill="auto"/>
            <w:vAlign w:val="center"/>
          </w:tcPr>
          <w:p w14:paraId="383B5286" w14:textId="71CDE4D7" w:rsidR="00D20529" w:rsidRPr="00ED172B" w:rsidRDefault="00291EA9" w:rsidP="00291EA9">
            <w:pPr>
              <w:jc w:val="center"/>
              <w:rPr>
                <w:color w:val="000000" w:themeColor="text1"/>
              </w:rPr>
            </w:pPr>
            <w:r w:rsidRPr="00ED172B">
              <w:rPr>
                <w:color w:val="000000" w:themeColor="text1"/>
              </w:rPr>
              <w:t>93.35%</w:t>
            </w:r>
          </w:p>
        </w:tc>
        <w:tc>
          <w:tcPr>
            <w:tcW w:w="667" w:type="pct"/>
            <w:shd w:val="clear" w:color="auto" w:fill="auto"/>
            <w:vAlign w:val="center"/>
          </w:tcPr>
          <w:p w14:paraId="790CCA72" w14:textId="2BB057E3" w:rsidR="00D20529" w:rsidRPr="00ED172B" w:rsidRDefault="00860830" w:rsidP="00D20529">
            <w:pPr>
              <w:jc w:val="center"/>
              <w:rPr>
                <w:rFonts w:cs="Arial"/>
                <w:color w:val="000000" w:themeColor="text1"/>
                <w:szCs w:val="16"/>
              </w:rPr>
            </w:pPr>
            <w:r w:rsidRPr="00ED172B">
              <w:rPr>
                <w:rFonts w:cs="Arial"/>
                <w:color w:val="000000" w:themeColor="text1"/>
                <w:szCs w:val="16"/>
              </w:rPr>
              <w:t>97.81%</w:t>
            </w:r>
          </w:p>
        </w:tc>
        <w:tc>
          <w:tcPr>
            <w:tcW w:w="542" w:type="pct"/>
            <w:shd w:val="clear" w:color="auto" w:fill="auto"/>
            <w:vAlign w:val="center"/>
          </w:tcPr>
          <w:p w14:paraId="437AA12B" w14:textId="56F354CF" w:rsidR="00D20529" w:rsidRPr="00ED172B" w:rsidRDefault="00860830" w:rsidP="00D20529">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3596E400" w14:textId="1417DD93"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r w:rsidR="00ED172B" w:rsidRPr="00ED172B" w14:paraId="431428E4" w14:textId="78B5A0F3" w:rsidTr="00986B99">
        <w:trPr>
          <w:trHeight w:val="361"/>
        </w:trPr>
        <w:tc>
          <w:tcPr>
            <w:tcW w:w="2041" w:type="pct"/>
            <w:shd w:val="clear" w:color="auto" w:fill="auto"/>
            <w:vAlign w:val="center"/>
          </w:tcPr>
          <w:p w14:paraId="2A215804" w14:textId="2429D2CD" w:rsidR="00D20529" w:rsidRPr="00ED172B" w:rsidRDefault="00D20529" w:rsidP="00186420">
            <w:pPr>
              <w:rPr>
                <w:rFonts w:cs="Arial"/>
                <w:color w:val="000000" w:themeColor="text1"/>
                <w:szCs w:val="16"/>
              </w:rPr>
            </w:pPr>
            <w:r w:rsidRPr="00ED172B">
              <w:rPr>
                <w:rFonts w:cs="Arial"/>
                <w:color w:val="000000" w:themeColor="text1"/>
                <w:szCs w:val="16"/>
              </w:rPr>
              <w:t>C. Percent of families participating in Part C who report that early intervention services have helped the family help their children develop and learn (C1 divided by C2)</w:t>
            </w:r>
          </w:p>
        </w:tc>
        <w:tc>
          <w:tcPr>
            <w:tcW w:w="626" w:type="pct"/>
            <w:shd w:val="clear" w:color="auto" w:fill="auto"/>
            <w:vAlign w:val="center"/>
          </w:tcPr>
          <w:p w14:paraId="5C3A4920" w14:textId="66B7FB9F" w:rsidR="00D20529" w:rsidRPr="00ED172B" w:rsidRDefault="00860830" w:rsidP="00D20529">
            <w:pPr>
              <w:jc w:val="center"/>
              <w:rPr>
                <w:rFonts w:cs="Arial"/>
                <w:color w:val="000000" w:themeColor="text1"/>
                <w:szCs w:val="16"/>
              </w:rPr>
            </w:pPr>
            <w:r w:rsidRPr="00ED172B">
              <w:rPr>
                <w:rFonts w:cs="Arial"/>
                <w:color w:val="000000" w:themeColor="text1"/>
                <w:szCs w:val="16"/>
              </w:rPr>
              <w:t>96.20%</w:t>
            </w:r>
          </w:p>
        </w:tc>
        <w:tc>
          <w:tcPr>
            <w:tcW w:w="626" w:type="pct"/>
            <w:shd w:val="clear" w:color="auto" w:fill="auto"/>
            <w:vAlign w:val="center"/>
          </w:tcPr>
          <w:p w14:paraId="76133FD1" w14:textId="24F530F0" w:rsidR="00D20529" w:rsidRPr="00ED172B" w:rsidRDefault="00291EA9" w:rsidP="00291EA9">
            <w:pPr>
              <w:jc w:val="center"/>
              <w:rPr>
                <w:color w:val="000000" w:themeColor="text1"/>
              </w:rPr>
            </w:pPr>
            <w:r w:rsidRPr="00ED172B">
              <w:rPr>
                <w:color w:val="000000" w:themeColor="text1"/>
              </w:rPr>
              <w:t>92.55%</w:t>
            </w:r>
          </w:p>
        </w:tc>
        <w:tc>
          <w:tcPr>
            <w:tcW w:w="667" w:type="pct"/>
            <w:shd w:val="clear" w:color="auto" w:fill="auto"/>
            <w:vAlign w:val="center"/>
          </w:tcPr>
          <w:p w14:paraId="1EF2336C" w14:textId="48A6C40C" w:rsidR="00D20529" w:rsidRPr="00ED172B" w:rsidRDefault="00860830" w:rsidP="00D20529">
            <w:pPr>
              <w:jc w:val="center"/>
              <w:rPr>
                <w:rFonts w:cs="Arial"/>
                <w:color w:val="000000" w:themeColor="text1"/>
                <w:szCs w:val="16"/>
              </w:rPr>
            </w:pPr>
            <w:r w:rsidRPr="00ED172B">
              <w:rPr>
                <w:rFonts w:cs="Arial"/>
                <w:color w:val="000000" w:themeColor="text1"/>
                <w:szCs w:val="16"/>
              </w:rPr>
              <w:t>97.99%</w:t>
            </w:r>
          </w:p>
        </w:tc>
        <w:tc>
          <w:tcPr>
            <w:tcW w:w="542" w:type="pct"/>
            <w:shd w:val="clear" w:color="auto" w:fill="auto"/>
            <w:vAlign w:val="center"/>
          </w:tcPr>
          <w:p w14:paraId="7069C405" w14:textId="01192EEE" w:rsidR="00D20529" w:rsidRPr="00ED172B" w:rsidRDefault="00860830" w:rsidP="00D20529">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6AEC7905" w14:textId="6CD90C0D"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bl>
    <w:p w14:paraId="13393E53" w14:textId="1618BFA9" w:rsidR="00470774" w:rsidRDefault="00470774" w:rsidP="00291EA9">
      <w:pPr>
        <w:rPr>
          <w:color w:val="000000" w:themeColor="text1"/>
        </w:rPr>
      </w:pPr>
    </w:p>
    <w:tbl>
      <w:tblPr>
        <w:tblStyle w:val="TableGrid"/>
        <w:tblW w:w="5000" w:type="pct"/>
        <w:tblLayout w:type="fixed"/>
        <w:tblCellMar>
          <w:left w:w="115" w:type="dxa"/>
          <w:right w:w="115" w:type="dxa"/>
        </w:tblCellMar>
        <w:tblLook w:val="04A0" w:firstRow="1" w:lastRow="0" w:firstColumn="1" w:lastColumn="0" w:noHBand="0" w:noVBand="1"/>
        <w:tblCaption w:val="C04SAMPLEUSED"/>
      </w:tblPr>
      <w:tblGrid>
        <w:gridCol w:w="8546"/>
        <w:gridCol w:w="2244"/>
      </w:tblGrid>
      <w:tr w:rsidR="00ED172B" w:rsidRPr="00ED172B" w14:paraId="3AF576FA" w14:textId="77777777" w:rsidTr="00A40EE1">
        <w:trPr>
          <w:tblHeader/>
        </w:trPr>
        <w:tc>
          <w:tcPr>
            <w:tcW w:w="3960" w:type="pct"/>
            <w:tcBorders>
              <w:top w:val="single" w:sz="4" w:space="0" w:color="auto"/>
              <w:left w:val="single" w:sz="4" w:space="0" w:color="auto"/>
            </w:tcBorders>
          </w:tcPr>
          <w:p w14:paraId="6B578191" w14:textId="350EDC3C" w:rsidR="00013004"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040" w:type="pct"/>
            <w:tcBorders>
              <w:top w:val="single" w:sz="4" w:space="0" w:color="auto"/>
            </w:tcBorders>
          </w:tcPr>
          <w:p w14:paraId="17127A9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5694E330" w14:textId="77777777" w:rsidTr="00186420">
        <w:tc>
          <w:tcPr>
            <w:tcW w:w="3960" w:type="pct"/>
          </w:tcPr>
          <w:p w14:paraId="75E22E48" w14:textId="77777777" w:rsidR="00013004" w:rsidRPr="00ED172B" w:rsidRDefault="00013004" w:rsidP="00781A26">
            <w:pPr>
              <w:rPr>
                <w:rFonts w:cs="Arial"/>
                <w:color w:val="000000" w:themeColor="text1"/>
                <w:szCs w:val="16"/>
              </w:rPr>
            </w:pPr>
            <w:r w:rsidRPr="00ED172B">
              <w:rPr>
                <w:rFonts w:cs="Arial"/>
                <w:color w:val="000000" w:themeColor="text1"/>
                <w:szCs w:val="16"/>
              </w:rPr>
              <w:t xml:space="preserve">Was sampling used? </w:t>
            </w:r>
          </w:p>
        </w:tc>
        <w:tc>
          <w:tcPr>
            <w:tcW w:w="1040" w:type="pct"/>
          </w:tcPr>
          <w:p w14:paraId="01167BB8" w14:textId="1702CA76" w:rsidR="00013004" w:rsidRPr="00ED172B" w:rsidRDefault="00860830" w:rsidP="00781A26">
            <w:pPr>
              <w:rPr>
                <w:rFonts w:cs="Arial"/>
                <w:color w:val="000000" w:themeColor="text1"/>
                <w:szCs w:val="16"/>
              </w:rPr>
            </w:pPr>
            <w:r w:rsidRPr="00ED172B">
              <w:rPr>
                <w:rFonts w:cs="Arial"/>
                <w:color w:val="000000" w:themeColor="text1"/>
                <w:szCs w:val="16"/>
              </w:rPr>
              <w:t>NO</w:t>
            </w:r>
          </w:p>
        </w:tc>
      </w:tr>
    </w:tbl>
    <w:p w14:paraId="629F5F4F" w14:textId="77777777" w:rsidR="00470774" w:rsidRPr="00470774" w:rsidRDefault="00470774" w:rsidP="00470774">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4COLLECTIONTOOLUSED"/>
      </w:tblPr>
      <w:tblGrid>
        <w:gridCol w:w="8524"/>
        <w:gridCol w:w="2266"/>
      </w:tblGrid>
      <w:tr w:rsidR="00ED172B" w:rsidRPr="00ED172B" w14:paraId="0407055E" w14:textId="77777777" w:rsidTr="00A40EE1">
        <w:trPr>
          <w:tblHeader/>
        </w:trPr>
        <w:tc>
          <w:tcPr>
            <w:tcW w:w="3950" w:type="pct"/>
            <w:tcBorders>
              <w:top w:val="single" w:sz="4" w:space="0" w:color="auto"/>
              <w:left w:val="single" w:sz="4" w:space="0" w:color="auto"/>
            </w:tcBorders>
          </w:tcPr>
          <w:p w14:paraId="0DF5722B" w14:textId="55461DDB" w:rsidR="00013004" w:rsidRPr="00A40EE1" w:rsidRDefault="00164FFE" w:rsidP="00781A26">
            <w:pPr>
              <w:rPr>
                <w:rFonts w:cs="Arial"/>
                <w:b/>
                <w:bCs/>
                <w:color w:val="000000" w:themeColor="text1"/>
                <w:szCs w:val="16"/>
              </w:rPr>
            </w:pPr>
            <w:r w:rsidRPr="00A40EE1">
              <w:rPr>
                <w:rFonts w:cs="Arial"/>
                <w:b/>
                <w:bCs/>
                <w:color w:val="000000" w:themeColor="text1"/>
                <w:szCs w:val="16"/>
              </w:rPr>
              <w:t>Question</w:t>
            </w:r>
          </w:p>
        </w:tc>
        <w:tc>
          <w:tcPr>
            <w:tcW w:w="1050" w:type="pct"/>
            <w:tcBorders>
              <w:top w:val="single" w:sz="4" w:space="0" w:color="auto"/>
            </w:tcBorders>
          </w:tcPr>
          <w:p w14:paraId="1C29A0B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341AE4D3" w14:textId="77777777" w:rsidTr="00470774">
        <w:tc>
          <w:tcPr>
            <w:tcW w:w="3950" w:type="pct"/>
          </w:tcPr>
          <w:p w14:paraId="1C6590D0" w14:textId="2D5007A0" w:rsidR="00013004" w:rsidRPr="00ED172B" w:rsidRDefault="00013004" w:rsidP="00781A26">
            <w:pPr>
              <w:rPr>
                <w:rFonts w:cs="Arial"/>
                <w:color w:val="000000" w:themeColor="text1"/>
                <w:szCs w:val="16"/>
              </w:rPr>
            </w:pPr>
            <w:r w:rsidRPr="00ED172B">
              <w:rPr>
                <w:rFonts w:cs="Arial"/>
                <w:color w:val="000000" w:themeColor="text1"/>
                <w:szCs w:val="16"/>
              </w:rPr>
              <w:t>Was a collection tool used?</w:t>
            </w:r>
          </w:p>
        </w:tc>
        <w:tc>
          <w:tcPr>
            <w:tcW w:w="1050" w:type="pct"/>
          </w:tcPr>
          <w:p w14:paraId="7F712EBC" w14:textId="0CC49D8E" w:rsidR="00013004" w:rsidRPr="00ED172B" w:rsidRDefault="00860830" w:rsidP="00781A26">
            <w:pPr>
              <w:rPr>
                <w:rFonts w:cs="Arial"/>
                <w:color w:val="000000" w:themeColor="text1"/>
                <w:szCs w:val="16"/>
              </w:rPr>
            </w:pPr>
            <w:r w:rsidRPr="00ED172B">
              <w:rPr>
                <w:rFonts w:cs="Arial"/>
                <w:color w:val="000000" w:themeColor="text1"/>
                <w:szCs w:val="16"/>
              </w:rPr>
              <w:t>YES</w:t>
            </w:r>
          </w:p>
        </w:tc>
      </w:tr>
      <w:tr w:rsidR="00ED172B" w:rsidRPr="00ED172B" w14:paraId="4DF2322B" w14:textId="77777777" w:rsidTr="00470774">
        <w:tc>
          <w:tcPr>
            <w:tcW w:w="3950" w:type="pct"/>
          </w:tcPr>
          <w:p w14:paraId="06C93651" w14:textId="7F869A0C" w:rsidR="00013004" w:rsidRPr="00ED172B" w:rsidRDefault="00013004" w:rsidP="00781A26">
            <w:pPr>
              <w:rPr>
                <w:rFonts w:cs="Arial"/>
                <w:color w:val="000000" w:themeColor="text1"/>
                <w:szCs w:val="16"/>
              </w:rPr>
            </w:pPr>
            <w:r w:rsidRPr="00ED172B">
              <w:rPr>
                <w:rFonts w:cs="Arial"/>
                <w:color w:val="000000" w:themeColor="text1"/>
                <w:szCs w:val="16"/>
              </w:rPr>
              <w:t xml:space="preserve">If yes, is it a new or revised collection tool? </w:t>
            </w:r>
          </w:p>
        </w:tc>
        <w:tc>
          <w:tcPr>
            <w:tcW w:w="1050" w:type="pct"/>
          </w:tcPr>
          <w:p w14:paraId="703575B9" w14:textId="567842E0" w:rsidR="00013004" w:rsidRPr="00ED172B" w:rsidRDefault="00860830" w:rsidP="00781A26">
            <w:pPr>
              <w:rPr>
                <w:rFonts w:cs="Arial"/>
                <w:color w:val="000000" w:themeColor="text1"/>
                <w:szCs w:val="16"/>
              </w:rPr>
            </w:pPr>
            <w:r w:rsidRPr="00ED172B">
              <w:rPr>
                <w:rFonts w:cs="Arial"/>
                <w:color w:val="000000" w:themeColor="text1"/>
                <w:szCs w:val="16"/>
              </w:rPr>
              <w:t>NO</w:t>
            </w:r>
          </w:p>
        </w:tc>
      </w:tr>
      <w:tr w:rsidR="00ED172B" w:rsidRPr="00ED172B" w14:paraId="30DE3B0A" w14:textId="77777777" w:rsidTr="00470774">
        <w:tc>
          <w:tcPr>
            <w:tcW w:w="3950" w:type="pct"/>
          </w:tcPr>
          <w:p w14:paraId="68829E9A" w14:textId="356D668A" w:rsidR="00013004" w:rsidRPr="00ED172B" w:rsidRDefault="00013004" w:rsidP="00781A26">
            <w:pPr>
              <w:rPr>
                <w:rFonts w:cs="Arial"/>
                <w:color w:val="000000" w:themeColor="text1"/>
                <w:szCs w:val="16"/>
              </w:rPr>
            </w:pPr>
            <w:r w:rsidRPr="00ED172B">
              <w:rPr>
                <w:rFonts w:cs="Arial"/>
                <w:color w:val="000000" w:themeColor="text1"/>
                <w:szCs w:val="16"/>
              </w:rPr>
              <w:t>The demographics of the infants or toddlers for whom families responded are representative of the demographics of infants and toddlers enrolled in the Part C program.</w:t>
            </w:r>
          </w:p>
        </w:tc>
        <w:tc>
          <w:tcPr>
            <w:tcW w:w="1050" w:type="pct"/>
          </w:tcPr>
          <w:p w14:paraId="760B76EC" w14:textId="02428872" w:rsidR="00013004" w:rsidRPr="00ED172B" w:rsidRDefault="00860830" w:rsidP="00781A26">
            <w:pPr>
              <w:rPr>
                <w:rFonts w:cs="Arial"/>
                <w:color w:val="000000" w:themeColor="text1"/>
                <w:szCs w:val="16"/>
              </w:rPr>
            </w:pPr>
            <w:r w:rsidRPr="00ED172B">
              <w:rPr>
                <w:rFonts w:cs="Arial"/>
                <w:color w:val="000000" w:themeColor="text1"/>
                <w:szCs w:val="16"/>
              </w:rPr>
              <w:t>NO</w:t>
            </w:r>
          </w:p>
        </w:tc>
      </w:tr>
    </w:tbl>
    <w:p w14:paraId="3C660309" w14:textId="17184E37" w:rsidR="00013004" w:rsidRPr="00ED172B" w:rsidRDefault="00B24CA0" w:rsidP="00013004">
      <w:pPr>
        <w:rPr>
          <w:rFonts w:cs="Arial"/>
          <w:b/>
          <w:color w:val="000000" w:themeColor="text1"/>
          <w:szCs w:val="16"/>
        </w:rPr>
      </w:pPr>
      <w:r w:rsidRPr="00ED172B">
        <w:rPr>
          <w:rFonts w:cs="Arial"/>
          <w:b/>
          <w:color w:val="000000" w:themeColor="text1"/>
          <w:szCs w:val="16"/>
        </w:rPr>
        <w:t xml:space="preserve">If not, describe the strategies that the State will use to ensure that in the future the response data are representative of those demographics. </w:t>
      </w:r>
    </w:p>
    <w:p w14:paraId="308F3BE0" w14:textId="77A07659" w:rsidR="00013004" w:rsidRDefault="00013004" w:rsidP="00013004">
      <w:pPr>
        <w:rPr>
          <w:rFonts w:cs="Arial"/>
          <w:color w:val="000000" w:themeColor="text1"/>
          <w:szCs w:val="16"/>
        </w:rPr>
      </w:pPr>
    </w:p>
    <w:p w14:paraId="5738AA7C" w14:textId="77777777" w:rsidR="00550FC1" w:rsidRDefault="00550FC1" w:rsidP="00DF2F4F">
      <w:pPr>
        <w:rPr>
          <w:rFonts w:cs="Arial"/>
          <w:b/>
          <w:bCs/>
          <w:szCs w:val="16"/>
        </w:rPr>
      </w:pPr>
    </w:p>
    <w:p w14:paraId="33F13682" w14:textId="77777777" w:rsidR="00550FC1" w:rsidRPr="00E310A4" w:rsidRDefault="00550FC1" w:rsidP="00550FC1">
      <w:pPr>
        <w:rPr>
          <w:rFonts w:cs="Arial"/>
          <w:b/>
          <w:bCs/>
          <w:szCs w:val="16"/>
        </w:rPr>
      </w:pPr>
      <w:r w:rsidRPr="00E310A4">
        <w:rPr>
          <w:rFonts w:cs="Arial"/>
          <w:b/>
          <w:bCs/>
          <w:szCs w:val="16"/>
        </w:rPr>
        <w:t>Survey Response Rate</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CFFYSVYRESPRATE"/>
      </w:tblPr>
      <w:tblGrid>
        <w:gridCol w:w="1918"/>
        <w:gridCol w:w="4438"/>
        <w:gridCol w:w="4438"/>
      </w:tblGrid>
      <w:tr w:rsidR="00550FC1" w:rsidRPr="00ED172B" w14:paraId="4B7EC210" w14:textId="77777777" w:rsidTr="0055373D">
        <w:trPr>
          <w:trHeight w:val="350"/>
        </w:trPr>
        <w:tc>
          <w:tcPr>
            <w:tcW w:w="888" w:type="pct"/>
            <w:tcBorders>
              <w:bottom w:val="single" w:sz="4" w:space="0" w:color="auto"/>
            </w:tcBorders>
            <w:shd w:val="clear" w:color="auto" w:fill="auto"/>
            <w:vAlign w:val="bottom"/>
          </w:tcPr>
          <w:p w14:paraId="166627DF" w14:textId="77777777" w:rsidR="00550FC1" w:rsidRPr="00ED172B" w:rsidRDefault="00550FC1" w:rsidP="00B073DB">
            <w:pPr>
              <w:jc w:val="center"/>
              <w:rPr>
                <w:rFonts w:cs="Arial"/>
                <w:b/>
                <w:color w:val="000000" w:themeColor="text1"/>
                <w:szCs w:val="16"/>
              </w:rPr>
            </w:pPr>
            <w:r w:rsidRPr="00ED172B">
              <w:rPr>
                <w:rFonts w:cs="Arial"/>
                <w:b/>
                <w:color w:val="000000" w:themeColor="text1"/>
                <w:szCs w:val="16"/>
              </w:rPr>
              <w:t>FFY</w:t>
            </w:r>
          </w:p>
        </w:tc>
        <w:tc>
          <w:tcPr>
            <w:tcW w:w="2056" w:type="pct"/>
            <w:shd w:val="clear" w:color="auto" w:fill="auto"/>
            <w:vAlign w:val="center"/>
          </w:tcPr>
          <w:p w14:paraId="681441EB" w14:textId="1756F53D" w:rsidR="00550FC1" w:rsidRPr="00ED172B" w:rsidRDefault="00550FC1" w:rsidP="00B073DB">
            <w:pPr>
              <w:jc w:val="center"/>
              <w:rPr>
                <w:rFonts w:cs="Arial"/>
                <w:b/>
                <w:color w:val="000000" w:themeColor="text1"/>
                <w:szCs w:val="16"/>
              </w:rPr>
            </w:pPr>
            <w:r w:rsidRPr="00ED172B">
              <w:rPr>
                <w:rFonts w:cs="Arial"/>
                <w:b/>
                <w:color w:val="000000" w:themeColor="text1"/>
                <w:szCs w:val="16"/>
              </w:rPr>
              <w:t>2020</w:t>
            </w:r>
          </w:p>
        </w:tc>
        <w:tc>
          <w:tcPr>
            <w:tcW w:w="2056" w:type="pct"/>
          </w:tcPr>
          <w:p w14:paraId="6C31BF24" w14:textId="58D9F852" w:rsidR="00550FC1" w:rsidRPr="00ED172B" w:rsidRDefault="00550FC1" w:rsidP="00B073DB">
            <w:pPr>
              <w:jc w:val="center"/>
              <w:rPr>
                <w:rFonts w:cs="Arial"/>
                <w:b/>
                <w:color w:val="000000" w:themeColor="text1"/>
                <w:szCs w:val="16"/>
              </w:rPr>
            </w:pPr>
            <w:r>
              <w:rPr>
                <w:rFonts w:cs="Arial"/>
                <w:b/>
                <w:color w:val="000000" w:themeColor="text1"/>
                <w:szCs w:val="16"/>
              </w:rPr>
              <w:t>2021</w:t>
            </w:r>
          </w:p>
        </w:tc>
      </w:tr>
      <w:tr w:rsidR="00550FC1" w:rsidRPr="00794BA1" w14:paraId="0C44F5DB" w14:textId="77777777" w:rsidTr="0055373D">
        <w:trPr>
          <w:trHeight w:val="357"/>
        </w:trPr>
        <w:tc>
          <w:tcPr>
            <w:tcW w:w="888" w:type="pct"/>
            <w:shd w:val="clear" w:color="auto" w:fill="auto"/>
          </w:tcPr>
          <w:p w14:paraId="58E7AE90" w14:textId="63CAE467" w:rsidR="00550FC1" w:rsidRPr="00ED172B" w:rsidRDefault="00550FC1" w:rsidP="00B073DB">
            <w:pPr>
              <w:rPr>
                <w:rFonts w:cs="Arial"/>
                <w:color w:val="000000" w:themeColor="text1"/>
                <w:szCs w:val="16"/>
              </w:rPr>
            </w:pPr>
            <w:r>
              <w:rPr>
                <w:rFonts w:cs="Arial"/>
                <w:szCs w:val="16"/>
              </w:rPr>
              <w:t>Survey Response Rate</w:t>
            </w:r>
          </w:p>
        </w:tc>
        <w:tc>
          <w:tcPr>
            <w:tcW w:w="2056" w:type="pct"/>
            <w:shd w:val="clear" w:color="auto" w:fill="auto"/>
            <w:vAlign w:val="center"/>
          </w:tcPr>
          <w:p w14:paraId="4B20A07B" w14:textId="0AA48EA3" w:rsidR="00550FC1" w:rsidRPr="00ED172B" w:rsidRDefault="00550FC1" w:rsidP="00B073DB">
            <w:pPr>
              <w:jc w:val="center"/>
              <w:rPr>
                <w:color w:val="000000" w:themeColor="text1"/>
              </w:rPr>
            </w:pPr>
            <w:r w:rsidRPr="00ED172B">
              <w:rPr>
                <w:color w:val="000000" w:themeColor="text1"/>
              </w:rPr>
              <w:t>50.74%</w:t>
            </w:r>
          </w:p>
        </w:tc>
        <w:tc>
          <w:tcPr>
            <w:tcW w:w="2056" w:type="pct"/>
            <w:vAlign w:val="center"/>
          </w:tcPr>
          <w:p w14:paraId="3DB9642D" w14:textId="6600A861" w:rsidR="00550FC1" w:rsidRPr="00794BA1" w:rsidRDefault="00550FC1" w:rsidP="00B073DB">
            <w:pPr>
              <w:jc w:val="center"/>
              <w:rPr>
                <w:color w:val="000000" w:themeColor="text1"/>
              </w:rPr>
            </w:pPr>
            <w:r w:rsidRPr="00794BA1">
              <w:rPr>
                <w:color w:val="000000" w:themeColor="text1"/>
              </w:rPr>
              <w:t>47.48%</w:t>
            </w:r>
          </w:p>
        </w:tc>
      </w:tr>
    </w:tbl>
    <w:p w14:paraId="0C9DACE6" w14:textId="11DE96AB" w:rsidR="00DF2F4F" w:rsidRPr="00DF2F4F" w:rsidRDefault="00DF2F4F" w:rsidP="00DF2F4F">
      <w:pPr>
        <w:rPr>
          <w:rFonts w:cs="Arial"/>
          <w:b/>
          <w:bCs/>
          <w:color w:val="000000" w:themeColor="text1"/>
          <w:szCs w:val="16"/>
        </w:rPr>
      </w:pPr>
      <w:r w:rsidRPr="00DF2F4F">
        <w:rPr>
          <w:rFonts w:cs="Arial"/>
          <w:b/>
          <w:bCs/>
          <w:color w:val="000000" w:themeColor="text1"/>
          <w:szCs w:val="16"/>
        </w:rPr>
        <w:t>Describe strategies that will be implemented which are expected to increase the response rate year over year, particularly for those groups that are underrepresented.</w:t>
      </w:r>
    </w:p>
    <w:p w14:paraId="1BDBFDFD" w14:textId="162256F1" w:rsidR="00DF2F4F" w:rsidRDefault="00DF2F4F" w:rsidP="00DF2F4F">
      <w:pPr>
        <w:rPr>
          <w:rFonts w:cs="Arial"/>
          <w:b/>
          <w:color w:val="000000" w:themeColor="text1"/>
          <w:szCs w:val="16"/>
        </w:rPr>
      </w:pPr>
      <w:r w:rsidRPr="00ED172B">
        <w:rPr>
          <w:rFonts w:cs="Arial"/>
          <w:color w:val="000000" w:themeColor="text1"/>
          <w:szCs w:val="16"/>
        </w:rPr>
        <w:t>This coming year, the survey administration window will be expanded to year-round and the number of ways in which the regions can administer the survey has expanded. The EIS programs were provided materials which allowed the survey to be administered via email, text, in-person, or mail. To increase the response rate, region directors are sent a monthly status update showing their response rate to-date. Regions that do not have many responses will be encouraged to use the strategies provided to increase the number of responses. The EIEP will continue to encourage to read the survey to families who are non-readers to ensure they have a way to complete the survey. The survey is provided in English and Spanish which has helped increase the response rate of families of Hispanic children.</w:t>
      </w:r>
    </w:p>
    <w:p w14:paraId="26B1B986" w14:textId="0509FCCD" w:rsidR="003B21F7" w:rsidRPr="003B21F7" w:rsidRDefault="003B21F7" w:rsidP="003B21F7">
      <w:pPr>
        <w:rPr>
          <w:rFonts w:cs="Arial"/>
          <w:b/>
          <w:bCs/>
          <w:color w:val="000000" w:themeColor="text1"/>
          <w:szCs w:val="16"/>
        </w:rPr>
      </w:pPr>
      <w:r w:rsidRPr="003B21F7">
        <w:rPr>
          <w:rFonts w:cs="Arial"/>
          <w:b/>
          <w:bCs/>
          <w:color w:val="000000" w:themeColor="text1"/>
          <w:szCs w:val="16"/>
        </w:rPr>
        <w:t>Describe the analysis of the response rate including any nonresponse bias that was identified, and the steps taken to reduce any identified bias and promote response from a broad cross section of families that received Part C services.</w:t>
      </w:r>
    </w:p>
    <w:p w14:paraId="2121CE81" w14:textId="3486E3FC" w:rsidR="000F27DB" w:rsidRDefault="003B21F7" w:rsidP="000B4FD4">
      <w:pPr>
        <w:rPr>
          <w:rFonts w:cs="Arial"/>
          <w:b/>
          <w:color w:val="000000" w:themeColor="text1"/>
          <w:szCs w:val="16"/>
        </w:rPr>
      </w:pPr>
      <w:r w:rsidRPr="00ED172B">
        <w:rPr>
          <w:rFonts w:cs="Arial"/>
          <w:color w:val="000000" w:themeColor="text1"/>
          <w:szCs w:val="16"/>
        </w:rPr>
        <w:t xml:space="preserve">Nonresponse bias occurs when nonrespondents are different in some systematic way from respondents. This is a concern when nonrespondents are different from respondents on the key variables the survey was designed to study; in other words, if respondents and nonrespondents differ in their opinions related to early intervention services in meaningful ways, such as the positivity of responses, then nonresponse bias is present. A few things can be examined to determine nonresponse bias. One is the overall response rate. The higher the response rate, the less likely nonresponse bias will occur. The FFY2021 response rate is 47%, which is high. </w:t>
      </w:r>
      <w:r w:rsidRPr="00ED172B">
        <w:rPr>
          <w:rFonts w:cs="Arial"/>
          <w:color w:val="000000" w:themeColor="text1"/>
          <w:szCs w:val="16"/>
        </w:rPr>
        <w:br/>
      </w:r>
      <w:r w:rsidRPr="00ED172B">
        <w:rPr>
          <w:rFonts w:cs="Arial"/>
          <w:color w:val="000000" w:themeColor="text1"/>
          <w:szCs w:val="16"/>
        </w:rPr>
        <w:br/>
        <w:t xml:space="preserve">Second, the representativeness of the responses can be examined. We describe this in the next section where we state: Responses were representative by race/ethnicity. In addition, although there was a significant difference in response rates between groups of families by children </w:t>
      </w:r>
      <w:proofErr w:type="gramStart"/>
      <w:r w:rsidRPr="00ED172B">
        <w:rPr>
          <w:rFonts w:cs="Arial"/>
          <w:color w:val="000000" w:themeColor="text1"/>
          <w:szCs w:val="16"/>
        </w:rPr>
        <w:t>age  (</w:t>
      </w:r>
      <w:proofErr w:type="gramEnd"/>
      <w:r w:rsidRPr="00ED172B">
        <w:rPr>
          <w:rFonts w:cs="Arial"/>
          <w:color w:val="000000" w:themeColor="text1"/>
          <w:szCs w:val="16"/>
        </w:rPr>
        <w:t>as specified in the next section), there were few no significant differences in the three family involvement percentages between these groups of families; i.e., there were no significant differences in the family measurement rates between families of students of different ages. the actual responses of parents showed no differences in the family involvement rates by child age. This suggests that families of children different ages have similar opinions surrounding early interventions services. Further, families from all regions across the state responded similarly to the survey. This suggests there is no nonresponse bias.</w:t>
      </w:r>
      <w:r w:rsidRPr="00ED172B">
        <w:rPr>
          <w:rFonts w:cs="Arial"/>
          <w:color w:val="000000" w:themeColor="text1"/>
          <w:szCs w:val="16"/>
        </w:rPr>
        <w:br/>
      </w:r>
      <w:r w:rsidRPr="00ED172B">
        <w:rPr>
          <w:rFonts w:cs="Arial"/>
          <w:color w:val="000000" w:themeColor="text1"/>
          <w:szCs w:val="16"/>
        </w:rPr>
        <w:br/>
      </w:r>
      <w:r w:rsidRPr="00ED172B">
        <w:rPr>
          <w:rFonts w:cs="Arial"/>
          <w:color w:val="000000" w:themeColor="text1"/>
          <w:szCs w:val="16"/>
        </w:rPr>
        <w:lastRenderedPageBreak/>
        <w:t xml:space="preserve">Third, we can compare the responses of families who responded early in the process to those who responded later in the process. The idea being that perhaps those who do not immediately respond are different in some meaningful way than those who respond immediately. These results showed no statistically significant differences between families who responded earlier and families who responded later. Therefore, we conclude that nonresponse bias is not present. </w:t>
      </w:r>
      <w:r w:rsidRPr="00ED172B">
        <w:rPr>
          <w:rFonts w:cs="Arial"/>
          <w:color w:val="000000" w:themeColor="text1"/>
          <w:szCs w:val="16"/>
        </w:rPr>
        <w:br/>
      </w:r>
      <w:r w:rsidRPr="00ED172B">
        <w:rPr>
          <w:rFonts w:cs="Arial"/>
          <w:color w:val="000000" w:themeColor="text1"/>
          <w:szCs w:val="16"/>
        </w:rPr>
        <w:br/>
        <w:t xml:space="preserve">Note that an ideal way to measure nonresponse bias is immediately after the data collection ends, to select a representative sample of families (50-100) who did not respond to the survey. Two follow-ups could be conducted with this sample of nonrespondents. First, an email with a link to the online survey could be sent. Second, the WDH, EIEP could conduct interviews with this follow-up group to collect their attitudes surrounding early intervention services. Their responses could then be compared to the responses of families who initially responded to the survey. Of course, the methodology (interview vs online survey) could impact the results, and this would need to be </w:t>
      </w:r>
      <w:proofErr w:type="gramStart"/>
      <w:r w:rsidRPr="00ED172B">
        <w:rPr>
          <w:rFonts w:cs="Arial"/>
          <w:color w:val="000000" w:themeColor="text1"/>
          <w:szCs w:val="16"/>
        </w:rPr>
        <w:t>taken into account</w:t>
      </w:r>
      <w:proofErr w:type="gramEnd"/>
      <w:r w:rsidRPr="00ED172B">
        <w:rPr>
          <w:rFonts w:cs="Arial"/>
          <w:color w:val="000000" w:themeColor="text1"/>
          <w:szCs w:val="16"/>
        </w:rPr>
        <w:t>. If the ICC is concerned about nonresponse bias, this is something we will consider in future years.</w:t>
      </w:r>
    </w:p>
    <w:p w14:paraId="0932C3FE" w14:textId="038CE682" w:rsidR="00FB7AE9" w:rsidRPr="00ED172B" w:rsidRDefault="00C6758D" w:rsidP="000B4FD4">
      <w:pPr>
        <w:rPr>
          <w:rFonts w:cs="Arial"/>
          <w:b/>
          <w:color w:val="000000" w:themeColor="text1"/>
          <w:szCs w:val="16"/>
        </w:rPr>
      </w:pPr>
      <w:r w:rsidRPr="00ED172B">
        <w:rPr>
          <w:rFonts w:cs="Arial"/>
          <w:b/>
          <w:color w:val="000000" w:themeColor="text1"/>
          <w:szCs w:val="16"/>
        </w:rPr>
        <w:t>Include the State’s analysis of the extent to which the demographics of the infants or toddlers for whom families responded are representative of the demographics of infants and toddlers enrolled in the Part C program.</w:t>
      </w:r>
      <w:r w:rsidR="00421726" w:rsidRPr="00421726">
        <w:t xml:space="preserve"> </w:t>
      </w:r>
      <w:r w:rsidR="00D57298" w:rsidRPr="003B5256">
        <w:rPr>
          <w:rFonts w:cs="Arial"/>
          <w:b/>
          <w:szCs w:val="16"/>
        </w:rPr>
        <w:t>States should consider categories such as race/ethnicity, age of infant or toddler, and geographic location in the State.</w:t>
      </w:r>
    </w:p>
    <w:p w14:paraId="4772D9A6" w14:textId="552E1610" w:rsidR="00013004" w:rsidRPr="00ED172B" w:rsidRDefault="00860830" w:rsidP="00013004">
      <w:pPr>
        <w:rPr>
          <w:rFonts w:cs="Arial"/>
          <w:color w:val="000000" w:themeColor="text1"/>
          <w:szCs w:val="16"/>
        </w:rPr>
      </w:pPr>
      <w:r w:rsidRPr="00ED172B">
        <w:rPr>
          <w:rFonts w:cs="Arial"/>
          <w:color w:val="000000" w:themeColor="text1"/>
          <w:szCs w:val="16"/>
        </w:rPr>
        <w:t>The State used statistical significance testing to determine if one group was over- or under-represented based on the response rate. Results were representative by race/</w:t>
      </w:r>
      <w:proofErr w:type="gramStart"/>
      <w:r w:rsidRPr="00ED172B">
        <w:rPr>
          <w:rFonts w:cs="Arial"/>
          <w:color w:val="000000" w:themeColor="text1"/>
          <w:szCs w:val="16"/>
        </w:rPr>
        <w:t>ethnicity .</w:t>
      </w:r>
      <w:proofErr w:type="gramEnd"/>
      <w:r w:rsidRPr="00ED172B">
        <w:rPr>
          <w:rFonts w:cs="Arial"/>
          <w:color w:val="000000" w:themeColor="text1"/>
          <w:szCs w:val="16"/>
        </w:rPr>
        <w:t xml:space="preserve"> Significant differences were found in response rates by age. Families of children less than age 1 were more likely to respond (57%) than families of children </w:t>
      </w:r>
      <w:proofErr w:type="gramStart"/>
      <w:r w:rsidRPr="00ED172B">
        <w:rPr>
          <w:rFonts w:cs="Arial"/>
          <w:color w:val="000000" w:themeColor="text1"/>
          <w:szCs w:val="16"/>
        </w:rPr>
        <w:t>age</w:t>
      </w:r>
      <w:proofErr w:type="gramEnd"/>
      <w:r w:rsidRPr="00ED172B">
        <w:rPr>
          <w:rFonts w:cs="Arial"/>
          <w:color w:val="000000" w:themeColor="text1"/>
          <w:szCs w:val="16"/>
        </w:rPr>
        <w:t xml:space="preserve"> 1 and of age 2 (22-29%). To give an example of how the response rate analysis </w:t>
      </w:r>
      <w:proofErr w:type="gramStart"/>
      <w:r w:rsidRPr="00ED172B">
        <w:rPr>
          <w:rFonts w:cs="Arial"/>
          <w:color w:val="000000" w:themeColor="text1"/>
          <w:szCs w:val="16"/>
        </w:rPr>
        <w:t>is a reflection of</w:t>
      </w:r>
      <w:proofErr w:type="gramEnd"/>
      <w:r w:rsidRPr="00ED172B">
        <w:rPr>
          <w:rFonts w:cs="Arial"/>
          <w:color w:val="000000" w:themeColor="text1"/>
          <w:szCs w:val="16"/>
        </w:rPr>
        <w:t xml:space="preserve"> an analysis where the population demographics are compared to the respondent demographics, in the Wyoming Part C population at the time of the survey, 11% of children in Part C were less than age 1, 22% were age 1, and 66% were age 2. In the respondents, 22% of the families who responded have a child less than age 1, 23% have a child </w:t>
      </w:r>
      <w:proofErr w:type="gramStart"/>
      <w:r w:rsidRPr="00ED172B">
        <w:rPr>
          <w:rFonts w:cs="Arial"/>
          <w:color w:val="000000" w:themeColor="text1"/>
          <w:szCs w:val="16"/>
        </w:rPr>
        <w:t>age</w:t>
      </w:r>
      <w:proofErr w:type="gramEnd"/>
      <w:r w:rsidRPr="00ED172B">
        <w:rPr>
          <w:rFonts w:cs="Arial"/>
          <w:color w:val="000000" w:themeColor="text1"/>
          <w:szCs w:val="16"/>
        </w:rPr>
        <w:t xml:space="preserve"> 1, and 54% have a child were age 2. As can be seen, the response rate analysis and the "demographic proportion" analysis </w:t>
      </w:r>
      <w:proofErr w:type="gramStart"/>
      <w:r w:rsidRPr="00ED172B">
        <w:rPr>
          <w:rFonts w:cs="Arial"/>
          <w:color w:val="000000" w:themeColor="text1"/>
          <w:szCs w:val="16"/>
        </w:rPr>
        <w:t>lead</w:t>
      </w:r>
      <w:proofErr w:type="gramEnd"/>
      <w:r w:rsidRPr="00ED172B">
        <w:rPr>
          <w:rFonts w:cs="Arial"/>
          <w:color w:val="000000" w:themeColor="text1"/>
          <w:szCs w:val="16"/>
        </w:rPr>
        <w:t xml:space="preserve"> to the same conclusion, i.e., the WDH EIEP need to encourage a higher percentage of families of children over the age of 1 to respond to the survey. </w:t>
      </w:r>
      <w:r w:rsidRPr="00ED172B">
        <w:rPr>
          <w:rFonts w:cs="Arial"/>
          <w:color w:val="000000" w:themeColor="text1"/>
          <w:szCs w:val="16"/>
        </w:rPr>
        <w:br/>
        <w:t xml:space="preserve"> </w:t>
      </w:r>
      <w:r w:rsidRPr="00ED172B">
        <w:rPr>
          <w:rFonts w:cs="Arial"/>
          <w:color w:val="000000" w:themeColor="text1"/>
          <w:szCs w:val="16"/>
        </w:rPr>
        <w:br/>
        <w:t xml:space="preserve">Although there were significant differences in response rates between groups of families by child age (as specified in the previous paragraph), there were no significant differences in the family involvement percentages for the three family measurements between these groups of </w:t>
      </w:r>
      <w:proofErr w:type="gramStart"/>
      <w:r w:rsidRPr="00ED172B">
        <w:rPr>
          <w:rFonts w:cs="Arial"/>
          <w:color w:val="000000" w:themeColor="text1"/>
          <w:szCs w:val="16"/>
        </w:rPr>
        <w:t>families;</w:t>
      </w:r>
      <w:proofErr w:type="gramEnd"/>
      <w:r w:rsidRPr="00ED172B">
        <w:rPr>
          <w:rFonts w:cs="Arial"/>
          <w:color w:val="000000" w:themeColor="text1"/>
          <w:szCs w:val="16"/>
        </w:rPr>
        <w:t xml:space="preserve"> i.e., there were no significant differences in the family measurement rates between families of children of different ages. Regardless of the age of their child, families who responded to the survey had similar attitudes toward early interventions services. Additionally, families from a wide range of regions from across the state responded to the survey. Thus, while we believe the state results are a </w:t>
      </w:r>
      <w:proofErr w:type="gramStart"/>
      <w:r w:rsidRPr="00ED172B">
        <w:rPr>
          <w:rFonts w:cs="Arial"/>
          <w:color w:val="000000" w:themeColor="text1"/>
          <w:szCs w:val="16"/>
        </w:rPr>
        <w:t>fairly good</w:t>
      </w:r>
      <w:proofErr w:type="gramEnd"/>
      <w:r w:rsidRPr="00ED172B">
        <w:rPr>
          <w:rFonts w:cs="Arial"/>
          <w:color w:val="000000" w:themeColor="text1"/>
          <w:szCs w:val="16"/>
        </w:rPr>
        <w:t xml:space="preserve"> representation of family engagement, we need to improve the response rate of families of children over the age of 1. </w:t>
      </w:r>
      <w:proofErr w:type="gramStart"/>
      <w:r w:rsidRPr="00ED172B">
        <w:rPr>
          <w:rFonts w:cs="Arial"/>
          <w:color w:val="000000" w:themeColor="text1"/>
          <w:szCs w:val="16"/>
        </w:rPr>
        <w:t>So</w:t>
      </w:r>
      <w:proofErr w:type="gramEnd"/>
      <w:r w:rsidRPr="00ED172B">
        <w:rPr>
          <w:rFonts w:cs="Arial"/>
          <w:color w:val="000000" w:themeColor="text1"/>
          <w:szCs w:val="16"/>
        </w:rPr>
        <w:t xml:space="preserve"> our response data are not representative of the demographics of infants, toddlers, and families enrolled in the Part C program when it comes to age. These are the things we are going to do to improve the response rate of families of children over the age of 1: ensure these parents are provided the survey and encouraged to fill it out, and WDH, EIEP will track response rates by age in the future, rather than just by the region where they receive services. Providers with lower response rates will be provided strategies to increase response rates.</w:t>
      </w:r>
    </w:p>
    <w:bookmarkEnd w:id="24"/>
    <w:p w14:paraId="7E05034D" w14:textId="77777777" w:rsidR="003B21F7" w:rsidRPr="003B21F7" w:rsidRDefault="003B21F7" w:rsidP="003B21F7">
      <w:pPr>
        <w:rPr>
          <w:rFonts w:cs="Arial"/>
          <w:b/>
          <w:color w:val="000000" w:themeColor="text1"/>
          <w:szCs w:val="16"/>
        </w:rPr>
      </w:pPr>
      <w:r w:rsidRPr="003B21F7">
        <w:rPr>
          <w:rFonts w:cs="Arial"/>
          <w:b/>
          <w:color w:val="000000" w:themeColor="text1"/>
          <w:szCs w:val="16"/>
        </w:rPr>
        <w:t>Describe the metric used to determine representativeness (e.g., +/- 3% discrepancy, age of the infant or toddler, and geographic location in the proportion of responders compared to target group).</w:t>
      </w:r>
    </w:p>
    <w:p w14:paraId="406DCC06" w14:textId="26305B92" w:rsidR="003B21F7" w:rsidRPr="00F85A5B" w:rsidRDefault="003B21F7" w:rsidP="003A3693">
      <w:pPr>
        <w:rPr>
          <w:rFonts w:cs="Arial"/>
          <w:color w:val="000000" w:themeColor="text1"/>
          <w:szCs w:val="16"/>
        </w:rPr>
      </w:pPr>
      <w:r w:rsidRPr="00ED172B">
        <w:rPr>
          <w:rFonts w:cs="Arial"/>
          <w:color w:val="000000" w:themeColor="text1"/>
          <w:szCs w:val="16"/>
        </w:rPr>
        <w:t xml:space="preserve">Statistical significance testing in the differences in response rates by race/ethnicity and age was used to determine representativeness with a threshold of p&lt;0.05. </w:t>
      </w:r>
    </w:p>
    <w:p w14:paraId="38AE52A4" w14:textId="56F41423"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2A53339" w14:textId="06E1058A" w:rsidR="003A3693" w:rsidRPr="00ED172B" w:rsidRDefault="003A3693" w:rsidP="003A3693">
      <w:pPr>
        <w:rPr>
          <w:rFonts w:cs="Arial"/>
          <w:color w:val="000000" w:themeColor="text1"/>
          <w:szCs w:val="16"/>
        </w:rPr>
      </w:pPr>
    </w:p>
    <w:p w14:paraId="1A02BAFD" w14:textId="4A2D5F8A" w:rsidR="00DC0682" w:rsidRPr="00A40EE1" w:rsidRDefault="000D0117" w:rsidP="005C3FFD">
      <w:pPr>
        <w:pStyle w:val="Heading2"/>
      </w:pPr>
      <w:r w:rsidRPr="00A40EE1">
        <w:t xml:space="preserve">4 - </w:t>
      </w:r>
      <w:r w:rsidR="00DC0682" w:rsidRPr="00A40EE1">
        <w:t>Prior FFY Required Actions</w:t>
      </w:r>
    </w:p>
    <w:p w14:paraId="5D9F9B9C" w14:textId="5185C7E0" w:rsidR="004C1CEE" w:rsidRPr="00ED172B" w:rsidRDefault="00291EA9" w:rsidP="00027F39">
      <w:pPr>
        <w:rPr>
          <w:color w:val="000000" w:themeColor="text1"/>
        </w:rPr>
      </w:pPr>
      <w:r w:rsidRPr="00ED172B">
        <w:rPr>
          <w:color w:val="000000" w:themeColor="text1"/>
        </w:rPr>
        <w:t xml:space="preserve">In the FFY 2021 SPP/APR, the State must report whether its FFY 2021 response data are representative of the demographics of infants, toddlers, and families enrolled in the Part C </w:t>
      </w:r>
      <w:proofErr w:type="gramStart"/>
      <w:r w:rsidRPr="00ED172B">
        <w:rPr>
          <w:color w:val="000000" w:themeColor="text1"/>
        </w:rPr>
        <w:t>program ,</w:t>
      </w:r>
      <w:proofErr w:type="gramEnd"/>
      <w:r w:rsidRPr="00ED172B">
        <w:rPr>
          <w:color w:val="000000" w:themeColor="text1"/>
        </w:rPr>
        <w:t xml:space="preserve"> and, if not, the actions the State is taking to address this issue. The State must also include its analysis of the extent to which the demographics of the families responding are representative of the population.</w:t>
      </w:r>
    </w:p>
    <w:p w14:paraId="097370A1" w14:textId="77777777" w:rsidR="004C1CEE" w:rsidRPr="00ED172B" w:rsidRDefault="004C1CEE" w:rsidP="00DC0682">
      <w:pPr>
        <w:rPr>
          <w:rFonts w:cs="Arial"/>
          <w:color w:val="000000" w:themeColor="text1"/>
          <w:szCs w:val="16"/>
        </w:rPr>
      </w:pPr>
    </w:p>
    <w:p w14:paraId="36FD66B9" w14:textId="5C1238A7" w:rsidR="00DC0682" w:rsidRPr="00ED172B" w:rsidRDefault="00DC0682" w:rsidP="00B83404">
      <w:pPr>
        <w:rPr>
          <w:color w:val="000000" w:themeColor="text1"/>
        </w:rPr>
      </w:pPr>
      <w:r w:rsidRPr="00ED172B">
        <w:rPr>
          <w:b/>
          <w:color w:val="000000" w:themeColor="text1"/>
        </w:rPr>
        <w:t>Response to actions required in FFY 2020 SPP/APR</w:t>
      </w:r>
      <w:r w:rsidR="00950382" w:rsidRPr="00ED172B">
        <w:rPr>
          <w:color w:val="000000" w:themeColor="text1"/>
        </w:rPr>
        <w:t xml:space="preserve"> </w:t>
      </w:r>
    </w:p>
    <w:p w14:paraId="517638FD" w14:textId="11CB85A2" w:rsidR="004C1CEE" w:rsidRPr="00ED172B" w:rsidRDefault="004C1CEE" w:rsidP="00027F39">
      <w:pPr>
        <w:rPr>
          <w:color w:val="000000" w:themeColor="text1"/>
        </w:rPr>
      </w:pPr>
    </w:p>
    <w:p w14:paraId="325A8BC5" w14:textId="5A7B90FE" w:rsidR="00DC0682" w:rsidRPr="00ED172B" w:rsidRDefault="00DC0682" w:rsidP="00DC0682">
      <w:pPr>
        <w:rPr>
          <w:rFonts w:cs="Arial"/>
          <w:color w:val="000000" w:themeColor="text1"/>
          <w:szCs w:val="16"/>
        </w:rPr>
      </w:pPr>
      <w:r w:rsidRPr="00ED172B">
        <w:rPr>
          <w:rFonts w:cs="Arial"/>
          <w:color w:val="000000" w:themeColor="text1"/>
          <w:szCs w:val="16"/>
        </w:rPr>
        <w:t xml:space="preserve"> </w:t>
      </w:r>
    </w:p>
    <w:p w14:paraId="56B0BFC2" w14:textId="317255FC" w:rsidR="00DC0682" w:rsidRPr="00A40EE1" w:rsidRDefault="000D0117" w:rsidP="005C3FFD">
      <w:pPr>
        <w:pStyle w:val="Heading2"/>
      </w:pPr>
      <w:r w:rsidRPr="00A40EE1">
        <w:t xml:space="preserve">4 - </w:t>
      </w:r>
      <w:r w:rsidR="00DC0682" w:rsidRPr="00A40EE1">
        <w:t>OSEP Response</w:t>
      </w:r>
    </w:p>
    <w:p w14:paraId="55B96259" w14:textId="37B92EE8" w:rsidR="00DC0682" w:rsidRPr="00ED172B" w:rsidRDefault="00DC0682" w:rsidP="00027F39">
      <w:pPr>
        <w:rPr>
          <w:color w:val="000000" w:themeColor="text1"/>
        </w:rPr>
      </w:pPr>
    </w:p>
    <w:p w14:paraId="43FEC740" w14:textId="22A7B19A" w:rsidR="00DC0682" w:rsidRPr="00A40EE1" w:rsidRDefault="000D0117" w:rsidP="005C3FFD">
      <w:pPr>
        <w:pStyle w:val="Heading2"/>
      </w:pPr>
      <w:r w:rsidRPr="00A40EE1">
        <w:t xml:space="preserve">4 - </w:t>
      </w:r>
      <w:r w:rsidR="00DC0682" w:rsidRPr="00A40EE1">
        <w:t>Required Actions</w:t>
      </w:r>
    </w:p>
    <w:p w14:paraId="202EB0B4" w14:textId="1EF7FA87" w:rsidR="00DC0682" w:rsidRPr="00ED172B" w:rsidRDefault="00291EA9" w:rsidP="00027F39">
      <w:pPr>
        <w:rPr>
          <w:color w:val="000000" w:themeColor="text1"/>
        </w:rPr>
      </w:pPr>
      <w:r w:rsidRPr="00ED172B">
        <w:rPr>
          <w:color w:val="000000" w:themeColor="text1"/>
        </w:rPr>
        <w:t>In the FFY 2022 SPP/APR, the State must report whether its FFY 2022 response data are representative of the demographics of infants, toddlers, and families enrolled in the Part C program, and, if not, the actions the State is taking to address this issue. The State must also include its analysis of the extent to which the demographics of the families responding are representative of the population.</w:t>
      </w:r>
    </w:p>
    <w:p w14:paraId="11D8B7F8" w14:textId="77777777" w:rsidR="003D02CD" w:rsidRPr="00ED172B" w:rsidRDefault="003D02CD" w:rsidP="008D619C">
      <w:pPr>
        <w:rPr>
          <w:color w:val="000000" w:themeColor="text1"/>
        </w:rPr>
        <w:sectPr w:rsidR="003D02CD" w:rsidRPr="00ED172B" w:rsidSect="00E22993">
          <w:pgSz w:w="12240" w:h="15840"/>
          <w:pgMar w:top="720" w:right="720" w:bottom="720" w:left="720" w:header="720" w:footer="720" w:gutter="0"/>
          <w:cols w:space="720"/>
          <w:docGrid w:linePitch="360"/>
        </w:sectPr>
      </w:pPr>
    </w:p>
    <w:p w14:paraId="4216587F" w14:textId="77777777" w:rsidR="00D03701" w:rsidRPr="00ED172B" w:rsidRDefault="00D03701" w:rsidP="0077063D">
      <w:pPr>
        <w:pStyle w:val="Heading1"/>
        <w:rPr>
          <w:color w:val="000000" w:themeColor="text1"/>
        </w:rPr>
      </w:pPr>
      <w:bookmarkStart w:id="27" w:name="_Toc384383330"/>
      <w:bookmarkStart w:id="28" w:name="_Toc392159282"/>
      <w:bookmarkStart w:id="29" w:name="_Toc382082372"/>
      <w:bookmarkEnd w:id="25"/>
      <w:bookmarkEnd w:id="26"/>
      <w:r w:rsidRPr="00ED172B">
        <w:rPr>
          <w:color w:val="000000" w:themeColor="text1"/>
        </w:rPr>
        <w:lastRenderedPageBreak/>
        <w:t xml:space="preserve">Indicator </w:t>
      </w:r>
      <w:bookmarkEnd w:id="27"/>
      <w:bookmarkEnd w:id="28"/>
      <w:r w:rsidR="00975A3C" w:rsidRPr="00ED172B">
        <w:rPr>
          <w:color w:val="000000" w:themeColor="text1"/>
        </w:rPr>
        <w:t>5: Child Find (Birth to One)</w:t>
      </w:r>
    </w:p>
    <w:p w14:paraId="18873DC7" w14:textId="77777777" w:rsidR="000C5918" w:rsidRPr="00ED172B" w:rsidRDefault="000C5918" w:rsidP="00186420">
      <w:pPr>
        <w:rPr>
          <w:color w:val="000000" w:themeColor="text1"/>
          <w:szCs w:val="20"/>
        </w:rPr>
      </w:pPr>
      <w:bookmarkStart w:id="30" w:name="_Toc384383331"/>
      <w:bookmarkStart w:id="31" w:name="_Toc392159283"/>
      <w:r w:rsidRPr="00ED172B">
        <w:rPr>
          <w:b/>
          <w:color w:val="000000" w:themeColor="text1"/>
          <w:sz w:val="20"/>
          <w:szCs w:val="20"/>
        </w:rPr>
        <w:t>Instructions and Measurement</w:t>
      </w:r>
    </w:p>
    <w:p w14:paraId="6E4DCAD6" w14:textId="77777777" w:rsidR="00975A3C" w:rsidRPr="00ED172B" w:rsidRDefault="00975A3C" w:rsidP="00815A6D">
      <w:pPr>
        <w:rPr>
          <w:rFonts w:cs="Arial"/>
          <w:b/>
          <w:color w:val="000000" w:themeColor="text1"/>
          <w:szCs w:val="16"/>
        </w:rPr>
      </w:pPr>
      <w:r w:rsidRPr="00ED172B">
        <w:rPr>
          <w:rFonts w:cs="Arial"/>
          <w:b/>
          <w:color w:val="000000" w:themeColor="text1"/>
          <w:szCs w:val="16"/>
        </w:rPr>
        <w:t xml:space="preserve">Monitoring Priority: </w:t>
      </w:r>
      <w:r w:rsidRPr="00ED172B">
        <w:rPr>
          <w:rFonts w:cs="Arial"/>
          <w:color w:val="000000" w:themeColor="text1"/>
          <w:szCs w:val="16"/>
        </w:rPr>
        <w:t>Effective General Supervision Part C / Child Find</w:t>
      </w:r>
    </w:p>
    <w:p w14:paraId="61FE9E49" w14:textId="4EDA5E34" w:rsidR="00E9116A" w:rsidRDefault="00975A3C" w:rsidP="00815A6D">
      <w:pPr>
        <w:rPr>
          <w:rFonts w:cs="Arial"/>
          <w:color w:val="000000" w:themeColor="text1"/>
          <w:szCs w:val="16"/>
        </w:rPr>
      </w:pPr>
      <w:r w:rsidRPr="00ED172B">
        <w:rPr>
          <w:rFonts w:cs="Arial"/>
          <w:b/>
          <w:color w:val="000000" w:themeColor="text1"/>
          <w:szCs w:val="16"/>
        </w:rPr>
        <w:t>Results indicator:</w:t>
      </w:r>
      <w:r w:rsidRPr="00ED172B">
        <w:rPr>
          <w:rFonts w:cs="Arial"/>
          <w:color w:val="000000" w:themeColor="text1"/>
          <w:szCs w:val="16"/>
        </w:rPr>
        <w:t xml:space="preserve"> Percent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 with IFSPs</w:t>
      </w:r>
      <w:r w:rsidR="00E9116A">
        <w:rPr>
          <w:rFonts w:cs="Arial"/>
          <w:color w:val="000000" w:themeColor="text1"/>
          <w:szCs w:val="16"/>
        </w:rPr>
        <w:t xml:space="preserve">. </w:t>
      </w:r>
    </w:p>
    <w:p w14:paraId="396B779E" w14:textId="7616C132" w:rsidR="00975A3C" w:rsidRPr="00ED172B" w:rsidRDefault="00975A3C" w:rsidP="00815A6D">
      <w:pPr>
        <w:rPr>
          <w:rFonts w:cs="Arial"/>
          <w:color w:val="000000" w:themeColor="text1"/>
          <w:szCs w:val="16"/>
        </w:rPr>
      </w:pPr>
      <w:r w:rsidRPr="00ED172B">
        <w:rPr>
          <w:rFonts w:cs="Arial"/>
          <w:color w:val="000000" w:themeColor="text1"/>
          <w:szCs w:val="16"/>
        </w:rPr>
        <w:t>(20 U.S.C. 1416(a)(3)(B) and 1442)</w:t>
      </w:r>
    </w:p>
    <w:p w14:paraId="6E08EE69" w14:textId="77777777" w:rsidR="005918D1" w:rsidRPr="00ED172B" w:rsidRDefault="005918D1">
      <w:pPr>
        <w:rPr>
          <w:b/>
          <w:color w:val="000000" w:themeColor="text1"/>
        </w:rPr>
      </w:pPr>
      <w:r w:rsidRPr="00ED172B">
        <w:rPr>
          <w:b/>
          <w:color w:val="000000" w:themeColor="text1"/>
        </w:rPr>
        <w:t>Data Source</w:t>
      </w:r>
    </w:p>
    <w:p w14:paraId="67AF22C2" w14:textId="26675CCD" w:rsidR="005918D1" w:rsidRPr="00ED172B" w:rsidRDefault="005918D1" w:rsidP="00815A6D">
      <w:pPr>
        <w:rPr>
          <w:rFonts w:cs="Arial"/>
          <w:color w:val="000000" w:themeColor="text1"/>
          <w:szCs w:val="16"/>
        </w:rPr>
      </w:pPr>
      <w:r w:rsidRPr="00ED172B">
        <w:rPr>
          <w:rFonts w:cs="Arial"/>
          <w:color w:val="000000" w:themeColor="text1"/>
          <w:szCs w:val="16"/>
        </w:rPr>
        <w:t>Data collected under section 618 of the IDEA (IDEA Part C Child Count and Settings data collection in the E</w:t>
      </w:r>
      <w:r w:rsidRPr="00F85A5B">
        <w:rPr>
          <w:rFonts w:cs="Arial"/>
          <w:i/>
          <w:color w:val="000000" w:themeColor="text1"/>
          <w:szCs w:val="16"/>
        </w:rPr>
        <w:t>DFacts</w:t>
      </w:r>
      <w:r w:rsidRPr="00ED172B">
        <w:rPr>
          <w:rFonts w:cs="Arial"/>
          <w:color w:val="000000" w:themeColor="text1"/>
          <w:szCs w:val="16"/>
        </w:rPr>
        <w:t xml:space="preserve"> Metadata and Process System (E</w:t>
      </w:r>
      <w:r w:rsidRPr="00ED172B">
        <w:rPr>
          <w:rFonts w:cs="Arial"/>
          <w:i/>
          <w:color w:val="000000" w:themeColor="text1"/>
          <w:szCs w:val="16"/>
        </w:rPr>
        <w:t>MAPS</w:t>
      </w:r>
      <w:r w:rsidRPr="00ED172B">
        <w:rPr>
          <w:rFonts w:cs="Arial"/>
          <w:color w:val="000000" w:themeColor="text1"/>
          <w:szCs w:val="16"/>
        </w:rPr>
        <w:t>)) and Census (for the denominator).</w:t>
      </w:r>
    </w:p>
    <w:p w14:paraId="44D56CFB" w14:textId="77777777" w:rsidR="005918D1" w:rsidRPr="00ED172B" w:rsidRDefault="005918D1">
      <w:pPr>
        <w:rPr>
          <w:b/>
          <w:color w:val="000000" w:themeColor="text1"/>
        </w:rPr>
      </w:pPr>
      <w:r w:rsidRPr="00ED172B">
        <w:rPr>
          <w:b/>
          <w:color w:val="000000" w:themeColor="text1"/>
        </w:rPr>
        <w:t>Measurement</w:t>
      </w:r>
    </w:p>
    <w:p w14:paraId="33DB8BD0" w14:textId="5C133B82" w:rsidR="005918D1" w:rsidRPr="00ED172B" w:rsidRDefault="005918D1" w:rsidP="00815A6D">
      <w:pPr>
        <w:rPr>
          <w:rFonts w:cs="Arial"/>
          <w:color w:val="000000" w:themeColor="text1"/>
          <w:szCs w:val="16"/>
        </w:rPr>
      </w:pPr>
      <w:r w:rsidRPr="00ED172B">
        <w:rPr>
          <w:rFonts w:cs="Arial"/>
          <w:color w:val="000000" w:themeColor="text1"/>
          <w:szCs w:val="16"/>
        </w:rPr>
        <w:t xml:space="preserve">Percent = [(#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 with IFSPs) divided by the (population of infants and toddlers birth to 1)] times 100.</w:t>
      </w:r>
    </w:p>
    <w:p w14:paraId="088F683B" w14:textId="77777777" w:rsidR="005918D1" w:rsidRPr="00ED172B" w:rsidRDefault="005918D1">
      <w:pPr>
        <w:rPr>
          <w:b/>
          <w:color w:val="000000" w:themeColor="text1"/>
        </w:rPr>
      </w:pPr>
      <w:r w:rsidRPr="00ED172B">
        <w:rPr>
          <w:b/>
          <w:color w:val="000000" w:themeColor="text1"/>
        </w:rPr>
        <w:t>Instructions</w:t>
      </w:r>
    </w:p>
    <w:p w14:paraId="269F88B6" w14:textId="77777777" w:rsidR="005918D1" w:rsidRPr="0055373D" w:rsidRDefault="005918D1" w:rsidP="00815A6D">
      <w:pPr>
        <w:rPr>
          <w:rFonts w:cs="Arial"/>
          <w:i/>
          <w:iCs/>
          <w:color w:val="000000" w:themeColor="text1"/>
          <w:szCs w:val="16"/>
        </w:rPr>
      </w:pPr>
      <w:r w:rsidRPr="0055373D">
        <w:rPr>
          <w:rFonts w:cs="Arial"/>
          <w:i/>
          <w:iCs/>
          <w:color w:val="000000" w:themeColor="text1"/>
          <w:szCs w:val="16"/>
        </w:rPr>
        <w:t>Sampling from the State’s 618 data is not allowed.</w:t>
      </w:r>
    </w:p>
    <w:p w14:paraId="3D3A7D60" w14:textId="46896635" w:rsidR="005918D1" w:rsidRPr="00ED172B" w:rsidRDefault="005918D1" w:rsidP="00815A6D">
      <w:pPr>
        <w:rPr>
          <w:rFonts w:cs="Arial"/>
          <w:color w:val="000000" w:themeColor="text1"/>
          <w:szCs w:val="16"/>
        </w:rPr>
      </w:pPr>
      <w:r w:rsidRPr="00ED172B">
        <w:rPr>
          <w:rFonts w:cs="Arial"/>
          <w:color w:val="000000" w:themeColor="text1"/>
          <w:szCs w:val="16"/>
        </w:rPr>
        <w:t xml:space="preserve">Describe the results of the </w:t>
      </w:r>
      <w:proofErr w:type="spellStart"/>
      <w:proofErr w:type="gramStart"/>
      <w:r w:rsidRPr="00ED172B">
        <w:rPr>
          <w:rFonts w:cs="Arial"/>
          <w:color w:val="000000" w:themeColor="text1"/>
          <w:szCs w:val="16"/>
        </w:rPr>
        <w:t>calculations.The</w:t>
      </w:r>
      <w:proofErr w:type="spellEnd"/>
      <w:proofErr w:type="gramEnd"/>
      <w:r w:rsidRPr="00ED172B">
        <w:rPr>
          <w:rFonts w:cs="Arial"/>
          <w:color w:val="000000" w:themeColor="text1"/>
          <w:szCs w:val="16"/>
        </w:rPr>
        <w:t xml:space="preserve"> data reported in this indicator should be consistent with the State’s reported 618 data reported in Table 1. If not, explain why.</w:t>
      </w:r>
    </w:p>
    <w:bookmarkEnd w:id="30"/>
    <w:bookmarkEnd w:id="31"/>
    <w:p w14:paraId="16D48487" w14:textId="7FC7FF4B" w:rsidR="00D03701" w:rsidRPr="00A40EE1" w:rsidRDefault="000D0117" w:rsidP="005C3FFD">
      <w:pPr>
        <w:pStyle w:val="Heading2"/>
      </w:pPr>
      <w:r w:rsidRPr="00A40EE1">
        <w:t xml:space="preserve">5 - </w:t>
      </w:r>
      <w:r w:rsidR="00815A6D" w:rsidRPr="00A40EE1">
        <w:t>Indicator Data</w:t>
      </w:r>
    </w:p>
    <w:p w14:paraId="0D19EA3C" w14:textId="064CA1B1" w:rsidR="0085799B" w:rsidRDefault="0085799B">
      <w:pPr>
        <w:rPr>
          <w:b/>
          <w:color w:val="000000" w:themeColor="text1"/>
        </w:rPr>
      </w:pPr>
      <w:bookmarkStart w:id="32" w:name="_Toc384383332"/>
      <w:bookmarkStart w:id="33" w:name="_Toc392159284"/>
      <w:r w:rsidRPr="00ED172B">
        <w:rPr>
          <w:b/>
          <w:color w:val="000000" w:themeColor="text1"/>
        </w:rPr>
        <w:t>Historical Data</w:t>
      </w:r>
    </w:p>
    <w:p w14:paraId="44E3B19B" w14:textId="6E216AE3" w:rsidR="004A7446" w:rsidRDefault="004A7446">
      <w:pPr>
        <w:rPr>
          <w:b/>
          <w:color w:val="000000" w:themeColor="text1"/>
        </w:rPr>
      </w:pPr>
    </w:p>
    <w:tbl>
      <w:tblPr>
        <w:tblW w:w="18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BASELINEDATA"/>
      </w:tblPr>
      <w:tblGrid>
        <w:gridCol w:w="1978"/>
        <w:gridCol w:w="1978"/>
      </w:tblGrid>
      <w:tr w:rsidR="00E30D86" w:rsidRPr="00ED172B" w14:paraId="56A556F1" w14:textId="77777777" w:rsidTr="00A40EE1">
        <w:trPr>
          <w:trHeight w:val="170"/>
          <w:tblHeader/>
        </w:trPr>
        <w:tc>
          <w:tcPr>
            <w:tcW w:w="2500" w:type="pct"/>
            <w:tcBorders>
              <w:bottom w:val="single" w:sz="4" w:space="0" w:color="auto"/>
            </w:tcBorders>
            <w:shd w:val="clear" w:color="auto" w:fill="auto"/>
            <w:vAlign w:val="center"/>
          </w:tcPr>
          <w:p w14:paraId="7AD92A1B" w14:textId="33FED7A9" w:rsidR="00E30D86" w:rsidRPr="00A40EE1" w:rsidRDefault="00E30D86" w:rsidP="00C15786">
            <w:pPr>
              <w:jc w:val="center"/>
              <w:rPr>
                <w:b/>
                <w:bCs/>
                <w:color w:val="000000" w:themeColor="text1"/>
              </w:rPr>
            </w:pPr>
            <w:r w:rsidRPr="00A40EE1">
              <w:rPr>
                <w:b/>
                <w:bCs/>
                <w:color w:val="000000" w:themeColor="text1"/>
              </w:rPr>
              <w:t>Baseline Year</w:t>
            </w:r>
          </w:p>
        </w:tc>
        <w:tc>
          <w:tcPr>
            <w:tcW w:w="2500" w:type="pct"/>
            <w:tcBorders>
              <w:top w:val="single" w:sz="4" w:space="0" w:color="auto"/>
              <w:right w:val="single" w:sz="4" w:space="0" w:color="auto"/>
            </w:tcBorders>
            <w:shd w:val="clear" w:color="auto" w:fill="auto"/>
            <w:vAlign w:val="center"/>
          </w:tcPr>
          <w:p w14:paraId="78314817" w14:textId="75CAA5FC" w:rsidR="00E30D86" w:rsidRPr="00A40EE1" w:rsidRDefault="00E30D86" w:rsidP="00C15786">
            <w:pPr>
              <w:jc w:val="center"/>
              <w:rPr>
                <w:b/>
                <w:bCs/>
                <w:color w:val="000000" w:themeColor="text1"/>
              </w:rPr>
            </w:pPr>
            <w:r w:rsidRPr="00A40EE1">
              <w:rPr>
                <w:b/>
                <w:bCs/>
                <w:color w:val="000000" w:themeColor="text1"/>
              </w:rPr>
              <w:t>Baseline Data</w:t>
            </w:r>
          </w:p>
        </w:tc>
      </w:tr>
      <w:tr w:rsidR="00E30D86" w:rsidRPr="00ED172B" w14:paraId="475CC706" w14:textId="77777777" w:rsidTr="00A40EE1">
        <w:trPr>
          <w:trHeight w:val="170"/>
        </w:trPr>
        <w:tc>
          <w:tcPr>
            <w:tcW w:w="2500" w:type="pct"/>
            <w:tcBorders>
              <w:bottom w:val="single" w:sz="4" w:space="0" w:color="auto"/>
            </w:tcBorders>
            <w:shd w:val="clear" w:color="auto" w:fill="auto"/>
            <w:vAlign w:val="center"/>
          </w:tcPr>
          <w:p w14:paraId="2BDEA77F" w14:textId="77777777" w:rsidR="00E30D86" w:rsidRPr="00ED172B" w:rsidRDefault="00E30D86" w:rsidP="00C15786">
            <w:pPr>
              <w:jc w:val="center"/>
              <w:rPr>
                <w:b/>
                <w:color w:val="000000" w:themeColor="text1"/>
              </w:rPr>
            </w:pPr>
            <w:r w:rsidRPr="00ED172B">
              <w:rPr>
                <w:color w:val="000000" w:themeColor="text1"/>
              </w:rPr>
              <w:t>2005</w:t>
            </w:r>
          </w:p>
        </w:tc>
        <w:tc>
          <w:tcPr>
            <w:tcW w:w="2500" w:type="pct"/>
            <w:tcBorders>
              <w:top w:val="single" w:sz="4" w:space="0" w:color="auto"/>
              <w:right w:val="single" w:sz="4" w:space="0" w:color="auto"/>
            </w:tcBorders>
            <w:shd w:val="clear" w:color="auto" w:fill="auto"/>
            <w:vAlign w:val="center"/>
          </w:tcPr>
          <w:p w14:paraId="17CC8BB4" w14:textId="77777777" w:rsidR="00E30D86" w:rsidRPr="00ED172B" w:rsidRDefault="00E30D86" w:rsidP="00C15786">
            <w:pPr>
              <w:jc w:val="center"/>
              <w:rPr>
                <w:b/>
                <w:color w:val="000000" w:themeColor="text1"/>
              </w:rPr>
            </w:pPr>
            <w:r w:rsidRPr="00ED172B">
              <w:rPr>
                <w:color w:val="000000" w:themeColor="text1"/>
              </w:rPr>
              <w:t>1.91%</w:t>
            </w:r>
          </w:p>
        </w:tc>
      </w:tr>
    </w:tbl>
    <w:p w14:paraId="130E6FAB" w14:textId="77777777" w:rsidR="004A7446" w:rsidRPr="00ED172B" w:rsidRDefault="004A7446">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HISTDATA"/>
      </w:tblPr>
      <w:tblGrid>
        <w:gridCol w:w="895"/>
        <w:gridCol w:w="2070"/>
        <w:gridCol w:w="2214"/>
        <w:gridCol w:w="1871"/>
        <w:gridCol w:w="1871"/>
        <w:gridCol w:w="1869"/>
      </w:tblGrid>
      <w:tr w:rsidR="00ED172B" w:rsidRPr="00ED172B" w14:paraId="6AA3204D" w14:textId="77777777" w:rsidTr="00986B99">
        <w:trPr>
          <w:trHeight w:val="260"/>
        </w:trPr>
        <w:tc>
          <w:tcPr>
            <w:tcW w:w="415" w:type="pct"/>
            <w:tcBorders>
              <w:bottom w:val="single" w:sz="4" w:space="0" w:color="auto"/>
            </w:tcBorders>
            <w:shd w:val="clear" w:color="auto" w:fill="auto"/>
          </w:tcPr>
          <w:p w14:paraId="765D4B8A" w14:textId="77777777" w:rsidR="0085799B" w:rsidRPr="00ED172B" w:rsidRDefault="0085799B" w:rsidP="00186420">
            <w:pPr>
              <w:jc w:val="center"/>
              <w:rPr>
                <w:b/>
                <w:color w:val="000000" w:themeColor="text1"/>
                <w:szCs w:val="16"/>
              </w:rPr>
            </w:pPr>
            <w:r w:rsidRPr="00ED172B">
              <w:rPr>
                <w:b/>
                <w:color w:val="000000" w:themeColor="text1"/>
                <w:szCs w:val="16"/>
              </w:rPr>
              <w:t>FFY</w:t>
            </w:r>
          </w:p>
        </w:tc>
        <w:tc>
          <w:tcPr>
            <w:tcW w:w="959" w:type="pct"/>
            <w:shd w:val="clear" w:color="auto" w:fill="auto"/>
            <w:vAlign w:val="center"/>
          </w:tcPr>
          <w:p w14:paraId="7427E7A3" w14:textId="0F2057B6" w:rsidR="0085799B" w:rsidRPr="00ED172B" w:rsidRDefault="002163F2" w:rsidP="00CD79C5">
            <w:pPr>
              <w:jc w:val="center"/>
              <w:rPr>
                <w:b/>
                <w:color w:val="000000" w:themeColor="text1"/>
                <w:szCs w:val="16"/>
              </w:rPr>
            </w:pPr>
            <w:r w:rsidRPr="00ED172B">
              <w:rPr>
                <w:rFonts w:cs="Arial"/>
                <w:b/>
                <w:color w:val="000000" w:themeColor="text1"/>
                <w:szCs w:val="16"/>
              </w:rPr>
              <w:t>2016</w:t>
            </w:r>
          </w:p>
        </w:tc>
        <w:tc>
          <w:tcPr>
            <w:tcW w:w="1026" w:type="pct"/>
            <w:shd w:val="clear" w:color="auto" w:fill="auto"/>
            <w:vAlign w:val="center"/>
          </w:tcPr>
          <w:p w14:paraId="39EE57D2" w14:textId="6D1974D8" w:rsidR="0085799B" w:rsidRPr="00ED172B" w:rsidRDefault="002163F2" w:rsidP="00CD79C5">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07ABD3A8" w14:textId="775D53FD" w:rsidR="0085799B" w:rsidRPr="00ED172B" w:rsidRDefault="002163F2" w:rsidP="00CD79C5">
            <w:pPr>
              <w:jc w:val="center"/>
              <w:rPr>
                <w:b/>
                <w:color w:val="000000" w:themeColor="text1"/>
                <w:szCs w:val="16"/>
              </w:rPr>
            </w:pPr>
            <w:r w:rsidRPr="00ED172B">
              <w:rPr>
                <w:rFonts w:cs="Arial"/>
                <w:b/>
                <w:color w:val="000000" w:themeColor="text1"/>
                <w:szCs w:val="16"/>
              </w:rPr>
              <w:t>2018</w:t>
            </w:r>
          </w:p>
        </w:tc>
        <w:tc>
          <w:tcPr>
            <w:tcW w:w="867" w:type="pct"/>
            <w:shd w:val="clear" w:color="auto" w:fill="auto"/>
            <w:vAlign w:val="center"/>
          </w:tcPr>
          <w:p w14:paraId="65E388A1" w14:textId="63D1B2DC" w:rsidR="0085799B" w:rsidRPr="00ED172B" w:rsidRDefault="002163F2" w:rsidP="00CD79C5">
            <w:pPr>
              <w:jc w:val="center"/>
              <w:rPr>
                <w:b/>
                <w:color w:val="000000" w:themeColor="text1"/>
                <w:szCs w:val="16"/>
              </w:rPr>
            </w:pPr>
            <w:r w:rsidRPr="00ED172B">
              <w:rPr>
                <w:rFonts w:cs="Arial"/>
                <w:b/>
                <w:color w:val="000000" w:themeColor="text1"/>
                <w:szCs w:val="16"/>
              </w:rPr>
              <w:t>2019</w:t>
            </w:r>
          </w:p>
        </w:tc>
        <w:tc>
          <w:tcPr>
            <w:tcW w:w="866" w:type="pct"/>
            <w:shd w:val="clear" w:color="auto" w:fill="auto"/>
            <w:vAlign w:val="center"/>
          </w:tcPr>
          <w:p w14:paraId="64FD75F5" w14:textId="72D6F5D5" w:rsidR="0085799B"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06A3AA4A" w14:textId="77777777" w:rsidTr="00986B99">
        <w:trPr>
          <w:trHeight w:val="357"/>
        </w:trPr>
        <w:tc>
          <w:tcPr>
            <w:tcW w:w="415" w:type="pct"/>
            <w:shd w:val="clear" w:color="auto" w:fill="auto"/>
          </w:tcPr>
          <w:p w14:paraId="0F1B242F" w14:textId="0D1F307B" w:rsidR="0085799B" w:rsidRPr="00ED172B" w:rsidRDefault="0085799B"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1F47DC5E" w14:textId="0093849A" w:rsidR="0085799B" w:rsidRPr="00ED172B" w:rsidRDefault="00860830" w:rsidP="00CD79C5">
            <w:pPr>
              <w:jc w:val="center"/>
              <w:rPr>
                <w:color w:val="000000" w:themeColor="text1"/>
                <w:szCs w:val="16"/>
              </w:rPr>
            </w:pPr>
            <w:r w:rsidRPr="00ED172B">
              <w:rPr>
                <w:rFonts w:cs="Arial"/>
                <w:color w:val="000000" w:themeColor="text1"/>
                <w:szCs w:val="16"/>
              </w:rPr>
              <w:t>2.00%</w:t>
            </w:r>
          </w:p>
        </w:tc>
        <w:tc>
          <w:tcPr>
            <w:tcW w:w="1026" w:type="pct"/>
            <w:shd w:val="clear" w:color="auto" w:fill="auto"/>
            <w:vAlign w:val="center"/>
          </w:tcPr>
          <w:p w14:paraId="22DDCBF4" w14:textId="3652B7FA" w:rsidR="0085799B" w:rsidRPr="00ED172B" w:rsidRDefault="00292265" w:rsidP="00CD79C5">
            <w:pPr>
              <w:jc w:val="center"/>
              <w:rPr>
                <w:color w:val="000000" w:themeColor="text1"/>
                <w:szCs w:val="16"/>
              </w:rPr>
            </w:pPr>
            <w:r w:rsidRPr="00ED172B">
              <w:rPr>
                <w:rFonts w:cs="Arial"/>
                <w:color w:val="000000" w:themeColor="text1"/>
                <w:szCs w:val="16"/>
              </w:rPr>
              <w:t>2.01%</w:t>
            </w:r>
          </w:p>
        </w:tc>
        <w:tc>
          <w:tcPr>
            <w:tcW w:w="867" w:type="pct"/>
            <w:shd w:val="clear" w:color="auto" w:fill="auto"/>
            <w:vAlign w:val="center"/>
          </w:tcPr>
          <w:p w14:paraId="31E62642" w14:textId="1E68B5DC" w:rsidR="0085799B" w:rsidRPr="00ED172B" w:rsidRDefault="00292265" w:rsidP="00CD79C5">
            <w:pPr>
              <w:jc w:val="center"/>
              <w:rPr>
                <w:color w:val="000000" w:themeColor="text1"/>
                <w:szCs w:val="16"/>
              </w:rPr>
            </w:pPr>
            <w:r w:rsidRPr="00ED172B">
              <w:rPr>
                <w:rFonts w:cs="Arial"/>
                <w:color w:val="000000" w:themeColor="text1"/>
                <w:szCs w:val="16"/>
              </w:rPr>
              <w:t>2.04%</w:t>
            </w:r>
          </w:p>
        </w:tc>
        <w:tc>
          <w:tcPr>
            <w:tcW w:w="867" w:type="pct"/>
            <w:shd w:val="clear" w:color="auto" w:fill="auto"/>
            <w:vAlign w:val="center"/>
          </w:tcPr>
          <w:p w14:paraId="65568AEA" w14:textId="3215752A" w:rsidR="0085799B" w:rsidRPr="00ED172B" w:rsidRDefault="00292265" w:rsidP="00CD79C5">
            <w:pPr>
              <w:jc w:val="center"/>
              <w:rPr>
                <w:color w:val="000000" w:themeColor="text1"/>
                <w:szCs w:val="16"/>
              </w:rPr>
            </w:pPr>
            <w:r w:rsidRPr="00ED172B">
              <w:rPr>
                <w:rFonts w:cs="Arial"/>
                <w:color w:val="000000" w:themeColor="text1"/>
                <w:szCs w:val="16"/>
              </w:rPr>
              <w:t>2.04%</w:t>
            </w:r>
          </w:p>
        </w:tc>
        <w:tc>
          <w:tcPr>
            <w:tcW w:w="866" w:type="pct"/>
            <w:shd w:val="clear" w:color="auto" w:fill="auto"/>
            <w:vAlign w:val="center"/>
          </w:tcPr>
          <w:p w14:paraId="441C2426" w14:textId="7C3CA798" w:rsidR="0085799B" w:rsidRPr="00ED172B" w:rsidRDefault="00292265" w:rsidP="00CD79C5">
            <w:pPr>
              <w:jc w:val="center"/>
              <w:rPr>
                <w:color w:val="000000" w:themeColor="text1"/>
                <w:szCs w:val="16"/>
              </w:rPr>
            </w:pPr>
            <w:r w:rsidRPr="00ED172B">
              <w:rPr>
                <w:rFonts w:cs="Arial"/>
                <w:color w:val="000000" w:themeColor="text1"/>
                <w:szCs w:val="16"/>
              </w:rPr>
              <w:t>1.92%</w:t>
            </w:r>
          </w:p>
        </w:tc>
      </w:tr>
      <w:tr w:rsidR="00ED172B" w:rsidRPr="00ED172B" w14:paraId="341885EA" w14:textId="77777777" w:rsidTr="00986B99">
        <w:trPr>
          <w:trHeight w:val="85"/>
        </w:trPr>
        <w:tc>
          <w:tcPr>
            <w:tcW w:w="415" w:type="pct"/>
            <w:shd w:val="clear" w:color="auto" w:fill="auto"/>
          </w:tcPr>
          <w:p w14:paraId="4FC87C40" w14:textId="77777777" w:rsidR="0085799B" w:rsidRPr="00ED172B" w:rsidRDefault="0085799B"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595372E6" w14:textId="645F6BA6" w:rsidR="0085799B" w:rsidRPr="00ED172B" w:rsidRDefault="00860830" w:rsidP="00CD79C5">
            <w:pPr>
              <w:jc w:val="center"/>
              <w:rPr>
                <w:color w:val="000000" w:themeColor="text1"/>
                <w:szCs w:val="16"/>
              </w:rPr>
            </w:pPr>
            <w:r w:rsidRPr="00ED172B">
              <w:rPr>
                <w:rFonts w:cs="Arial"/>
                <w:color w:val="000000" w:themeColor="text1"/>
                <w:szCs w:val="16"/>
              </w:rPr>
              <w:t>3.09%</w:t>
            </w:r>
          </w:p>
        </w:tc>
        <w:tc>
          <w:tcPr>
            <w:tcW w:w="1026" w:type="pct"/>
            <w:shd w:val="clear" w:color="auto" w:fill="auto"/>
            <w:vAlign w:val="center"/>
          </w:tcPr>
          <w:p w14:paraId="716BBE9D" w14:textId="282D2807" w:rsidR="0085799B" w:rsidRPr="00ED172B" w:rsidRDefault="00860830" w:rsidP="00CD79C5">
            <w:pPr>
              <w:jc w:val="center"/>
              <w:rPr>
                <w:color w:val="000000" w:themeColor="text1"/>
                <w:szCs w:val="16"/>
              </w:rPr>
            </w:pPr>
            <w:r w:rsidRPr="00ED172B">
              <w:rPr>
                <w:rFonts w:cs="Arial"/>
                <w:color w:val="000000" w:themeColor="text1"/>
                <w:szCs w:val="16"/>
              </w:rPr>
              <w:t>2.57%</w:t>
            </w:r>
          </w:p>
        </w:tc>
        <w:tc>
          <w:tcPr>
            <w:tcW w:w="867" w:type="pct"/>
            <w:tcBorders>
              <w:bottom w:val="single" w:sz="4" w:space="0" w:color="auto"/>
            </w:tcBorders>
            <w:shd w:val="clear" w:color="auto" w:fill="auto"/>
            <w:vAlign w:val="center"/>
          </w:tcPr>
          <w:p w14:paraId="4D7C7DCD" w14:textId="37099124" w:rsidR="0085799B" w:rsidRPr="00ED172B" w:rsidRDefault="00860830" w:rsidP="00CD79C5">
            <w:pPr>
              <w:jc w:val="center"/>
              <w:rPr>
                <w:color w:val="000000" w:themeColor="text1"/>
                <w:szCs w:val="16"/>
              </w:rPr>
            </w:pPr>
            <w:r w:rsidRPr="00ED172B">
              <w:rPr>
                <w:rFonts w:cs="Arial"/>
                <w:color w:val="000000" w:themeColor="text1"/>
                <w:szCs w:val="16"/>
              </w:rPr>
              <w:t>3.00%</w:t>
            </w:r>
          </w:p>
        </w:tc>
        <w:tc>
          <w:tcPr>
            <w:tcW w:w="867" w:type="pct"/>
            <w:tcBorders>
              <w:bottom w:val="single" w:sz="4" w:space="0" w:color="auto"/>
            </w:tcBorders>
            <w:shd w:val="clear" w:color="auto" w:fill="auto"/>
            <w:vAlign w:val="center"/>
          </w:tcPr>
          <w:p w14:paraId="3BF3098C" w14:textId="188C4AF7" w:rsidR="0085799B" w:rsidRPr="00ED172B" w:rsidRDefault="00860830" w:rsidP="00CD79C5">
            <w:pPr>
              <w:jc w:val="center"/>
              <w:rPr>
                <w:color w:val="000000" w:themeColor="text1"/>
                <w:szCs w:val="16"/>
              </w:rPr>
            </w:pPr>
            <w:r w:rsidRPr="00ED172B">
              <w:rPr>
                <w:rFonts w:cs="Arial"/>
                <w:color w:val="000000" w:themeColor="text1"/>
                <w:szCs w:val="16"/>
              </w:rPr>
              <w:t>2.86%</w:t>
            </w:r>
          </w:p>
        </w:tc>
        <w:tc>
          <w:tcPr>
            <w:tcW w:w="866" w:type="pct"/>
            <w:tcBorders>
              <w:bottom w:val="single" w:sz="4" w:space="0" w:color="auto"/>
            </w:tcBorders>
            <w:shd w:val="clear" w:color="auto" w:fill="auto"/>
            <w:vAlign w:val="center"/>
          </w:tcPr>
          <w:p w14:paraId="75C22529" w14:textId="6C0AD871" w:rsidR="0085799B" w:rsidRPr="00ED172B" w:rsidRDefault="00860830" w:rsidP="00CD79C5">
            <w:pPr>
              <w:jc w:val="center"/>
              <w:rPr>
                <w:color w:val="000000" w:themeColor="text1"/>
                <w:szCs w:val="16"/>
              </w:rPr>
            </w:pPr>
            <w:r w:rsidRPr="00ED172B">
              <w:rPr>
                <w:rFonts w:cs="Arial"/>
                <w:color w:val="000000" w:themeColor="text1"/>
                <w:szCs w:val="16"/>
              </w:rPr>
              <w:t>2.31%</w:t>
            </w:r>
          </w:p>
        </w:tc>
      </w:tr>
    </w:tbl>
    <w:p w14:paraId="2BD62AC4" w14:textId="77777777" w:rsidR="0085799B" w:rsidRPr="00ED172B" w:rsidRDefault="0085799B">
      <w:pPr>
        <w:rPr>
          <w:b/>
          <w:color w:val="000000" w:themeColor="text1"/>
        </w:rPr>
      </w:pPr>
      <w:r w:rsidRPr="00ED172B">
        <w:rPr>
          <w:b/>
          <w:color w:val="000000" w:themeColor="text1"/>
        </w:rPr>
        <w:t>Targets</w:t>
      </w:r>
    </w:p>
    <w:tbl>
      <w:tblPr>
        <w:tblW w:w="43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TARGETS"/>
      </w:tblPr>
      <w:tblGrid>
        <w:gridCol w:w="897"/>
        <w:gridCol w:w="2206"/>
        <w:gridCol w:w="1549"/>
        <w:gridCol w:w="1549"/>
        <w:gridCol w:w="1549"/>
        <w:gridCol w:w="1549"/>
      </w:tblGrid>
      <w:tr w:rsidR="009E2382" w:rsidRPr="00ED172B" w14:paraId="74AFA9B9" w14:textId="3E825C5D" w:rsidTr="006B0ACA">
        <w:trPr>
          <w:trHeight w:val="116"/>
        </w:trPr>
        <w:tc>
          <w:tcPr>
            <w:tcW w:w="482" w:type="pct"/>
            <w:tcBorders>
              <w:bottom w:val="single" w:sz="4" w:space="0" w:color="auto"/>
            </w:tcBorders>
            <w:shd w:val="clear" w:color="auto" w:fill="auto"/>
          </w:tcPr>
          <w:p w14:paraId="523362FD" w14:textId="77777777" w:rsidR="009E2382" w:rsidRPr="00ED172B" w:rsidRDefault="009E2382" w:rsidP="006B2FE9">
            <w:pPr>
              <w:jc w:val="center"/>
              <w:rPr>
                <w:b/>
                <w:color w:val="000000" w:themeColor="text1"/>
                <w:szCs w:val="16"/>
              </w:rPr>
            </w:pPr>
            <w:r w:rsidRPr="00ED172B">
              <w:rPr>
                <w:b/>
                <w:color w:val="000000" w:themeColor="text1"/>
                <w:szCs w:val="16"/>
              </w:rPr>
              <w:t>FFY</w:t>
            </w:r>
          </w:p>
        </w:tc>
        <w:tc>
          <w:tcPr>
            <w:tcW w:w="1186" w:type="pct"/>
            <w:shd w:val="clear" w:color="auto" w:fill="auto"/>
            <w:vAlign w:val="center"/>
          </w:tcPr>
          <w:p w14:paraId="1869702F" w14:textId="32C21C20" w:rsidR="009E2382" w:rsidRPr="00ED172B" w:rsidRDefault="009E2382" w:rsidP="006B2FE9">
            <w:pPr>
              <w:jc w:val="center"/>
              <w:rPr>
                <w:b/>
                <w:color w:val="000000" w:themeColor="text1"/>
                <w:szCs w:val="16"/>
              </w:rPr>
            </w:pPr>
            <w:r w:rsidRPr="00ED172B">
              <w:rPr>
                <w:rFonts w:cs="Arial"/>
                <w:b/>
                <w:color w:val="000000" w:themeColor="text1"/>
                <w:szCs w:val="16"/>
              </w:rPr>
              <w:t>2021</w:t>
            </w:r>
          </w:p>
        </w:tc>
        <w:tc>
          <w:tcPr>
            <w:tcW w:w="833" w:type="pct"/>
          </w:tcPr>
          <w:p w14:paraId="1E994EDB" w14:textId="1B6309A9" w:rsidR="009E2382" w:rsidRPr="00ED172B" w:rsidRDefault="009E2382" w:rsidP="006B2FE9">
            <w:pPr>
              <w:jc w:val="center"/>
              <w:rPr>
                <w:rFonts w:cs="Arial"/>
                <w:b/>
                <w:color w:val="000000" w:themeColor="text1"/>
                <w:szCs w:val="16"/>
              </w:rPr>
            </w:pPr>
            <w:r>
              <w:rPr>
                <w:rFonts w:cs="Arial"/>
                <w:b/>
                <w:color w:val="000000" w:themeColor="text1"/>
                <w:szCs w:val="16"/>
              </w:rPr>
              <w:t>2022</w:t>
            </w:r>
          </w:p>
        </w:tc>
        <w:tc>
          <w:tcPr>
            <w:tcW w:w="833" w:type="pct"/>
          </w:tcPr>
          <w:p w14:paraId="7A72E812" w14:textId="41764C05" w:rsidR="009E2382" w:rsidRPr="00ED172B" w:rsidRDefault="009E2382" w:rsidP="006B2FE9">
            <w:pPr>
              <w:jc w:val="center"/>
              <w:rPr>
                <w:rFonts w:cs="Arial"/>
                <w:b/>
                <w:color w:val="000000" w:themeColor="text1"/>
                <w:szCs w:val="16"/>
              </w:rPr>
            </w:pPr>
            <w:r w:rsidRPr="005A1B4F">
              <w:rPr>
                <w:rFonts w:cs="Arial"/>
                <w:b/>
                <w:color w:val="000000" w:themeColor="text1"/>
                <w:szCs w:val="16"/>
              </w:rPr>
              <w:t>2023</w:t>
            </w:r>
          </w:p>
        </w:tc>
        <w:tc>
          <w:tcPr>
            <w:tcW w:w="833" w:type="pct"/>
          </w:tcPr>
          <w:p w14:paraId="253DE371" w14:textId="724F3B6C" w:rsidR="009E2382" w:rsidRPr="00ED172B" w:rsidRDefault="009E2382" w:rsidP="006B2FE9">
            <w:pPr>
              <w:jc w:val="center"/>
              <w:rPr>
                <w:rFonts w:cs="Arial"/>
                <w:b/>
                <w:color w:val="000000" w:themeColor="text1"/>
                <w:szCs w:val="16"/>
              </w:rPr>
            </w:pPr>
            <w:r w:rsidRPr="005A1B4F">
              <w:rPr>
                <w:rFonts w:cs="Arial"/>
                <w:b/>
                <w:color w:val="000000" w:themeColor="text1"/>
                <w:szCs w:val="16"/>
              </w:rPr>
              <w:t>2024</w:t>
            </w:r>
          </w:p>
        </w:tc>
        <w:tc>
          <w:tcPr>
            <w:tcW w:w="833" w:type="pct"/>
          </w:tcPr>
          <w:p w14:paraId="524B24EA" w14:textId="64A795BE" w:rsidR="009E2382" w:rsidRPr="00ED172B" w:rsidRDefault="009E2382" w:rsidP="006B2FE9">
            <w:pPr>
              <w:jc w:val="center"/>
              <w:rPr>
                <w:rFonts w:cs="Arial"/>
                <w:b/>
                <w:color w:val="000000" w:themeColor="text1"/>
                <w:szCs w:val="16"/>
              </w:rPr>
            </w:pPr>
            <w:r w:rsidRPr="005A1B4F">
              <w:rPr>
                <w:rFonts w:cs="Arial"/>
                <w:b/>
                <w:color w:val="000000" w:themeColor="text1"/>
                <w:szCs w:val="16"/>
              </w:rPr>
              <w:t>2025</w:t>
            </w:r>
          </w:p>
        </w:tc>
      </w:tr>
      <w:tr w:rsidR="009E2382" w:rsidRPr="00ED172B" w14:paraId="0186A9C7" w14:textId="618C48DC" w:rsidTr="006B0ACA">
        <w:trPr>
          <w:trHeight w:val="47"/>
        </w:trPr>
        <w:tc>
          <w:tcPr>
            <w:tcW w:w="482" w:type="pct"/>
            <w:shd w:val="clear" w:color="auto" w:fill="auto"/>
          </w:tcPr>
          <w:p w14:paraId="120F223C" w14:textId="3DF65C2B" w:rsidR="009E2382" w:rsidRPr="00ED172B" w:rsidRDefault="009E2382" w:rsidP="006B2FE9">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1186" w:type="pct"/>
            <w:shd w:val="clear" w:color="auto" w:fill="auto"/>
            <w:vAlign w:val="center"/>
          </w:tcPr>
          <w:p w14:paraId="69A10D5E" w14:textId="2F3AB178" w:rsidR="009E2382" w:rsidRPr="00ED172B" w:rsidRDefault="009E2382" w:rsidP="006B2FE9">
            <w:pPr>
              <w:jc w:val="center"/>
              <w:rPr>
                <w:color w:val="000000" w:themeColor="text1"/>
              </w:rPr>
            </w:pPr>
            <w:r w:rsidRPr="00ED172B">
              <w:rPr>
                <w:color w:val="000000" w:themeColor="text1"/>
              </w:rPr>
              <w:t>1.92%</w:t>
            </w:r>
          </w:p>
        </w:tc>
        <w:tc>
          <w:tcPr>
            <w:tcW w:w="833" w:type="pct"/>
          </w:tcPr>
          <w:p w14:paraId="712AD20E" w14:textId="70001C50" w:rsidR="009E2382" w:rsidRPr="00ED172B" w:rsidRDefault="009E2382" w:rsidP="006B2FE9">
            <w:pPr>
              <w:jc w:val="center"/>
              <w:rPr>
                <w:color w:val="000000" w:themeColor="text1"/>
              </w:rPr>
            </w:pPr>
            <w:r>
              <w:rPr>
                <w:rFonts w:cs="Arial"/>
                <w:color w:val="000000" w:themeColor="text1"/>
                <w:szCs w:val="16"/>
              </w:rPr>
              <w:t>1.93%</w:t>
            </w:r>
          </w:p>
        </w:tc>
        <w:tc>
          <w:tcPr>
            <w:tcW w:w="833" w:type="pct"/>
          </w:tcPr>
          <w:p w14:paraId="12C95701" w14:textId="02635F0F" w:rsidR="009E2382" w:rsidRPr="00ED172B" w:rsidRDefault="009E2382" w:rsidP="006B2FE9">
            <w:pPr>
              <w:jc w:val="center"/>
              <w:rPr>
                <w:color w:val="000000" w:themeColor="text1"/>
              </w:rPr>
            </w:pPr>
            <w:r w:rsidRPr="005F5F3C">
              <w:rPr>
                <w:rFonts w:cs="Arial"/>
                <w:color w:val="000000" w:themeColor="text1"/>
                <w:szCs w:val="16"/>
              </w:rPr>
              <w:t>1.94%</w:t>
            </w:r>
          </w:p>
        </w:tc>
        <w:tc>
          <w:tcPr>
            <w:tcW w:w="833" w:type="pct"/>
          </w:tcPr>
          <w:p w14:paraId="511B74D7" w14:textId="61EB56D0" w:rsidR="009E2382" w:rsidRPr="00ED172B" w:rsidRDefault="009E2382" w:rsidP="006B2FE9">
            <w:pPr>
              <w:jc w:val="center"/>
              <w:rPr>
                <w:color w:val="000000" w:themeColor="text1"/>
              </w:rPr>
            </w:pPr>
            <w:r w:rsidRPr="005F5F3C">
              <w:rPr>
                <w:rFonts w:cs="Arial"/>
                <w:color w:val="000000" w:themeColor="text1"/>
                <w:szCs w:val="16"/>
              </w:rPr>
              <w:t>1.96%</w:t>
            </w:r>
          </w:p>
        </w:tc>
        <w:tc>
          <w:tcPr>
            <w:tcW w:w="833" w:type="pct"/>
          </w:tcPr>
          <w:p w14:paraId="255E2DC7" w14:textId="373124BC" w:rsidR="009E2382" w:rsidRPr="00ED172B" w:rsidRDefault="009E2382" w:rsidP="006B2FE9">
            <w:pPr>
              <w:jc w:val="center"/>
              <w:rPr>
                <w:color w:val="000000" w:themeColor="text1"/>
              </w:rPr>
            </w:pPr>
            <w:r w:rsidRPr="005F5F3C">
              <w:rPr>
                <w:rFonts w:cs="Arial"/>
                <w:color w:val="000000" w:themeColor="text1"/>
                <w:szCs w:val="16"/>
              </w:rPr>
              <w:t>2.00%</w:t>
            </w:r>
          </w:p>
        </w:tc>
      </w:tr>
    </w:tbl>
    <w:bookmarkEnd w:id="32"/>
    <w:bookmarkEnd w:id="33"/>
    <w:p w14:paraId="6C92A891" w14:textId="13D24163" w:rsidR="00F80C9C" w:rsidRDefault="00F80C9C" w:rsidP="00F80C9C">
      <w:pPr>
        <w:pStyle w:val="Bold"/>
        <w:rPr>
          <w:color w:val="000000" w:themeColor="text1"/>
        </w:rPr>
      </w:pPr>
      <w:r w:rsidRPr="00ED172B">
        <w:rPr>
          <w:color w:val="000000" w:themeColor="text1"/>
        </w:rPr>
        <w:t xml:space="preserve">Targets: Description of Stakeholder Input </w:t>
      </w:r>
    </w:p>
    <w:p w14:paraId="564577F9" w14:textId="64F68B2E" w:rsidR="0053197E" w:rsidRDefault="00CF03E0" w:rsidP="00ED172B">
      <w:pPr>
        <w:rPr>
          <w:color w:val="000000" w:themeColor="text1"/>
        </w:rPr>
      </w:pPr>
      <w:r w:rsidRPr="00ED172B">
        <w:rPr>
          <w:color w:val="000000" w:themeColor="text1"/>
        </w:rPr>
        <w:t>WDH, EIEP works closely with the state's ICC and other various stakeholders. The ICC consists of parents, University of Wyoming staff, EIS Program directors, a state legislator, a state Medicaid staff physician, and members from the state's Department of Health, Department of Family Services, and Department of Education.</w:t>
      </w:r>
      <w:r w:rsidRPr="00ED172B">
        <w:rPr>
          <w:color w:val="000000" w:themeColor="text1"/>
        </w:rPr>
        <w:br/>
      </w:r>
      <w:r w:rsidRPr="00ED172B">
        <w:rPr>
          <w:color w:val="000000" w:themeColor="text1"/>
        </w:rPr>
        <w:br/>
        <w:t xml:space="preserve">The ICC was tasked with providing input on Wyoming's targets for the SPP/APR. The ICC met with WDH, EIEP in July and August 2021 to review and determine targets and voted to maintain targets. The ICC and various stakeholders which included early intervention providers conducted a variety of extensive activities towards the development and implementation of the State's Systemic Improvement Plan (SSIP). These stakeholders take an active and ongoing role in reviewing the SSIP data and implementation, which includes all the strategies currently being utilized, to ensure ongoing improvement. During the target setting exercises, parent members of the ICC were involved in the analysis of the data and participated in the process of setting targets. In order to increase the amount of stakeholder input from parents and providers across the state, target setting surveys were administered. Parents and other caregivers were provided information on the historical data and were asked to provide their opinion on targets given </w:t>
      </w:r>
      <w:proofErr w:type="gramStart"/>
      <w:r w:rsidRPr="00ED172B">
        <w:rPr>
          <w:color w:val="000000" w:themeColor="text1"/>
        </w:rPr>
        <w:t>a number of</w:t>
      </w:r>
      <w:proofErr w:type="gramEnd"/>
      <w:r w:rsidRPr="00ED172B">
        <w:rPr>
          <w:color w:val="000000" w:themeColor="text1"/>
        </w:rPr>
        <w:t xml:space="preserve"> choices. The targets for the </w:t>
      </w:r>
      <w:proofErr w:type="spellStart"/>
      <w:r w:rsidRPr="00ED172B">
        <w:rPr>
          <w:color w:val="000000" w:themeColor="text1"/>
        </w:rPr>
        <w:t>SiMR</w:t>
      </w:r>
      <w:proofErr w:type="spellEnd"/>
      <w:r w:rsidRPr="00ED172B">
        <w:rPr>
          <w:color w:val="000000" w:themeColor="text1"/>
        </w:rPr>
        <w:t xml:space="preserve"> were also reviewed with the specially selected subgroup focused on the SSIP. The subgroup has parent members.</w:t>
      </w:r>
      <w:r w:rsidRPr="00ED172B">
        <w:rPr>
          <w:color w:val="000000" w:themeColor="text1"/>
        </w:rPr>
        <w:br/>
      </w:r>
      <w:r w:rsidRPr="00ED172B">
        <w:rPr>
          <w:color w:val="000000" w:themeColor="text1"/>
        </w:rPr>
        <w:br/>
        <w:t>In the stakeholder meetings for a given indicator, stakeholders reviewed the historical data and the projections for where the State would be in 2025-26 if all things stayed the same. Stakeholders were provided with an overview of the advantages and disadvantages of predictive models as well as an overview of the mindset for target-setting. Stakeholders were told that they would be selecting the end target (2025-26) for a given indicator. The State would then calculate intervening targets between FFY2020 and FFY2025 whereby there would be no increase in the target the first year, then small increments, and then the largest increment from 2024-25 to 2025-26. The purpose of using small increments at the beginning and large increments at the end is to allow enough time for district and school staff members to implement new initiatives and to change practices so that they have an opportunity to realistically meet the intervening targets along their way to the rigorous end target. After this overview in the initial stakeholder meetings, the stakeholders then determined a challenging and achievable target for the 2025-26 school year. The State then calculated intervening targets and shared these intervening targets with the same as well as additional stakeholders to get final approval for all the targets.</w:t>
      </w:r>
      <w:r w:rsidRPr="00ED172B">
        <w:rPr>
          <w:color w:val="000000" w:themeColor="text1"/>
        </w:rPr>
        <w:br/>
      </w:r>
      <w:r w:rsidRPr="00ED172B">
        <w:rPr>
          <w:color w:val="000000" w:themeColor="text1"/>
        </w:rPr>
        <w:br/>
        <w:t xml:space="preserve">Progress on the SSIP and ongoing compliance for the other indicators is monitored and </w:t>
      </w:r>
      <w:proofErr w:type="spellStart"/>
      <w:r w:rsidRPr="00ED172B">
        <w:rPr>
          <w:color w:val="000000" w:themeColor="text1"/>
        </w:rPr>
        <w:t>discuseed</w:t>
      </w:r>
      <w:proofErr w:type="spellEnd"/>
      <w:r w:rsidRPr="00ED172B">
        <w:rPr>
          <w:color w:val="000000" w:themeColor="text1"/>
        </w:rPr>
        <w:t xml:space="preserve"> with the ICC. The ICC provides input on the state's supervision </w:t>
      </w:r>
      <w:proofErr w:type="gramStart"/>
      <w:r w:rsidRPr="00ED172B">
        <w:rPr>
          <w:color w:val="000000" w:themeColor="text1"/>
        </w:rPr>
        <w:t>system, and</w:t>
      </w:r>
      <w:proofErr w:type="gramEnd"/>
      <w:r w:rsidRPr="00ED172B">
        <w:rPr>
          <w:color w:val="000000" w:themeColor="text1"/>
        </w:rPr>
        <w:t xml:space="preserve"> provides input on professional development and what is needed from the perspective of the field.</w:t>
      </w:r>
      <w:r w:rsidRPr="00ED172B">
        <w:rPr>
          <w:color w:val="000000" w:themeColor="text1"/>
        </w:rPr>
        <w:br/>
      </w:r>
      <w:r w:rsidRPr="00ED172B">
        <w:rPr>
          <w:color w:val="000000" w:themeColor="text1"/>
        </w:rPr>
        <w:br/>
        <w:t xml:space="preserve">Quarterly ICC meetings are open to the public. Notices of the meetings are posted in local newspapers at least twice prior to each meeting, as well as on the public website. Local providers are invited and encouraged to attend on-site meetings, and to bring any parent members who might be interested as well. Input is sought from the ICC as to the status of compliance, performance, and the SSIP. In </w:t>
      </w:r>
      <w:proofErr w:type="spellStart"/>
      <w:r w:rsidRPr="00ED172B">
        <w:rPr>
          <w:color w:val="000000" w:themeColor="text1"/>
        </w:rPr>
        <w:t>Janaury</w:t>
      </w:r>
      <w:proofErr w:type="spellEnd"/>
      <w:r w:rsidRPr="00ED172B">
        <w:rPr>
          <w:color w:val="000000" w:themeColor="text1"/>
        </w:rPr>
        <w:t xml:space="preserve"> 2023, the ICC met to review the current data for this reporting </w:t>
      </w:r>
      <w:proofErr w:type="gramStart"/>
      <w:r w:rsidRPr="00ED172B">
        <w:rPr>
          <w:color w:val="000000" w:themeColor="text1"/>
        </w:rPr>
        <w:t>period, and</w:t>
      </w:r>
      <w:proofErr w:type="gramEnd"/>
      <w:r w:rsidRPr="00ED172B">
        <w:rPr>
          <w:color w:val="000000" w:themeColor="text1"/>
        </w:rPr>
        <w:t xml:space="preserve"> voted to make a slight change to the target for Social Emotional Child Outcomes Summary Statement Two, which is also the target for the SSIP. The previous target was slightly below what the </w:t>
      </w:r>
      <w:proofErr w:type="spellStart"/>
      <w:r w:rsidRPr="00ED172B">
        <w:rPr>
          <w:color w:val="000000" w:themeColor="text1"/>
        </w:rPr>
        <w:t>SiMR</w:t>
      </w:r>
      <w:proofErr w:type="spellEnd"/>
      <w:r w:rsidRPr="00ED172B">
        <w:rPr>
          <w:color w:val="000000" w:themeColor="text1"/>
        </w:rPr>
        <w:t xml:space="preserve"> indicated as a target (79.50% verses 80%) so the target was updated to reflect the number that would be reached in 2025, if the </w:t>
      </w:r>
      <w:proofErr w:type="spellStart"/>
      <w:r w:rsidRPr="00ED172B">
        <w:rPr>
          <w:color w:val="000000" w:themeColor="text1"/>
        </w:rPr>
        <w:t>SiMR</w:t>
      </w:r>
      <w:proofErr w:type="spellEnd"/>
      <w:r w:rsidRPr="00ED172B">
        <w:rPr>
          <w:color w:val="000000" w:themeColor="text1"/>
        </w:rPr>
        <w:t xml:space="preserve"> goal is met.</w:t>
      </w:r>
      <w:r w:rsidRPr="00ED172B">
        <w:rPr>
          <w:color w:val="000000" w:themeColor="text1"/>
        </w:rPr>
        <w:br/>
      </w:r>
      <w:r w:rsidRPr="00ED172B">
        <w:rPr>
          <w:color w:val="000000" w:themeColor="text1"/>
        </w:rPr>
        <w:lastRenderedPageBreak/>
        <w:br/>
        <w:t xml:space="preserve">During the reporting period, the ICC met four (4) times. During one meeting, WDH EIEP provided updates, and the council shared ideas for collaboration with the Department of Family </w:t>
      </w:r>
      <w:proofErr w:type="spellStart"/>
      <w:r w:rsidRPr="00ED172B">
        <w:rPr>
          <w:color w:val="000000" w:themeColor="text1"/>
        </w:rPr>
        <w:t>Services's</w:t>
      </w:r>
      <w:proofErr w:type="spellEnd"/>
      <w:r w:rsidRPr="00ED172B">
        <w:rPr>
          <w:color w:val="000000" w:themeColor="text1"/>
        </w:rPr>
        <w:t xml:space="preserve"> Plans of Safe Care, which relates to the SSIP work and the social-emotional development of young children. In three additional meetings, WDH, EIEP provided updates on the SSIP work and gathered feedback. The APR data was reviewed with the </w:t>
      </w:r>
      <w:proofErr w:type="gramStart"/>
      <w:r w:rsidRPr="00ED172B">
        <w:rPr>
          <w:color w:val="000000" w:themeColor="text1"/>
        </w:rPr>
        <w:t>ICC</w:t>
      </w:r>
      <w:proofErr w:type="gramEnd"/>
      <w:r w:rsidRPr="00ED172B">
        <w:rPr>
          <w:color w:val="000000" w:themeColor="text1"/>
        </w:rPr>
        <w:t xml:space="preserve"> and they asked questions and provided discussion on all of the indicators.</w:t>
      </w:r>
      <w:r w:rsidRPr="00ED172B">
        <w:rPr>
          <w:color w:val="000000" w:themeColor="text1"/>
        </w:rPr>
        <w:br/>
      </w:r>
      <w:r w:rsidRPr="00ED172B">
        <w:rPr>
          <w:color w:val="000000" w:themeColor="text1"/>
        </w:rPr>
        <w:br/>
        <w:t>WDH, EIEP meets regularly with regional providers on topics that affect the APR data as a whole. WDH, EIEP reviews compliance indicators, documentation, and current status of the data with providers on monthly statewide calls as well as Part C specific calls. The providers as stakeholders ask questions and provide input as to what is needed for training and technical assistance.</w:t>
      </w:r>
      <w:r w:rsidRPr="00ED172B">
        <w:rPr>
          <w:color w:val="000000" w:themeColor="text1"/>
        </w:rPr>
        <w:br/>
      </w:r>
      <w:r w:rsidRPr="00ED172B">
        <w:rPr>
          <w:color w:val="000000" w:themeColor="text1"/>
        </w:rPr>
        <w:br/>
        <w:t>In addition, WDH, EIEP continues to collaborate with state staff from the Wyoming Department of Education, who provided support and insight into statewide plans, and provided tips for increasing stakeholder input, sustainability, and how to scale up practices across the state. WDH, EIEP also met with the University of Wyoming to discuss the use of their Learning Management System for Part C professional development and technical assistance.</w:t>
      </w:r>
    </w:p>
    <w:p w14:paraId="50D1A7E1" w14:textId="184B178A" w:rsidR="00A2772B" w:rsidRPr="00ED172B" w:rsidRDefault="00A2772B" w:rsidP="00F80C9C">
      <w:pPr>
        <w:pStyle w:val="Bold"/>
        <w:rPr>
          <w:b w:val="0"/>
          <w:color w:val="000000" w:themeColor="text1"/>
        </w:rPr>
      </w:pPr>
    </w:p>
    <w:p w14:paraId="2C3700F9" w14:textId="77777777" w:rsidR="005918D1" w:rsidRPr="00ED172B" w:rsidRDefault="005918D1">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PREPOPDATA"/>
      </w:tblPr>
      <w:tblGrid>
        <w:gridCol w:w="2874"/>
        <w:gridCol w:w="3332"/>
        <w:gridCol w:w="2879"/>
        <w:gridCol w:w="1705"/>
      </w:tblGrid>
      <w:tr w:rsidR="00ED172B" w:rsidRPr="00ED172B" w14:paraId="0B010B04" w14:textId="77777777" w:rsidTr="00986B99">
        <w:trPr>
          <w:trHeight w:val="233"/>
          <w:tblHeader/>
        </w:trPr>
        <w:tc>
          <w:tcPr>
            <w:tcW w:w="1332" w:type="pct"/>
            <w:shd w:val="clear" w:color="auto" w:fill="auto"/>
          </w:tcPr>
          <w:p w14:paraId="552D1A8F"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Source</w:t>
            </w:r>
          </w:p>
        </w:tc>
        <w:tc>
          <w:tcPr>
            <w:tcW w:w="1544" w:type="pct"/>
            <w:shd w:val="clear" w:color="auto" w:fill="auto"/>
          </w:tcPr>
          <w:p w14:paraId="3E60D271"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Date</w:t>
            </w:r>
          </w:p>
        </w:tc>
        <w:tc>
          <w:tcPr>
            <w:tcW w:w="1334" w:type="pct"/>
            <w:shd w:val="clear" w:color="auto" w:fill="auto"/>
          </w:tcPr>
          <w:p w14:paraId="237601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0124A4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671BDF4C" w14:textId="77777777" w:rsidTr="00986B99">
        <w:trPr>
          <w:trHeight w:val="380"/>
        </w:trPr>
        <w:tc>
          <w:tcPr>
            <w:tcW w:w="1332" w:type="pct"/>
            <w:shd w:val="clear" w:color="auto" w:fill="auto"/>
          </w:tcPr>
          <w:p w14:paraId="421054C5" w14:textId="1E915927" w:rsidR="000709B9" w:rsidRPr="00ED172B" w:rsidRDefault="00753E04" w:rsidP="000709B9">
            <w:pPr>
              <w:jc w:val="center"/>
              <w:rPr>
                <w:rFonts w:cs="Arial"/>
                <w:color w:val="000000" w:themeColor="text1"/>
                <w:szCs w:val="16"/>
              </w:rPr>
            </w:pPr>
            <w:r w:rsidRPr="00ED172B">
              <w:rPr>
                <w:rFonts w:cs="Arial"/>
                <w:color w:val="000000" w:themeColor="text1"/>
                <w:szCs w:val="16"/>
              </w:rPr>
              <w:t>SY 2021-22 EMAPS IDEA Part C Child Count and Settings Survey; Section A: Child Count and Settings by Age</w:t>
            </w:r>
          </w:p>
        </w:tc>
        <w:tc>
          <w:tcPr>
            <w:tcW w:w="1544" w:type="pct"/>
            <w:shd w:val="clear" w:color="auto" w:fill="auto"/>
          </w:tcPr>
          <w:p w14:paraId="0790EBE0" w14:textId="3F6DEC47" w:rsidR="000709B9" w:rsidRPr="00ED172B" w:rsidRDefault="00753E04" w:rsidP="000709B9">
            <w:pPr>
              <w:jc w:val="center"/>
              <w:rPr>
                <w:rFonts w:cs="Arial"/>
                <w:color w:val="000000" w:themeColor="text1"/>
                <w:szCs w:val="16"/>
              </w:rPr>
            </w:pPr>
            <w:r w:rsidRPr="00ED172B">
              <w:rPr>
                <w:rFonts w:cs="Arial"/>
                <w:color w:val="000000" w:themeColor="text1"/>
                <w:szCs w:val="16"/>
              </w:rPr>
              <w:t>07/06/2022</w:t>
            </w:r>
          </w:p>
        </w:tc>
        <w:tc>
          <w:tcPr>
            <w:tcW w:w="1334" w:type="pct"/>
            <w:shd w:val="clear" w:color="auto" w:fill="auto"/>
          </w:tcPr>
          <w:p w14:paraId="5DB5AFD6" w14:textId="50B3434B" w:rsidR="000709B9" w:rsidRPr="00ED172B" w:rsidRDefault="000709B9" w:rsidP="000709B9">
            <w:pPr>
              <w:jc w:val="center"/>
              <w:rPr>
                <w:rFonts w:cs="Arial"/>
                <w:color w:val="000000" w:themeColor="text1"/>
                <w:szCs w:val="16"/>
              </w:rPr>
            </w:pPr>
            <w:r w:rsidRPr="00ED172B">
              <w:rPr>
                <w:rFonts w:cs="Arial"/>
                <w:color w:val="000000" w:themeColor="text1"/>
                <w:szCs w:val="16"/>
              </w:rPr>
              <w:t xml:space="preserve">Number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 with IFSPs</w:t>
            </w:r>
          </w:p>
        </w:tc>
        <w:tc>
          <w:tcPr>
            <w:tcW w:w="791" w:type="pct"/>
            <w:shd w:val="clear" w:color="auto" w:fill="auto"/>
          </w:tcPr>
          <w:p w14:paraId="1E279F2D" w14:textId="0E5C0687" w:rsidR="000709B9" w:rsidRPr="00ED172B" w:rsidRDefault="00860830" w:rsidP="000709B9">
            <w:pPr>
              <w:jc w:val="center"/>
              <w:rPr>
                <w:rFonts w:cs="Arial"/>
                <w:color w:val="000000" w:themeColor="text1"/>
                <w:szCs w:val="16"/>
              </w:rPr>
            </w:pPr>
            <w:r w:rsidRPr="00ED172B">
              <w:rPr>
                <w:color w:val="000000" w:themeColor="text1"/>
                <w:szCs w:val="16"/>
              </w:rPr>
              <w:t>155</w:t>
            </w:r>
          </w:p>
        </w:tc>
      </w:tr>
      <w:tr w:rsidR="00ED172B" w:rsidRPr="00ED172B" w14:paraId="189CFC15" w14:textId="77777777" w:rsidTr="00986B99">
        <w:trPr>
          <w:trHeight w:val="380"/>
        </w:trPr>
        <w:tc>
          <w:tcPr>
            <w:tcW w:w="1332" w:type="pct"/>
            <w:shd w:val="clear" w:color="auto" w:fill="auto"/>
          </w:tcPr>
          <w:p w14:paraId="335264B7" w14:textId="790A9EE8"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 xml:space="preserve">Annual State Resident Population Estimates for 6 Race Groups (5 Race Alone Groups and Two or More Races) by Age, Sex, and Hispanic Origin: April 1, </w:t>
            </w:r>
            <w:proofErr w:type="gramStart"/>
            <w:r w:rsidRPr="00ED172B">
              <w:rPr>
                <w:rFonts w:cs="Arial"/>
                <w:color w:val="000000" w:themeColor="text1"/>
                <w:szCs w:val="16"/>
                <w:shd w:val="clear" w:color="auto" w:fill="FFFFFF"/>
              </w:rPr>
              <w:t>2020</w:t>
            </w:r>
            <w:proofErr w:type="gramEnd"/>
            <w:r w:rsidRPr="00ED172B">
              <w:rPr>
                <w:rFonts w:cs="Arial"/>
                <w:color w:val="000000" w:themeColor="text1"/>
                <w:szCs w:val="16"/>
                <w:shd w:val="clear" w:color="auto" w:fill="FFFFFF"/>
              </w:rPr>
              <w:t xml:space="preserve"> to July 1, 2021</w:t>
            </w:r>
          </w:p>
        </w:tc>
        <w:tc>
          <w:tcPr>
            <w:tcW w:w="1544" w:type="pct"/>
            <w:shd w:val="clear" w:color="auto" w:fill="auto"/>
          </w:tcPr>
          <w:p w14:paraId="7AEE8EDA" w14:textId="424A4217"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06/28/2022</w:t>
            </w:r>
          </w:p>
        </w:tc>
        <w:tc>
          <w:tcPr>
            <w:tcW w:w="1334" w:type="pct"/>
            <w:shd w:val="clear" w:color="auto" w:fill="auto"/>
          </w:tcPr>
          <w:p w14:paraId="2CEB4140" w14:textId="39C790A3" w:rsidR="000709B9" w:rsidRPr="00ED172B" w:rsidRDefault="000709B9" w:rsidP="000709B9">
            <w:pPr>
              <w:jc w:val="center"/>
              <w:rPr>
                <w:rFonts w:cs="Arial"/>
                <w:color w:val="000000" w:themeColor="text1"/>
                <w:szCs w:val="16"/>
              </w:rPr>
            </w:pPr>
            <w:r w:rsidRPr="00ED172B">
              <w:rPr>
                <w:rFonts w:cs="Arial"/>
                <w:color w:val="000000" w:themeColor="text1"/>
                <w:szCs w:val="16"/>
              </w:rPr>
              <w:t xml:space="preserve">Population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w:t>
            </w:r>
          </w:p>
        </w:tc>
        <w:tc>
          <w:tcPr>
            <w:tcW w:w="791" w:type="pct"/>
            <w:shd w:val="clear" w:color="auto" w:fill="auto"/>
          </w:tcPr>
          <w:p w14:paraId="5832F80F" w14:textId="08624C1E" w:rsidR="000709B9" w:rsidRPr="00ED172B" w:rsidRDefault="00860830" w:rsidP="000709B9">
            <w:pPr>
              <w:jc w:val="center"/>
              <w:rPr>
                <w:rFonts w:cs="Arial"/>
                <w:color w:val="000000" w:themeColor="text1"/>
                <w:szCs w:val="16"/>
              </w:rPr>
            </w:pPr>
            <w:r w:rsidRPr="00ED172B">
              <w:rPr>
                <w:color w:val="000000" w:themeColor="text1"/>
                <w:szCs w:val="16"/>
              </w:rPr>
              <w:t>6,156</w:t>
            </w:r>
          </w:p>
        </w:tc>
      </w:tr>
    </w:tbl>
    <w:p w14:paraId="10606B16" w14:textId="42145355" w:rsidR="005918D1" w:rsidRPr="00ED172B" w:rsidRDefault="00F22D09">
      <w:pPr>
        <w:rPr>
          <w:b/>
          <w:color w:val="000000" w:themeColor="text1"/>
        </w:rPr>
      </w:pPr>
      <w:r>
        <w:rPr>
          <w:b/>
          <w:color w:val="000000" w:themeColor="text1"/>
        </w:rPr>
        <w:t>FFY 2021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FFYAPRDATA"/>
      </w:tblPr>
      <w:tblGrid>
        <w:gridCol w:w="2610"/>
        <w:gridCol w:w="1982"/>
        <w:gridCol w:w="1442"/>
        <w:gridCol w:w="1349"/>
        <w:gridCol w:w="1170"/>
        <w:gridCol w:w="1170"/>
        <w:gridCol w:w="1071"/>
      </w:tblGrid>
      <w:tr w:rsidR="00ED172B" w:rsidRPr="00ED172B" w14:paraId="46554450" w14:textId="77777777" w:rsidTr="00986B99">
        <w:trPr>
          <w:trHeight w:val="359"/>
          <w:tblHeader/>
        </w:trPr>
        <w:tc>
          <w:tcPr>
            <w:tcW w:w="1209" w:type="pct"/>
            <w:shd w:val="clear" w:color="auto" w:fill="auto"/>
            <w:vAlign w:val="bottom"/>
          </w:tcPr>
          <w:p w14:paraId="5DF8D6E6" w14:textId="41F8047A" w:rsidR="00967D30" w:rsidRPr="00ED172B" w:rsidRDefault="00967D30" w:rsidP="00967D30">
            <w:pPr>
              <w:jc w:val="center"/>
              <w:rPr>
                <w:rFonts w:cs="Arial"/>
                <w:b/>
                <w:color w:val="000000" w:themeColor="text1"/>
                <w:szCs w:val="16"/>
              </w:rPr>
            </w:pPr>
            <w:r w:rsidRPr="00ED172B">
              <w:rPr>
                <w:rFonts w:cs="Arial"/>
                <w:b/>
                <w:color w:val="000000" w:themeColor="text1"/>
                <w:szCs w:val="16"/>
              </w:rPr>
              <w:t xml:space="preserve">Number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1 with IFSPs</w:t>
            </w:r>
          </w:p>
        </w:tc>
        <w:tc>
          <w:tcPr>
            <w:tcW w:w="918" w:type="pct"/>
            <w:shd w:val="clear" w:color="auto" w:fill="auto"/>
            <w:vAlign w:val="bottom"/>
          </w:tcPr>
          <w:p w14:paraId="2C3A0A23" w14:textId="3E5E0C91" w:rsidR="00967D30" w:rsidRPr="00ED172B" w:rsidRDefault="00967D30" w:rsidP="00967D30">
            <w:pPr>
              <w:jc w:val="center"/>
              <w:rPr>
                <w:rFonts w:cs="Arial"/>
                <w:color w:val="000000" w:themeColor="text1"/>
                <w:szCs w:val="16"/>
              </w:rPr>
            </w:pPr>
            <w:r w:rsidRPr="00ED172B">
              <w:rPr>
                <w:rFonts w:cs="Arial"/>
                <w:b/>
                <w:color w:val="000000" w:themeColor="text1"/>
                <w:szCs w:val="16"/>
              </w:rPr>
              <w:t xml:space="preserve">Population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1</w:t>
            </w:r>
          </w:p>
        </w:tc>
        <w:tc>
          <w:tcPr>
            <w:tcW w:w="668" w:type="pct"/>
            <w:shd w:val="clear" w:color="auto" w:fill="auto"/>
            <w:vAlign w:val="bottom"/>
          </w:tcPr>
          <w:p w14:paraId="49A3AF77" w14:textId="20CDB69A" w:rsidR="00967D30" w:rsidRPr="00ED172B" w:rsidRDefault="00CD74B5" w:rsidP="00967D30">
            <w:pPr>
              <w:jc w:val="center"/>
              <w:rPr>
                <w:rFonts w:cs="Arial"/>
                <w:b/>
                <w:color w:val="000000" w:themeColor="text1"/>
                <w:szCs w:val="16"/>
              </w:rPr>
            </w:pPr>
            <w:r>
              <w:rPr>
                <w:rFonts w:cs="Arial"/>
                <w:b/>
                <w:color w:val="000000" w:themeColor="text1"/>
                <w:szCs w:val="16"/>
              </w:rPr>
              <w:t>FFY 2020 Data</w:t>
            </w:r>
          </w:p>
        </w:tc>
        <w:tc>
          <w:tcPr>
            <w:tcW w:w="625" w:type="pct"/>
            <w:shd w:val="clear" w:color="auto" w:fill="auto"/>
            <w:vAlign w:val="bottom"/>
          </w:tcPr>
          <w:p w14:paraId="278F3E66" w14:textId="0EE2F9CE" w:rsidR="00967D30" w:rsidRPr="00ED172B" w:rsidRDefault="00F22D09" w:rsidP="00967D30">
            <w:pPr>
              <w:jc w:val="center"/>
              <w:rPr>
                <w:rFonts w:cs="Arial"/>
                <w:b/>
                <w:color w:val="000000" w:themeColor="text1"/>
                <w:szCs w:val="16"/>
              </w:rPr>
            </w:pPr>
            <w:r>
              <w:rPr>
                <w:rFonts w:cs="Arial"/>
                <w:b/>
                <w:color w:val="000000" w:themeColor="text1"/>
                <w:szCs w:val="16"/>
              </w:rPr>
              <w:t>FFY 2021 Target</w:t>
            </w:r>
          </w:p>
        </w:tc>
        <w:tc>
          <w:tcPr>
            <w:tcW w:w="542" w:type="pct"/>
            <w:shd w:val="clear" w:color="auto" w:fill="auto"/>
            <w:vAlign w:val="bottom"/>
          </w:tcPr>
          <w:p w14:paraId="3D59A48C" w14:textId="34960EBB" w:rsidR="00967D30" w:rsidRPr="00ED172B" w:rsidRDefault="00F22D09" w:rsidP="00967D30">
            <w:pPr>
              <w:jc w:val="center"/>
              <w:rPr>
                <w:rFonts w:cs="Arial"/>
                <w:b/>
                <w:color w:val="000000" w:themeColor="text1"/>
                <w:szCs w:val="16"/>
              </w:rPr>
            </w:pPr>
            <w:r>
              <w:rPr>
                <w:rFonts w:cs="Arial"/>
                <w:b/>
                <w:color w:val="000000" w:themeColor="text1"/>
                <w:szCs w:val="16"/>
              </w:rPr>
              <w:t>FFY 2021 Data</w:t>
            </w:r>
          </w:p>
        </w:tc>
        <w:tc>
          <w:tcPr>
            <w:tcW w:w="542" w:type="pct"/>
            <w:shd w:val="clear" w:color="auto" w:fill="auto"/>
            <w:vAlign w:val="bottom"/>
          </w:tcPr>
          <w:p w14:paraId="330A725E"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496" w:type="pct"/>
            <w:shd w:val="clear" w:color="auto" w:fill="auto"/>
            <w:vAlign w:val="bottom"/>
          </w:tcPr>
          <w:p w14:paraId="32D23C04"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0D71FF0D" w14:textId="77777777" w:rsidTr="00986B99">
        <w:trPr>
          <w:trHeight w:val="366"/>
        </w:trPr>
        <w:tc>
          <w:tcPr>
            <w:tcW w:w="1209" w:type="pct"/>
            <w:shd w:val="clear" w:color="auto" w:fill="auto"/>
            <w:vAlign w:val="center"/>
          </w:tcPr>
          <w:p w14:paraId="502A8941" w14:textId="17070B3F" w:rsidR="00D3555C" w:rsidRPr="00ED172B" w:rsidRDefault="00860830" w:rsidP="00D3555C">
            <w:pPr>
              <w:jc w:val="center"/>
              <w:rPr>
                <w:rFonts w:cs="Arial"/>
                <w:color w:val="000000" w:themeColor="text1"/>
                <w:szCs w:val="16"/>
              </w:rPr>
            </w:pPr>
            <w:r w:rsidRPr="00ED172B">
              <w:rPr>
                <w:color w:val="000000" w:themeColor="text1"/>
                <w:szCs w:val="16"/>
              </w:rPr>
              <w:t>155</w:t>
            </w:r>
          </w:p>
        </w:tc>
        <w:tc>
          <w:tcPr>
            <w:tcW w:w="918" w:type="pct"/>
            <w:shd w:val="clear" w:color="auto" w:fill="auto"/>
            <w:vAlign w:val="center"/>
          </w:tcPr>
          <w:p w14:paraId="0AE05470" w14:textId="30D6181E" w:rsidR="00D3555C" w:rsidRPr="00ED172B" w:rsidRDefault="00860830" w:rsidP="00D3555C">
            <w:pPr>
              <w:jc w:val="center"/>
              <w:rPr>
                <w:rFonts w:cs="Arial"/>
                <w:color w:val="000000" w:themeColor="text1"/>
                <w:szCs w:val="16"/>
              </w:rPr>
            </w:pPr>
            <w:r w:rsidRPr="00ED172B">
              <w:rPr>
                <w:color w:val="000000" w:themeColor="text1"/>
                <w:szCs w:val="16"/>
              </w:rPr>
              <w:t>6,156</w:t>
            </w:r>
          </w:p>
        </w:tc>
        <w:tc>
          <w:tcPr>
            <w:tcW w:w="668" w:type="pct"/>
            <w:shd w:val="clear" w:color="auto" w:fill="auto"/>
            <w:vAlign w:val="center"/>
          </w:tcPr>
          <w:p w14:paraId="5B140DA6" w14:textId="54F7435B" w:rsidR="00D3555C" w:rsidRPr="00ED172B" w:rsidRDefault="00860830" w:rsidP="00D3555C">
            <w:pPr>
              <w:jc w:val="center"/>
              <w:rPr>
                <w:rFonts w:cs="Arial"/>
                <w:color w:val="000000" w:themeColor="text1"/>
                <w:szCs w:val="16"/>
              </w:rPr>
            </w:pPr>
            <w:r w:rsidRPr="00ED172B">
              <w:rPr>
                <w:rFonts w:cs="Arial"/>
                <w:color w:val="000000" w:themeColor="text1"/>
                <w:szCs w:val="16"/>
              </w:rPr>
              <w:t>2.31%</w:t>
            </w:r>
          </w:p>
        </w:tc>
        <w:tc>
          <w:tcPr>
            <w:tcW w:w="625" w:type="pct"/>
            <w:shd w:val="clear" w:color="auto" w:fill="auto"/>
            <w:vAlign w:val="center"/>
          </w:tcPr>
          <w:p w14:paraId="2B5C85A7" w14:textId="7D699F44" w:rsidR="00D3555C" w:rsidRPr="00ED172B" w:rsidRDefault="00632DF6" w:rsidP="00632DF6">
            <w:pPr>
              <w:jc w:val="center"/>
              <w:rPr>
                <w:color w:val="000000" w:themeColor="text1"/>
              </w:rPr>
            </w:pPr>
            <w:r w:rsidRPr="00ED172B">
              <w:rPr>
                <w:color w:val="000000" w:themeColor="text1"/>
              </w:rPr>
              <w:t>1.92%</w:t>
            </w:r>
          </w:p>
        </w:tc>
        <w:tc>
          <w:tcPr>
            <w:tcW w:w="542" w:type="pct"/>
            <w:shd w:val="clear" w:color="auto" w:fill="auto"/>
            <w:vAlign w:val="center"/>
          </w:tcPr>
          <w:p w14:paraId="1780242C" w14:textId="08023FB0" w:rsidR="00D3555C" w:rsidRPr="00ED172B" w:rsidRDefault="00860830" w:rsidP="00D3555C">
            <w:pPr>
              <w:jc w:val="center"/>
              <w:rPr>
                <w:rFonts w:cs="Arial"/>
                <w:color w:val="000000" w:themeColor="text1"/>
                <w:szCs w:val="16"/>
              </w:rPr>
            </w:pPr>
            <w:r w:rsidRPr="00ED172B">
              <w:rPr>
                <w:rFonts w:cs="Arial"/>
                <w:color w:val="000000" w:themeColor="text1"/>
                <w:szCs w:val="16"/>
              </w:rPr>
              <w:t>2.52%</w:t>
            </w:r>
          </w:p>
        </w:tc>
        <w:tc>
          <w:tcPr>
            <w:tcW w:w="542" w:type="pct"/>
            <w:shd w:val="clear" w:color="auto" w:fill="auto"/>
            <w:vAlign w:val="center"/>
          </w:tcPr>
          <w:p w14:paraId="29F870EC" w14:textId="610FD0F7" w:rsidR="00D3555C" w:rsidRPr="00ED172B" w:rsidRDefault="00632DF6" w:rsidP="00632DF6">
            <w:pPr>
              <w:jc w:val="center"/>
              <w:rPr>
                <w:color w:val="000000" w:themeColor="text1"/>
              </w:rPr>
            </w:pPr>
            <w:r w:rsidRPr="00ED172B">
              <w:rPr>
                <w:color w:val="000000" w:themeColor="text1"/>
              </w:rPr>
              <w:t>Met target</w:t>
            </w:r>
          </w:p>
        </w:tc>
        <w:tc>
          <w:tcPr>
            <w:tcW w:w="496" w:type="pct"/>
            <w:shd w:val="clear" w:color="auto" w:fill="auto"/>
            <w:vAlign w:val="center"/>
          </w:tcPr>
          <w:p w14:paraId="3B10C568" w14:textId="17A3466F" w:rsidR="00D3555C" w:rsidRPr="00ED172B" w:rsidRDefault="00632DF6" w:rsidP="00632DF6">
            <w:pPr>
              <w:jc w:val="center"/>
              <w:rPr>
                <w:color w:val="000000" w:themeColor="text1"/>
              </w:rPr>
            </w:pPr>
            <w:r w:rsidRPr="00ED172B">
              <w:rPr>
                <w:color w:val="000000" w:themeColor="text1"/>
              </w:rPr>
              <w:t>No Slippage</w:t>
            </w:r>
          </w:p>
        </w:tc>
      </w:tr>
    </w:tbl>
    <w:p w14:paraId="3CBC9B31" w14:textId="2AC53FB7"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2A9A6EA9" w14:textId="71C8D759" w:rsidR="003A3693" w:rsidRPr="00ED172B" w:rsidRDefault="003A3693" w:rsidP="00632DF6">
      <w:pPr>
        <w:rPr>
          <w:color w:val="000000" w:themeColor="text1"/>
        </w:rPr>
      </w:pPr>
    </w:p>
    <w:p w14:paraId="570F9CF2" w14:textId="73DF43E4" w:rsidR="00DC0682" w:rsidRPr="00A40EE1" w:rsidRDefault="000D0117" w:rsidP="005C3FFD">
      <w:pPr>
        <w:pStyle w:val="Heading2"/>
      </w:pPr>
      <w:r w:rsidRPr="00A40EE1">
        <w:t xml:space="preserve">5 - </w:t>
      </w:r>
      <w:r w:rsidR="00DC0682" w:rsidRPr="00A40EE1">
        <w:t>Prior FFY Required Actions</w:t>
      </w:r>
    </w:p>
    <w:p w14:paraId="0D04CBEE" w14:textId="76942275" w:rsidR="00DC0682" w:rsidRPr="00ED172B" w:rsidRDefault="00632DF6" w:rsidP="00027F39">
      <w:pPr>
        <w:rPr>
          <w:color w:val="000000" w:themeColor="text1"/>
        </w:rPr>
      </w:pPr>
      <w:r w:rsidRPr="00ED172B">
        <w:rPr>
          <w:color w:val="000000" w:themeColor="text1"/>
        </w:rPr>
        <w:t>None</w:t>
      </w:r>
    </w:p>
    <w:p w14:paraId="72B15385" w14:textId="38429387" w:rsidR="00DC0682" w:rsidRPr="00A40EE1" w:rsidRDefault="000D0117" w:rsidP="005C3FFD">
      <w:pPr>
        <w:pStyle w:val="Heading2"/>
      </w:pPr>
      <w:r w:rsidRPr="00A40EE1">
        <w:t xml:space="preserve">5 - </w:t>
      </w:r>
      <w:r w:rsidR="00DC0682" w:rsidRPr="00A40EE1">
        <w:t>OSEP Response</w:t>
      </w:r>
    </w:p>
    <w:p w14:paraId="17DE00FE" w14:textId="160BC2C5" w:rsidR="00DC0682" w:rsidRPr="00ED172B" w:rsidRDefault="00DC0682" w:rsidP="00027F39">
      <w:pPr>
        <w:rPr>
          <w:color w:val="000000" w:themeColor="text1"/>
        </w:rPr>
      </w:pPr>
    </w:p>
    <w:p w14:paraId="3AD8C480" w14:textId="43A7321C" w:rsidR="00DC0682" w:rsidRPr="00A40EE1" w:rsidRDefault="000D0117" w:rsidP="005C3FFD">
      <w:pPr>
        <w:pStyle w:val="Heading2"/>
      </w:pPr>
      <w:r w:rsidRPr="00A40EE1">
        <w:t xml:space="preserve">5 - </w:t>
      </w:r>
      <w:r w:rsidR="00DC0682" w:rsidRPr="00A40EE1">
        <w:t>Required Actions</w:t>
      </w:r>
    </w:p>
    <w:p w14:paraId="28F72D21" w14:textId="482322D8" w:rsidR="00DC0682" w:rsidRPr="00ED172B" w:rsidRDefault="00DC0682" w:rsidP="00027F39">
      <w:pPr>
        <w:rPr>
          <w:color w:val="000000" w:themeColor="text1"/>
        </w:rPr>
      </w:pPr>
    </w:p>
    <w:p w14:paraId="4FD273CC" w14:textId="77777777" w:rsidR="00447F6D" w:rsidRPr="00ED172B" w:rsidRDefault="00447F6D" w:rsidP="00B83404">
      <w:pPr>
        <w:rPr>
          <w:color w:val="000000" w:themeColor="text1"/>
        </w:rPr>
        <w:sectPr w:rsidR="00447F6D" w:rsidRPr="00ED172B" w:rsidSect="00540D34">
          <w:pgSz w:w="12240" w:h="15840"/>
          <w:pgMar w:top="720" w:right="720" w:bottom="720" w:left="720" w:header="576" w:footer="720" w:gutter="0"/>
          <w:cols w:space="720"/>
          <w:docGrid w:linePitch="360"/>
        </w:sectPr>
      </w:pPr>
    </w:p>
    <w:p w14:paraId="57B13665" w14:textId="77777777" w:rsidR="000C6015" w:rsidRPr="00ED172B" w:rsidRDefault="00D03701" w:rsidP="0077063D">
      <w:pPr>
        <w:pStyle w:val="Heading1"/>
        <w:rPr>
          <w:color w:val="000000" w:themeColor="text1"/>
        </w:rPr>
      </w:pPr>
      <w:bookmarkStart w:id="34" w:name="_Toc381956335"/>
      <w:bookmarkStart w:id="35" w:name="_Toc384383336"/>
      <w:bookmarkStart w:id="36" w:name="_Toc392159288"/>
      <w:r w:rsidRPr="00ED172B">
        <w:rPr>
          <w:color w:val="000000" w:themeColor="text1"/>
        </w:rPr>
        <w:lastRenderedPageBreak/>
        <w:t xml:space="preserve">Indicator </w:t>
      </w:r>
      <w:bookmarkEnd w:id="34"/>
      <w:bookmarkEnd w:id="35"/>
      <w:bookmarkEnd w:id="36"/>
      <w:r w:rsidR="000C6015" w:rsidRPr="00ED172B">
        <w:rPr>
          <w:color w:val="000000" w:themeColor="text1"/>
        </w:rPr>
        <w:t>6: Child Find (Birth to Three)</w:t>
      </w:r>
    </w:p>
    <w:p w14:paraId="1759B464" w14:textId="77777777" w:rsidR="000C5918" w:rsidRPr="00ED172B" w:rsidRDefault="000C5918" w:rsidP="00186420">
      <w:pPr>
        <w:rPr>
          <w:color w:val="000000" w:themeColor="text1"/>
          <w:szCs w:val="20"/>
        </w:rPr>
      </w:pPr>
      <w:r w:rsidRPr="00ED172B">
        <w:rPr>
          <w:b/>
          <w:color w:val="000000" w:themeColor="text1"/>
          <w:sz w:val="20"/>
          <w:szCs w:val="20"/>
        </w:rPr>
        <w:t>Instructions and Measurement</w:t>
      </w:r>
    </w:p>
    <w:p w14:paraId="4480A000" w14:textId="77777777" w:rsidR="000C6015" w:rsidRPr="00ED172B" w:rsidRDefault="000C6015"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6BF01D65" w14:textId="77777777" w:rsidR="00A863D5" w:rsidRDefault="000C6015" w:rsidP="00B609A4">
      <w:pPr>
        <w:rPr>
          <w:color w:val="000000" w:themeColor="text1"/>
          <w:szCs w:val="16"/>
        </w:rPr>
      </w:pPr>
      <w:r w:rsidRPr="00ED172B">
        <w:rPr>
          <w:b/>
          <w:color w:val="000000" w:themeColor="text1"/>
          <w:szCs w:val="16"/>
        </w:rPr>
        <w:t>Results indicator:</w:t>
      </w:r>
      <w:r w:rsidRPr="00ED172B">
        <w:rPr>
          <w:color w:val="000000" w:themeColor="text1"/>
          <w:szCs w:val="16"/>
        </w:rPr>
        <w:t xml:space="preserve"> Percent of infants and </w:t>
      </w:r>
      <w:proofErr w:type="gramStart"/>
      <w:r w:rsidRPr="00ED172B">
        <w:rPr>
          <w:color w:val="000000" w:themeColor="text1"/>
          <w:szCs w:val="16"/>
        </w:rPr>
        <w:t>toddlers</w:t>
      </w:r>
      <w:proofErr w:type="gramEnd"/>
      <w:r w:rsidRPr="00ED172B">
        <w:rPr>
          <w:color w:val="000000" w:themeColor="text1"/>
          <w:szCs w:val="16"/>
        </w:rPr>
        <w:t xml:space="preserve"> birth to 3 with IFSPs</w:t>
      </w:r>
      <w:r w:rsidR="00A863D5">
        <w:rPr>
          <w:color w:val="000000" w:themeColor="text1"/>
          <w:szCs w:val="16"/>
        </w:rPr>
        <w:t>.</w:t>
      </w:r>
    </w:p>
    <w:p w14:paraId="1586FBA4" w14:textId="28ED3B8C" w:rsidR="000C6015" w:rsidRPr="00ED172B" w:rsidRDefault="000C6015" w:rsidP="00B609A4">
      <w:pPr>
        <w:rPr>
          <w:color w:val="000000" w:themeColor="text1"/>
          <w:szCs w:val="16"/>
        </w:rPr>
      </w:pPr>
      <w:r w:rsidRPr="00ED172B">
        <w:rPr>
          <w:color w:val="000000" w:themeColor="text1"/>
          <w:szCs w:val="16"/>
        </w:rPr>
        <w:t>(20 U.S.C. 1416(a)(3)(B) and 1442)</w:t>
      </w:r>
    </w:p>
    <w:p w14:paraId="189B5017" w14:textId="77777777" w:rsidR="005918D1" w:rsidRPr="00ED172B" w:rsidRDefault="005918D1">
      <w:pPr>
        <w:rPr>
          <w:b/>
          <w:color w:val="000000" w:themeColor="text1"/>
        </w:rPr>
      </w:pPr>
      <w:r w:rsidRPr="00ED172B">
        <w:rPr>
          <w:b/>
          <w:color w:val="000000" w:themeColor="text1"/>
        </w:rPr>
        <w:t>Data Source</w:t>
      </w:r>
    </w:p>
    <w:p w14:paraId="195C42B9" w14:textId="72C89367" w:rsidR="005918D1" w:rsidRPr="00ED172B" w:rsidRDefault="005918D1" w:rsidP="00B609A4">
      <w:pPr>
        <w:rPr>
          <w:color w:val="000000" w:themeColor="text1"/>
          <w:szCs w:val="16"/>
        </w:rPr>
      </w:pPr>
      <w:r w:rsidRPr="00ED172B">
        <w:rPr>
          <w:color w:val="000000" w:themeColor="text1"/>
          <w:szCs w:val="16"/>
        </w:rPr>
        <w:t>Data collected under IDEA section 618 of the IDEA (IDEA Part C Child Count and Settings data collection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 and Census (for the denominator).</w:t>
      </w:r>
    </w:p>
    <w:p w14:paraId="037867D0" w14:textId="77777777" w:rsidR="005918D1" w:rsidRPr="00ED172B" w:rsidRDefault="005918D1">
      <w:pPr>
        <w:rPr>
          <w:b/>
          <w:color w:val="000000" w:themeColor="text1"/>
        </w:rPr>
      </w:pPr>
      <w:r w:rsidRPr="00ED172B">
        <w:rPr>
          <w:b/>
          <w:color w:val="000000" w:themeColor="text1"/>
        </w:rPr>
        <w:t>Measurement</w:t>
      </w:r>
    </w:p>
    <w:p w14:paraId="70DD93A2" w14:textId="778FC194" w:rsidR="005918D1" w:rsidRPr="00ED172B" w:rsidRDefault="005918D1" w:rsidP="00B609A4">
      <w:pPr>
        <w:rPr>
          <w:color w:val="000000" w:themeColor="text1"/>
          <w:szCs w:val="16"/>
        </w:rPr>
      </w:pPr>
      <w:r w:rsidRPr="00ED172B">
        <w:rPr>
          <w:color w:val="000000" w:themeColor="text1"/>
          <w:szCs w:val="16"/>
        </w:rPr>
        <w:t xml:space="preserve">Percent = [(# of infants and </w:t>
      </w:r>
      <w:proofErr w:type="gramStart"/>
      <w:r w:rsidRPr="00ED172B">
        <w:rPr>
          <w:color w:val="000000" w:themeColor="text1"/>
          <w:szCs w:val="16"/>
        </w:rPr>
        <w:t>toddlers</w:t>
      </w:r>
      <w:proofErr w:type="gramEnd"/>
      <w:r w:rsidRPr="00ED172B">
        <w:rPr>
          <w:color w:val="000000" w:themeColor="text1"/>
          <w:szCs w:val="16"/>
        </w:rPr>
        <w:t xml:space="preserve"> birth to 3 with IFSPs) divided by the (population of infants and toddlers birth to 3)] times 100.</w:t>
      </w:r>
    </w:p>
    <w:p w14:paraId="7F75A80E" w14:textId="77777777" w:rsidR="005918D1" w:rsidRPr="00ED172B" w:rsidRDefault="005918D1">
      <w:pPr>
        <w:rPr>
          <w:b/>
          <w:color w:val="000000" w:themeColor="text1"/>
        </w:rPr>
      </w:pPr>
      <w:r w:rsidRPr="00ED172B">
        <w:rPr>
          <w:b/>
          <w:color w:val="000000" w:themeColor="text1"/>
        </w:rPr>
        <w:t>Instructions</w:t>
      </w:r>
    </w:p>
    <w:p w14:paraId="464FFC3E" w14:textId="77777777" w:rsidR="001C3D0E" w:rsidRPr="0055373D" w:rsidRDefault="001C3D0E" w:rsidP="00B609A4">
      <w:pPr>
        <w:rPr>
          <w:i/>
          <w:iCs/>
          <w:color w:val="000000" w:themeColor="text1"/>
          <w:szCs w:val="16"/>
        </w:rPr>
      </w:pPr>
      <w:r w:rsidRPr="0055373D">
        <w:rPr>
          <w:i/>
          <w:iCs/>
          <w:color w:val="000000" w:themeColor="text1"/>
          <w:szCs w:val="16"/>
        </w:rPr>
        <w:t>Sampling from the State’s 618 data is not allowed.</w:t>
      </w:r>
    </w:p>
    <w:p w14:paraId="058CBEAD" w14:textId="3012401A" w:rsidR="001C3D0E" w:rsidRPr="00ED172B" w:rsidRDefault="001C3D0E" w:rsidP="00B609A4">
      <w:pPr>
        <w:rPr>
          <w:color w:val="000000" w:themeColor="text1"/>
          <w:szCs w:val="16"/>
        </w:rPr>
      </w:pPr>
      <w:r w:rsidRPr="00ED172B">
        <w:rPr>
          <w:color w:val="000000" w:themeColor="text1"/>
          <w:szCs w:val="16"/>
        </w:rPr>
        <w:t xml:space="preserve">Describe the results of the </w:t>
      </w:r>
      <w:proofErr w:type="gramStart"/>
      <w:r w:rsidRPr="00ED172B">
        <w:rPr>
          <w:color w:val="000000" w:themeColor="text1"/>
          <w:szCs w:val="16"/>
        </w:rPr>
        <w:t>calculations .</w:t>
      </w:r>
      <w:proofErr w:type="gramEnd"/>
      <w:r w:rsidRPr="00ED172B">
        <w:rPr>
          <w:color w:val="000000" w:themeColor="text1"/>
          <w:szCs w:val="16"/>
        </w:rPr>
        <w:t xml:space="preserve"> The data reported in this indicator should be consistent with the State’s reported 618 data reported in Table 1. If not, explain why.</w:t>
      </w:r>
    </w:p>
    <w:p w14:paraId="54455F0F" w14:textId="1A3E5AE7" w:rsidR="000C6015" w:rsidRPr="00A40EE1" w:rsidRDefault="000D0117" w:rsidP="005C3FFD">
      <w:pPr>
        <w:pStyle w:val="Heading2"/>
      </w:pPr>
      <w:r w:rsidRPr="00A40EE1">
        <w:t xml:space="preserve">6 - </w:t>
      </w:r>
      <w:r w:rsidR="00B609A4" w:rsidRPr="00A40EE1">
        <w:t>Indicator Data</w:t>
      </w:r>
    </w:p>
    <w:p w14:paraId="6532087D" w14:textId="4B7C8292" w:rsidR="00C779B5" w:rsidRDefault="00C779B5" w:rsidP="00C779B5"/>
    <w:tbl>
      <w:tblPr>
        <w:tblW w:w="19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BASELINEDATA"/>
      </w:tblPr>
      <w:tblGrid>
        <w:gridCol w:w="2067"/>
        <w:gridCol w:w="2068"/>
      </w:tblGrid>
      <w:tr w:rsidR="00CA65C9" w:rsidRPr="00ED172B" w14:paraId="0C3C38FE" w14:textId="77777777" w:rsidTr="00A40EE1">
        <w:trPr>
          <w:trHeight w:val="350"/>
          <w:tblHeader/>
        </w:trPr>
        <w:tc>
          <w:tcPr>
            <w:tcW w:w="2499" w:type="pct"/>
            <w:tcBorders>
              <w:bottom w:val="single" w:sz="4" w:space="0" w:color="auto"/>
            </w:tcBorders>
            <w:shd w:val="clear" w:color="auto" w:fill="auto"/>
            <w:vAlign w:val="center"/>
          </w:tcPr>
          <w:p w14:paraId="6EBB6A21" w14:textId="79F53899" w:rsidR="00CA65C9" w:rsidRPr="00A40EE1" w:rsidRDefault="00CA65C9" w:rsidP="00C15786">
            <w:pPr>
              <w:jc w:val="center"/>
              <w:rPr>
                <w:b/>
                <w:bCs/>
                <w:color w:val="000000" w:themeColor="text1"/>
              </w:rPr>
            </w:pPr>
            <w:r>
              <w:rPr>
                <w:b/>
                <w:bCs/>
                <w:color w:val="000000" w:themeColor="text1"/>
              </w:rPr>
              <w:t>Baseline Year</w:t>
            </w:r>
          </w:p>
        </w:tc>
        <w:tc>
          <w:tcPr>
            <w:tcW w:w="2501" w:type="pct"/>
            <w:tcBorders>
              <w:top w:val="single" w:sz="4" w:space="0" w:color="auto"/>
              <w:right w:val="single" w:sz="4" w:space="0" w:color="auto"/>
            </w:tcBorders>
            <w:shd w:val="clear" w:color="auto" w:fill="auto"/>
            <w:vAlign w:val="center"/>
          </w:tcPr>
          <w:p w14:paraId="26E377DD" w14:textId="65BDC4EC" w:rsidR="00CA65C9" w:rsidRPr="00A40EE1" w:rsidRDefault="00CA65C9" w:rsidP="00C15786">
            <w:pPr>
              <w:jc w:val="center"/>
              <w:rPr>
                <w:b/>
                <w:bCs/>
                <w:color w:val="000000" w:themeColor="text1"/>
              </w:rPr>
            </w:pPr>
            <w:r>
              <w:rPr>
                <w:b/>
                <w:bCs/>
                <w:color w:val="000000" w:themeColor="text1"/>
              </w:rPr>
              <w:t>Baseline Data</w:t>
            </w:r>
          </w:p>
        </w:tc>
      </w:tr>
      <w:tr w:rsidR="00CA65C9" w:rsidRPr="00ED172B" w14:paraId="24332C59" w14:textId="77777777" w:rsidTr="00A40EE1">
        <w:trPr>
          <w:trHeight w:val="350"/>
        </w:trPr>
        <w:tc>
          <w:tcPr>
            <w:tcW w:w="2499" w:type="pct"/>
            <w:tcBorders>
              <w:bottom w:val="single" w:sz="4" w:space="0" w:color="auto"/>
            </w:tcBorders>
            <w:shd w:val="clear" w:color="auto" w:fill="auto"/>
            <w:vAlign w:val="center"/>
          </w:tcPr>
          <w:p w14:paraId="2D2F048E" w14:textId="77777777" w:rsidR="00CA65C9" w:rsidRPr="00ED172B" w:rsidRDefault="00CA65C9" w:rsidP="00C15786">
            <w:pPr>
              <w:jc w:val="center"/>
              <w:rPr>
                <w:b/>
                <w:color w:val="000000" w:themeColor="text1"/>
              </w:rPr>
            </w:pPr>
            <w:r w:rsidRPr="00ED172B">
              <w:rPr>
                <w:color w:val="000000" w:themeColor="text1"/>
              </w:rPr>
              <w:t>2005</w:t>
            </w:r>
          </w:p>
        </w:tc>
        <w:tc>
          <w:tcPr>
            <w:tcW w:w="2501" w:type="pct"/>
            <w:tcBorders>
              <w:top w:val="single" w:sz="4" w:space="0" w:color="auto"/>
              <w:right w:val="single" w:sz="4" w:space="0" w:color="auto"/>
            </w:tcBorders>
            <w:shd w:val="clear" w:color="auto" w:fill="auto"/>
            <w:vAlign w:val="center"/>
          </w:tcPr>
          <w:p w14:paraId="7FCE749A" w14:textId="77777777" w:rsidR="00CA65C9" w:rsidRPr="00ED172B" w:rsidRDefault="00CA65C9" w:rsidP="00C15786">
            <w:pPr>
              <w:jc w:val="center"/>
              <w:rPr>
                <w:b/>
                <w:color w:val="000000" w:themeColor="text1"/>
              </w:rPr>
            </w:pPr>
            <w:r w:rsidRPr="00ED172B">
              <w:rPr>
                <w:color w:val="000000" w:themeColor="text1"/>
              </w:rPr>
              <w:t>4.31%</w:t>
            </w:r>
          </w:p>
        </w:tc>
      </w:tr>
    </w:tbl>
    <w:p w14:paraId="02A9E8BE" w14:textId="5A3915EB" w:rsidR="00C779B5" w:rsidRPr="00A40EE1" w:rsidRDefault="00C779B5" w:rsidP="00A40EE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HISTDATA"/>
      </w:tblPr>
      <w:tblGrid>
        <w:gridCol w:w="895"/>
        <w:gridCol w:w="2070"/>
        <w:gridCol w:w="2214"/>
        <w:gridCol w:w="1871"/>
        <w:gridCol w:w="1871"/>
        <w:gridCol w:w="1869"/>
      </w:tblGrid>
      <w:tr w:rsidR="00ED172B" w:rsidRPr="00ED172B" w14:paraId="69340626" w14:textId="77777777" w:rsidTr="00986B99">
        <w:trPr>
          <w:trHeight w:val="350"/>
        </w:trPr>
        <w:tc>
          <w:tcPr>
            <w:tcW w:w="415" w:type="pct"/>
            <w:tcBorders>
              <w:bottom w:val="single" w:sz="4" w:space="0" w:color="auto"/>
            </w:tcBorders>
            <w:shd w:val="clear" w:color="auto" w:fill="auto"/>
          </w:tcPr>
          <w:p w14:paraId="5CA2C8B5" w14:textId="77777777" w:rsidR="00EF4A30" w:rsidRPr="00ED172B" w:rsidRDefault="00EF4A30" w:rsidP="00186420">
            <w:pPr>
              <w:jc w:val="center"/>
              <w:rPr>
                <w:b/>
                <w:color w:val="000000" w:themeColor="text1"/>
                <w:szCs w:val="16"/>
              </w:rPr>
            </w:pPr>
            <w:bookmarkStart w:id="37" w:name="_Toc392159294"/>
            <w:r w:rsidRPr="00ED172B">
              <w:rPr>
                <w:b/>
                <w:color w:val="000000" w:themeColor="text1"/>
                <w:szCs w:val="16"/>
              </w:rPr>
              <w:t>FFY</w:t>
            </w:r>
          </w:p>
        </w:tc>
        <w:tc>
          <w:tcPr>
            <w:tcW w:w="959" w:type="pct"/>
            <w:shd w:val="clear" w:color="auto" w:fill="auto"/>
            <w:vAlign w:val="center"/>
          </w:tcPr>
          <w:p w14:paraId="6BFA9D3F" w14:textId="277F6CE8" w:rsidR="00EF4A30" w:rsidRPr="00ED172B" w:rsidRDefault="002163F2" w:rsidP="00CD79C5">
            <w:pPr>
              <w:jc w:val="center"/>
              <w:rPr>
                <w:b/>
                <w:color w:val="000000" w:themeColor="text1"/>
                <w:szCs w:val="16"/>
              </w:rPr>
            </w:pPr>
            <w:r w:rsidRPr="00ED172B">
              <w:rPr>
                <w:rFonts w:cs="Arial"/>
                <w:b/>
                <w:color w:val="000000" w:themeColor="text1"/>
                <w:szCs w:val="16"/>
              </w:rPr>
              <w:t>2016</w:t>
            </w:r>
          </w:p>
        </w:tc>
        <w:tc>
          <w:tcPr>
            <w:tcW w:w="1026" w:type="pct"/>
            <w:shd w:val="clear" w:color="auto" w:fill="auto"/>
            <w:vAlign w:val="center"/>
          </w:tcPr>
          <w:p w14:paraId="086F5D65" w14:textId="091D460A" w:rsidR="00EF4A30" w:rsidRPr="00ED172B" w:rsidRDefault="002163F2" w:rsidP="00CD79C5">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335EA78F" w14:textId="3EB70DF4" w:rsidR="00EF4A30" w:rsidRPr="00ED172B" w:rsidRDefault="002163F2" w:rsidP="00CD79C5">
            <w:pPr>
              <w:jc w:val="center"/>
              <w:rPr>
                <w:b/>
                <w:color w:val="000000" w:themeColor="text1"/>
                <w:szCs w:val="16"/>
              </w:rPr>
            </w:pPr>
            <w:r w:rsidRPr="00ED172B">
              <w:rPr>
                <w:rFonts w:cs="Arial"/>
                <w:b/>
                <w:color w:val="000000" w:themeColor="text1"/>
                <w:szCs w:val="16"/>
              </w:rPr>
              <w:t>2018</w:t>
            </w:r>
          </w:p>
        </w:tc>
        <w:tc>
          <w:tcPr>
            <w:tcW w:w="867" w:type="pct"/>
            <w:shd w:val="clear" w:color="auto" w:fill="auto"/>
            <w:vAlign w:val="center"/>
          </w:tcPr>
          <w:p w14:paraId="514EF7CF" w14:textId="005FC8E1" w:rsidR="00EF4A30" w:rsidRPr="00ED172B" w:rsidRDefault="002163F2" w:rsidP="00CD79C5">
            <w:pPr>
              <w:jc w:val="center"/>
              <w:rPr>
                <w:b/>
                <w:color w:val="000000" w:themeColor="text1"/>
                <w:szCs w:val="16"/>
              </w:rPr>
            </w:pPr>
            <w:r w:rsidRPr="00ED172B">
              <w:rPr>
                <w:rFonts w:cs="Arial"/>
                <w:b/>
                <w:color w:val="000000" w:themeColor="text1"/>
                <w:szCs w:val="16"/>
              </w:rPr>
              <w:t>2019</w:t>
            </w:r>
          </w:p>
        </w:tc>
        <w:tc>
          <w:tcPr>
            <w:tcW w:w="866" w:type="pct"/>
            <w:shd w:val="clear" w:color="auto" w:fill="auto"/>
            <w:vAlign w:val="center"/>
          </w:tcPr>
          <w:p w14:paraId="5D859863" w14:textId="10483E82" w:rsidR="00EF4A30"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2487552A" w14:textId="77777777" w:rsidTr="00986B99">
        <w:trPr>
          <w:trHeight w:val="357"/>
        </w:trPr>
        <w:tc>
          <w:tcPr>
            <w:tcW w:w="415" w:type="pct"/>
            <w:shd w:val="clear" w:color="auto" w:fill="auto"/>
          </w:tcPr>
          <w:p w14:paraId="0BDCC722" w14:textId="2BFAD67F" w:rsidR="00EF4A30" w:rsidRPr="00ED172B" w:rsidRDefault="00EF4A30"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2FD02956" w14:textId="51038081" w:rsidR="00EF4A30" w:rsidRPr="00ED172B" w:rsidRDefault="00860830" w:rsidP="00CD79C5">
            <w:pPr>
              <w:jc w:val="center"/>
              <w:rPr>
                <w:color w:val="000000" w:themeColor="text1"/>
                <w:szCs w:val="16"/>
              </w:rPr>
            </w:pPr>
            <w:r w:rsidRPr="00ED172B">
              <w:rPr>
                <w:rFonts w:cs="Arial"/>
                <w:color w:val="000000" w:themeColor="text1"/>
                <w:szCs w:val="16"/>
              </w:rPr>
              <w:t>4.51%</w:t>
            </w:r>
          </w:p>
        </w:tc>
        <w:tc>
          <w:tcPr>
            <w:tcW w:w="1026" w:type="pct"/>
            <w:shd w:val="clear" w:color="auto" w:fill="auto"/>
            <w:vAlign w:val="center"/>
          </w:tcPr>
          <w:p w14:paraId="5FCE94BE" w14:textId="0E65C1D0" w:rsidR="00EF4A30" w:rsidRPr="00ED172B" w:rsidRDefault="00860830" w:rsidP="00CD79C5">
            <w:pPr>
              <w:jc w:val="center"/>
              <w:rPr>
                <w:color w:val="000000" w:themeColor="text1"/>
                <w:szCs w:val="16"/>
              </w:rPr>
            </w:pPr>
            <w:r w:rsidRPr="00ED172B">
              <w:rPr>
                <w:rFonts w:cs="Arial"/>
                <w:color w:val="000000" w:themeColor="text1"/>
                <w:szCs w:val="16"/>
              </w:rPr>
              <w:t>4.71%</w:t>
            </w:r>
          </w:p>
        </w:tc>
        <w:tc>
          <w:tcPr>
            <w:tcW w:w="867" w:type="pct"/>
            <w:shd w:val="clear" w:color="auto" w:fill="auto"/>
            <w:vAlign w:val="center"/>
          </w:tcPr>
          <w:p w14:paraId="132D2853" w14:textId="70C90015" w:rsidR="00EF4A30" w:rsidRPr="00ED172B" w:rsidRDefault="00860830" w:rsidP="00CD79C5">
            <w:pPr>
              <w:jc w:val="center"/>
              <w:rPr>
                <w:color w:val="000000" w:themeColor="text1"/>
                <w:szCs w:val="16"/>
              </w:rPr>
            </w:pPr>
            <w:r w:rsidRPr="00ED172B">
              <w:rPr>
                <w:rFonts w:cs="Arial"/>
                <w:color w:val="000000" w:themeColor="text1"/>
                <w:szCs w:val="16"/>
              </w:rPr>
              <w:t>5.00%</w:t>
            </w:r>
          </w:p>
        </w:tc>
        <w:tc>
          <w:tcPr>
            <w:tcW w:w="867" w:type="pct"/>
            <w:shd w:val="clear" w:color="auto" w:fill="auto"/>
            <w:vAlign w:val="center"/>
          </w:tcPr>
          <w:p w14:paraId="4670AFD3" w14:textId="6A151652" w:rsidR="00EF4A30" w:rsidRPr="00ED172B" w:rsidRDefault="00860830" w:rsidP="00CD79C5">
            <w:pPr>
              <w:jc w:val="center"/>
              <w:rPr>
                <w:color w:val="000000" w:themeColor="text1"/>
                <w:szCs w:val="16"/>
              </w:rPr>
            </w:pPr>
            <w:r w:rsidRPr="00ED172B">
              <w:rPr>
                <w:rFonts w:cs="Arial"/>
                <w:color w:val="000000" w:themeColor="text1"/>
                <w:szCs w:val="16"/>
              </w:rPr>
              <w:t>5.00%</w:t>
            </w:r>
          </w:p>
        </w:tc>
        <w:tc>
          <w:tcPr>
            <w:tcW w:w="866" w:type="pct"/>
            <w:shd w:val="clear" w:color="auto" w:fill="auto"/>
            <w:vAlign w:val="center"/>
          </w:tcPr>
          <w:p w14:paraId="6C1609EA" w14:textId="460628D2" w:rsidR="00EF4A30" w:rsidRPr="00ED172B" w:rsidRDefault="00860830" w:rsidP="00CD79C5">
            <w:pPr>
              <w:jc w:val="center"/>
              <w:rPr>
                <w:color w:val="000000" w:themeColor="text1"/>
                <w:szCs w:val="16"/>
              </w:rPr>
            </w:pPr>
            <w:r w:rsidRPr="00ED172B">
              <w:rPr>
                <w:rFonts w:cs="Arial"/>
                <w:color w:val="000000" w:themeColor="text1"/>
                <w:szCs w:val="16"/>
              </w:rPr>
              <w:t>4.32%</w:t>
            </w:r>
          </w:p>
        </w:tc>
      </w:tr>
      <w:tr w:rsidR="00ED172B" w:rsidRPr="00ED172B" w14:paraId="3DE11503" w14:textId="77777777" w:rsidTr="00986B99">
        <w:trPr>
          <w:trHeight w:val="85"/>
        </w:trPr>
        <w:tc>
          <w:tcPr>
            <w:tcW w:w="415" w:type="pct"/>
            <w:shd w:val="clear" w:color="auto" w:fill="auto"/>
          </w:tcPr>
          <w:p w14:paraId="76DAE92C" w14:textId="77777777" w:rsidR="00EF4A30" w:rsidRPr="00ED172B" w:rsidRDefault="00EF4A30"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473030AC" w14:textId="609BBA18" w:rsidR="00EF4A30" w:rsidRPr="00ED172B" w:rsidRDefault="00860830" w:rsidP="00CD79C5">
            <w:pPr>
              <w:jc w:val="center"/>
              <w:rPr>
                <w:color w:val="000000" w:themeColor="text1"/>
                <w:szCs w:val="16"/>
              </w:rPr>
            </w:pPr>
            <w:r w:rsidRPr="00ED172B">
              <w:rPr>
                <w:rFonts w:cs="Arial"/>
                <w:color w:val="000000" w:themeColor="text1"/>
                <w:szCs w:val="16"/>
              </w:rPr>
              <w:t>5.48%</w:t>
            </w:r>
          </w:p>
        </w:tc>
        <w:tc>
          <w:tcPr>
            <w:tcW w:w="1026" w:type="pct"/>
            <w:shd w:val="clear" w:color="auto" w:fill="auto"/>
            <w:vAlign w:val="center"/>
          </w:tcPr>
          <w:p w14:paraId="1EC821B6" w14:textId="7EB4D908" w:rsidR="00EF4A30" w:rsidRPr="00ED172B" w:rsidRDefault="00860830" w:rsidP="00CD79C5">
            <w:pPr>
              <w:jc w:val="center"/>
              <w:rPr>
                <w:color w:val="000000" w:themeColor="text1"/>
                <w:szCs w:val="16"/>
              </w:rPr>
            </w:pPr>
            <w:r w:rsidRPr="00ED172B">
              <w:rPr>
                <w:rFonts w:cs="Arial"/>
                <w:color w:val="000000" w:themeColor="text1"/>
                <w:szCs w:val="16"/>
              </w:rPr>
              <w:t>5.42%</w:t>
            </w:r>
          </w:p>
        </w:tc>
        <w:tc>
          <w:tcPr>
            <w:tcW w:w="867" w:type="pct"/>
            <w:tcBorders>
              <w:bottom w:val="single" w:sz="4" w:space="0" w:color="auto"/>
            </w:tcBorders>
            <w:shd w:val="clear" w:color="auto" w:fill="auto"/>
            <w:vAlign w:val="center"/>
          </w:tcPr>
          <w:p w14:paraId="7EC1F3D1" w14:textId="73DEF665" w:rsidR="00EF4A30" w:rsidRPr="00ED172B" w:rsidRDefault="00860830" w:rsidP="00CD79C5">
            <w:pPr>
              <w:jc w:val="center"/>
              <w:rPr>
                <w:color w:val="000000" w:themeColor="text1"/>
                <w:szCs w:val="16"/>
              </w:rPr>
            </w:pPr>
            <w:r w:rsidRPr="00ED172B">
              <w:rPr>
                <w:rFonts w:cs="Arial"/>
                <w:color w:val="000000" w:themeColor="text1"/>
                <w:szCs w:val="16"/>
              </w:rPr>
              <w:t>5.91%</w:t>
            </w:r>
          </w:p>
        </w:tc>
        <w:tc>
          <w:tcPr>
            <w:tcW w:w="867" w:type="pct"/>
            <w:tcBorders>
              <w:bottom w:val="single" w:sz="4" w:space="0" w:color="auto"/>
            </w:tcBorders>
            <w:shd w:val="clear" w:color="auto" w:fill="auto"/>
            <w:vAlign w:val="center"/>
          </w:tcPr>
          <w:p w14:paraId="71B39BAC" w14:textId="3DC249BD" w:rsidR="00EF4A30" w:rsidRPr="00ED172B" w:rsidRDefault="00860830" w:rsidP="00CD79C5">
            <w:pPr>
              <w:jc w:val="center"/>
              <w:rPr>
                <w:color w:val="000000" w:themeColor="text1"/>
                <w:szCs w:val="16"/>
              </w:rPr>
            </w:pPr>
            <w:r w:rsidRPr="00ED172B">
              <w:rPr>
                <w:rFonts w:cs="Arial"/>
                <w:color w:val="000000" w:themeColor="text1"/>
                <w:szCs w:val="16"/>
              </w:rPr>
              <w:t>5.71%</w:t>
            </w:r>
          </w:p>
        </w:tc>
        <w:tc>
          <w:tcPr>
            <w:tcW w:w="866" w:type="pct"/>
            <w:tcBorders>
              <w:bottom w:val="single" w:sz="4" w:space="0" w:color="auto"/>
            </w:tcBorders>
            <w:shd w:val="clear" w:color="auto" w:fill="auto"/>
            <w:vAlign w:val="center"/>
          </w:tcPr>
          <w:p w14:paraId="12681457" w14:textId="76951521" w:rsidR="00EF4A30" w:rsidRPr="00ED172B" w:rsidRDefault="00860830" w:rsidP="00CD79C5">
            <w:pPr>
              <w:jc w:val="center"/>
              <w:rPr>
                <w:color w:val="000000" w:themeColor="text1"/>
                <w:szCs w:val="16"/>
              </w:rPr>
            </w:pPr>
            <w:r w:rsidRPr="00ED172B">
              <w:rPr>
                <w:rFonts w:cs="Arial"/>
                <w:color w:val="000000" w:themeColor="text1"/>
                <w:szCs w:val="16"/>
              </w:rPr>
              <w:t>5.87%</w:t>
            </w:r>
          </w:p>
        </w:tc>
      </w:tr>
    </w:tbl>
    <w:p w14:paraId="7EEFF1E6" w14:textId="77777777" w:rsidR="00EF4A30" w:rsidRPr="00ED172B" w:rsidRDefault="00EF4A30">
      <w:pPr>
        <w:rPr>
          <w:b/>
          <w:color w:val="000000" w:themeColor="text1"/>
        </w:rPr>
      </w:pPr>
      <w:r w:rsidRPr="00ED172B">
        <w:rPr>
          <w:b/>
          <w:color w:val="000000" w:themeColor="text1"/>
        </w:rPr>
        <w:t>Targets</w:t>
      </w:r>
    </w:p>
    <w:tbl>
      <w:tblPr>
        <w:tblW w:w="42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TARGETS"/>
      </w:tblPr>
      <w:tblGrid>
        <w:gridCol w:w="1540"/>
        <w:gridCol w:w="1541"/>
        <w:gridCol w:w="1543"/>
        <w:gridCol w:w="1541"/>
        <w:gridCol w:w="1543"/>
        <w:gridCol w:w="1541"/>
      </w:tblGrid>
      <w:tr w:rsidR="009E2382" w:rsidRPr="00ED172B" w14:paraId="1D435074" w14:textId="5FE636B7" w:rsidTr="006B0ACA">
        <w:trPr>
          <w:trHeight w:val="277"/>
        </w:trPr>
        <w:tc>
          <w:tcPr>
            <w:tcW w:w="833" w:type="pct"/>
            <w:tcBorders>
              <w:bottom w:val="single" w:sz="4" w:space="0" w:color="auto"/>
            </w:tcBorders>
            <w:shd w:val="clear" w:color="auto" w:fill="auto"/>
          </w:tcPr>
          <w:p w14:paraId="561FEE47" w14:textId="77777777" w:rsidR="009E2382" w:rsidRPr="00ED172B" w:rsidRDefault="009E2382" w:rsidP="006B2FE9">
            <w:pPr>
              <w:jc w:val="center"/>
              <w:rPr>
                <w:b/>
                <w:color w:val="000000" w:themeColor="text1"/>
                <w:szCs w:val="16"/>
              </w:rPr>
            </w:pPr>
            <w:r w:rsidRPr="00ED172B">
              <w:rPr>
                <w:b/>
                <w:color w:val="000000" w:themeColor="text1"/>
                <w:szCs w:val="16"/>
              </w:rPr>
              <w:t>FFY</w:t>
            </w:r>
          </w:p>
        </w:tc>
        <w:tc>
          <w:tcPr>
            <w:tcW w:w="833" w:type="pct"/>
            <w:shd w:val="clear" w:color="auto" w:fill="auto"/>
            <w:vAlign w:val="center"/>
          </w:tcPr>
          <w:p w14:paraId="2204FF06" w14:textId="1616FAAA" w:rsidR="009E2382" w:rsidRPr="00ED172B" w:rsidRDefault="009E2382" w:rsidP="006B2FE9">
            <w:pPr>
              <w:jc w:val="center"/>
              <w:rPr>
                <w:b/>
                <w:color w:val="000000" w:themeColor="text1"/>
                <w:szCs w:val="16"/>
              </w:rPr>
            </w:pPr>
            <w:r w:rsidRPr="00ED172B">
              <w:rPr>
                <w:rFonts w:cs="Arial"/>
                <w:b/>
                <w:color w:val="000000" w:themeColor="text1"/>
                <w:szCs w:val="16"/>
              </w:rPr>
              <w:t>2021</w:t>
            </w:r>
          </w:p>
        </w:tc>
        <w:tc>
          <w:tcPr>
            <w:tcW w:w="834" w:type="pct"/>
          </w:tcPr>
          <w:p w14:paraId="1DCDE632" w14:textId="0D933CB4" w:rsidR="009E2382" w:rsidRPr="00ED172B" w:rsidRDefault="009E2382" w:rsidP="006B2FE9">
            <w:pPr>
              <w:jc w:val="center"/>
              <w:rPr>
                <w:rFonts w:cs="Arial"/>
                <w:b/>
                <w:color w:val="000000" w:themeColor="text1"/>
                <w:szCs w:val="16"/>
              </w:rPr>
            </w:pPr>
            <w:r>
              <w:rPr>
                <w:rFonts w:cs="Arial"/>
                <w:b/>
                <w:color w:val="000000" w:themeColor="text1"/>
                <w:szCs w:val="16"/>
              </w:rPr>
              <w:t>2022</w:t>
            </w:r>
          </w:p>
        </w:tc>
        <w:tc>
          <w:tcPr>
            <w:tcW w:w="833" w:type="pct"/>
          </w:tcPr>
          <w:p w14:paraId="7F04CC39" w14:textId="648C9051" w:rsidR="009E2382" w:rsidRPr="00ED172B" w:rsidRDefault="009E2382" w:rsidP="006B2FE9">
            <w:pPr>
              <w:jc w:val="center"/>
              <w:rPr>
                <w:rFonts w:cs="Arial"/>
                <w:b/>
                <w:color w:val="000000" w:themeColor="text1"/>
                <w:szCs w:val="16"/>
              </w:rPr>
            </w:pPr>
            <w:r w:rsidRPr="005A1B4F">
              <w:rPr>
                <w:rFonts w:cs="Arial"/>
                <w:b/>
                <w:color w:val="000000" w:themeColor="text1"/>
                <w:szCs w:val="16"/>
              </w:rPr>
              <w:t>2023</w:t>
            </w:r>
          </w:p>
        </w:tc>
        <w:tc>
          <w:tcPr>
            <w:tcW w:w="834" w:type="pct"/>
          </w:tcPr>
          <w:p w14:paraId="761BB285" w14:textId="7F8965D6" w:rsidR="009E2382" w:rsidRPr="00ED172B" w:rsidRDefault="009E2382" w:rsidP="006B2FE9">
            <w:pPr>
              <w:jc w:val="center"/>
              <w:rPr>
                <w:rFonts w:cs="Arial"/>
                <w:b/>
                <w:color w:val="000000" w:themeColor="text1"/>
                <w:szCs w:val="16"/>
              </w:rPr>
            </w:pPr>
            <w:r w:rsidRPr="005A1B4F">
              <w:rPr>
                <w:rFonts w:cs="Arial"/>
                <w:b/>
                <w:color w:val="000000" w:themeColor="text1"/>
                <w:szCs w:val="16"/>
              </w:rPr>
              <w:t>2024</w:t>
            </w:r>
          </w:p>
        </w:tc>
        <w:tc>
          <w:tcPr>
            <w:tcW w:w="833" w:type="pct"/>
          </w:tcPr>
          <w:p w14:paraId="1F9C966C" w14:textId="5514D0F5" w:rsidR="009E2382" w:rsidRPr="00ED172B" w:rsidRDefault="009E2382" w:rsidP="006B2FE9">
            <w:pPr>
              <w:jc w:val="center"/>
              <w:rPr>
                <w:rFonts w:cs="Arial"/>
                <w:b/>
                <w:color w:val="000000" w:themeColor="text1"/>
                <w:szCs w:val="16"/>
              </w:rPr>
            </w:pPr>
            <w:r w:rsidRPr="005A1B4F">
              <w:rPr>
                <w:rFonts w:cs="Arial"/>
                <w:b/>
                <w:color w:val="000000" w:themeColor="text1"/>
                <w:szCs w:val="16"/>
              </w:rPr>
              <w:t>2025</w:t>
            </w:r>
          </w:p>
        </w:tc>
      </w:tr>
      <w:tr w:rsidR="009E2382" w:rsidRPr="00ED172B" w14:paraId="43BE8A8B" w14:textId="18ECC93C" w:rsidTr="006B0ACA">
        <w:trPr>
          <w:trHeight w:val="283"/>
        </w:trPr>
        <w:tc>
          <w:tcPr>
            <w:tcW w:w="833" w:type="pct"/>
            <w:shd w:val="clear" w:color="auto" w:fill="auto"/>
          </w:tcPr>
          <w:p w14:paraId="3A722C96" w14:textId="7558E2BE" w:rsidR="009E2382" w:rsidRPr="00ED172B" w:rsidRDefault="009E2382" w:rsidP="006B2FE9">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833" w:type="pct"/>
            <w:shd w:val="clear" w:color="auto" w:fill="auto"/>
            <w:vAlign w:val="center"/>
          </w:tcPr>
          <w:p w14:paraId="4925440B" w14:textId="6DFF86C9" w:rsidR="009E2382" w:rsidRPr="00ED172B" w:rsidRDefault="009E2382" w:rsidP="006B2FE9">
            <w:pPr>
              <w:jc w:val="center"/>
              <w:rPr>
                <w:color w:val="000000" w:themeColor="text1"/>
              </w:rPr>
            </w:pPr>
            <w:r w:rsidRPr="00ED172B">
              <w:rPr>
                <w:color w:val="000000" w:themeColor="text1"/>
              </w:rPr>
              <w:t>4.32%</w:t>
            </w:r>
          </w:p>
        </w:tc>
        <w:tc>
          <w:tcPr>
            <w:tcW w:w="834" w:type="pct"/>
          </w:tcPr>
          <w:p w14:paraId="4EF0C269" w14:textId="5AFCA64F" w:rsidR="009E2382" w:rsidRPr="00ED172B" w:rsidRDefault="009E2382" w:rsidP="006B2FE9">
            <w:pPr>
              <w:jc w:val="center"/>
              <w:rPr>
                <w:color w:val="000000" w:themeColor="text1"/>
              </w:rPr>
            </w:pPr>
            <w:r>
              <w:rPr>
                <w:rFonts w:cs="Arial"/>
                <w:color w:val="000000" w:themeColor="text1"/>
                <w:szCs w:val="16"/>
              </w:rPr>
              <w:t>4.34%</w:t>
            </w:r>
          </w:p>
        </w:tc>
        <w:tc>
          <w:tcPr>
            <w:tcW w:w="833" w:type="pct"/>
          </w:tcPr>
          <w:p w14:paraId="055F1828" w14:textId="4AEDF7E7" w:rsidR="009E2382" w:rsidRPr="00ED172B" w:rsidRDefault="009E2382" w:rsidP="006B2FE9">
            <w:pPr>
              <w:jc w:val="center"/>
              <w:rPr>
                <w:color w:val="000000" w:themeColor="text1"/>
              </w:rPr>
            </w:pPr>
            <w:r w:rsidRPr="005F5F3C">
              <w:rPr>
                <w:rFonts w:cs="Arial"/>
                <w:color w:val="000000" w:themeColor="text1"/>
                <w:szCs w:val="16"/>
              </w:rPr>
              <w:t>4.37%</w:t>
            </w:r>
          </w:p>
        </w:tc>
        <w:tc>
          <w:tcPr>
            <w:tcW w:w="834" w:type="pct"/>
          </w:tcPr>
          <w:p w14:paraId="2C2E5A20" w14:textId="44D7F271" w:rsidR="009E2382" w:rsidRPr="00ED172B" w:rsidRDefault="009E2382" w:rsidP="006B2FE9">
            <w:pPr>
              <w:jc w:val="center"/>
              <w:rPr>
                <w:color w:val="000000" w:themeColor="text1"/>
              </w:rPr>
            </w:pPr>
            <w:r w:rsidRPr="005F5F3C">
              <w:rPr>
                <w:rFonts w:cs="Arial"/>
                <w:color w:val="000000" w:themeColor="text1"/>
                <w:szCs w:val="16"/>
              </w:rPr>
              <w:t>4.41%</w:t>
            </w:r>
          </w:p>
        </w:tc>
        <w:tc>
          <w:tcPr>
            <w:tcW w:w="833" w:type="pct"/>
          </w:tcPr>
          <w:p w14:paraId="09443BD2" w14:textId="6771814B" w:rsidR="009E2382" w:rsidRPr="00ED172B" w:rsidRDefault="009E2382" w:rsidP="006B2FE9">
            <w:pPr>
              <w:jc w:val="center"/>
              <w:rPr>
                <w:color w:val="000000" w:themeColor="text1"/>
              </w:rPr>
            </w:pPr>
            <w:r w:rsidRPr="005F5F3C">
              <w:rPr>
                <w:rFonts w:cs="Arial"/>
                <w:color w:val="000000" w:themeColor="text1"/>
                <w:szCs w:val="16"/>
              </w:rPr>
              <w:t>4.50%</w:t>
            </w:r>
          </w:p>
        </w:tc>
      </w:tr>
    </w:tbl>
    <w:p w14:paraId="31708672" w14:textId="7691570D" w:rsidR="00F80C9C" w:rsidRDefault="00F80C9C" w:rsidP="00F80C9C">
      <w:pPr>
        <w:pStyle w:val="Bold"/>
        <w:rPr>
          <w:color w:val="000000" w:themeColor="text1"/>
        </w:rPr>
      </w:pPr>
      <w:r w:rsidRPr="00ED172B">
        <w:rPr>
          <w:color w:val="000000" w:themeColor="text1"/>
        </w:rPr>
        <w:t xml:space="preserve">Targets: Description of Stakeholder Input </w:t>
      </w:r>
    </w:p>
    <w:p w14:paraId="21FFEE67" w14:textId="4F5F7951" w:rsidR="00B91988" w:rsidRDefault="00CF03E0" w:rsidP="00ED172B">
      <w:pPr>
        <w:rPr>
          <w:color w:val="000000" w:themeColor="text1"/>
        </w:rPr>
      </w:pPr>
      <w:r w:rsidRPr="00ED172B">
        <w:rPr>
          <w:color w:val="000000" w:themeColor="text1"/>
        </w:rPr>
        <w:t>WDH, EIEP works closely with the state's ICC and other various stakeholders. The ICC consists of parents, University of Wyoming staff, EIS Program directors, a state legislator, a state Medicaid staff physician, and members from the state's Department of Health, Department of Family Services, and Department of Education.</w:t>
      </w:r>
      <w:r w:rsidRPr="00ED172B">
        <w:rPr>
          <w:color w:val="000000" w:themeColor="text1"/>
        </w:rPr>
        <w:br/>
      </w:r>
      <w:r w:rsidRPr="00ED172B">
        <w:rPr>
          <w:color w:val="000000" w:themeColor="text1"/>
        </w:rPr>
        <w:br/>
        <w:t xml:space="preserve">The ICC was tasked with providing input on Wyoming's targets for the SPP/APR. The ICC met with WDH, EIEP in July and August 2021 to review and determine targets and voted to maintain targets. The ICC and various stakeholders which included early intervention providers conducted a variety of extensive activities towards the development and implementation of the State's Systemic Improvement Plan (SSIP). These stakeholders take an active and ongoing role in reviewing the SSIP data and implementation, which includes all the strategies currently being utilized, to ensure ongoing improvement. During the target setting exercises, parent members of the ICC were involved in the analysis of the data and participated in the process of setting targets. In order to increase the amount of stakeholder input from parents and providers across the state, target setting surveys were administered. Parents and other caregivers were provided information on the historical data and were asked to provide their opinion on targets given </w:t>
      </w:r>
      <w:proofErr w:type="gramStart"/>
      <w:r w:rsidRPr="00ED172B">
        <w:rPr>
          <w:color w:val="000000" w:themeColor="text1"/>
        </w:rPr>
        <w:t>a number of</w:t>
      </w:r>
      <w:proofErr w:type="gramEnd"/>
      <w:r w:rsidRPr="00ED172B">
        <w:rPr>
          <w:color w:val="000000" w:themeColor="text1"/>
        </w:rPr>
        <w:t xml:space="preserve"> choices. The targets for the </w:t>
      </w:r>
      <w:proofErr w:type="spellStart"/>
      <w:r w:rsidRPr="00ED172B">
        <w:rPr>
          <w:color w:val="000000" w:themeColor="text1"/>
        </w:rPr>
        <w:t>SiMR</w:t>
      </w:r>
      <w:proofErr w:type="spellEnd"/>
      <w:r w:rsidRPr="00ED172B">
        <w:rPr>
          <w:color w:val="000000" w:themeColor="text1"/>
        </w:rPr>
        <w:t xml:space="preserve"> were also reviewed with the specially selected subgroup focused on the SSIP. The subgroup has parent members.</w:t>
      </w:r>
      <w:r w:rsidRPr="00ED172B">
        <w:rPr>
          <w:color w:val="000000" w:themeColor="text1"/>
        </w:rPr>
        <w:br/>
      </w:r>
      <w:r w:rsidRPr="00ED172B">
        <w:rPr>
          <w:color w:val="000000" w:themeColor="text1"/>
        </w:rPr>
        <w:br/>
        <w:t>In the stakeholder meetings for a given indicator, stakeholders reviewed the historical data and the projections for where the State would be in 2025-26 if all things stayed the same. Stakeholders were provided with an overview of the advantages and disadvantages of predictive models as well as an overview of the mindset for target-setting. Stakeholders were told that they would be selecting the end target (2025-26) for a given indicator. The State would then calculate intervening targets between FFY2020 and FFY2025 whereby there would be no increase in the target the first year, then small increments, and then the largest increment from 2024-25 to 2025-26. The purpose of using small increments at the beginning and large increments at the end is to allow enough time for district and school staff members to implement new initiatives and to change practices so that they have an opportunity to realistically meet the intervening targets along their way to the rigorous end target. After this overview in the initial stakeholder meetings, the stakeholders then determined a challenging and achievable target for the 2025-26 school year. The State then calculated intervening targets and shared these intervening targets with the same as well as additional stakeholders to get final approval for all the targets.</w:t>
      </w:r>
      <w:r w:rsidRPr="00ED172B">
        <w:rPr>
          <w:color w:val="000000" w:themeColor="text1"/>
        </w:rPr>
        <w:br/>
      </w:r>
      <w:r w:rsidRPr="00ED172B">
        <w:rPr>
          <w:color w:val="000000" w:themeColor="text1"/>
        </w:rPr>
        <w:br/>
        <w:t xml:space="preserve">Progress on the SSIP and ongoing compliance for the other indicators is monitored and </w:t>
      </w:r>
      <w:proofErr w:type="spellStart"/>
      <w:r w:rsidRPr="00ED172B">
        <w:rPr>
          <w:color w:val="000000" w:themeColor="text1"/>
        </w:rPr>
        <w:t>discuseed</w:t>
      </w:r>
      <w:proofErr w:type="spellEnd"/>
      <w:r w:rsidRPr="00ED172B">
        <w:rPr>
          <w:color w:val="000000" w:themeColor="text1"/>
        </w:rPr>
        <w:t xml:space="preserve"> with the ICC. The ICC provides input on the state's supervision </w:t>
      </w:r>
      <w:proofErr w:type="gramStart"/>
      <w:r w:rsidRPr="00ED172B">
        <w:rPr>
          <w:color w:val="000000" w:themeColor="text1"/>
        </w:rPr>
        <w:t>system, and</w:t>
      </w:r>
      <w:proofErr w:type="gramEnd"/>
      <w:r w:rsidRPr="00ED172B">
        <w:rPr>
          <w:color w:val="000000" w:themeColor="text1"/>
        </w:rPr>
        <w:t xml:space="preserve"> provides input on professional development and what is needed from the perspective of the field.</w:t>
      </w:r>
      <w:r w:rsidRPr="00ED172B">
        <w:rPr>
          <w:color w:val="000000" w:themeColor="text1"/>
        </w:rPr>
        <w:br/>
      </w:r>
      <w:r w:rsidRPr="00ED172B">
        <w:rPr>
          <w:color w:val="000000" w:themeColor="text1"/>
        </w:rPr>
        <w:br/>
        <w:t xml:space="preserve">Quarterly ICC meetings are open to the public. Notices of the meetings are posted in local newspapers at least twice prior to each meeting, as well as on the public website. Local providers are invited and encouraged to attend on-site meetings, and to bring any parent members who might be interested as well. Input is sought from the ICC as to the status of compliance, performance, and the SSIP. In </w:t>
      </w:r>
      <w:proofErr w:type="spellStart"/>
      <w:r w:rsidRPr="00ED172B">
        <w:rPr>
          <w:color w:val="000000" w:themeColor="text1"/>
        </w:rPr>
        <w:t>Janaury</w:t>
      </w:r>
      <w:proofErr w:type="spellEnd"/>
      <w:r w:rsidRPr="00ED172B">
        <w:rPr>
          <w:color w:val="000000" w:themeColor="text1"/>
        </w:rPr>
        <w:t xml:space="preserve"> 2023, the ICC met to review the current data for this reporting </w:t>
      </w:r>
      <w:proofErr w:type="gramStart"/>
      <w:r w:rsidRPr="00ED172B">
        <w:rPr>
          <w:color w:val="000000" w:themeColor="text1"/>
        </w:rPr>
        <w:t>period, and</w:t>
      </w:r>
      <w:proofErr w:type="gramEnd"/>
      <w:r w:rsidRPr="00ED172B">
        <w:rPr>
          <w:color w:val="000000" w:themeColor="text1"/>
        </w:rPr>
        <w:t xml:space="preserve"> voted to make a slight change to the target for Social Emotional Child Outcomes Summary Statement Two, which is also the target for the SSIP. The previous target was slightly below what the </w:t>
      </w:r>
      <w:proofErr w:type="spellStart"/>
      <w:r w:rsidRPr="00ED172B">
        <w:rPr>
          <w:color w:val="000000" w:themeColor="text1"/>
        </w:rPr>
        <w:t>SiMR</w:t>
      </w:r>
      <w:proofErr w:type="spellEnd"/>
      <w:r w:rsidRPr="00ED172B">
        <w:rPr>
          <w:color w:val="000000" w:themeColor="text1"/>
        </w:rPr>
        <w:t xml:space="preserve"> indicated as a target (79.50% verses 80%) so the target was updated to reflect the number that would be reached in 2025, if the </w:t>
      </w:r>
      <w:proofErr w:type="spellStart"/>
      <w:r w:rsidRPr="00ED172B">
        <w:rPr>
          <w:color w:val="000000" w:themeColor="text1"/>
        </w:rPr>
        <w:t>SiMR</w:t>
      </w:r>
      <w:proofErr w:type="spellEnd"/>
      <w:r w:rsidRPr="00ED172B">
        <w:rPr>
          <w:color w:val="000000" w:themeColor="text1"/>
        </w:rPr>
        <w:t xml:space="preserve"> goal is met.</w:t>
      </w:r>
      <w:r w:rsidRPr="00ED172B">
        <w:rPr>
          <w:color w:val="000000" w:themeColor="text1"/>
        </w:rPr>
        <w:br/>
      </w:r>
      <w:r w:rsidRPr="00ED172B">
        <w:rPr>
          <w:color w:val="000000" w:themeColor="text1"/>
        </w:rPr>
        <w:br/>
        <w:t xml:space="preserve">During the reporting period, the ICC met four (4) times. During one meeting, WDH EIEP provided updates, and the council shared ideas for collaboration with the Department of Family </w:t>
      </w:r>
      <w:proofErr w:type="spellStart"/>
      <w:r w:rsidRPr="00ED172B">
        <w:rPr>
          <w:color w:val="000000" w:themeColor="text1"/>
        </w:rPr>
        <w:t>Services's</w:t>
      </w:r>
      <w:proofErr w:type="spellEnd"/>
      <w:r w:rsidRPr="00ED172B">
        <w:rPr>
          <w:color w:val="000000" w:themeColor="text1"/>
        </w:rPr>
        <w:t xml:space="preserve"> Plans of Safe Care, which relates to the SSIP work and the social-emotional development of young children. In </w:t>
      </w:r>
      <w:r w:rsidRPr="00ED172B">
        <w:rPr>
          <w:color w:val="000000" w:themeColor="text1"/>
        </w:rPr>
        <w:lastRenderedPageBreak/>
        <w:t xml:space="preserve">three additional meetings, WDH, EIEP provided updates on the SSIP work and gathered feedback. The APR data was reviewed with the </w:t>
      </w:r>
      <w:proofErr w:type="gramStart"/>
      <w:r w:rsidRPr="00ED172B">
        <w:rPr>
          <w:color w:val="000000" w:themeColor="text1"/>
        </w:rPr>
        <w:t>ICC</w:t>
      </w:r>
      <w:proofErr w:type="gramEnd"/>
      <w:r w:rsidRPr="00ED172B">
        <w:rPr>
          <w:color w:val="000000" w:themeColor="text1"/>
        </w:rPr>
        <w:t xml:space="preserve"> and they asked questions and provided discussion on all of the indicators.</w:t>
      </w:r>
      <w:r w:rsidRPr="00ED172B">
        <w:rPr>
          <w:color w:val="000000" w:themeColor="text1"/>
        </w:rPr>
        <w:br/>
      </w:r>
      <w:r w:rsidRPr="00ED172B">
        <w:rPr>
          <w:color w:val="000000" w:themeColor="text1"/>
        </w:rPr>
        <w:br/>
        <w:t>WDH, EIEP meets regularly with regional providers on topics that affect the APR data as a whole. WDH, EIEP reviews compliance indicators, documentation, and current status of the data with providers on monthly statewide calls as well as Part C specific calls. The providers as stakeholders ask questions and provide input as to what is needed for training and technical assistance.</w:t>
      </w:r>
      <w:r w:rsidRPr="00ED172B">
        <w:rPr>
          <w:color w:val="000000" w:themeColor="text1"/>
        </w:rPr>
        <w:br/>
      </w:r>
      <w:r w:rsidRPr="00ED172B">
        <w:rPr>
          <w:color w:val="000000" w:themeColor="text1"/>
        </w:rPr>
        <w:br/>
        <w:t>In addition, WDH, EIEP continues to collaborate with state staff from the Wyoming Department of Education, who provided support and insight into statewide plans, and provided tips for increasing stakeholder input, sustainability, and how to scale up practices across the state. WDH, EIEP also met with the University of Wyoming to discuss the use of their Learning Management System for Part C professional development and technical assistance.</w:t>
      </w:r>
    </w:p>
    <w:p w14:paraId="712D4B5A" w14:textId="60F10C46" w:rsidR="004A1179" w:rsidRPr="00ED172B" w:rsidRDefault="004A1179" w:rsidP="00F80C9C">
      <w:pPr>
        <w:pStyle w:val="Bold"/>
        <w:rPr>
          <w:b w:val="0"/>
          <w:color w:val="000000" w:themeColor="text1"/>
        </w:rPr>
      </w:pPr>
    </w:p>
    <w:p w14:paraId="06114D28" w14:textId="77777777" w:rsidR="00B609A4" w:rsidRPr="00ED172B" w:rsidRDefault="00B609A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PREPOPDATA"/>
      </w:tblPr>
      <w:tblGrid>
        <w:gridCol w:w="3145"/>
        <w:gridCol w:w="3420"/>
        <w:gridCol w:w="2518"/>
        <w:gridCol w:w="1707"/>
      </w:tblGrid>
      <w:tr w:rsidR="00ED172B" w:rsidRPr="00ED172B" w14:paraId="174D843E" w14:textId="77777777" w:rsidTr="00986B99">
        <w:trPr>
          <w:trHeight w:val="372"/>
          <w:tblHeader/>
        </w:trPr>
        <w:tc>
          <w:tcPr>
            <w:tcW w:w="1457" w:type="pct"/>
            <w:shd w:val="clear" w:color="auto" w:fill="auto"/>
          </w:tcPr>
          <w:p w14:paraId="60C9A5E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Source</w:t>
            </w:r>
          </w:p>
        </w:tc>
        <w:tc>
          <w:tcPr>
            <w:tcW w:w="1585" w:type="pct"/>
            <w:shd w:val="clear" w:color="auto" w:fill="auto"/>
          </w:tcPr>
          <w:p w14:paraId="32EEC63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Date</w:t>
            </w:r>
          </w:p>
        </w:tc>
        <w:tc>
          <w:tcPr>
            <w:tcW w:w="1167" w:type="pct"/>
            <w:shd w:val="clear" w:color="auto" w:fill="auto"/>
          </w:tcPr>
          <w:p w14:paraId="0D362AE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7217D4D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3AF48BB2" w14:textId="77777777" w:rsidTr="00986B99">
        <w:trPr>
          <w:trHeight w:val="380"/>
        </w:trPr>
        <w:tc>
          <w:tcPr>
            <w:tcW w:w="1457" w:type="pct"/>
            <w:shd w:val="clear" w:color="auto" w:fill="auto"/>
            <w:vAlign w:val="center"/>
          </w:tcPr>
          <w:p w14:paraId="13D6F84C" w14:textId="3A0EB7E5" w:rsidR="00B609A4" w:rsidRPr="00ED172B" w:rsidRDefault="00753E04" w:rsidP="00715B7C">
            <w:pPr>
              <w:jc w:val="center"/>
              <w:rPr>
                <w:rFonts w:cs="Arial"/>
                <w:color w:val="000000" w:themeColor="text1"/>
                <w:szCs w:val="16"/>
              </w:rPr>
            </w:pPr>
            <w:r w:rsidRPr="00ED172B">
              <w:rPr>
                <w:rFonts w:cs="Arial"/>
                <w:color w:val="000000" w:themeColor="text1"/>
                <w:szCs w:val="16"/>
              </w:rPr>
              <w:t>SY 2021-22 EMAPS IDEA Part C Child Count and Settings Survey; Section A: Child Count and Settings by Age</w:t>
            </w:r>
          </w:p>
        </w:tc>
        <w:tc>
          <w:tcPr>
            <w:tcW w:w="1585" w:type="pct"/>
            <w:shd w:val="clear" w:color="auto" w:fill="auto"/>
            <w:vAlign w:val="center"/>
          </w:tcPr>
          <w:p w14:paraId="390030CF" w14:textId="7871DF66" w:rsidR="00B609A4" w:rsidRPr="00ED172B" w:rsidRDefault="00753E04" w:rsidP="00715B7C">
            <w:pPr>
              <w:jc w:val="center"/>
              <w:rPr>
                <w:rFonts w:cs="Arial"/>
                <w:color w:val="000000" w:themeColor="text1"/>
                <w:szCs w:val="16"/>
              </w:rPr>
            </w:pPr>
            <w:r w:rsidRPr="00ED172B">
              <w:rPr>
                <w:rFonts w:cs="Arial"/>
                <w:color w:val="000000" w:themeColor="text1"/>
                <w:szCs w:val="16"/>
              </w:rPr>
              <w:t>07/06/2022</w:t>
            </w:r>
          </w:p>
        </w:tc>
        <w:tc>
          <w:tcPr>
            <w:tcW w:w="1167" w:type="pct"/>
            <w:shd w:val="clear" w:color="auto" w:fill="auto"/>
            <w:vAlign w:val="center"/>
          </w:tcPr>
          <w:p w14:paraId="575D4DB0" w14:textId="05264684" w:rsidR="00B609A4" w:rsidRPr="00ED172B" w:rsidRDefault="00B609A4" w:rsidP="00715B7C">
            <w:pPr>
              <w:jc w:val="center"/>
              <w:rPr>
                <w:rFonts w:cs="Arial"/>
                <w:color w:val="000000" w:themeColor="text1"/>
                <w:szCs w:val="16"/>
              </w:rPr>
            </w:pPr>
            <w:r w:rsidRPr="00ED172B">
              <w:rPr>
                <w:rFonts w:cs="Arial"/>
                <w:color w:val="000000" w:themeColor="text1"/>
                <w:szCs w:val="16"/>
              </w:rPr>
              <w:t xml:space="preserve">Number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3 with IFSPs</w:t>
            </w:r>
          </w:p>
        </w:tc>
        <w:tc>
          <w:tcPr>
            <w:tcW w:w="791" w:type="pct"/>
            <w:shd w:val="clear" w:color="auto" w:fill="auto"/>
            <w:vAlign w:val="center"/>
          </w:tcPr>
          <w:p w14:paraId="317A46A2" w14:textId="2FD810F0" w:rsidR="00B609A4" w:rsidRPr="00ED172B" w:rsidRDefault="00860830" w:rsidP="00715B7C">
            <w:pPr>
              <w:jc w:val="center"/>
              <w:rPr>
                <w:rFonts w:cs="Arial"/>
                <w:color w:val="000000" w:themeColor="text1"/>
                <w:szCs w:val="16"/>
              </w:rPr>
            </w:pPr>
            <w:r w:rsidRPr="00ED172B">
              <w:rPr>
                <w:color w:val="000000" w:themeColor="text1"/>
                <w:szCs w:val="16"/>
              </w:rPr>
              <w:t>1,152</w:t>
            </w:r>
          </w:p>
        </w:tc>
      </w:tr>
      <w:tr w:rsidR="00ED172B" w:rsidRPr="00ED172B" w14:paraId="27E196B0" w14:textId="77777777" w:rsidTr="00986B99">
        <w:trPr>
          <w:trHeight w:val="380"/>
        </w:trPr>
        <w:tc>
          <w:tcPr>
            <w:tcW w:w="1457" w:type="pct"/>
            <w:shd w:val="clear" w:color="auto" w:fill="auto"/>
            <w:vAlign w:val="center"/>
          </w:tcPr>
          <w:p w14:paraId="529FF325" w14:textId="43943F85"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 xml:space="preserve">Annual State Resident Population Estimates for 6 Race Groups (5 Race Alone Groups and Two or More Races) by Age, Sex, and Hispanic Origin: April 1, </w:t>
            </w:r>
            <w:proofErr w:type="gramStart"/>
            <w:r w:rsidRPr="00ED172B">
              <w:rPr>
                <w:rFonts w:cs="Arial"/>
                <w:color w:val="000000" w:themeColor="text1"/>
                <w:szCs w:val="16"/>
                <w:shd w:val="clear" w:color="auto" w:fill="FFFFFF"/>
              </w:rPr>
              <w:t>2020</w:t>
            </w:r>
            <w:proofErr w:type="gramEnd"/>
            <w:r w:rsidRPr="00ED172B">
              <w:rPr>
                <w:rFonts w:cs="Arial"/>
                <w:color w:val="000000" w:themeColor="text1"/>
                <w:szCs w:val="16"/>
                <w:shd w:val="clear" w:color="auto" w:fill="FFFFFF"/>
              </w:rPr>
              <w:t xml:space="preserve"> to July 1, 2021</w:t>
            </w:r>
          </w:p>
        </w:tc>
        <w:tc>
          <w:tcPr>
            <w:tcW w:w="1585" w:type="pct"/>
            <w:shd w:val="clear" w:color="auto" w:fill="auto"/>
            <w:vAlign w:val="center"/>
          </w:tcPr>
          <w:p w14:paraId="5D3FB738" w14:textId="5F3B6F61"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06/28/2022</w:t>
            </w:r>
          </w:p>
        </w:tc>
        <w:tc>
          <w:tcPr>
            <w:tcW w:w="1167" w:type="pct"/>
            <w:shd w:val="clear" w:color="auto" w:fill="auto"/>
            <w:vAlign w:val="center"/>
          </w:tcPr>
          <w:p w14:paraId="7064C4F2" w14:textId="51035A52" w:rsidR="00B609A4" w:rsidRPr="00ED172B" w:rsidRDefault="00B609A4" w:rsidP="00715B7C">
            <w:pPr>
              <w:jc w:val="center"/>
              <w:rPr>
                <w:rFonts w:cs="Arial"/>
                <w:color w:val="000000" w:themeColor="text1"/>
                <w:szCs w:val="16"/>
              </w:rPr>
            </w:pPr>
            <w:r w:rsidRPr="00ED172B">
              <w:rPr>
                <w:rFonts w:cs="Arial"/>
                <w:color w:val="000000" w:themeColor="text1"/>
                <w:szCs w:val="16"/>
              </w:rPr>
              <w:t xml:space="preserve">Population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3</w:t>
            </w:r>
          </w:p>
        </w:tc>
        <w:tc>
          <w:tcPr>
            <w:tcW w:w="791" w:type="pct"/>
            <w:shd w:val="clear" w:color="auto" w:fill="auto"/>
            <w:vAlign w:val="center"/>
          </w:tcPr>
          <w:p w14:paraId="64E45D71" w14:textId="721F6F55" w:rsidR="00B609A4" w:rsidRPr="00ED172B" w:rsidRDefault="00860830" w:rsidP="00715B7C">
            <w:pPr>
              <w:jc w:val="center"/>
              <w:rPr>
                <w:rFonts w:cs="Arial"/>
                <w:color w:val="000000" w:themeColor="text1"/>
                <w:szCs w:val="16"/>
              </w:rPr>
            </w:pPr>
            <w:r w:rsidRPr="00ED172B">
              <w:rPr>
                <w:color w:val="000000" w:themeColor="text1"/>
                <w:szCs w:val="16"/>
              </w:rPr>
              <w:t>18,815</w:t>
            </w:r>
          </w:p>
        </w:tc>
      </w:tr>
    </w:tbl>
    <w:p w14:paraId="145EA13A" w14:textId="0CF14DDE" w:rsidR="00B609A4" w:rsidRPr="00ED172B" w:rsidRDefault="00F22D09">
      <w:pPr>
        <w:rPr>
          <w:b/>
          <w:color w:val="000000" w:themeColor="text1"/>
        </w:rPr>
      </w:pPr>
      <w:r>
        <w:rPr>
          <w:b/>
          <w:color w:val="000000" w:themeColor="text1"/>
        </w:rPr>
        <w:t>FFY 2021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FFYAPRDATA"/>
      </w:tblPr>
      <w:tblGrid>
        <w:gridCol w:w="2430"/>
        <w:gridCol w:w="2070"/>
        <w:gridCol w:w="1349"/>
        <w:gridCol w:w="1261"/>
        <w:gridCol w:w="1259"/>
        <w:gridCol w:w="1261"/>
        <w:gridCol w:w="1164"/>
      </w:tblGrid>
      <w:tr w:rsidR="00ED172B" w:rsidRPr="00ED172B" w14:paraId="00A10F82" w14:textId="77777777" w:rsidTr="00986B99">
        <w:trPr>
          <w:trHeight w:val="359"/>
          <w:tblHeader/>
        </w:trPr>
        <w:tc>
          <w:tcPr>
            <w:tcW w:w="1126" w:type="pct"/>
            <w:shd w:val="clear" w:color="auto" w:fill="auto"/>
            <w:vAlign w:val="bottom"/>
          </w:tcPr>
          <w:p w14:paraId="0D5BE5E5" w14:textId="685BA0DE" w:rsidR="00967D30" w:rsidRPr="00ED172B" w:rsidRDefault="00967D30" w:rsidP="00967D30">
            <w:pPr>
              <w:jc w:val="center"/>
              <w:rPr>
                <w:rFonts w:cs="Arial"/>
                <w:b/>
                <w:color w:val="000000" w:themeColor="text1"/>
                <w:szCs w:val="16"/>
              </w:rPr>
            </w:pPr>
            <w:r w:rsidRPr="00ED172B">
              <w:rPr>
                <w:rFonts w:cs="Arial"/>
                <w:b/>
                <w:color w:val="000000" w:themeColor="text1"/>
                <w:szCs w:val="16"/>
              </w:rPr>
              <w:t xml:space="preserve">Number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3 with IFSPs</w:t>
            </w:r>
          </w:p>
        </w:tc>
        <w:tc>
          <w:tcPr>
            <w:tcW w:w="959" w:type="pct"/>
            <w:shd w:val="clear" w:color="auto" w:fill="auto"/>
            <w:vAlign w:val="bottom"/>
          </w:tcPr>
          <w:p w14:paraId="198F4208" w14:textId="4A8CFA40" w:rsidR="00967D30" w:rsidRPr="00ED172B" w:rsidRDefault="00967D30" w:rsidP="00967D30">
            <w:pPr>
              <w:jc w:val="center"/>
              <w:rPr>
                <w:rFonts w:cs="Arial"/>
                <w:color w:val="000000" w:themeColor="text1"/>
                <w:szCs w:val="16"/>
              </w:rPr>
            </w:pPr>
            <w:r w:rsidRPr="00ED172B">
              <w:rPr>
                <w:rFonts w:cs="Arial"/>
                <w:b/>
                <w:color w:val="000000" w:themeColor="text1"/>
                <w:szCs w:val="16"/>
              </w:rPr>
              <w:t xml:space="preserve">Population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3</w:t>
            </w:r>
          </w:p>
        </w:tc>
        <w:tc>
          <w:tcPr>
            <w:tcW w:w="625" w:type="pct"/>
            <w:shd w:val="clear" w:color="auto" w:fill="auto"/>
            <w:vAlign w:val="bottom"/>
          </w:tcPr>
          <w:p w14:paraId="27E4FD75" w14:textId="1A063414" w:rsidR="00967D30" w:rsidRPr="00ED172B" w:rsidRDefault="00CD74B5" w:rsidP="00967D30">
            <w:pPr>
              <w:jc w:val="center"/>
              <w:rPr>
                <w:rFonts w:cs="Arial"/>
                <w:b/>
                <w:color w:val="000000" w:themeColor="text1"/>
                <w:szCs w:val="16"/>
              </w:rPr>
            </w:pPr>
            <w:r>
              <w:rPr>
                <w:rFonts w:cs="Arial"/>
                <w:b/>
                <w:color w:val="000000" w:themeColor="text1"/>
                <w:szCs w:val="16"/>
              </w:rPr>
              <w:t>FFY 2020 Data</w:t>
            </w:r>
          </w:p>
        </w:tc>
        <w:tc>
          <w:tcPr>
            <w:tcW w:w="584" w:type="pct"/>
            <w:shd w:val="clear" w:color="auto" w:fill="auto"/>
            <w:vAlign w:val="bottom"/>
          </w:tcPr>
          <w:p w14:paraId="16DC2F19" w14:textId="7B08A1FA" w:rsidR="00967D30" w:rsidRPr="00ED172B" w:rsidRDefault="00F22D09" w:rsidP="00967D30">
            <w:pPr>
              <w:jc w:val="center"/>
              <w:rPr>
                <w:rFonts w:cs="Arial"/>
                <w:b/>
                <w:color w:val="000000" w:themeColor="text1"/>
                <w:szCs w:val="16"/>
              </w:rPr>
            </w:pPr>
            <w:r>
              <w:rPr>
                <w:rFonts w:cs="Arial"/>
                <w:b/>
                <w:color w:val="000000" w:themeColor="text1"/>
                <w:szCs w:val="16"/>
              </w:rPr>
              <w:t>FFY 2021 Target</w:t>
            </w:r>
          </w:p>
        </w:tc>
        <w:tc>
          <w:tcPr>
            <w:tcW w:w="583" w:type="pct"/>
            <w:shd w:val="clear" w:color="auto" w:fill="auto"/>
            <w:vAlign w:val="bottom"/>
          </w:tcPr>
          <w:p w14:paraId="18079166" w14:textId="153AF54D" w:rsidR="00967D30" w:rsidRPr="00ED172B" w:rsidRDefault="00F22D09" w:rsidP="00967D30">
            <w:pPr>
              <w:jc w:val="center"/>
              <w:rPr>
                <w:rFonts w:cs="Arial"/>
                <w:b/>
                <w:color w:val="000000" w:themeColor="text1"/>
                <w:szCs w:val="16"/>
              </w:rPr>
            </w:pPr>
            <w:r>
              <w:rPr>
                <w:rFonts w:cs="Arial"/>
                <w:b/>
                <w:color w:val="000000" w:themeColor="text1"/>
                <w:szCs w:val="16"/>
              </w:rPr>
              <w:t>FFY 2021 Data</w:t>
            </w:r>
          </w:p>
        </w:tc>
        <w:tc>
          <w:tcPr>
            <w:tcW w:w="584" w:type="pct"/>
            <w:shd w:val="clear" w:color="auto" w:fill="auto"/>
            <w:vAlign w:val="bottom"/>
          </w:tcPr>
          <w:p w14:paraId="7561BC2F"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539" w:type="pct"/>
            <w:shd w:val="clear" w:color="auto" w:fill="auto"/>
            <w:vAlign w:val="bottom"/>
          </w:tcPr>
          <w:p w14:paraId="417D57E0"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14CA60A2" w14:textId="77777777" w:rsidTr="00986B99">
        <w:trPr>
          <w:trHeight w:val="366"/>
        </w:trPr>
        <w:tc>
          <w:tcPr>
            <w:tcW w:w="1126" w:type="pct"/>
            <w:shd w:val="clear" w:color="auto" w:fill="auto"/>
            <w:vAlign w:val="center"/>
          </w:tcPr>
          <w:p w14:paraId="3DDCAD9E" w14:textId="0620885E" w:rsidR="00897554" w:rsidRPr="00ED172B" w:rsidRDefault="00860830" w:rsidP="00897554">
            <w:pPr>
              <w:jc w:val="center"/>
              <w:rPr>
                <w:rFonts w:cs="Arial"/>
                <w:color w:val="000000" w:themeColor="text1"/>
                <w:szCs w:val="16"/>
              </w:rPr>
            </w:pPr>
            <w:r w:rsidRPr="00ED172B">
              <w:rPr>
                <w:color w:val="000000" w:themeColor="text1"/>
                <w:szCs w:val="16"/>
              </w:rPr>
              <w:t>1,152</w:t>
            </w:r>
          </w:p>
        </w:tc>
        <w:tc>
          <w:tcPr>
            <w:tcW w:w="959" w:type="pct"/>
            <w:shd w:val="clear" w:color="auto" w:fill="auto"/>
            <w:vAlign w:val="center"/>
          </w:tcPr>
          <w:p w14:paraId="55FD5380" w14:textId="291C2FAE" w:rsidR="00897554" w:rsidRPr="00ED172B" w:rsidRDefault="00860830" w:rsidP="00897554">
            <w:pPr>
              <w:jc w:val="center"/>
              <w:rPr>
                <w:rFonts w:cs="Arial"/>
                <w:color w:val="000000" w:themeColor="text1"/>
                <w:szCs w:val="16"/>
              </w:rPr>
            </w:pPr>
            <w:r w:rsidRPr="00ED172B">
              <w:rPr>
                <w:color w:val="000000" w:themeColor="text1"/>
                <w:szCs w:val="16"/>
              </w:rPr>
              <w:t>18,815</w:t>
            </w:r>
          </w:p>
        </w:tc>
        <w:tc>
          <w:tcPr>
            <w:tcW w:w="625" w:type="pct"/>
            <w:shd w:val="clear" w:color="auto" w:fill="auto"/>
            <w:vAlign w:val="center"/>
          </w:tcPr>
          <w:p w14:paraId="72793747" w14:textId="493DD05D" w:rsidR="00897554" w:rsidRPr="00ED172B" w:rsidRDefault="00860830" w:rsidP="00897554">
            <w:pPr>
              <w:jc w:val="center"/>
              <w:rPr>
                <w:rFonts w:cs="Arial"/>
                <w:color w:val="000000" w:themeColor="text1"/>
                <w:szCs w:val="16"/>
              </w:rPr>
            </w:pPr>
            <w:r w:rsidRPr="00ED172B">
              <w:rPr>
                <w:rFonts w:cs="Arial"/>
                <w:color w:val="000000" w:themeColor="text1"/>
                <w:szCs w:val="16"/>
              </w:rPr>
              <w:t>5.87%</w:t>
            </w:r>
          </w:p>
        </w:tc>
        <w:tc>
          <w:tcPr>
            <w:tcW w:w="584" w:type="pct"/>
            <w:shd w:val="clear" w:color="auto" w:fill="auto"/>
            <w:vAlign w:val="center"/>
          </w:tcPr>
          <w:p w14:paraId="2F4AA092" w14:textId="5BD12D82" w:rsidR="00897554" w:rsidRPr="00ED172B" w:rsidRDefault="00632DF6" w:rsidP="00632DF6">
            <w:pPr>
              <w:jc w:val="center"/>
              <w:rPr>
                <w:color w:val="000000" w:themeColor="text1"/>
              </w:rPr>
            </w:pPr>
            <w:r w:rsidRPr="00ED172B">
              <w:rPr>
                <w:color w:val="000000" w:themeColor="text1"/>
              </w:rPr>
              <w:t>4.32%</w:t>
            </w:r>
          </w:p>
        </w:tc>
        <w:tc>
          <w:tcPr>
            <w:tcW w:w="583" w:type="pct"/>
            <w:shd w:val="clear" w:color="auto" w:fill="auto"/>
            <w:vAlign w:val="center"/>
          </w:tcPr>
          <w:p w14:paraId="5CFECB97" w14:textId="261FA373" w:rsidR="00897554" w:rsidRPr="00ED172B" w:rsidRDefault="00860830" w:rsidP="00897554">
            <w:pPr>
              <w:jc w:val="center"/>
              <w:rPr>
                <w:rFonts w:cs="Arial"/>
                <w:color w:val="000000" w:themeColor="text1"/>
                <w:szCs w:val="16"/>
              </w:rPr>
            </w:pPr>
            <w:r w:rsidRPr="00ED172B">
              <w:rPr>
                <w:rFonts w:cs="Arial"/>
                <w:color w:val="000000" w:themeColor="text1"/>
                <w:szCs w:val="16"/>
              </w:rPr>
              <w:t>6.12%</w:t>
            </w:r>
          </w:p>
        </w:tc>
        <w:tc>
          <w:tcPr>
            <w:tcW w:w="584" w:type="pct"/>
            <w:shd w:val="clear" w:color="auto" w:fill="auto"/>
            <w:vAlign w:val="center"/>
          </w:tcPr>
          <w:p w14:paraId="35D555CB" w14:textId="444115B7" w:rsidR="00897554" w:rsidRPr="00ED172B" w:rsidRDefault="00E3423F" w:rsidP="00027F39">
            <w:pPr>
              <w:jc w:val="center"/>
              <w:rPr>
                <w:color w:val="000000" w:themeColor="text1"/>
              </w:rPr>
            </w:pPr>
            <w:r w:rsidRPr="00ED172B">
              <w:rPr>
                <w:color w:val="000000" w:themeColor="text1"/>
              </w:rPr>
              <w:t>Met target</w:t>
            </w:r>
          </w:p>
        </w:tc>
        <w:tc>
          <w:tcPr>
            <w:tcW w:w="539" w:type="pct"/>
            <w:shd w:val="clear" w:color="auto" w:fill="auto"/>
            <w:vAlign w:val="center"/>
          </w:tcPr>
          <w:p w14:paraId="544922D6" w14:textId="58EF666E" w:rsidR="00897554" w:rsidRPr="00ED172B" w:rsidRDefault="00E3423F" w:rsidP="00027F39">
            <w:pPr>
              <w:jc w:val="center"/>
              <w:rPr>
                <w:color w:val="000000" w:themeColor="text1"/>
              </w:rPr>
            </w:pPr>
            <w:r w:rsidRPr="00ED172B">
              <w:rPr>
                <w:color w:val="000000" w:themeColor="text1"/>
              </w:rPr>
              <w:t>No Slippage</w:t>
            </w:r>
          </w:p>
        </w:tc>
      </w:tr>
    </w:tbl>
    <w:p w14:paraId="6FBC07A0" w14:textId="1DA65C5E"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B7D851B" w14:textId="10D0339D" w:rsidR="003A3693" w:rsidRPr="00ED172B" w:rsidRDefault="003A3693" w:rsidP="003A3693">
      <w:pPr>
        <w:rPr>
          <w:rFonts w:cs="Arial"/>
          <w:color w:val="000000" w:themeColor="text1"/>
          <w:szCs w:val="16"/>
        </w:rPr>
      </w:pPr>
    </w:p>
    <w:p w14:paraId="38A791C3" w14:textId="149CEBCF" w:rsidR="00DC0682" w:rsidRPr="00A40EE1" w:rsidRDefault="000D0117" w:rsidP="005C3FFD">
      <w:pPr>
        <w:pStyle w:val="Heading2"/>
      </w:pPr>
      <w:r w:rsidRPr="00A40EE1">
        <w:t xml:space="preserve">6 - </w:t>
      </w:r>
      <w:r w:rsidR="00DC0682" w:rsidRPr="00A40EE1">
        <w:t>Prior FFY Required Actions</w:t>
      </w:r>
    </w:p>
    <w:p w14:paraId="6DAAC622" w14:textId="42A580CC" w:rsidR="004C1CEE" w:rsidRPr="00ED172B" w:rsidRDefault="00632DF6" w:rsidP="00DC0682">
      <w:pPr>
        <w:rPr>
          <w:rFonts w:cs="Arial"/>
          <w:color w:val="000000" w:themeColor="text1"/>
          <w:szCs w:val="16"/>
        </w:rPr>
      </w:pPr>
      <w:r w:rsidRPr="00ED172B">
        <w:rPr>
          <w:color w:val="000000" w:themeColor="text1"/>
        </w:rPr>
        <w:t>None</w:t>
      </w:r>
    </w:p>
    <w:p w14:paraId="039C789A" w14:textId="6EADCD13" w:rsidR="00DC0682" w:rsidRPr="00A40EE1" w:rsidRDefault="000D0117" w:rsidP="005C3FFD">
      <w:pPr>
        <w:pStyle w:val="Heading2"/>
      </w:pPr>
      <w:r w:rsidRPr="00A40EE1">
        <w:t xml:space="preserve">6 - </w:t>
      </w:r>
      <w:r w:rsidR="00DC0682" w:rsidRPr="00A40EE1">
        <w:t>OSEP Response</w:t>
      </w:r>
    </w:p>
    <w:p w14:paraId="24CB6052" w14:textId="494BF2EE" w:rsidR="00DC0682" w:rsidRPr="00ED172B" w:rsidRDefault="00DC0682" w:rsidP="00632DF6">
      <w:pPr>
        <w:rPr>
          <w:color w:val="000000" w:themeColor="text1"/>
        </w:rPr>
      </w:pPr>
    </w:p>
    <w:p w14:paraId="293B025B" w14:textId="7FB02442" w:rsidR="00DC0682" w:rsidRPr="00A40EE1" w:rsidRDefault="000D0117" w:rsidP="005C3FFD">
      <w:pPr>
        <w:pStyle w:val="Heading2"/>
      </w:pPr>
      <w:r w:rsidRPr="00A40EE1">
        <w:t xml:space="preserve">6 - </w:t>
      </w:r>
      <w:r w:rsidR="00DC0682" w:rsidRPr="00A40EE1">
        <w:t>Required Actions</w:t>
      </w:r>
    </w:p>
    <w:p w14:paraId="4869EFE4" w14:textId="3CB6DC17" w:rsidR="00DC0682" w:rsidRPr="00ED172B" w:rsidRDefault="00DC0682" w:rsidP="00027F39">
      <w:pPr>
        <w:rPr>
          <w:rFonts w:eastAsiaTheme="majorEastAsia" w:cstheme="majorBidi"/>
          <w:b/>
          <w:bCs/>
          <w:color w:val="000000" w:themeColor="text1"/>
          <w:sz w:val="22"/>
          <w:szCs w:val="28"/>
        </w:rPr>
      </w:pPr>
      <w:r w:rsidRPr="00ED172B">
        <w:rPr>
          <w:color w:val="000000" w:themeColor="text1"/>
        </w:rPr>
        <w:br w:type="page"/>
      </w:r>
    </w:p>
    <w:p w14:paraId="42561B8C" w14:textId="77777777" w:rsidR="00D21EAA" w:rsidRPr="00ED172B" w:rsidRDefault="00D21EAA" w:rsidP="0077063D">
      <w:pPr>
        <w:pStyle w:val="Heading1"/>
        <w:rPr>
          <w:color w:val="000000" w:themeColor="text1"/>
        </w:rPr>
      </w:pPr>
      <w:r w:rsidRPr="00ED172B">
        <w:rPr>
          <w:color w:val="000000" w:themeColor="text1"/>
        </w:rPr>
        <w:lastRenderedPageBreak/>
        <w:t xml:space="preserve">Indicator </w:t>
      </w:r>
      <w:bookmarkEnd w:id="13"/>
      <w:bookmarkEnd w:id="29"/>
      <w:bookmarkEnd w:id="37"/>
      <w:r w:rsidR="00523FAA" w:rsidRPr="00ED172B">
        <w:rPr>
          <w:color w:val="000000" w:themeColor="text1"/>
        </w:rPr>
        <w:t>7: 45-</w:t>
      </w:r>
      <w:r w:rsidR="002E5124" w:rsidRPr="00ED172B">
        <w:rPr>
          <w:color w:val="000000" w:themeColor="text1"/>
        </w:rPr>
        <w:t>Day</w:t>
      </w:r>
      <w:r w:rsidR="00B40046" w:rsidRPr="00ED172B">
        <w:rPr>
          <w:color w:val="000000" w:themeColor="text1"/>
        </w:rPr>
        <w:t xml:space="preserve"> </w:t>
      </w:r>
      <w:r w:rsidR="002E5124" w:rsidRPr="00ED172B">
        <w:rPr>
          <w:color w:val="000000" w:themeColor="text1"/>
        </w:rPr>
        <w:t>T</w:t>
      </w:r>
      <w:r w:rsidR="00523FAA" w:rsidRPr="00ED172B">
        <w:rPr>
          <w:color w:val="000000" w:themeColor="text1"/>
        </w:rPr>
        <w:t>imeline</w:t>
      </w:r>
    </w:p>
    <w:p w14:paraId="676A2389" w14:textId="77777777" w:rsidR="000C5918" w:rsidRPr="00ED172B" w:rsidRDefault="000C5918" w:rsidP="00186420">
      <w:pPr>
        <w:rPr>
          <w:color w:val="000000" w:themeColor="text1"/>
          <w:szCs w:val="20"/>
        </w:rPr>
      </w:pPr>
      <w:bookmarkStart w:id="38" w:name="_Toc392159295"/>
      <w:r w:rsidRPr="00ED172B">
        <w:rPr>
          <w:b/>
          <w:color w:val="000000" w:themeColor="text1"/>
          <w:sz w:val="20"/>
          <w:szCs w:val="20"/>
        </w:rPr>
        <w:t>Instructions and Measurement</w:t>
      </w:r>
    </w:p>
    <w:p w14:paraId="7C6B9A07" w14:textId="77777777" w:rsidR="00523FAA" w:rsidRPr="00ED172B" w:rsidRDefault="00523FAA"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47010C62" w14:textId="77777777" w:rsidR="00523FAA" w:rsidRPr="00ED172B" w:rsidRDefault="00523FAA" w:rsidP="00B609A4">
      <w:pPr>
        <w:rPr>
          <w:color w:val="000000" w:themeColor="text1"/>
          <w:szCs w:val="16"/>
        </w:rPr>
      </w:pPr>
      <w:r w:rsidRPr="00ED172B">
        <w:rPr>
          <w:b/>
          <w:color w:val="000000" w:themeColor="text1"/>
          <w:szCs w:val="16"/>
        </w:rPr>
        <w:t>Compliance indicator:</w:t>
      </w:r>
      <w:r w:rsidRPr="00ED172B">
        <w:rPr>
          <w:color w:val="000000" w:themeColor="text1"/>
          <w:szCs w:val="16"/>
        </w:rPr>
        <w:t xml:space="preserve"> Percent of eligible infants and toddlers with IFSPs for whom an initial evaluation and initial assessment and an initial IFSP meeting were conducted within Part C’s 45-day timeline.</w:t>
      </w:r>
      <w:r w:rsidR="007243C1" w:rsidRPr="00ED172B">
        <w:rPr>
          <w:color w:val="000000" w:themeColor="text1"/>
          <w:szCs w:val="16"/>
        </w:rPr>
        <w:t xml:space="preserve"> </w:t>
      </w:r>
      <w:r w:rsidRPr="00ED172B">
        <w:rPr>
          <w:color w:val="000000" w:themeColor="text1"/>
          <w:szCs w:val="16"/>
        </w:rPr>
        <w:t>(20 U.S.C. 1416(a)(3)(B) and 1442)</w:t>
      </w:r>
    </w:p>
    <w:p w14:paraId="7645D0C8" w14:textId="77777777" w:rsidR="001C3D0E" w:rsidRPr="00ED172B" w:rsidRDefault="001C3D0E">
      <w:pPr>
        <w:rPr>
          <w:b/>
          <w:color w:val="000000" w:themeColor="text1"/>
        </w:rPr>
      </w:pPr>
      <w:r w:rsidRPr="00ED172B">
        <w:rPr>
          <w:b/>
          <w:color w:val="000000" w:themeColor="text1"/>
        </w:rPr>
        <w:t>Data Source</w:t>
      </w:r>
    </w:p>
    <w:p w14:paraId="6F677680" w14:textId="5F84202A" w:rsidR="001C3D0E" w:rsidRPr="00ED172B" w:rsidRDefault="001C3D0E" w:rsidP="00B609A4">
      <w:pPr>
        <w:rPr>
          <w:color w:val="000000" w:themeColor="text1"/>
          <w:szCs w:val="16"/>
        </w:rPr>
      </w:pPr>
      <w:r w:rsidRPr="00ED172B">
        <w:rPr>
          <w:color w:val="000000" w:themeColor="text1"/>
          <w:szCs w:val="16"/>
        </w:rPr>
        <w:t>Data to be taken from monitoring or State data system and must address the timeline from point of referral to initial IFSP meeting based on actual, not an average, number of days.</w:t>
      </w:r>
    </w:p>
    <w:p w14:paraId="6F39F16D" w14:textId="77777777" w:rsidR="001C3D0E" w:rsidRPr="00ED172B" w:rsidRDefault="001C3D0E">
      <w:pPr>
        <w:rPr>
          <w:b/>
          <w:color w:val="000000" w:themeColor="text1"/>
        </w:rPr>
      </w:pPr>
      <w:r w:rsidRPr="00ED172B">
        <w:rPr>
          <w:b/>
          <w:color w:val="000000" w:themeColor="text1"/>
        </w:rPr>
        <w:t>Measurement</w:t>
      </w:r>
    </w:p>
    <w:p w14:paraId="2E800B40" w14:textId="77777777" w:rsidR="001C3D0E" w:rsidRPr="00ED172B" w:rsidRDefault="001C3D0E" w:rsidP="00B609A4">
      <w:pPr>
        <w:rPr>
          <w:color w:val="000000" w:themeColor="text1"/>
          <w:szCs w:val="16"/>
        </w:rPr>
      </w:pPr>
      <w:r w:rsidRPr="00ED172B">
        <w:rPr>
          <w:color w:val="000000" w:themeColor="text1"/>
          <w:szCs w:val="16"/>
        </w:rPr>
        <w:t>Percent = [(# of eligible infants and toddlers with IFSPs for whom an initial evaluation and initial assessment and an initial IFSP meeting were conducted within Part C’s 45-day timeline) divided by the (# of eligible infants and toddlers evaluated and assessed for whom an initial IFSP meeting was required to be conducted)] times 100.</w:t>
      </w:r>
    </w:p>
    <w:p w14:paraId="37F9B9F2" w14:textId="71197BE2" w:rsidR="001C3D0E" w:rsidRPr="00ED172B" w:rsidRDefault="001C3D0E" w:rsidP="00B609A4">
      <w:pPr>
        <w:rPr>
          <w:color w:val="000000" w:themeColor="text1"/>
          <w:szCs w:val="16"/>
        </w:rPr>
      </w:pPr>
      <w:r w:rsidRPr="00ED172B">
        <w:rPr>
          <w:color w:val="000000" w:themeColor="text1"/>
          <w:szCs w:val="16"/>
        </w:rPr>
        <w:t>Account for untimely evaluations, assessments, and initial IFSP meetings, including the reasons for delays.</w:t>
      </w:r>
    </w:p>
    <w:p w14:paraId="025F5B13" w14:textId="77777777" w:rsidR="001C3D0E" w:rsidRPr="00ED172B" w:rsidRDefault="001C3D0E">
      <w:pPr>
        <w:rPr>
          <w:b/>
          <w:color w:val="000000" w:themeColor="text1"/>
        </w:rPr>
      </w:pPr>
      <w:r w:rsidRPr="00ED172B">
        <w:rPr>
          <w:b/>
          <w:color w:val="000000" w:themeColor="text1"/>
        </w:rPr>
        <w:t>Instructions</w:t>
      </w:r>
    </w:p>
    <w:p w14:paraId="079B9C13" w14:textId="77777777" w:rsidR="001C3D0E" w:rsidRPr="0055373D" w:rsidRDefault="001C3D0E" w:rsidP="00B609A4">
      <w:pPr>
        <w:rPr>
          <w:i/>
          <w:iCs/>
          <w:color w:val="000000" w:themeColor="text1"/>
          <w:szCs w:val="16"/>
        </w:rPr>
      </w:pPr>
      <w:r w:rsidRPr="0055373D">
        <w:rPr>
          <w:i/>
          <w:iCs/>
          <w:color w:val="000000" w:themeColor="text1"/>
          <w:szCs w:val="16"/>
        </w:rPr>
        <w:t xml:space="preserve">If data are from State monitoring, describe the method used to select EIS programs for monitoring. If data are from a </w:t>
      </w:r>
      <w:proofErr w:type="gramStart"/>
      <w:r w:rsidRPr="0055373D">
        <w:rPr>
          <w:i/>
          <w:iCs/>
          <w:color w:val="000000" w:themeColor="text1"/>
          <w:szCs w:val="16"/>
        </w:rPr>
        <w:t>State</w:t>
      </w:r>
      <w:proofErr w:type="gramEnd"/>
      <w:r w:rsidRPr="0055373D">
        <w:rPr>
          <w:i/>
          <w:iCs/>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7BF3454" w14:textId="77777777" w:rsidR="001C3D0E" w:rsidRPr="00ED172B" w:rsidRDefault="001C3D0E" w:rsidP="00B609A4">
      <w:pPr>
        <w:rPr>
          <w:color w:val="000000" w:themeColor="text1"/>
          <w:szCs w:val="16"/>
        </w:rPr>
      </w:pPr>
      <w:r w:rsidRPr="00ED172B">
        <w:rPr>
          <w:color w:val="000000" w:themeColor="text1"/>
          <w:szCs w:val="16"/>
        </w:rPr>
        <w:t>Targets must be 100%.</w:t>
      </w:r>
    </w:p>
    <w:p w14:paraId="7D4779E4" w14:textId="77777777" w:rsidR="001C3D0E" w:rsidRPr="00ED172B" w:rsidRDefault="001C3D0E" w:rsidP="00B609A4">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actual numbers used in the calculation.</w:t>
      </w:r>
    </w:p>
    <w:p w14:paraId="3A1C17F0" w14:textId="77777777" w:rsidR="001C3D0E" w:rsidRPr="00ED172B" w:rsidRDefault="001C3D0E" w:rsidP="00B609A4">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62CF329E" w14:textId="77777777" w:rsidR="001C3D0E" w:rsidRPr="00ED172B" w:rsidRDefault="001C3D0E" w:rsidP="00B609A4">
      <w:pPr>
        <w:rPr>
          <w:color w:val="000000" w:themeColor="text1"/>
          <w:szCs w:val="16"/>
        </w:rPr>
      </w:pPr>
      <w:r w:rsidRPr="00ED172B">
        <w:rPr>
          <w:color w:val="000000" w:themeColor="text1"/>
          <w:szCs w:val="16"/>
        </w:rPr>
        <w:t>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9DA7EE2" w14:textId="48538F3D" w:rsidR="001C3D0E" w:rsidRPr="00ED172B" w:rsidRDefault="001C3D0E" w:rsidP="00B609A4">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bookmarkEnd w:id="38"/>
    <w:p w14:paraId="0342BBD0" w14:textId="463E7B71" w:rsidR="00805DD3" w:rsidRPr="00A40EE1" w:rsidRDefault="000D0117" w:rsidP="005C3FFD">
      <w:pPr>
        <w:pStyle w:val="Heading2"/>
      </w:pPr>
      <w:r w:rsidRPr="00A40EE1">
        <w:t xml:space="preserve">7 - </w:t>
      </w:r>
      <w:r w:rsidR="00B609A4" w:rsidRPr="00A40EE1">
        <w:t>Indicator Data</w:t>
      </w:r>
    </w:p>
    <w:p w14:paraId="6BBDBDB8" w14:textId="0A8E794E" w:rsidR="00DC0682" w:rsidRDefault="00DC0682">
      <w:pPr>
        <w:rPr>
          <w:b/>
          <w:color w:val="000000" w:themeColor="text1"/>
        </w:rPr>
      </w:pPr>
      <w:bookmarkStart w:id="39" w:name="_Toc382082375"/>
      <w:bookmarkStart w:id="40" w:name="_Toc392159298"/>
      <w:r w:rsidRPr="00ED172B">
        <w:rPr>
          <w:b/>
          <w:color w:val="000000" w:themeColor="text1"/>
        </w:rPr>
        <w:t>Historical Data</w:t>
      </w:r>
    </w:p>
    <w:p w14:paraId="16D06960" w14:textId="59F2B479" w:rsidR="00C25621" w:rsidRDefault="00C25621">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BASELINEDATA"/>
      </w:tblPr>
      <w:tblGrid>
        <w:gridCol w:w="2899"/>
        <w:gridCol w:w="875"/>
      </w:tblGrid>
      <w:tr w:rsidR="00C25621" w:rsidRPr="00ED172B" w14:paraId="416D2651" w14:textId="77777777" w:rsidTr="00A40EE1">
        <w:trPr>
          <w:trHeight w:val="350"/>
          <w:tblHeader/>
        </w:trPr>
        <w:tc>
          <w:tcPr>
            <w:tcW w:w="4285" w:type="pct"/>
            <w:tcBorders>
              <w:bottom w:val="single" w:sz="4" w:space="0" w:color="auto"/>
            </w:tcBorders>
            <w:shd w:val="clear" w:color="auto" w:fill="auto"/>
            <w:vAlign w:val="center"/>
          </w:tcPr>
          <w:p w14:paraId="21C6D109" w14:textId="37AD76B1" w:rsidR="00C25621" w:rsidRPr="00A40EE1"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634DF998" w14:textId="76BC088D" w:rsidR="00C25621" w:rsidRPr="00A40EE1" w:rsidRDefault="00C25621" w:rsidP="00C15786">
            <w:pPr>
              <w:jc w:val="center"/>
              <w:rPr>
                <w:b/>
                <w:bCs/>
                <w:color w:val="000000" w:themeColor="text1"/>
              </w:rPr>
            </w:pPr>
            <w:r w:rsidRPr="00A40EE1">
              <w:rPr>
                <w:b/>
                <w:bCs/>
                <w:color w:val="000000" w:themeColor="text1"/>
              </w:rPr>
              <w:t>Baseline Data</w:t>
            </w:r>
          </w:p>
        </w:tc>
      </w:tr>
      <w:tr w:rsidR="00C25621" w:rsidRPr="00ED172B" w14:paraId="08F7EE7A" w14:textId="77777777" w:rsidTr="00A40EE1">
        <w:trPr>
          <w:trHeight w:val="350"/>
        </w:trPr>
        <w:tc>
          <w:tcPr>
            <w:tcW w:w="4285" w:type="pct"/>
            <w:tcBorders>
              <w:bottom w:val="single" w:sz="4" w:space="0" w:color="auto"/>
            </w:tcBorders>
            <w:shd w:val="clear" w:color="auto" w:fill="auto"/>
            <w:vAlign w:val="center"/>
          </w:tcPr>
          <w:p w14:paraId="2B1EAFE4" w14:textId="77777777" w:rsidR="00C25621" w:rsidRPr="00ED172B" w:rsidRDefault="00C25621" w:rsidP="00C15786">
            <w:pPr>
              <w:jc w:val="center"/>
              <w:rPr>
                <w:b/>
                <w:color w:val="000000" w:themeColor="text1"/>
              </w:rPr>
            </w:pPr>
            <w:r w:rsidRPr="00ED172B">
              <w:rPr>
                <w:color w:val="000000" w:themeColor="text1"/>
              </w:rPr>
              <w:t>2005</w:t>
            </w:r>
          </w:p>
        </w:tc>
        <w:tc>
          <w:tcPr>
            <w:tcW w:w="715" w:type="pct"/>
            <w:shd w:val="clear" w:color="auto" w:fill="auto"/>
            <w:vAlign w:val="center"/>
          </w:tcPr>
          <w:p w14:paraId="534E96B1" w14:textId="77777777" w:rsidR="00C25621" w:rsidRPr="00ED172B" w:rsidRDefault="00C25621" w:rsidP="00C15786">
            <w:pPr>
              <w:jc w:val="center"/>
              <w:rPr>
                <w:color w:val="000000" w:themeColor="text1"/>
              </w:rPr>
            </w:pPr>
            <w:r w:rsidRPr="00ED172B">
              <w:rPr>
                <w:color w:val="000000" w:themeColor="text1"/>
              </w:rPr>
              <w:t>97.00%</w:t>
            </w:r>
          </w:p>
        </w:tc>
      </w:tr>
    </w:tbl>
    <w:p w14:paraId="4F026D0F"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HISTDATA"/>
      </w:tblPr>
      <w:tblGrid>
        <w:gridCol w:w="705"/>
        <w:gridCol w:w="2018"/>
        <w:gridCol w:w="2018"/>
        <w:gridCol w:w="2018"/>
        <w:gridCol w:w="2018"/>
        <w:gridCol w:w="2013"/>
      </w:tblGrid>
      <w:tr w:rsidR="00ED172B" w:rsidRPr="00ED172B" w14:paraId="410B72DC" w14:textId="77777777" w:rsidTr="00A40EE1">
        <w:trPr>
          <w:trHeight w:val="350"/>
        </w:trPr>
        <w:tc>
          <w:tcPr>
            <w:tcW w:w="327" w:type="pct"/>
            <w:tcBorders>
              <w:bottom w:val="single" w:sz="4" w:space="0" w:color="auto"/>
            </w:tcBorders>
            <w:shd w:val="clear" w:color="auto" w:fill="auto"/>
          </w:tcPr>
          <w:p w14:paraId="0C21EAD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5" w:type="pct"/>
            <w:shd w:val="clear" w:color="auto" w:fill="auto"/>
            <w:vAlign w:val="center"/>
          </w:tcPr>
          <w:p w14:paraId="0C3B5E94" w14:textId="797FA3D9"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5" w:type="pct"/>
            <w:shd w:val="clear" w:color="auto" w:fill="auto"/>
            <w:vAlign w:val="center"/>
          </w:tcPr>
          <w:p w14:paraId="5CA7FBC7" w14:textId="6BB3A0A2"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5" w:type="pct"/>
            <w:shd w:val="clear" w:color="auto" w:fill="auto"/>
            <w:vAlign w:val="center"/>
          </w:tcPr>
          <w:p w14:paraId="3372DAFC" w14:textId="50E7EDF9"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5" w:type="pct"/>
            <w:shd w:val="clear" w:color="auto" w:fill="auto"/>
            <w:vAlign w:val="center"/>
          </w:tcPr>
          <w:p w14:paraId="5847B948" w14:textId="5C4D08C6" w:rsidR="00DC0682" w:rsidRPr="00ED172B" w:rsidRDefault="002163F2" w:rsidP="00CD79C5">
            <w:pPr>
              <w:jc w:val="center"/>
              <w:rPr>
                <w:b/>
                <w:color w:val="000000" w:themeColor="text1"/>
                <w:szCs w:val="16"/>
              </w:rPr>
            </w:pPr>
            <w:r w:rsidRPr="00ED172B">
              <w:rPr>
                <w:rFonts w:cs="Arial"/>
                <w:b/>
                <w:color w:val="000000" w:themeColor="text1"/>
                <w:szCs w:val="16"/>
              </w:rPr>
              <w:t>2019</w:t>
            </w:r>
          </w:p>
        </w:tc>
        <w:tc>
          <w:tcPr>
            <w:tcW w:w="935" w:type="pct"/>
            <w:shd w:val="clear" w:color="auto" w:fill="auto"/>
            <w:vAlign w:val="center"/>
          </w:tcPr>
          <w:p w14:paraId="529BE0C9" w14:textId="54C22E9C" w:rsidR="00DC0682"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7519736B" w14:textId="77777777" w:rsidTr="00A40EE1">
        <w:trPr>
          <w:trHeight w:val="357"/>
        </w:trPr>
        <w:tc>
          <w:tcPr>
            <w:tcW w:w="327" w:type="pct"/>
            <w:shd w:val="clear" w:color="auto" w:fill="auto"/>
          </w:tcPr>
          <w:p w14:paraId="6F4234B7"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5" w:type="pct"/>
            <w:shd w:val="clear" w:color="auto" w:fill="auto"/>
          </w:tcPr>
          <w:p w14:paraId="59ED45AB" w14:textId="38830BC9"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E968E41" w14:textId="1667F431"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0DC4B59" w14:textId="2D0FAAEF"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4E43795C" w14:textId="4D1D4FF7"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0D93AB25" w14:textId="789198F5" w:rsidR="00DC0682" w:rsidRPr="00ED172B" w:rsidRDefault="00E87790" w:rsidP="00CD79C5">
            <w:pPr>
              <w:jc w:val="center"/>
              <w:rPr>
                <w:color w:val="000000" w:themeColor="text1"/>
                <w:szCs w:val="16"/>
              </w:rPr>
            </w:pPr>
            <w:r w:rsidRPr="00ED172B">
              <w:rPr>
                <w:color w:val="000000" w:themeColor="text1"/>
                <w:szCs w:val="16"/>
              </w:rPr>
              <w:t>100%</w:t>
            </w:r>
          </w:p>
        </w:tc>
      </w:tr>
      <w:tr w:rsidR="00ED172B" w:rsidRPr="00ED172B" w14:paraId="571A5DE3" w14:textId="77777777" w:rsidTr="00A40EE1">
        <w:trPr>
          <w:trHeight w:val="85"/>
        </w:trPr>
        <w:tc>
          <w:tcPr>
            <w:tcW w:w="327" w:type="pct"/>
            <w:shd w:val="clear" w:color="auto" w:fill="auto"/>
          </w:tcPr>
          <w:p w14:paraId="6C6DCCED" w14:textId="77777777" w:rsidR="00DC0682" w:rsidRPr="00ED172B" w:rsidRDefault="00DC0682" w:rsidP="00B83404">
            <w:pPr>
              <w:rPr>
                <w:color w:val="000000" w:themeColor="text1"/>
                <w:szCs w:val="16"/>
              </w:rPr>
            </w:pPr>
            <w:r w:rsidRPr="00ED172B">
              <w:rPr>
                <w:color w:val="000000" w:themeColor="text1"/>
                <w:szCs w:val="16"/>
              </w:rPr>
              <w:t>Data</w:t>
            </w:r>
          </w:p>
        </w:tc>
        <w:tc>
          <w:tcPr>
            <w:tcW w:w="935" w:type="pct"/>
            <w:shd w:val="clear" w:color="auto" w:fill="auto"/>
            <w:vAlign w:val="center"/>
          </w:tcPr>
          <w:p w14:paraId="4B5B8015" w14:textId="29B8758A" w:rsidR="00DC0682" w:rsidRPr="00ED172B" w:rsidRDefault="00860830" w:rsidP="00CD79C5">
            <w:pPr>
              <w:jc w:val="center"/>
              <w:rPr>
                <w:color w:val="000000" w:themeColor="text1"/>
                <w:szCs w:val="16"/>
              </w:rPr>
            </w:pPr>
            <w:r w:rsidRPr="00ED172B">
              <w:rPr>
                <w:rFonts w:cs="Arial"/>
                <w:color w:val="000000" w:themeColor="text1"/>
                <w:szCs w:val="16"/>
              </w:rPr>
              <w:t>98.29%</w:t>
            </w:r>
          </w:p>
        </w:tc>
        <w:tc>
          <w:tcPr>
            <w:tcW w:w="935" w:type="pct"/>
            <w:tcBorders>
              <w:bottom w:val="single" w:sz="4" w:space="0" w:color="auto"/>
            </w:tcBorders>
            <w:shd w:val="clear" w:color="auto" w:fill="auto"/>
            <w:vAlign w:val="center"/>
          </w:tcPr>
          <w:p w14:paraId="104D7355" w14:textId="2754FB88"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5" w:type="pct"/>
            <w:tcBorders>
              <w:bottom w:val="single" w:sz="4" w:space="0" w:color="auto"/>
            </w:tcBorders>
            <w:shd w:val="clear" w:color="auto" w:fill="auto"/>
            <w:vAlign w:val="center"/>
          </w:tcPr>
          <w:p w14:paraId="064E4538" w14:textId="49154302"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5" w:type="pct"/>
            <w:tcBorders>
              <w:bottom w:val="single" w:sz="4" w:space="0" w:color="auto"/>
            </w:tcBorders>
            <w:shd w:val="clear" w:color="auto" w:fill="auto"/>
            <w:vAlign w:val="center"/>
          </w:tcPr>
          <w:p w14:paraId="03C237CF" w14:textId="71FB6044" w:rsidR="00DC0682" w:rsidRPr="00ED172B" w:rsidRDefault="00860830" w:rsidP="00CD79C5">
            <w:pPr>
              <w:jc w:val="center"/>
              <w:rPr>
                <w:color w:val="000000" w:themeColor="text1"/>
                <w:szCs w:val="16"/>
              </w:rPr>
            </w:pPr>
            <w:r w:rsidRPr="00ED172B">
              <w:rPr>
                <w:rFonts w:cs="Arial"/>
                <w:color w:val="000000" w:themeColor="text1"/>
                <w:szCs w:val="16"/>
              </w:rPr>
              <w:t>99.44%</w:t>
            </w:r>
          </w:p>
        </w:tc>
        <w:tc>
          <w:tcPr>
            <w:tcW w:w="935" w:type="pct"/>
            <w:tcBorders>
              <w:bottom w:val="single" w:sz="4" w:space="0" w:color="auto"/>
            </w:tcBorders>
            <w:shd w:val="clear" w:color="auto" w:fill="auto"/>
            <w:vAlign w:val="center"/>
          </w:tcPr>
          <w:p w14:paraId="4CE3B818" w14:textId="13ECB4CB" w:rsidR="00DC0682" w:rsidRPr="00ED172B" w:rsidRDefault="00860830" w:rsidP="00CD79C5">
            <w:pPr>
              <w:jc w:val="center"/>
              <w:rPr>
                <w:color w:val="000000" w:themeColor="text1"/>
                <w:szCs w:val="16"/>
              </w:rPr>
            </w:pPr>
            <w:r w:rsidRPr="00ED172B">
              <w:rPr>
                <w:rFonts w:cs="Arial"/>
                <w:color w:val="000000" w:themeColor="text1"/>
                <w:szCs w:val="16"/>
              </w:rPr>
              <w:t>99.72%</w:t>
            </w:r>
          </w:p>
        </w:tc>
      </w:tr>
    </w:tbl>
    <w:p w14:paraId="2990C042" w14:textId="77777777" w:rsidR="00DC0682" w:rsidRPr="00ED172B" w:rsidRDefault="00DC0682">
      <w:pPr>
        <w:rPr>
          <w:b/>
          <w:color w:val="000000" w:themeColor="text1"/>
        </w:rPr>
      </w:pPr>
      <w:r w:rsidRPr="00ED172B">
        <w:rPr>
          <w:b/>
          <w:color w:val="000000" w:themeColor="text1"/>
        </w:rPr>
        <w:t>Targets</w:t>
      </w:r>
    </w:p>
    <w:tbl>
      <w:tblPr>
        <w:tblW w:w="4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TARGETS"/>
      </w:tblPr>
      <w:tblGrid>
        <w:gridCol w:w="679"/>
        <w:gridCol w:w="1585"/>
        <w:gridCol w:w="1698"/>
        <w:gridCol w:w="1699"/>
        <w:gridCol w:w="1699"/>
        <w:gridCol w:w="1697"/>
      </w:tblGrid>
      <w:tr w:rsidR="009E2382" w:rsidRPr="00ED172B" w14:paraId="42B56D41" w14:textId="5E4E59B3" w:rsidTr="006B0ACA">
        <w:trPr>
          <w:trHeight w:val="290"/>
        </w:trPr>
        <w:tc>
          <w:tcPr>
            <w:tcW w:w="278" w:type="pct"/>
            <w:tcBorders>
              <w:bottom w:val="single" w:sz="4" w:space="0" w:color="auto"/>
            </w:tcBorders>
            <w:shd w:val="clear" w:color="auto" w:fill="auto"/>
          </w:tcPr>
          <w:p w14:paraId="312C61F2" w14:textId="77777777" w:rsidR="009E2382" w:rsidRPr="00ED172B" w:rsidRDefault="009E2382" w:rsidP="006B2FE9">
            <w:pPr>
              <w:jc w:val="center"/>
              <w:rPr>
                <w:b/>
                <w:color w:val="000000" w:themeColor="text1"/>
                <w:szCs w:val="16"/>
              </w:rPr>
            </w:pPr>
            <w:r w:rsidRPr="00ED172B">
              <w:rPr>
                <w:b/>
                <w:color w:val="000000" w:themeColor="text1"/>
                <w:szCs w:val="16"/>
              </w:rPr>
              <w:t>FFY</w:t>
            </w:r>
          </w:p>
        </w:tc>
        <w:tc>
          <w:tcPr>
            <w:tcW w:w="895" w:type="pct"/>
            <w:shd w:val="clear" w:color="auto" w:fill="auto"/>
            <w:vAlign w:val="center"/>
          </w:tcPr>
          <w:p w14:paraId="0EB63CB6" w14:textId="5BB5F4E7" w:rsidR="009E2382" w:rsidRPr="00ED172B" w:rsidRDefault="009E2382" w:rsidP="006B2FE9">
            <w:pPr>
              <w:jc w:val="center"/>
              <w:rPr>
                <w:b/>
                <w:color w:val="000000" w:themeColor="text1"/>
                <w:szCs w:val="16"/>
              </w:rPr>
            </w:pPr>
            <w:r w:rsidRPr="00ED172B">
              <w:rPr>
                <w:rFonts w:cs="Arial"/>
                <w:b/>
                <w:color w:val="000000" w:themeColor="text1"/>
                <w:szCs w:val="16"/>
              </w:rPr>
              <w:t>2021</w:t>
            </w:r>
          </w:p>
        </w:tc>
        <w:tc>
          <w:tcPr>
            <w:tcW w:w="957" w:type="pct"/>
          </w:tcPr>
          <w:p w14:paraId="7ED41A5E" w14:textId="7318A542" w:rsidR="009E2382" w:rsidRPr="00ED172B" w:rsidRDefault="009E2382" w:rsidP="006B2FE9">
            <w:pPr>
              <w:jc w:val="center"/>
              <w:rPr>
                <w:rFonts w:cs="Arial"/>
                <w:b/>
                <w:color w:val="000000" w:themeColor="text1"/>
                <w:szCs w:val="16"/>
              </w:rPr>
            </w:pPr>
            <w:r>
              <w:rPr>
                <w:rFonts w:cs="Arial"/>
                <w:b/>
                <w:color w:val="000000" w:themeColor="text1"/>
                <w:szCs w:val="16"/>
              </w:rPr>
              <w:t>2022</w:t>
            </w:r>
          </w:p>
        </w:tc>
        <w:tc>
          <w:tcPr>
            <w:tcW w:w="957" w:type="pct"/>
          </w:tcPr>
          <w:p w14:paraId="2A04747F" w14:textId="1388C632" w:rsidR="009E2382" w:rsidRPr="00ED172B" w:rsidRDefault="009E2382" w:rsidP="006B2FE9">
            <w:pPr>
              <w:jc w:val="center"/>
              <w:rPr>
                <w:rFonts w:cs="Arial"/>
                <w:b/>
                <w:color w:val="000000" w:themeColor="text1"/>
                <w:szCs w:val="16"/>
              </w:rPr>
            </w:pPr>
            <w:r w:rsidRPr="005A1B4F">
              <w:rPr>
                <w:rFonts w:cs="Arial"/>
                <w:b/>
                <w:color w:val="000000" w:themeColor="text1"/>
                <w:szCs w:val="16"/>
              </w:rPr>
              <w:t>2023</w:t>
            </w:r>
          </w:p>
        </w:tc>
        <w:tc>
          <w:tcPr>
            <w:tcW w:w="957" w:type="pct"/>
          </w:tcPr>
          <w:p w14:paraId="07F5F8CB" w14:textId="01283154" w:rsidR="009E2382" w:rsidRPr="00ED172B" w:rsidRDefault="009E2382" w:rsidP="006B2FE9">
            <w:pPr>
              <w:jc w:val="center"/>
              <w:rPr>
                <w:rFonts w:cs="Arial"/>
                <w:b/>
                <w:color w:val="000000" w:themeColor="text1"/>
                <w:szCs w:val="16"/>
              </w:rPr>
            </w:pPr>
            <w:r w:rsidRPr="005A1B4F">
              <w:rPr>
                <w:rFonts w:cs="Arial"/>
                <w:b/>
                <w:color w:val="000000" w:themeColor="text1"/>
                <w:szCs w:val="16"/>
              </w:rPr>
              <w:t>2024</w:t>
            </w:r>
          </w:p>
        </w:tc>
        <w:tc>
          <w:tcPr>
            <w:tcW w:w="957" w:type="pct"/>
          </w:tcPr>
          <w:p w14:paraId="02563042" w14:textId="7DF909BA" w:rsidR="009E2382" w:rsidRPr="00ED172B" w:rsidRDefault="009E2382" w:rsidP="006B2FE9">
            <w:pPr>
              <w:jc w:val="center"/>
              <w:rPr>
                <w:rFonts w:cs="Arial"/>
                <w:b/>
                <w:color w:val="000000" w:themeColor="text1"/>
                <w:szCs w:val="16"/>
              </w:rPr>
            </w:pPr>
            <w:r w:rsidRPr="005A1B4F">
              <w:rPr>
                <w:rFonts w:cs="Arial"/>
                <w:b/>
                <w:color w:val="000000" w:themeColor="text1"/>
                <w:szCs w:val="16"/>
              </w:rPr>
              <w:t>2025</w:t>
            </w:r>
          </w:p>
        </w:tc>
      </w:tr>
      <w:tr w:rsidR="009E2382" w:rsidRPr="00ED172B" w14:paraId="20F2223E" w14:textId="133D85CD" w:rsidTr="006B0ACA">
        <w:trPr>
          <w:trHeight w:val="296"/>
        </w:trPr>
        <w:tc>
          <w:tcPr>
            <w:tcW w:w="278" w:type="pct"/>
            <w:shd w:val="clear" w:color="auto" w:fill="auto"/>
          </w:tcPr>
          <w:p w14:paraId="452D2810" w14:textId="77777777" w:rsidR="009E2382" w:rsidRPr="00ED172B" w:rsidRDefault="009E2382" w:rsidP="006B2FE9">
            <w:pPr>
              <w:rPr>
                <w:color w:val="000000" w:themeColor="text1"/>
                <w:szCs w:val="16"/>
              </w:rPr>
            </w:pPr>
            <w:r w:rsidRPr="00ED172B">
              <w:rPr>
                <w:color w:val="000000" w:themeColor="text1"/>
                <w:szCs w:val="16"/>
              </w:rPr>
              <w:t>Target</w:t>
            </w:r>
          </w:p>
        </w:tc>
        <w:tc>
          <w:tcPr>
            <w:tcW w:w="895" w:type="pct"/>
            <w:shd w:val="clear" w:color="auto" w:fill="auto"/>
          </w:tcPr>
          <w:p w14:paraId="7066C0AE" w14:textId="42C4A4CE" w:rsidR="009E2382" w:rsidRPr="00ED172B" w:rsidRDefault="009E2382" w:rsidP="006B2FE9">
            <w:pPr>
              <w:jc w:val="center"/>
              <w:rPr>
                <w:color w:val="000000" w:themeColor="text1"/>
              </w:rPr>
            </w:pPr>
            <w:r w:rsidRPr="00ED172B">
              <w:rPr>
                <w:color w:val="000000" w:themeColor="text1"/>
              </w:rPr>
              <w:t>100%</w:t>
            </w:r>
          </w:p>
        </w:tc>
        <w:tc>
          <w:tcPr>
            <w:tcW w:w="957" w:type="pct"/>
          </w:tcPr>
          <w:p w14:paraId="3A42CBDC" w14:textId="4C7BA2D0" w:rsidR="009E2382" w:rsidRPr="00ED172B" w:rsidRDefault="009E2382" w:rsidP="006B2FE9">
            <w:pPr>
              <w:jc w:val="center"/>
              <w:rPr>
                <w:color w:val="000000" w:themeColor="text1"/>
              </w:rPr>
            </w:pPr>
            <w:r>
              <w:rPr>
                <w:rFonts w:cs="Arial"/>
                <w:color w:val="000000" w:themeColor="text1"/>
                <w:szCs w:val="16"/>
              </w:rPr>
              <w:t>100%</w:t>
            </w:r>
          </w:p>
        </w:tc>
        <w:tc>
          <w:tcPr>
            <w:tcW w:w="957" w:type="pct"/>
          </w:tcPr>
          <w:p w14:paraId="2F938E37" w14:textId="464506A5" w:rsidR="009E2382" w:rsidRPr="00ED172B" w:rsidRDefault="009E2382" w:rsidP="006B2FE9">
            <w:pPr>
              <w:jc w:val="center"/>
              <w:rPr>
                <w:color w:val="000000" w:themeColor="text1"/>
              </w:rPr>
            </w:pPr>
            <w:r w:rsidRPr="005F5F3C">
              <w:rPr>
                <w:rFonts w:cs="Arial"/>
                <w:color w:val="000000" w:themeColor="text1"/>
                <w:szCs w:val="16"/>
              </w:rPr>
              <w:t>100%</w:t>
            </w:r>
          </w:p>
        </w:tc>
        <w:tc>
          <w:tcPr>
            <w:tcW w:w="957" w:type="pct"/>
          </w:tcPr>
          <w:p w14:paraId="4AC39EE9" w14:textId="73F47232" w:rsidR="009E2382" w:rsidRPr="00ED172B" w:rsidRDefault="009E2382" w:rsidP="006B2FE9">
            <w:pPr>
              <w:jc w:val="center"/>
              <w:rPr>
                <w:color w:val="000000" w:themeColor="text1"/>
              </w:rPr>
            </w:pPr>
            <w:r w:rsidRPr="005F5F3C">
              <w:rPr>
                <w:rFonts w:cs="Arial"/>
                <w:color w:val="000000" w:themeColor="text1"/>
                <w:szCs w:val="16"/>
              </w:rPr>
              <w:t>100%</w:t>
            </w:r>
          </w:p>
        </w:tc>
        <w:tc>
          <w:tcPr>
            <w:tcW w:w="957" w:type="pct"/>
          </w:tcPr>
          <w:p w14:paraId="4DB41CB2" w14:textId="580BD2F7" w:rsidR="009E2382" w:rsidRPr="00ED172B" w:rsidRDefault="009E2382" w:rsidP="006B2FE9">
            <w:pPr>
              <w:jc w:val="center"/>
              <w:rPr>
                <w:color w:val="000000" w:themeColor="text1"/>
              </w:rPr>
            </w:pPr>
            <w:r w:rsidRPr="005F5F3C">
              <w:rPr>
                <w:rFonts w:cs="Arial"/>
                <w:color w:val="000000" w:themeColor="text1"/>
                <w:szCs w:val="16"/>
              </w:rPr>
              <w:t>100%</w:t>
            </w:r>
          </w:p>
        </w:tc>
      </w:tr>
    </w:tbl>
    <w:p w14:paraId="61F72181" w14:textId="2C18B070" w:rsidR="001C3D0E" w:rsidRPr="00ED172B" w:rsidRDefault="00F22D09">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7FFYAPRDATA"/>
      </w:tblPr>
      <w:tblGrid>
        <w:gridCol w:w="2515"/>
        <w:gridCol w:w="1890"/>
        <w:gridCol w:w="1439"/>
        <w:gridCol w:w="1351"/>
        <w:gridCol w:w="1260"/>
        <w:gridCol w:w="1260"/>
        <w:gridCol w:w="1075"/>
      </w:tblGrid>
      <w:tr w:rsidR="00ED172B" w:rsidRPr="00ED172B" w14:paraId="3BBFCFAE" w14:textId="2CBBD8D9" w:rsidTr="00986B99">
        <w:trPr>
          <w:trHeight w:val="354"/>
          <w:tblHeader/>
        </w:trPr>
        <w:tc>
          <w:tcPr>
            <w:tcW w:w="1165" w:type="pct"/>
            <w:shd w:val="clear" w:color="auto" w:fill="auto"/>
            <w:vAlign w:val="bottom"/>
          </w:tcPr>
          <w:p w14:paraId="3A35828E"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with IFSPs for whom an initial evaluation and assessment and an initial IFSP meeting was conducted within Part C’s 45-day timeline</w:t>
            </w:r>
          </w:p>
        </w:tc>
        <w:tc>
          <w:tcPr>
            <w:tcW w:w="876" w:type="pct"/>
            <w:shd w:val="clear" w:color="auto" w:fill="auto"/>
            <w:vAlign w:val="bottom"/>
          </w:tcPr>
          <w:p w14:paraId="31DE48C5"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evaluated and assessed for whom an initial IFSP meeting was required to be conducted</w:t>
            </w:r>
          </w:p>
        </w:tc>
        <w:tc>
          <w:tcPr>
            <w:tcW w:w="667" w:type="pct"/>
            <w:shd w:val="clear" w:color="auto" w:fill="auto"/>
            <w:vAlign w:val="bottom"/>
          </w:tcPr>
          <w:p w14:paraId="07D96066" w14:textId="4A35850A" w:rsidR="008872E7" w:rsidRPr="00ED172B" w:rsidRDefault="00CD74B5" w:rsidP="008872E7">
            <w:pPr>
              <w:jc w:val="center"/>
              <w:rPr>
                <w:b/>
                <w:color w:val="000000" w:themeColor="text1"/>
                <w:szCs w:val="16"/>
              </w:rPr>
            </w:pPr>
            <w:r>
              <w:rPr>
                <w:rFonts w:cs="Arial"/>
                <w:b/>
                <w:color w:val="000000" w:themeColor="text1"/>
                <w:szCs w:val="16"/>
              </w:rPr>
              <w:t>FFY 2020 Data</w:t>
            </w:r>
          </w:p>
        </w:tc>
        <w:tc>
          <w:tcPr>
            <w:tcW w:w="626" w:type="pct"/>
            <w:shd w:val="clear" w:color="auto" w:fill="auto"/>
            <w:vAlign w:val="bottom"/>
          </w:tcPr>
          <w:p w14:paraId="02F56F6D" w14:textId="023DADFF" w:rsidR="008872E7" w:rsidRPr="00ED172B" w:rsidRDefault="00F22D09" w:rsidP="008872E7">
            <w:pPr>
              <w:jc w:val="center"/>
              <w:rPr>
                <w:b/>
                <w:color w:val="000000" w:themeColor="text1"/>
                <w:szCs w:val="16"/>
              </w:rPr>
            </w:pPr>
            <w:r>
              <w:rPr>
                <w:rFonts w:cs="Arial"/>
                <w:b/>
                <w:color w:val="000000" w:themeColor="text1"/>
                <w:szCs w:val="16"/>
              </w:rPr>
              <w:t>FFY 2021 Target</w:t>
            </w:r>
          </w:p>
        </w:tc>
        <w:tc>
          <w:tcPr>
            <w:tcW w:w="584" w:type="pct"/>
            <w:shd w:val="clear" w:color="auto" w:fill="auto"/>
            <w:vAlign w:val="bottom"/>
          </w:tcPr>
          <w:p w14:paraId="43BEDF85" w14:textId="1348CF8E" w:rsidR="008872E7" w:rsidRPr="00ED172B" w:rsidRDefault="00F22D09" w:rsidP="008872E7">
            <w:pPr>
              <w:jc w:val="center"/>
              <w:rPr>
                <w:b/>
                <w:color w:val="000000" w:themeColor="text1"/>
                <w:szCs w:val="16"/>
              </w:rPr>
            </w:pPr>
            <w:r>
              <w:rPr>
                <w:rFonts w:cs="Arial"/>
                <w:b/>
                <w:color w:val="000000" w:themeColor="text1"/>
                <w:szCs w:val="16"/>
              </w:rPr>
              <w:t>FFY 2021 Data</w:t>
            </w:r>
          </w:p>
        </w:tc>
        <w:tc>
          <w:tcPr>
            <w:tcW w:w="584" w:type="pct"/>
            <w:shd w:val="clear" w:color="auto" w:fill="auto"/>
            <w:vAlign w:val="bottom"/>
          </w:tcPr>
          <w:p w14:paraId="7828F710" w14:textId="2C18054F" w:rsidR="008872E7" w:rsidRPr="00ED172B" w:rsidRDefault="008872E7" w:rsidP="008872E7">
            <w:pPr>
              <w:jc w:val="center"/>
              <w:rPr>
                <w:b/>
                <w:color w:val="000000" w:themeColor="text1"/>
                <w:szCs w:val="16"/>
              </w:rPr>
            </w:pPr>
            <w:r w:rsidRPr="00ED172B">
              <w:rPr>
                <w:b/>
                <w:color w:val="000000" w:themeColor="text1"/>
                <w:szCs w:val="16"/>
              </w:rPr>
              <w:t>Status</w:t>
            </w:r>
          </w:p>
        </w:tc>
        <w:tc>
          <w:tcPr>
            <w:tcW w:w="498" w:type="pct"/>
            <w:shd w:val="clear" w:color="auto" w:fill="auto"/>
            <w:vAlign w:val="bottom"/>
          </w:tcPr>
          <w:p w14:paraId="3D7AD0D4" w14:textId="2E990CEA" w:rsidR="008872E7" w:rsidRPr="00ED172B" w:rsidRDefault="008872E7" w:rsidP="008872E7">
            <w:pPr>
              <w:jc w:val="center"/>
              <w:rPr>
                <w:b/>
                <w:color w:val="000000" w:themeColor="text1"/>
                <w:szCs w:val="16"/>
              </w:rPr>
            </w:pPr>
            <w:r w:rsidRPr="00ED172B">
              <w:rPr>
                <w:b/>
                <w:color w:val="000000" w:themeColor="text1"/>
                <w:szCs w:val="16"/>
              </w:rPr>
              <w:t>Slippage</w:t>
            </w:r>
          </w:p>
        </w:tc>
      </w:tr>
      <w:tr w:rsidR="00ED172B" w:rsidRPr="00ED172B" w14:paraId="59449F6E" w14:textId="2BAA203F" w:rsidTr="00986B99">
        <w:trPr>
          <w:trHeight w:val="287"/>
        </w:trPr>
        <w:tc>
          <w:tcPr>
            <w:tcW w:w="1165" w:type="pct"/>
            <w:shd w:val="clear" w:color="auto" w:fill="auto"/>
            <w:vAlign w:val="center"/>
          </w:tcPr>
          <w:p w14:paraId="488F2A3D" w14:textId="41AB40C1" w:rsidR="008872E7" w:rsidRPr="00ED172B" w:rsidRDefault="00860830" w:rsidP="008872E7">
            <w:pPr>
              <w:jc w:val="center"/>
              <w:rPr>
                <w:color w:val="000000" w:themeColor="text1"/>
                <w:szCs w:val="16"/>
              </w:rPr>
            </w:pPr>
            <w:r w:rsidRPr="00ED172B">
              <w:rPr>
                <w:color w:val="000000" w:themeColor="text1"/>
                <w:szCs w:val="16"/>
              </w:rPr>
              <w:t>881</w:t>
            </w:r>
          </w:p>
        </w:tc>
        <w:tc>
          <w:tcPr>
            <w:tcW w:w="876" w:type="pct"/>
            <w:shd w:val="clear" w:color="auto" w:fill="auto"/>
            <w:vAlign w:val="center"/>
          </w:tcPr>
          <w:p w14:paraId="375452CF" w14:textId="61DFFCF6" w:rsidR="008872E7" w:rsidRPr="00ED172B" w:rsidRDefault="00860830" w:rsidP="008872E7">
            <w:pPr>
              <w:jc w:val="center"/>
              <w:rPr>
                <w:color w:val="000000" w:themeColor="text1"/>
                <w:szCs w:val="16"/>
              </w:rPr>
            </w:pPr>
            <w:r w:rsidRPr="00ED172B">
              <w:rPr>
                <w:color w:val="000000" w:themeColor="text1"/>
                <w:szCs w:val="16"/>
              </w:rPr>
              <w:t>1,046</w:t>
            </w:r>
          </w:p>
        </w:tc>
        <w:tc>
          <w:tcPr>
            <w:tcW w:w="667" w:type="pct"/>
            <w:shd w:val="clear" w:color="auto" w:fill="auto"/>
          </w:tcPr>
          <w:p w14:paraId="6436FCEF" w14:textId="7552BB51" w:rsidR="008872E7" w:rsidRPr="00ED172B" w:rsidRDefault="00860830" w:rsidP="008872E7">
            <w:pPr>
              <w:jc w:val="center"/>
              <w:rPr>
                <w:color w:val="000000" w:themeColor="text1"/>
                <w:szCs w:val="16"/>
              </w:rPr>
            </w:pPr>
            <w:r w:rsidRPr="00ED172B">
              <w:rPr>
                <w:rFonts w:cs="Arial"/>
                <w:color w:val="000000" w:themeColor="text1"/>
                <w:szCs w:val="16"/>
              </w:rPr>
              <w:t>99.72%</w:t>
            </w:r>
          </w:p>
        </w:tc>
        <w:tc>
          <w:tcPr>
            <w:tcW w:w="626" w:type="pct"/>
            <w:shd w:val="clear" w:color="auto" w:fill="auto"/>
          </w:tcPr>
          <w:p w14:paraId="18FB2934" w14:textId="00EB9169" w:rsidR="008872E7" w:rsidRPr="00ED172B" w:rsidRDefault="00E87790" w:rsidP="008872E7">
            <w:pPr>
              <w:jc w:val="center"/>
              <w:rPr>
                <w:color w:val="000000" w:themeColor="text1"/>
                <w:szCs w:val="16"/>
              </w:rPr>
            </w:pPr>
            <w:r w:rsidRPr="00ED172B">
              <w:rPr>
                <w:color w:val="000000" w:themeColor="text1"/>
                <w:szCs w:val="16"/>
              </w:rPr>
              <w:t>100%</w:t>
            </w:r>
          </w:p>
        </w:tc>
        <w:tc>
          <w:tcPr>
            <w:tcW w:w="584" w:type="pct"/>
            <w:shd w:val="clear" w:color="auto" w:fill="auto"/>
          </w:tcPr>
          <w:p w14:paraId="4D572FCB" w14:textId="45E9B10C" w:rsidR="008872E7" w:rsidRPr="00ED172B" w:rsidRDefault="00860830" w:rsidP="008872E7">
            <w:pPr>
              <w:jc w:val="center"/>
              <w:rPr>
                <w:color w:val="000000" w:themeColor="text1"/>
                <w:szCs w:val="16"/>
              </w:rPr>
            </w:pPr>
            <w:r w:rsidRPr="00ED172B">
              <w:rPr>
                <w:rFonts w:cs="Arial"/>
                <w:color w:val="000000" w:themeColor="text1"/>
                <w:szCs w:val="16"/>
              </w:rPr>
              <w:t>99.81%</w:t>
            </w:r>
          </w:p>
        </w:tc>
        <w:tc>
          <w:tcPr>
            <w:tcW w:w="584" w:type="pct"/>
            <w:shd w:val="clear" w:color="auto" w:fill="auto"/>
          </w:tcPr>
          <w:p w14:paraId="1648FF7B" w14:textId="4177CD65" w:rsidR="008872E7" w:rsidRPr="00ED172B" w:rsidRDefault="00027F39" w:rsidP="00027F39">
            <w:pPr>
              <w:jc w:val="center"/>
              <w:rPr>
                <w:color w:val="000000" w:themeColor="text1"/>
              </w:rPr>
            </w:pPr>
            <w:r w:rsidRPr="00ED172B">
              <w:rPr>
                <w:color w:val="000000" w:themeColor="text1"/>
              </w:rPr>
              <w:t>Did not meet target</w:t>
            </w:r>
          </w:p>
        </w:tc>
        <w:tc>
          <w:tcPr>
            <w:tcW w:w="498" w:type="pct"/>
            <w:shd w:val="clear" w:color="auto" w:fill="auto"/>
          </w:tcPr>
          <w:p w14:paraId="38A3D273" w14:textId="3D8308F3" w:rsidR="008872E7" w:rsidRPr="00ED172B" w:rsidRDefault="00632DF6" w:rsidP="00027F39">
            <w:pPr>
              <w:jc w:val="center"/>
              <w:rPr>
                <w:color w:val="000000" w:themeColor="text1"/>
              </w:rPr>
            </w:pPr>
            <w:r w:rsidRPr="00ED172B">
              <w:rPr>
                <w:color w:val="000000" w:themeColor="text1"/>
              </w:rPr>
              <w:t>No Slippage</w:t>
            </w:r>
          </w:p>
        </w:tc>
      </w:tr>
    </w:tbl>
    <w:p w14:paraId="23726145" w14:textId="77777777" w:rsidR="00293B59" w:rsidRPr="00ED172B" w:rsidRDefault="00293B59" w:rsidP="00293B59">
      <w:pPr>
        <w:rPr>
          <w:color w:val="000000" w:themeColor="text1"/>
          <w:szCs w:val="16"/>
        </w:rPr>
      </w:pPr>
      <w:r w:rsidRPr="00ED172B">
        <w:rPr>
          <w:b/>
          <w:color w:val="000000" w:themeColor="text1"/>
          <w:szCs w:val="16"/>
        </w:rPr>
        <w:t>Number of documented delays attributable to exceptional family circumstances</w:t>
      </w:r>
    </w:p>
    <w:p w14:paraId="6108A36C" w14:textId="5D3CC1AC" w:rsidR="00293B59" w:rsidRPr="00ED172B" w:rsidRDefault="00293B59" w:rsidP="00293B59">
      <w:pPr>
        <w:rPr>
          <w:b/>
          <w:color w:val="000000" w:themeColor="text1"/>
          <w:szCs w:val="16"/>
        </w:rPr>
      </w:pPr>
      <w:r w:rsidRPr="00ED172B">
        <w:rPr>
          <w:b/>
          <w:color w:val="000000" w:themeColor="text1"/>
          <w:szCs w:val="16"/>
        </w:rPr>
        <w:t>This number will be added to the "Number of eligible infants and toddlers with IFSPs for whom an initial evaluation and assessment and an initial IFSP meeting was conducted within Part C's 45-day timeline" field above to calculate the numerator for this indicator.</w:t>
      </w:r>
    </w:p>
    <w:p w14:paraId="7EDEC3EA" w14:textId="6715968D" w:rsidR="00293B59" w:rsidRDefault="00293B59" w:rsidP="00293B59">
      <w:pPr>
        <w:rPr>
          <w:color w:val="000000" w:themeColor="text1"/>
          <w:szCs w:val="16"/>
        </w:rPr>
      </w:pPr>
      <w:r w:rsidRPr="00ED172B">
        <w:rPr>
          <w:color w:val="000000" w:themeColor="text1"/>
          <w:szCs w:val="16"/>
        </w:rPr>
        <w:t>163</w:t>
      </w:r>
    </w:p>
    <w:p w14:paraId="4CC17C51" w14:textId="77777777" w:rsidR="003739C5" w:rsidRDefault="003739C5" w:rsidP="003739C5">
      <w:pPr>
        <w:rPr>
          <w:rFonts w:cs="Arial"/>
          <w:b/>
          <w:color w:val="000000" w:themeColor="text1"/>
          <w:szCs w:val="16"/>
        </w:rPr>
      </w:pPr>
      <w:r w:rsidRPr="003739C5">
        <w:rPr>
          <w:rFonts w:cs="Arial"/>
          <w:b/>
          <w:color w:val="000000" w:themeColor="text1"/>
          <w:szCs w:val="16"/>
        </w:rPr>
        <w:t>Provide reasons for delay, if applicable.</w:t>
      </w:r>
    </w:p>
    <w:p w14:paraId="35CB1EC5" w14:textId="07FB7420" w:rsidR="003739C5" w:rsidRPr="00ED172B" w:rsidRDefault="003739C5" w:rsidP="003739C5">
      <w:pPr>
        <w:rPr>
          <w:rFonts w:cs="Arial"/>
          <w:color w:val="000000" w:themeColor="text1"/>
          <w:szCs w:val="16"/>
        </w:rPr>
      </w:pPr>
      <w:r w:rsidRPr="00ED172B">
        <w:rPr>
          <w:color w:val="000000" w:themeColor="text1"/>
          <w:szCs w:val="16"/>
        </w:rPr>
        <w:lastRenderedPageBreak/>
        <w:t xml:space="preserve">Exceptional Family Circumstances: 163 of the 1,046 (15.58%) infants and toddlers did not have an initial evaluation and assessment and an initial IFSP meeting within Part C's </w:t>
      </w:r>
      <w:proofErr w:type="gramStart"/>
      <w:r w:rsidRPr="00ED172B">
        <w:rPr>
          <w:color w:val="000000" w:themeColor="text1"/>
          <w:szCs w:val="16"/>
        </w:rPr>
        <w:t>45 day</w:t>
      </w:r>
      <w:proofErr w:type="gramEnd"/>
      <w:r w:rsidRPr="00ED172B">
        <w:rPr>
          <w:color w:val="000000" w:themeColor="text1"/>
          <w:szCs w:val="16"/>
        </w:rPr>
        <w:t xml:space="preserve"> timeline due to exceptional family circumstances as defined by IDEA Part C. The two predominate exceptional family circumstances were illness in the family, and parent cancellations due to various other reasons. Other reasons cited </w:t>
      </w:r>
      <w:proofErr w:type="gramStart"/>
      <w:r w:rsidRPr="00ED172B">
        <w:rPr>
          <w:color w:val="000000" w:themeColor="text1"/>
          <w:szCs w:val="16"/>
        </w:rPr>
        <w:t>were</w:t>
      </w:r>
      <w:proofErr w:type="gramEnd"/>
      <w:r w:rsidRPr="00ED172B">
        <w:rPr>
          <w:color w:val="000000" w:themeColor="text1"/>
          <w:szCs w:val="16"/>
        </w:rPr>
        <w:t xml:space="preserve"> family was out of town for extended period of time, and difficulty scheduling with parents who work shift work, as examples.</w:t>
      </w:r>
      <w:r w:rsidRPr="00ED172B">
        <w:rPr>
          <w:color w:val="000000" w:themeColor="text1"/>
          <w:szCs w:val="16"/>
        </w:rPr>
        <w:br/>
      </w:r>
      <w:r w:rsidRPr="00ED172B">
        <w:rPr>
          <w:color w:val="000000" w:themeColor="text1"/>
          <w:szCs w:val="16"/>
        </w:rPr>
        <w:br/>
        <w:t xml:space="preserve">Program Reasons for Delays: 2 of the 1,046 (0.19%) infants and toddlers did not receive timely initial evaluation/assessment and initial IFSP due to program reasons. The two program reasons that impacted the provision of timely evaluation/assessment and initial IFSP meeting were clerical error with the timeline, and difficulty finding </w:t>
      </w:r>
      <w:proofErr w:type="spellStart"/>
      <w:r w:rsidRPr="00ED172B">
        <w:rPr>
          <w:color w:val="000000" w:themeColor="text1"/>
          <w:szCs w:val="16"/>
        </w:rPr>
        <w:t>interpretor</w:t>
      </w:r>
      <w:proofErr w:type="spellEnd"/>
      <w:r w:rsidRPr="00ED172B">
        <w:rPr>
          <w:color w:val="000000" w:themeColor="text1"/>
          <w:szCs w:val="16"/>
        </w:rPr>
        <w:t xml:space="preserve"> services required to complete the evaluation and meeting within the timeline.</w:t>
      </w:r>
      <w:r w:rsidRPr="00ED172B">
        <w:rPr>
          <w:color w:val="000000" w:themeColor="text1"/>
          <w:szCs w:val="16"/>
        </w:rPr>
        <w:br/>
      </w:r>
      <w:r w:rsidRPr="00ED172B">
        <w:rPr>
          <w:color w:val="000000" w:themeColor="text1"/>
          <w:szCs w:val="16"/>
        </w:rPr>
        <w:br/>
        <w:t>In both cases, the meetings were held several days late. In the first case, the meeting was held 46 days after the referral and in the second case, the meeting was held 50 days after referral.</w:t>
      </w:r>
    </w:p>
    <w:p w14:paraId="36270560" w14:textId="77777777" w:rsidR="00293B59"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36EA61F7" w14:textId="049D1D3B" w:rsidR="000709B9" w:rsidRDefault="00860830" w:rsidP="00B83404">
      <w:pPr>
        <w:rPr>
          <w:color w:val="000000" w:themeColor="text1"/>
        </w:rPr>
      </w:pPr>
      <w:r w:rsidRPr="00ED172B">
        <w:rPr>
          <w:color w:val="000000" w:themeColor="text1"/>
        </w:rPr>
        <w:t>State database</w:t>
      </w:r>
    </w:p>
    <w:p w14:paraId="0535AD27" w14:textId="352FAEAA" w:rsidR="00423BCE"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EEFB1FE" w14:textId="545986D5" w:rsidR="000709B9" w:rsidRPr="00ED172B" w:rsidRDefault="00860830" w:rsidP="000709B9">
      <w:pPr>
        <w:rPr>
          <w:color w:val="000000" w:themeColor="text1"/>
        </w:rPr>
      </w:pPr>
      <w:r w:rsidRPr="00ED172B">
        <w:rPr>
          <w:color w:val="000000" w:themeColor="text1"/>
        </w:rPr>
        <w:t xml:space="preserve">Full reporting period July 1, </w:t>
      </w:r>
      <w:proofErr w:type="gramStart"/>
      <w:r w:rsidRPr="00ED172B">
        <w:rPr>
          <w:color w:val="000000" w:themeColor="text1"/>
        </w:rPr>
        <w:t>2021</w:t>
      </w:r>
      <w:proofErr w:type="gramEnd"/>
      <w:r w:rsidRPr="00ED172B">
        <w:rPr>
          <w:color w:val="000000" w:themeColor="text1"/>
        </w:rPr>
        <w:t xml:space="preserve"> through June 30, 2022</w:t>
      </w:r>
    </w:p>
    <w:p w14:paraId="3464F3BB" w14:textId="014C8734"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3163EA0C" w14:textId="3A5ADAE9" w:rsidR="000709B9" w:rsidRDefault="00860830" w:rsidP="000709B9">
      <w:pPr>
        <w:rPr>
          <w:rFonts w:cs="Arial"/>
          <w:color w:val="000000" w:themeColor="text1"/>
          <w:szCs w:val="16"/>
        </w:rPr>
      </w:pPr>
      <w:r w:rsidRPr="00ED172B">
        <w:rPr>
          <w:rFonts w:cs="Arial"/>
          <w:color w:val="000000" w:themeColor="text1"/>
          <w:szCs w:val="16"/>
        </w:rPr>
        <w:t xml:space="preserve">This data includes all IFSPs for the full reporting period and reflects the initial IFSPs from referral to the initial IFSP meeting and therefore reflects 100% of eligible infants and toddlers who were referred, evaluated and should have an IFSP meeting during the reporting timeline for FFY2021. The WDH Part C database is a web-based system that was specifically developed to collect and track data on the participation of infants and toddlers with disabilities and their families in the monitoring priority areas identified by the WDH and the Office of Special Education Programs. Data points are collected at referral date and then also for date of consent for the IFSPs for every eligible child and family, and this information is entered into the statewide database by EIS Program staff. This web-based system provides the Wyoming Part C Program with </w:t>
      </w:r>
      <w:proofErr w:type="gramStart"/>
      <w:r w:rsidRPr="00ED172B">
        <w:rPr>
          <w:rFonts w:cs="Arial"/>
          <w:color w:val="000000" w:themeColor="text1"/>
          <w:szCs w:val="16"/>
        </w:rPr>
        <w:t>all of</w:t>
      </w:r>
      <w:proofErr w:type="gramEnd"/>
      <w:r w:rsidRPr="00ED172B">
        <w:rPr>
          <w:rFonts w:cs="Arial"/>
          <w:color w:val="000000" w:themeColor="text1"/>
          <w:szCs w:val="16"/>
        </w:rPr>
        <w:t xml:space="preserve"> the data required to report on this Indicator including all child files which did not meet the regulation. The Part C Program is able view every child file and review the documentation and justification on why the EIS Program failed to meet the 45-day timeline.</w:t>
      </w:r>
    </w:p>
    <w:p w14:paraId="239AE944" w14:textId="7F02781E" w:rsidR="003A3693" w:rsidRPr="00ED172B" w:rsidRDefault="003A3693" w:rsidP="003A3693">
      <w:pPr>
        <w:rPr>
          <w:rFonts w:cs="Arial"/>
          <w:b/>
          <w:color w:val="000000" w:themeColor="text1"/>
          <w:szCs w:val="16"/>
        </w:rPr>
      </w:pPr>
      <w:bookmarkStart w:id="41" w:name="_Toc386209666"/>
      <w:bookmarkStart w:id="42" w:name="_Toc392159299"/>
      <w:bookmarkEnd w:id="39"/>
      <w:bookmarkEnd w:id="40"/>
      <w:r w:rsidRPr="00ED172B">
        <w:rPr>
          <w:rFonts w:cs="Arial"/>
          <w:b/>
          <w:color w:val="000000" w:themeColor="text1"/>
          <w:szCs w:val="16"/>
        </w:rPr>
        <w:t>Provide additional information about this indicator (optional).</w:t>
      </w:r>
    </w:p>
    <w:p w14:paraId="08F3AB46" w14:textId="3AE7E453" w:rsidR="003A3693" w:rsidRPr="00ED172B" w:rsidRDefault="00860830" w:rsidP="003A3693">
      <w:pPr>
        <w:rPr>
          <w:rFonts w:cs="Arial"/>
          <w:color w:val="000000" w:themeColor="text1"/>
          <w:szCs w:val="16"/>
        </w:rPr>
      </w:pPr>
      <w:r w:rsidRPr="00ED172B">
        <w:rPr>
          <w:rFonts w:cs="Arial"/>
          <w:color w:val="000000" w:themeColor="text1"/>
          <w:szCs w:val="16"/>
        </w:rPr>
        <w:t>The two documented delays were isolated incidents within this reporting period and not found to be a systemic issue within any provider organization.</w:t>
      </w:r>
    </w:p>
    <w:p w14:paraId="78CA7AEE" w14:textId="6B4F2BBD" w:rsidR="008203B4" w:rsidRPr="00ED172B" w:rsidRDefault="008203B4"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7PFFYNCFINDINGS"/>
      </w:tblPr>
      <w:tblGrid>
        <w:gridCol w:w="2647"/>
        <w:gridCol w:w="2776"/>
        <w:gridCol w:w="2652"/>
        <w:gridCol w:w="2715"/>
      </w:tblGrid>
      <w:tr w:rsidR="00ED172B" w:rsidRPr="00ED172B" w14:paraId="662BE12F" w14:textId="77777777" w:rsidTr="00986B99">
        <w:trPr>
          <w:trHeight w:val="389"/>
          <w:tblHeader/>
        </w:trPr>
        <w:tc>
          <w:tcPr>
            <w:tcW w:w="1226" w:type="pct"/>
            <w:shd w:val="clear" w:color="auto" w:fill="auto"/>
            <w:vAlign w:val="bottom"/>
          </w:tcPr>
          <w:p w14:paraId="0ADB00C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0EB9F07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0E4AF01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6BE909D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AD15D6E" w14:textId="77777777" w:rsidTr="00986B99">
        <w:tc>
          <w:tcPr>
            <w:tcW w:w="1226" w:type="pct"/>
            <w:shd w:val="clear" w:color="auto" w:fill="auto"/>
          </w:tcPr>
          <w:p w14:paraId="3C6AC4FB" w14:textId="4FB8B8DC" w:rsidR="008203B4" w:rsidRPr="00ED172B" w:rsidRDefault="00860830" w:rsidP="00186420">
            <w:pPr>
              <w:jc w:val="center"/>
              <w:rPr>
                <w:rFonts w:cs="Arial"/>
                <w:color w:val="000000" w:themeColor="text1"/>
                <w:szCs w:val="16"/>
              </w:rPr>
            </w:pPr>
            <w:r w:rsidRPr="00ED172B">
              <w:rPr>
                <w:rFonts w:cs="Arial"/>
                <w:color w:val="000000" w:themeColor="text1"/>
                <w:szCs w:val="16"/>
              </w:rPr>
              <w:t>3</w:t>
            </w:r>
          </w:p>
        </w:tc>
        <w:tc>
          <w:tcPr>
            <w:tcW w:w="1286" w:type="pct"/>
            <w:shd w:val="clear" w:color="auto" w:fill="auto"/>
          </w:tcPr>
          <w:p w14:paraId="6713A327" w14:textId="087EB1ED" w:rsidR="008203B4" w:rsidRPr="00ED172B" w:rsidRDefault="00860830" w:rsidP="00186420">
            <w:pPr>
              <w:jc w:val="center"/>
              <w:rPr>
                <w:rFonts w:cs="Arial"/>
                <w:color w:val="000000" w:themeColor="text1"/>
                <w:szCs w:val="16"/>
              </w:rPr>
            </w:pPr>
            <w:r w:rsidRPr="00ED172B">
              <w:rPr>
                <w:rFonts w:cs="Arial"/>
                <w:color w:val="000000" w:themeColor="text1"/>
                <w:szCs w:val="16"/>
              </w:rPr>
              <w:t>3</w:t>
            </w:r>
          </w:p>
        </w:tc>
        <w:tc>
          <w:tcPr>
            <w:tcW w:w="1229" w:type="pct"/>
            <w:shd w:val="clear" w:color="auto" w:fill="auto"/>
          </w:tcPr>
          <w:p w14:paraId="7767046D" w14:textId="6877FBBE" w:rsidR="008203B4" w:rsidRPr="00ED172B" w:rsidRDefault="008203B4" w:rsidP="00186420">
            <w:pPr>
              <w:jc w:val="center"/>
              <w:rPr>
                <w:rFonts w:cs="Arial"/>
                <w:color w:val="000000" w:themeColor="text1"/>
                <w:szCs w:val="16"/>
              </w:rPr>
            </w:pPr>
          </w:p>
        </w:tc>
        <w:tc>
          <w:tcPr>
            <w:tcW w:w="1258" w:type="pct"/>
            <w:shd w:val="clear" w:color="auto" w:fill="auto"/>
          </w:tcPr>
          <w:p w14:paraId="4621D411" w14:textId="7E49A5A3"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r>
    </w:tbl>
    <w:p w14:paraId="4E4C4062" w14:textId="574DE87F" w:rsidR="008203B4" w:rsidRPr="00ED172B" w:rsidRDefault="00CD74B5" w:rsidP="00B83404">
      <w:pPr>
        <w:rPr>
          <w:color w:val="000000" w:themeColor="text1"/>
        </w:rPr>
      </w:pPr>
      <w:r>
        <w:rPr>
          <w:b/>
          <w:color w:val="000000" w:themeColor="text1"/>
        </w:rPr>
        <w:t>FFY 2020 Findings of Noncompliance Verified as Corrected</w:t>
      </w:r>
    </w:p>
    <w:p w14:paraId="5E4ECBB0" w14:textId="1CC718D4" w:rsidR="008203B4" w:rsidRPr="00ED172B" w:rsidRDefault="008203B4" w:rsidP="008203B4">
      <w:pPr>
        <w:rPr>
          <w:rFonts w:cs="Arial"/>
          <w:b/>
          <w:color w:val="000000" w:themeColor="text1"/>
          <w:szCs w:val="16"/>
        </w:rPr>
      </w:pPr>
      <w:r w:rsidRPr="00ED172B">
        <w:rPr>
          <w:rFonts w:cs="Arial"/>
          <w:b/>
          <w:color w:val="000000" w:themeColor="text1"/>
          <w:szCs w:val="16"/>
        </w:rPr>
        <w:t xml:space="preserve">Describe how the State verified that the source of noncompliance is correctly implementing the </w:t>
      </w:r>
      <w:r w:rsidR="0031099B" w:rsidRPr="00ED172B">
        <w:rPr>
          <w:rFonts w:cs="Arial"/>
          <w:b/>
          <w:i/>
          <w:color w:val="000000" w:themeColor="text1"/>
          <w:szCs w:val="16"/>
        </w:rPr>
        <w:t>regulatory requirements</w:t>
      </w:r>
      <w:r w:rsidR="002959B0">
        <w:rPr>
          <w:rFonts w:cs="Arial"/>
          <w:b/>
          <w:i/>
          <w:color w:val="000000" w:themeColor="text1"/>
          <w:szCs w:val="16"/>
        </w:rPr>
        <w:t>.</w:t>
      </w:r>
    </w:p>
    <w:p w14:paraId="0FE901D9" w14:textId="490B580D" w:rsidR="008203B4" w:rsidRPr="00ED172B" w:rsidRDefault="00860830" w:rsidP="008203B4">
      <w:pPr>
        <w:rPr>
          <w:rFonts w:cs="Arial"/>
          <w:color w:val="000000" w:themeColor="text1"/>
          <w:szCs w:val="16"/>
        </w:rPr>
      </w:pPr>
      <w:r w:rsidRPr="00ED172B">
        <w:rPr>
          <w:rFonts w:cs="Arial"/>
          <w:color w:val="000000" w:themeColor="text1"/>
          <w:szCs w:val="16"/>
        </w:rPr>
        <w:t xml:space="preserve">Three programs did not meet the 100% target in FFY 2020 and were notified of findings of noncompliance. The programs were required to analyze root causes to address program issues during a meeting between the Part C coordinator and program directors. During these meetings, each non-compliant file was </w:t>
      </w:r>
      <w:proofErr w:type="gramStart"/>
      <w:r w:rsidRPr="00ED172B">
        <w:rPr>
          <w:rFonts w:cs="Arial"/>
          <w:color w:val="000000" w:themeColor="text1"/>
          <w:szCs w:val="16"/>
        </w:rPr>
        <w:t>reviewed</w:t>
      </w:r>
      <w:proofErr w:type="gramEnd"/>
      <w:r w:rsidRPr="00ED172B">
        <w:rPr>
          <w:rFonts w:cs="Arial"/>
          <w:color w:val="000000" w:themeColor="text1"/>
          <w:szCs w:val="16"/>
        </w:rPr>
        <w:t xml:space="preserve"> and staff indicated they knew how to document the timelines in the data system. The reasons for delay were reviewed and were due to clerical error in two cases, and difficulty scheduling in the third case. WDH, EIEP supplied the providers with a spreadsheet with built in tools to calculate the timelines to reduce the chances of clerical error. The program met 100% compliance after reviewing subsequent data for IFSPs in the programs in addition to the meeting that was held.</w:t>
      </w:r>
    </w:p>
    <w:p w14:paraId="78F88C50" w14:textId="1D102F4C" w:rsidR="008203B4" w:rsidRPr="00ED172B" w:rsidRDefault="008203B4" w:rsidP="008203B4">
      <w:pPr>
        <w:rPr>
          <w:rFonts w:cs="Arial"/>
          <w:b/>
          <w:color w:val="000000" w:themeColor="text1"/>
          <w:szCs w:val="16"/>
        </w:rPr>
      </w:pPr>
      <w:r w:rsidRPr="00ED172B">
        <w:rPr>
          <w:rFonts w:cs="Arial"/>
          <w:b/>
          <w:color w:val="000000" w:themeColor="text1"/>
          <w:szCs w:val="16"/>
        </w:rPr>
        <w:t xml:space="preserve">Describe how the State verified that each </w:t>
      </w:r>
      <w:r w:rsidR="0031099B" w:rsidRPr="00ED172B">
        <w:rPr>
          <w:rFonts w:cs="Arial"/>
          <w:b/>
          <w:i/>
          <w:color w:val="000000" w:themeColor="text1"/>
          <w:szCs w:val="16"/>
        </w:rPr>
        <w:t>individual case</w:t>
      </w:r>
      <w:r w:rsidRPr="00ED172B">
        <w:rPr>
          <w:rFonts w:cs="Arial"/>
          <w:b/>
          <w:color w:val="000000" w:themeColor="text1"/>
          <w:szCs w:val="16"/>
        </w:rPr>
        <w:t xml:space="preserve"> of noncompliance was corrected</w:t>
      </w:r>
      <w:r w:rsidR="002959B0">
        <w:rPr>
          <w:rFonts w:cs="Arial"/>
          <w:b/>
          <w:color w:val="000000" w:themeColor="text1"/>
          <w:szCs w:val="16"/>
        </w:rPr>
        <w:t>.</w:t>
      </w:r>
    </w:p>
    <w:p w14:paraId="722BD8E3" w14:textId="23E43957" w:rsidR="008203B4" w:rsidRDefault="00860830" w:rsidP="008203B4">
      <w:pPr>
        <w:rPr>
          <w:rFonts w:cs="Arial"/>
          <w:color w:val="000000" w:themeColor="text1"/>
          <w:szCs w:val="16"/>
        </w:rPr>
      </w:pPr>
      <w:r w:rsidRPr="00ED172B">
        <w:rPr>
          <w:rFonts w:cs="Arial"/>
          <w:color w:val="000000" w:themeColor="text1"/>
          <w:szCs w:val="16"/>
        </w:rPr>
        <w:t xml:space="preserve">In FFY 2020, 3 of the 1,082 (0.27%) children did not have evaluations and initial IFSP meetings within the 45-day timeline. Each case of noncompliance was corrected, unless the child was no longer within the jurisdiction of the provider, as soon as possible and no later than one year from the date of notification of noncompliance. The lead agency verified the program corrected all individual child noncompliance through a review of data within the WDH Part C database. The infants and toddlers who did not receive evaluations and initial IFSP meetings within the 45 days did, in fact, have the evaluations completed and meetings held </w:t>
      </w:r>
      <w:proofErr w:type="gramStart"/>
      <w:r w:rsidRPr="00ED172B">
        <w:rPr>
          <w:rFonts w:cs="Arial"/>
          <w:color w:val="000000" w:themeColor="text1"/>
          <w:szCs w:val="16"/>
        </w:rPr>
        <w:t>at a later date</w:t>
      </w:r>
      <w:proofErr w:type="gramEnd"/>
      <w:r w:rsidRPr="00ED172B">
        <w:rPr>
          <w:rFonts w:cs="Arial"/>
          <w:color w:val="000000" w:themeColor="text1"/>
          <w:szCs w:val="16"/>
        </w:rPr>
        <w:t>. The program made corrections within the 365-day timeline, including the State's verification of correction, and met requirements for timely correction.</w:t>
      </w:r>
    </w:p>
    <w:p w14:paraId="32FC1C4C" w14:textId="5A1EA7CD" w:rsidR="008203B4" w:rsidRPr="00ED172B" w:rsidRDefault="008203B4"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7PPFFYNCFINDINGS"/>
      </w:tblPr>
      <w:tblGrid>
        <w:gridCol w:w="1941"/>
        <w:gridCol w:w="3020"/>
        <w:gridCol w:w="3008"/>
        <w:gridCol w:w="2821"/>
      </w:tblGrid>
      <w:tr w:rsidR="00ED172B" w:rsidRPr="00ED172B" w14:paraId="4E93AE14" w14:textId="77777777" w:rsidTr="00986B99">
        <w:trPr>
          <w:tblHeader/>
        </w:trPr>
        <w:tc>
          <w:tcPr>
            <w:tcW w:w="899" w:type="pct"/>
            <w:shd w:val="clear" w:color="auto" w:fill="auto"/>
            <w:vAlign w:val="bottom"/>
          </w:tcPr>
          <w:p w14:paraId="0CD65E9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14:paraId="16F76534" w14:textId="6518475A"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94" w:type="pct"/>
            <w:shd w:val="clear" w:color="auto" w:fill="auto"/>
            <w:vAlign w:val="bottom"/>
          </w:tcPr>
          <w:p w14:paraId="2BF2450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084EB573"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2B1E48E5" w14:textId="77777777" w:rsidTr="00986B99">
        <w:tc>
          <w:tcPr>
            <w:tcW w:w="899" w:type="pct"/>
            <w:shd w:val="clear" w:color="auto" w:fill="auto"/>
          </w:tcPr>
          <w:p w14:paraId="128A230A" w14:textId="50E2AC27" w:rsidR="008203B4" w:rsidRPr="00ED172B" w:rsidRDefault="008203B4" w:rsidP="00CD79C5">
            <w:pPr>
              <w:rPr>
                <w:rFonts w:cs="Arial"/>
                <w:color w:val="000000" w:themeColor="text1"/>
                <w:szCs w:val="16"/>
              </w:rPr>
            </w:pPr>
          </w:p>
        </w:tc>
        <w:tc>
          <w:tcPr>
            <w:tcW w:w="1399" w:type="pct"/>
            <w:shd w:val="clear" w:color="auto" w:fill="auto"/>
          </w:tcPr>
          <w:p w14:paraId="586EEE14" w14:textId="68B417D1" w:rsidR="008203B4" w:rsidRPr="00ED172B" w:rsidRDefault="008203B4" w:rsidP="00CD79C5">
            <w:pPr>
              <w:jc w:val="center"/>
              <w:rPr>
                <w:rFonts w:cs="Arial"/>
                <w:noProof/>
                <w:color w:val="000000" w:themeColor="text1"/>
                <w:szCs w:val="16"/>
              </w:rPr>
            </w:pPr>
          </w:p>
        </w:tc>
        <w:tc>
          <w:tcPr>
            <w:tcW w:w="1394" w:type="pct"/>
            <w:shd w:val="clear" w:color="auto" w:fill="auto"/>
          </w:tcPr>
          <w:p w14:paraId="32B05EFE" w14:textId="5D65EE73" w:rsidR="008203B4" w:rsidRPr="00ED172B" w:rsidRDefault="008203B4" w:rsidP="00CD79C5">
            <w:pPr>
              <w:jc w:val="center"/>
              <w:rPr>
                <w:rFonts w:cs="Arial"/>
                <w:noProof/>
                <w:color w:val="000000" w:themeColor="text1"/>
                <w:szCs w:val="16"/>
              </w:rPr>
            </w:pPr>
          </w:p>
        </w:tc>
        <w:tc>
          <w:tcPr>
            <w:tcW w:w="1307" w:type="pct"/>
            <w:shd w:val="clear" w:color="auto" w:fill="auto"/>
          </w:tcPr>
          <w:p w14:paraId="3338F511" w14:textId="15EAC72F" w:rsidR="008203B4" w:rsidRPr="00ED172B" w:rsidRDefault="008203B4" w:rsidP="00CD79C5">
            <w:pPr>
              <w:jc w:val="center"/>
              <w:rPr>
                <w:rFonts w:cs="Arial"/>
                <w:noProof/>
                <w:color w:val="000000" w:themeColor="text1"/>
                <w:szCs w:val="16"/>
              </w:rPr>
            </w:pPr>
          </w:p>
        </w:tc>
      </w:tr>
      <w:tr w:rsidR="00ED172B" w:rsidRPr="00ED172B" w14:paraId="744B3351" w14:textId="77777777" w:rsidTr="00986B99">
        <w:tc>
          <w:tcPr>
            <w:tcW w:w="899" w:type="pct"/>
            <w:shd w:val="clear" w:color="auto" w:fill="auto"/>
          </w:tcPr>
          <w:p w14:paraId="43DF4A1D" w14:textId="629DD993" w:rsidR="008203B4" w:rsidRPr="00ED172B" w:rsidRDefault="008203B4" w:rsidP="00CD79C5">
            <w:pPr>
              <w:rPr>
                <w:rFonts w:cs="Arial"/>
                <w:color w:val="000000" w:themeColor="text1"/>
                <w:szCs w:val="16"/>
              </w:rPr>
            </w:pPr>
          </w:p>
        </w:tc>
        <w:tc>
          <w:tcPr>
            <w:tcW w:w="1399" w:type="pct"/>
            <w:shd w:val="clear" w:color="auto" w:fill="auto"/>
          </w:tcPr>
          <w:p w14:paraId="682B1AF7" w14:textId="04856098" w:rsidR="008203B4" w:rsidRPr="00ED172B" w:rsidRDefault="008203B4" w:rsidP="00CD79C5">
            <w:pPr>
              <w:jc w:val="center"/>
              <w:rPr>
                <w:rFonts w:cs="Arial"/>
                <w:noProof/>
                <w:color w:val="000000" w:themeColor="text1"/>
                <w:szCs w:val="16"/>
              </w:rPr>
            </w:pPr>
          </w:p>
        </w:tc>
        <w:tc>
          <w:tcPr>
            <w:tcW w:w="1394" w:type="pct"/>
            <w:shd w:val="clear" w:color="auto" w:fill="auto"/>
          </w:tcPr>
          <w:p w14:paraId="58B66D2A" w14:textId="5E2142F5" w:rsidR="008203B4" w:rsidRPr="00ED172B" w:rsidRDefault="008203B4" w:rsidP="00CD79C5">
            <w:pPr>
              <w:jc w:val="center"/>
              <w:rPr>
                <w:rFonts w:cs="Arial"/>
                <w:noProof/>
                <w:color w:val="000000" w:themeColor="text1"/>
                <w:szCs w:val="16"/>
              </w:rPr>
            </w:pPr>
          </w:p>
        </w:tc>
        <w:tc>
          <w:tcPr>
            <w:tcW w:w="1307" w:type="pct"/>
            <w:shd w:val="clear" w:color="auto" w:fill="auto"/>
          </w:tcPr>
          <w:p w14:paraId="6986D2A0" w14:textId="0E05F3E2" w:rsidR="008203B4" w:rsidRPr="00ED172B" w:rsidRDefault="008203B4" w:rsidP="00CD79C5">
            <w:pPr>
              <w:jc w:val="center"/>
              <w:rPr>
                <w:rFonts w:cs="Arial"/>
                <w:noProof/>
                <w:color w:val="000000" w:themeColor="text1"/>
                <w:szCs w:val="16"/>
              </w:rPr>
            </w:pPr>
          </w:p>
        </w:tc>
      </w:tr>
      <w:tr w:rsidR="00ED172B" w:rsidRPr="00ED172B" w14:paraId="62EEE336" w14:textId="77777777" w:rsidTr="00986B99">
        <w:tc>
          <w:tcPr>
            <w:tcW w:w="899" w:type="pct"/>
            <w:shd w:val="clear" w:color="auto" w:fill="auto"/>
          </w:tcPr>
          <w:p w14:paraId="03FC998C" w14:textId="17CC0145" w:rsidR="008203B4" w:rsidRPr="00ED172B" w:rsidRDefault="008203B4" w:rsidP="00CD79C5">
            <w:pPr>
              <w:rPr>
                <w:rFonts w:cs="Arial"/>
                <w:color w:val="000000" w:themeColor="text1"/>
                <w:szCs w:val="16"/>
              </w:rPr>
            </w:pPr>
          </w:p>
        </w:tc>
        <w:tc>
          <w:tcPr>
            <w:tcW w:w="1399" w:type="pct"/>
            <w:shd w:val="clear" w:color="auto" w:fill="auto"/>
          </w:tcPr>
          <w:p w14:paraId="0C9B51BA" w14:textId="69C64714" w:rsidR="008203B4" w:rsidRPr="00ED172B" w:rsidRDefault="008203B4" w:rsidP="00CD79C5">
            <w:pPr>
              <w:jc w:val="center"/>
              <w:rPr>
                <w:rFonts w:cs="Arial"/>
                <w:noProof/>
                <w:color w:val="000000" w:themeColor="text1"/>
                <w:szCs w:val="16"/>
              </w:rPr>
            </w:pPr>
          </w:p>
        </w:tc>
        <w:tc>
          <w:tcPr>
            <w:tcW w:w="1394" w:type="pct"/>
            <w:shd w:val="clear" w:color="auto" w:fill="auto"/>
          </w:tcPr>
          <w:p w14:paraId="3D9AF315" w14:textId="35A24922" w:rsidR="008203B4" w:rsidRPr="00ED172B" w:rsidRDefault="008203B4" w:rsidP="00CD79C5">
            <w:pPr>
              <w:jc w:val="center"/>
              <w:rPr>
                <w:rFonts w:cs="Arial"/>
                <w:noProof/>
                <w:color w:val="000000" w:themeColor="text1"/>
                <w:szCs w:val="16"/>
              </w:rPr>
            </w:pPr>
          </w:p>
        </w:tc>
        <w:tc>
          <w:tcPr>
            <w:tcW w:w="1307" w:type="pct"/>
            <w:shd w:val="clear" w:color="auto" w:fill="auto"/>
          </w:tcPr>
          <w:p w14:paraId="7C6C5467" w14:textId="7AD30721" w:rsidR="008203B4" w:rsidRPr="00ED172B" w:rsidRDefault="008203B4" w:rsidP="00CD79C5">
            <w:pPr>
              <w:jc w:val="center"/>
              <w:rPr>
                <w:rFonts w:cs="Arial"/>
                <w:noProof/>
                <w:color w:val="000000" w:themeColor="text1"/>
                <w:szCs w:val="16"/>
              </w:rPr>
            </w:pPr>
          </w:p>
        </w:tc>
      </w:tr>
    </w:tbl>
    <w:p w14:paraId="009A31E4" w14:textId="2D49F173" w:rsidR="008203B4" w:rsidRPr="00A40EE1" w:rsidRDefault="000D0117" w:rsidP="005C3FFD">
      <w:pPr>
        <w:pStyle w:val="Heading2"/>
      </w:pPr>
      <w:r w:rsidRPr="00A40EE1">
        <w:t xml:space="preserve">7 - </w:t>
      </w:r>
      <w:r w:rsidR="008203B4" w:rsidRPr="00A40EE1">
        <w:t>Prior FFY Required Actions</w:t>
      </w:r>
    </w:p>
    <w:p w14:paraId="19C31DCF" w14:textId="2A828330" w:rsidR="004C1CEE" w:rsidRPr="00ED172B" w:rsidRDefault="00320806" w:rsidP="003977D8">
      <w:pPr>
        <w:rPr>
          <w:rFonts w:cs="Arial"/>
          <w:i/>
          <w:color w:val="000000" w:themeColor="text1"/>
          <w:szCs w:val="16"/>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4F1F97B2" w14:textId="6F762667" w:rsidR="008203B4" w:rsidRPr="00ED172B" w:rsidRDefault="008203B4" w:rsidP="00B83404">
      <w:pPr>
        <w:rPr>
          <w:color w:val="000000" w:themeColor="text1"/>
        </w:rPr>
      </w:pPr>
      <w:r w:rsidRPr="00ED172B">
        <w:rPr>
          <w:b/>
          <w:color w:val="000000" w:themeColor="text1"/>
        </w:rPr>
        <w:t>Response to actions required in FFY 2020 SPP/APR</w:t>
      </w:r>
    </w:p>
    <w:p w14:paraId="6341AF1F" w14:textId="0B05114A" w:rsidR="004C1CEE" w:rsidRPr="00ED172B" w:rsidRDefault="004C1CEE" w:rsidP="00027F39">
      <w:pPr>
        <w:rPr>
          <w:color w:val="000000" w:themeColor="text1"/>
        </w:rPr>
      </w:pPr>
    </w:p>
    <w:p w14:paraId="74D5DEEF" w14:textId="33CC54A6" w:rsidR="008203B4" w:rsidRPr="00A40EE1" w:rsidRDefault="000D0117" w:rsidP="005C3FFD">
      <w:pPr>
        <w:pStyle w:val="Heading2"/>
      </w:pPr>
      <w:r w:rsidRPr="00A40EE1">
        <w:t xml:space="preserve">7 - </w:t>
      </w:r>
      <w:r w:rsidR="008203B4" w:rsidRPr="00A40EE1">
        <w:t>OSEP Response</w:t>
      </w:r>
    </w:p>
    <w:p w14:paraId="4BD66737" w14:textId="31855B94" w:rsidR="008203B4" w:rsidRPr="00ED172B" w:rsidRDefault="008203B4" w:rsidP="00320806">
      <w:pPr>
        <w:rPr>
          <w:color w:val="000000" w:themeColor="text1"/>
        </w:rPr>
      </w:pPr>
    </w:p>
    <w:p w14:paraId="7B429480" w14:textId="6D8920D4" w:rsidR="008203B4" w:rsidRPr="00A40EE1" w:rsidRDefault="000D0117" w:rsidP="005C3FFD">
      <w:pPr>
        <w:pStyle w:val="Heading2"/>
      </w:pPr>
      <w:r w:rsidRPr="00A40EE1">
        <w:t xml:space="preserve">7 - </w:t>
      </w:r>
      <w:r w:rsidR="008203B4" w:rsidRPr="00A40EE1">
        <w:t>Required Actions</w:t>
      </w:r>
    </w:p>
    <w:p w14:paraId="4447E571" w14:textId="48263EDF" w:rsidR="008203B4" w:rsidRPr="00ED172B" w:rsidRDefault="00320806" w:rsidP="00320806">
      <w:pPr>
        <w:rPr>
          <w:color w:val="000000" w:themeColor="text1"/>
        </w:rPr>
      </w:pPr>
      <w:r w:rsidRPr="00ED172B">
        <w:rPr>
          <w:color w:val="000000" w:themeColor="text1"/>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EIS program or provider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2022 SPP/APR, the State must describe the specific actions that were taken to verify the correction.</w:t>
      </w:r>
      <w:r w:rsidRPr="00ED172B">
        <w:rPr>
          <w:color w:val="000000" w:themeColor="text1"/>
        </w:rPr>
        <w:br/>
      </w:r>
      <w:r w:rsidRPr="00ED172B">
        <w:rPr>
          <w:color w:val="000000" w:themeColor="text1"/>
        </w:rPr>
        <w:br/>
        <w:t>If the State did not identify any findings of noncompliance in FFY 2021, although its FFY 2021 data reflect less than 100% compliance, provide an explanation of why the State did not identify any findings of noncompliance in FFY 2021.</w:t>
      </w:r>
    </w:p>
    <w:p w14:paraId="6A23894B"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F86C696" w14:textId="1539EC1B" w:rsidR="00260ED7" w:rsidRPr="00ED172B" w:rsidRDefault="00260ED7" w:rsidP="0077063D">
      <w:pPr>
        <w:pStyle w:val="Heading1"/>
        <w:rPr>
          <w:color w:val="000000" w:themeColor="text1"/>
        </w:rPr>
      </w:pPr>
      <w:r w:rsidRPr="00ED172B">
        <w:rPr>
          <w:color w:val="000000" w:themeColor="text1"/>
        </w:rPr>
        <w:lastRenderedPageBreak/>
        <w:t>Indicator 8A: Early Childhood Transition</w:t>
      </w:r>
      <w:bookmarkEnd w:id="41"/>
    </w:p>
    <w:p w14:paraId="530F89E6" w14:textId="77777777" w:rsidR="00F51610" w:rsidRPr="00ED172B" w:rsidRDefault="00F51610" w:rsidP="00186420">
      <w:pPr>
        <w:rPr>
          <w:color w:val="000000" w:themeColor="text1"/>
          <w:szCs w:val="20"/>
        </w:rPr>
      </w:pPr>
      <w:bookmarkStart w:id="43" w:name="_Toc386209667"/>
      <w:r w:rsidRPr="00ED172B">
        <w:rPr>
          <w:b/>
          <w:color w:val="000000" w:themeColor="text1"/>
          <w:sz w:val="20"/>
          <w:szCs w:val="20"/>
        </w:rPr>
        <w:t>Instructions and Measurement</w:t>
      </w:r>
    </w:p>
    <w:p w14:paraId="607D4062" w14:textId="52EB845E" w:rsidR="00260ED7" w:rsidRPr="00ED172B" w:rsidRDefault="00260ED7" w:rsidP="00260ED7">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bookmarkStart w:id="44" w:name="_Hlk25310256"/>
      <w:r w:rsidR="00616172" w:rsidRPr="00ED172B">
        <w:rPr>
          <w:color w:val="000000" w:themeColor="text1"/>
          <w:szCs w:val="16"/>
        </w:rPr>
        <w:t>Effective Transition</w:t>
      </w:r>
      <w:bookmarkEnd w:id="44"/>
    </w:p>
    <w:p w14:paraId="401BCBEA" w14:textId="77777777" w:rsidR="00260ED7" w:rsidRPr="00ED172B" w:rsidRDefault="00260ED7" w:rsidP="00260ED7">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056AA175" w14:textId="5751E41D" w:rsidR="00260ED7" w:rsidRPr="00ED172B" w:rsidRDefault="007F55E8" w:rsidP="00ED172B">
      <w:pPr>
        <w:ind w:left="360"/>
        <w:rPr>
          <w:color w:val="000000" w:themeColor="text1"/>
          <w:szCs w:val="16"/>
        </w:rPr>
      </w:pPr>
      <w:r w:rsidRPr="00ED172B">
        <w:rPr>
          <w:color w:val="000000" w:themeColor="text1"/>
          <w:szCs w:val="16"/>
        </w:rPr>
        <w:t xml:space="preserve">A. Developed an IFSP with transition steps and services at least 90 days, and at the discretion of all parties, not more than nine months, prior to the toddler’s third </w:t>
      </w:r>
      <w:proofErr w:type="gramStart"/>
      <w:r w:rsidRPr="00ED172B">
        <w:rPr>
          <w:color w:val="000000" w:themeColor="text1"/>
          <w:szCs w:val="16"/>
        </w:rPr>
        <w:t>birthday;</w:t>
      </w:r>
      <w:proofErr w:type="gramEnd"/>
    </w:p>
    <w:p w14:paraId="66C0C9FC" w14:textId="13F3777D" w:rsidR="00260ED7"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524F62">
        <w:rPr>
          <w:szCs w:val="16"/>
        </w:rPr>
        <w:t xml:space="preserve"> </w:t>
      </w:r>
      <w:r w:rsidR="00CD1148">
        <w:rPr>
          <w:szCs w:val="16"/>
        </w:rPr>
        <w:t>(</w:t>
      </w:r>
      <w:r w:rsidRPr="00ED172B">
        <w:rPr>
          <w:color w:val="000000" w:themeColor="text1"/>
          <w:szCs w:val="16"/>
        </w:rPr>
        <w:t>SEA</w:t>
      </w:r>
      <w:r w:rsidR="00CD1148">
        <w:rPr>
          <w:color w:val="000000" w:themeColor="text1"/>
          <w:szCs w:val="16"/>
        </w:rPr>
        <w:t>)</w:t>
      </w:r>
      <w:r w:rsidRPr="00ED172B">
        <w:rPr>
          <w:color w:val="000000" w:themeColor="text1"/>
          <w:szCs w:val="16"/>
        </w:rPr>
        <w:t xml:space="preserve"> and the</w:t>
      </w:r>
      <w:r w:rsidR="00CD1148">
        <w:rPr>
          <w:color w:val="000000" w:themeColor="text1"/>
          <w:szCs w:val="16"/>
        </w:rPr>
        <w:t xml:space="preserve"> </w:t>
      </w:r>
      <w:r w:rsidR="00CD1148">
        <w:rPr>
          <w:szCs w:val="16"/>
        </w:rPr>
        <w:t>local educational agency</w:t>
      </w:r>
      <w:r w:rsidRPr="00ED172B">
        <w:rPr>
          <w:color w:val="000000" w:themeColor="text1"/>
          <w:szCs w:val="16"/>
        </w:rPr>
        <w:t xml:space="preserve"> </w:t>
      </w:r>
      <w:r w:rsidR="00CD1148">
        <w:rPr>
          <w:color w:val="000000" w:themeColor="text1"/>
          <w:szCs w:val="16"/>
        </w:rPr>
        <w:t>(</w:t>
      </w:r>
      <w:r w:rsidRPr="00ED172B">
        <w:rPr>
          <w:color w:val="000000" w:themeColor="text1"/>
          <w:szCs w:val="16"/>
        </w:rPr>
        <w:t>LEA</w:t>
      </w:r>
      <w:r w:rsidR="00CD1148">
        <w:rPr>
          <w:color w:val="000000" w:themeColor="text1"/>
          <w:szCs w:val="16"/>
        </w:rPr>
        <w:t>)</w:t>
      </w:r>
      <w:r w:rsidRPr="00ED172B">
        <w:rPr>
          <w:color w:val="000000" w:themeColor="text1"/>
          <w:szCs w:val="16"/>
        </w:rPr>
        <w:t xml:space="preserve"> where the toddler resides at least 90 days prior to the toddler’s third birthday for toddlers potentially eligible for Part B preschool services; and</w:t>
      </w:r>
    </w:p>
    <w:p w14:paraId="0D11C980" w14:textId="1AB6056E" w:rsidR="00260ED7"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7E6BFE20" w14:textId="77777777" w:rsidR="00260ED7" w:rsidRPr="00ED172B" w:rsidRDefault="00260ED7" w:rsidP="00260ED7">
      <w:pPr>
        <w:rPr>
          <w:color w:val="000000" w:themeColor="text1"/>
          <w:szCs w:val="16"/>
        </w:rPr>
      </w:pPr>
      <w:r w:rsidRPr="00ED172B">
        <w:rPr>
          <w:color w:val="000000" w:themeColor="text1"/>
          <w:szCs w:val="16"/>
        </w:rPr>
        <w:t>(20 U.S.C. 1416(a)(3)(B) and 1442)</w:t>
      </w:r>
    </w:p>
    <w:p w14:paraId="35A9BE52" w14:textId="77777777" w:rsidR="00AD77EF" w:rsidRPr="00ED172B" w:rsidRDefault="00AD77EF">
      <w:pPr>
        <w:rPr>
          <w:b/>
          <w:color w:val="000000" w:themeColor="text1"/>
        </w:rPr>
      </w:pPr>
      <w:r w:rsidRPr="00ED172B">
        <w:rPr>
          <w:b/>
          <w:color w:val="000000" w:themeColor="text1"/>
        </w:rPr>
        <w:t>Data Source</w:t>
      </w:r>
    </w:p>
    <w:p w14:paraId="4BF71240" w14:textId="15C60540" w:rsidR="00AD77EF" w:rsidRPr="00ED172B" w:rsidRDefault="00AD77EF" w:rsidP="008E7B96">
      <w:pPr>
        <w:rPr>
          <w:color w:val="000000" w:themeColor="text1"/>
          <w:szCs w:val="16"/>
        </w:rPr>
      </w:pPr>
      <w:r w:rsidRPr="00ED172B">
        <w:rPr>
          <w:color w:val="000000" w:themeColor="text1"/>
          <w:szCs w:val="16"/>
        </w:rPr>
        <w:t>Data to be taken from monitoring or State data system.</w:t>
      </w:r>
    </w:p>
    <w:p w14:paraId="6083FF82" w14:textId="77777777" w:rsidR="00AD77EF" w:rsidRPr="00ED172B" w:rsidRDefault="00AD77EF">
      <w:pPr>
        <w:rPr>
          <w:b/>
          <w:color w:val="000000" w:themeColor="text1"/>
        </w:rPr>
      </w:pPr>
      <w:r w:rsidRPr="00ED172B">
        <w:rPr>
          <w:b/>
          <w:color w:val="000000" w:themeColor="text1"/>
        </w:rPr>
        <w:t>Measurement</w:t>
      </w:r>
    </w:p>
    <w:p w14:paraId="67942FAA" w14:textId="15228B56" w:rsidR="00AD77EF"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1B1465EF" w14:textId="3AA5887A" w:rsidR="00AD77EF"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6227A759" w14:textId="6917CD4A" w:rsidR="00AD77EF"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2EE0B66" w14:textId="48CD6584" w:rsidR="00AD77EF" w:rsidRPr="00ED172B" w:rsidRDefault="00AD77EF" w:rsidP="008E7B96">
      <w:pPr>
        <w:rPr>
          <w:color w:val="000000" w:themeColor="text1"/>
          <w:szCs w:val="16"/>
        </w:rPr>
      </w:pPr>
      <w:r w:rsidRPr="00ED172B">
        <w:rPr>
          <w:color w:val="000000" w:themeColor="text1"/>
          <w:szCs w:val="16"/>
        </w:rPr>
        <w:t>Account for untimely transition planning under 8A, 8B, and 8C, including the reasons for delays.</w:t>
      </w:r>
    </w:p>
    <w:p w14:paraId="4138147B" w14:textId="77777777" w:rsidR="00AD77EF" w:rsidRPr="00ED172B" w:rsidRDefault="00AD77EF">
      <w:pPr>
        <w:rPr>
          <w:b/>
          <w:color w:val="000000" w:themeColor="text1"/>
        </w:rPr>
      </w:pPr>
      <w:r w:rsidRPr="00ED172B">
        <w:rPr>
          <w:b/>
          <w:color w:val="000000" w:themeColor="text1"/>
        </w:rPr>
        <w:t>Instructions</w:t>
      </w:r>
    </w:p>
    <w:p w14:paraId="5DBEA140" w14:textId="77777777" w:rsidR="00AD77EF" w:rsidRPr="00ED172B" w:rsidRDefault="00AD77EF" w:rsidP="008E7B96">
      <w:pPr>
        <w:rPr>
          <w:color w:val="000000" w:themeColor="text1"/>
          <w:szCs w:val="16"/>
        </w:rPr>
      </w:pPr>
      <w:r w:rsidRPr="00ED172B">
        <w:rPr>
          <w:color w:val="000000" w:themeColor="text1"/>
          <w:szCs w:val="16"/>
        </w:rPr>
        <w:t>Indicators 8A, 8B, and 8C: Targets must be 100%.</w:t>
      </w:r>
    </w:p>
    <w:p w14:paraId="753D05EA" w14:textId="77777777" w:rsidR="00AD77EF" w:rsidRPr="00ED172B" w:rsidRDefault="00AD77EF" w:rsidP="008E7B96">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4118D0E7" w14:textId="77777777" w:rsidR="00AD77EF" w:rsidRPr="00ED172B" w:rsidRDefault="00AD77EF" w:rsidP="008E7B96">
      <w:pPr>
        <w:rPr>
          <w:color w:val="000000" w:themeColor="text1"/>
          <w:szCs w:val="16"/>
        </w:rPr>
      </w:pPr>
      <w:r w:rsidRPr="00ED172B">
        <w:rPr>
          <w:color w:val="000000" w:themeColor="text1"/>
          <w:szCs w:val="16"/>
        </w:rPr>
        <w:t xml:space="preserve">Indicators 8A and 8C: If data are from the State’s monitoring, describe the procedures used to collect these data. If data are from State monitoring, also describe the method used to select EIS programs for monitoring. If data are from a </w:t>
      </w:r>
      <w:proofErr w:type="gramStart"/>
      <w:r w:rsidRPr="00ED172B">
        <w:rPr>
          <w:color w:val="000000" w:themeColor="text1"/>
          <w:szCs w:val="16"/>
        </w:rPr>
        <w:t>State</w:t>
      </w:r>
      <w:proofErr w:type="gramEnd"/>
      <w:r w:rsidRPr="00ED172B">
        <w:rPr>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0130129" w14:textId="77777777" w:rsidR="00AD77EF" w:rsidRPr="00ED172B" w:rsidRDefault="00AD77EF" w:rsidP="008E7B96">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24207A88" w14:textId="77777777" w:rsidR="00AD77EF" w:rsidRPr="00ED172B" w:rsidRDefault="00AD77EF" w:rsidP="008E7B96">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0D0977F8" w14:textId="77777777" w:rsidR="00AD77EF" w:rsidRPr="00ED172B" w:rsidRDefault="00AD77EF" w:rsidP="008E7B96">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F4C204A" w14:textId="77777777" w:rsidR="00AD77EF" w:rsidRPr="00ED172B" w:rsidRDefault="00AD77EF" w:rsidP="008E7B96">
      <w:pPr>
        <w:rPr>
          <w:color w:val="000000" w:themeColor="text1"/>
          <w:szCs w:val="16"/>
        </w:rPr>
      </w:pPr>
      <w:r w:rsidRPr="00ED172B">
        <w:rPr>
          <w:color w:val="000000" w:themeColor="text1"/>
          <w:szCs w:val="16"/>
        </w:rPr>
        <w:t xml:space="preserve">Indicator 8C: Do not include in the </w:t>
      </w:r>
      <w:proofErr w:type="gramStart"/>
      <w:r w:rsidRPr="00ED172B">
        <w:rPr>
          <w:color w:val="000000" w:themeColor="text1"/>
          <w:szCs w:val="16"/>
        </w:rPr>
        <w:t>calculation, but</w:t>
      </w:r>
      <w:proofErr w:type="gramEnd"/>
      <w:r w:rsidRPr="00ED172B">
        <w:rPr>
          <w:color w:val="000000" w:themeColor="text1"/>
          <w:szCs w:val="16"/>
        </w:rPr>
        <w:t xml:space="preserve"> provide a separate number for those toddlers for whom the parent did not provide approval for the transition conference.</w:t>
      </w:r>
    </w:p>
    <w:p w14:paraId="667F7D63" w14:textId="77777777" w:rsidR="00AD77EF" w:rsidRPr="00ED172B" w:rsidRDefault="00AD77EF" w:rsidP="008E7B96">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10010E89" w14:textId="426EE969" w:rsidR="00A639B7" w:rsidRPr="00ED172B" w:rsidRDefault="00AD77EF" w:rsidP="008E7B96">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217D72C9" w14:textId="61BA321B" w:rsidR="00D30AF1" w:rsidRPr="00A40EE1" w:rsidRDefault="000D0117" w:rsidP="007B0787">
      <w:pPr>
        <w:pStyle w:val="Heading2"/>
      </w:pPr>
      <w:bookmarkStart w:id="45" w:name="_Toc386209669"/>
      <w:bookmarkEnd w:id="43"/>
      <w:r w:rsidRPr="00A40EE1">
        <w:t xml:space="preserve">8A - </w:t>
      </w:r>
      <w:r w:rsidR="00D30AF1" w:rsidRPr="00A40EE1">
        <w:t>Indicator</w:t>
      </w:r>
      <w:r w:rsidR="000C5918" w:rsidRPr="00A40EE1">
        <w:t xml:space="preserve"> Data</w:t>
      </w:r>
    </w:p>
    <w:bookmarkEnd w:id="45"/>
    <w:p w14:paraId="63758498" w14:textId="154B667C" w:rsidR="00DC0682" w:rsidRDefault="00DC0682">
      <w:pPr>
        <w:rPr>
          <w:b/>
          <w:color w:val="000000" w:themeColor="text1"/>
        </w:rPr>
      </w:pPr>
      <w:r w:rsidRPr="00ED172B">
        <w:rPr>
          <w:b/>
          <w:color w:val="000000" w:themeColor="text1"/>
        </w:rPr>
        <w:t>Historical Data</w:t>
      </w:r>
    </w:p>
    <w:tbl>
      <w:tblPr>
        <w:tblW w:w="17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BASELINEDATA"/>
      </w:tblPr>
      <w:tblGrid>
        <w:gridCol w:w="2990"/>
        <w:gridCol w:w="875"/>
      </w:tblGrid>
      <w:tr w:rsidR="00C25621" w:rsidRPr="00ED172B" w14:paraId="01FC8539" w14:textId="77777777" w:rsidTr="00A40EE1">
        <w:trPr>
          <w:trHeight w:val="350"/>
          <w:tblHeader/>
        </w:trPr>
        <w:tc>
          <w:tcPr>
            <w:tcW w:w="4185" w:type="pct"/>
            <w:tcBorders>
              <w:bottom w:val="single" w:sz="4" w:space="0" w:color="auto"/>
            </w:tcBorders>
            <w:shd w:val="clear" w:color="auto" w:fill="auto"/>
            <w:vAlign w:val="center"/>
          </w:tcPr>
          <w:p w14:paraId="73003560" w14:textId="77777777" w:rsidR="00C25621" w:rsidRPr="001071FD" w:rsidRDefault="00C25621" w:rsidP="00C15786">
            <w:pPr>
              <w:jc w:val="center"/>
              <w:rPr>
                <w:b/>
                <w:bCs/>
                <w:color w:val="000000" w:themeColor="text1"/>
              </w:rPr>
            </w:pPr>
            <w:r>
              <w:rPr>
                <w:b/>
                <w:bCs/>
                <w:color w:val="000000" w:themeColor="text1"/>
              </w:rPr>
              <w:t>Baseline Year</w:t>
            </w:r>
          </w:p>
        </w:tc>
        <w:tc>
          <w:tcPr>
            <w:tcW w:w="815" w:type="pct"/>
            <w:shd w:val="clear" w:color="auto" w:fill="auto"/>
            <w:vAlign w:val="center"/>
          </w:tcPr>
          <w:p w14:paraId="6A0CA400"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C25621" w:rsidRPr="00ED172B" w14:paraId="37222F11" w14:textId="77777777" w:rsidTr="00A40EE1">
        <w:trPr>
          <w:trHeight w:val="350"/>
        </w:trPr>
        <w:tc>
          <w:tcPr>
            <w:tcW w:w="4185" w:type="pct"/>
            <w:tcBorders>
              <w:bottom w:val="single" w:sz="4" w:space="0" w:color="auto"/>
            </w:tcBorders>
            <w:shd w:val="clear" w:color="auto" w:fill="auto"/>
            <w:vAlign w:val="center"/>
          </w:tcPr>
          <w:p w14:paraId="4F8F7A6D" w14:textId="339D9015" w:rsidR="00C25621" w:rsidRPr="00ED172B" w:rsidRDefault="00C25621" w:rsidP="00C15786">
            <w:pPr>
              <w:jc w:val="center"/>
              <w:rPr>
                <w:b/>
                <w:color w:val="000000" w:themeColor="text1"/>
              </w:rPr>
            </w:pPr>
            <w:r w:rsidRPr="00ED172B">
              <w:rPr>
                <w:color w:val="000000" w:themeColor="text1"/>
              </w:rPr>
              <w:t>2005</w:t>
            </w:r>
          </w:p>
        </w:tc>
        <w:tc>
          <w:tcPr>
            <w:tcW w:w="815" w:type="pct"/>
            <w:shd w:val="clear" w:color="auto" w:fill="auto"/>
            <w:vAlign w:val="center"/>
          </w:tcPr>
          <w:p w14:paraId="4E589392" w14:textId="3D95CEBC" w:rsidR="00C25621" w:rsidRPr="00ED172B" w:rsidRDefault="00C25621" w:rsidP="00C15786">
            <w:pPr>
              <w:jc w:val="center"/>
              <w:rPr>
                <w:color w:val="000000" w:themeColor="text1"/>
              </w:rPr>
            </w:pPr>
            <w:r w:rsidRPr="00ED172B">
              <w:rPr>
                <w:color w:val="000000" w:themeColor="text1"/>
              </w:rPr>
              <w:t>93.60%</w:t>
            </w:r>
          </w:p>
        </w:tc>
      </w:tr>
    </w:tbl>
    <w:p w14:paraId="08A765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HISTDATA"/>
      </w:tblPr>
      <w:tblGrid>
        <w:gridCol w:w="684"/>
        <w:gridCol w:w="2022"/>
        <w:gridCol w:w="2022"/>
        <w:gridCol w:w="2022"/>
        <w:gridCol w:w="2022"/>
        <w:gridCol w:w="2018"/>
      </w:tblGrid>
      <w:tr w:rsidR="00ED172B" w:rsidRPr="00ED172B" w14:paraId="49BAF88D" w14:textId="77777777" w:rsidTr="00A40EE1">
        <w:trPr>
          <w:trHeight w:val="350"/>
        </w:trPr>
        <w:tc>
          <w:tcPr>
            <w:tcW w:w="317" w:type="pct"/>
            <w:tcBorders>
              <w:bottom w:val="single" w:sz="4" w:space="0" w:color="auto"/>
            </w:tcBorders>
            <w:shd w:val="clear" w:color="auto" w:fill="auto"/>
          </w:tcPr>
          <w:p w14:paraId="04EC0F35"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6F101EEC" w14:textId="64B403ED"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587F2630" w14:textId="078A73AB"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20E8F35B" w14:textId="7D5B36AA"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23CC9D76" w14:textId="55B26B34" w:rsidR="00DC0682" w:rsidRPr="00ED172B" w:rsidRDefault="002163F2" w:rsidP="00CD79C5">
            <w:pPr>
              <w:jc w:val="center"/>
              <w:rPr>
                <w:b/>
                <w:color w:val="000000" w:themeColor="text1"/>
                <w:szCs w:val="16"/>
              </w:rPr>
            </w:pPr>
            <w:r w:rsidRPr="00ED172B">
              <w:rPr>
                <w:rFonts w:cs="Arial"/>
                <w:b/>
                <w:color w:val="000000" w:themeColor="text1"/>
                <w:szCs w:val="16"/>
              </w:rPr>
              <w:t>2019</w:t>
            </w:r>
          </w:p>
        </w:tc>
        <w:tc>
          <w:tcPr>
            <w:tcW w:w="937" w:type="pct"/>
            <w:shd w:val="clear" w:color="auto" w:fill="auto"/>
            <w:vAlign w:val="center"/>
          </w:tcPr>
          <w:p w14:paraId="7BC18291" w14:textId="0CCCC63B" w:rsidR="00DC0682"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72A41C4C" w14:textId="77777777" w:rsidTr="00A40EE1">
        <w:trPr>
          <w:trHeight w:val="357"/>
        </w:trPr>
        <w:tc>
          <w:tcPr>
            <w:tcW w:w="317" w:type="pct"/>
            <w:shd w:val="clear" w:color="auto" w:fill="auto"/>
          </w:tcPr>
          <w:p w14:paraId="24DE0713"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4C2332C" w14:textId="1915789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93225EE" w14:textId="67BFDA6C"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3E5FA8B" w14:textId="462B497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8C99397" w14:textId="05AE00BF"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82FF3AD" w14:textId="7F5F60CC" w:rsidR="00DC0682" w:rsidRPr="00ED172B" w:rsidRDefault="004952E2" w:rsidP="00CD79C5">
            <w:pPr>
              <w:jc w:val="center"/>
              <w:rPr>
                <w:color w:val="000000" w:themeColor="text1"/>
                <w:szCs w:val="16"/>
              </w:rPr>
            </w:pPr>
            <w:r w:rsidRPr="00ED172B">
              <w:rPr>
                <w:color w:val="000000" w:themeColor="text1"/>
                <w:szCs w:val="16"/>
              </w:rPr>
              <w:t>100%</w:t>
            </w:r>
          </w:p>
        </w:tc>
      </w:tr>
      <w:tr w:rsidR="00ED172B" w:rsidRPr="00ED172B" w14:paraId="5EF597C1" w14:textId="77777777" w:rsidTr="00A40EE1">
        <w:trPr>
          <w:trHeight w:val="85"/>
        </w:trPr>
        <w:tc>
          <w:tcPr>
            <w:tcW w:w="317" w:type="pct"/>
            <w:shd w:val="clear" w:color="auto" w:fill="auto"/>
          </w:tcPr>
          <w:p w14:paraId="1CDE7165" w14:textId="77777777" w:rsidR="00DC0682" w:rsidRPr="00ED172B" w:rsidRDefault="00DC0682" w:rsidP="00B83404">
            <w:pPr>
              <w:rPr>
                <w:color w:val="000000" w:themeColor="text1"/>
                <w:szCs w:val="16"/>
              </w:rPr>
            </w:pPr>
            <w:r w:rsidRPr="00ED172B">
              <w:rPr>
                <w:color w:val="000000" w:themeColor="text1"/>
                <w:szCs w:val="16"/>
              </w:rPr>
              <w:t>Data</w:t>
            </w:r>
          </w:p>
        </w:tc>
        <w:tc>
          <w:tcPr>
            <w:tcW w:w="937" w:type="pct"/>
            <w:shd w:val="clear" w:color="auto" w:fill="auto"/>
            <w:vAlign w:val="center"/>
          </w:tcPr>
          <w:p w14:paraId="1CB0E4D1" w14:textId="5EF011CA" w:rsidR="00DC0682" w:rsidRPr="00ED172B" w:rsidRDefault="00860830" w:rsidP="00CD79C5">
            <w:pPr>
              <w:jc w:val="center"/>
              <w:rPr>
                <w:color w:val="000000" w:themeColor="text1"/>
                <w:szCs w:val="16"/>
              </w:rPr>
            </w:pPr>
            <w:r w:rsidRPr="00ED172B">
              <w:rPr>
                <w:rFonts w:cs="Arial"/>
                <w:color w:val="000000" w:themeColor="text1"/>
                <w:szCs w:val="16"/>
              </w:rPr>
              <w:t>98.95%</w:t>
            </w:r>
          </w:p>
        </w:tc>
        <w:tc>
          <w:tcPr>
            <w:tcW w:w="937" w:type="pct"/>
            <w:tcBorders>
              <w:bottom w:val="single" w:sz="4" w:space="0" w:color="auto"/>
            </w:tcBorders>
            <w:shd w:val="clear" w:color="auto" w:fill="auto"/>
            <w:vAlign w:val="center"/>
          </w:tcPr>
          <w:p w14:paraId="4946F773" w14:textId="57B7291E" w:rsidR="00DC0682" w:rsidRPr="00ED172B" w:rsidRDefault="00860830" w:rsidP="00CD79C5">
            <w:pPr>
              <w:jc w:val="center"/>
              <w:rPr>
                <w:color w:val="000000" w:themeColor="text1"/>
                <w:szCs w:val="16"/>
              </w:rPr>
            </w:pPr>
            <w:r w:rsidRPr="00ED172B">
              <w:rPr>
                <w:rFonts w:cs="Arial"/>
                <w:color w:val="000000" w:themeColor="text1"/>
                <w:szCs w:val="16"/>
              </w:rPr>
              <w:t>98.15%</w:t>
            </w:r>
          </w:p>
        </w:tc>
        <w:tc>
          <w:tcPr>
            <w:tcW w:w="937" w:type="pct"/>
            <w:tcBorders>
              <w:bottom w:val="single" w:sz="4" w:space="0" w:color="auto"/>
            </w:tcBorders>
            <w:shd w:val="clear" w:color="auto" w:fill="auto"/>
            <w:vAlign w:val="center"/>
          </w:tcPr>
          <w:p w14:paraId="428FC23B" w14:textId="346638A4" w:rsidR="00DC0682" w:rsidRPr="00ED172B" w:rsidRDefault="00860830" w:rsidP="00CD79C5">
            <w:pPr>
              <w:jc w:val="center"/>
              <w:rPr>
                <w:color w:val="000000" w:themeColor="text1"/>
                <w:szCs w:val="16"/>
              </w:rPr>
            </w:pPr>
            <w:r w:rsidRPr="00ED172B">
              <w:rPr>
                <w:rFonts w:cs="Arial"/>
                <w:color w:val="000000" w:themeColor="text1"/>
                <w:szCs w:val="16"/>
              </w:rPr>
              <w:t>98.14%</w:t>
            </w:r>
          </w:p>
        </w:tc>
        <w:tc>
          <w:tcPr>
            <w:tcW w:w="937" w:type="pct"/>
            <w:tcBorders>
              <w:bottom w:val="single" w:sz="4" w:space="0" w:color="auto"/>
            </w:tcBorders>
            <w:shd w:val="clear" w:color="auto" w:fill="auto"/>
            <w:vAlign w:val="center"/>
          </w:tcPr>
          <w:p w14:paraId="201B27E7" w14:textId="685838BB" w:rsidR="00DC0682" w:rsidRPr="00ED172B" w:rsidRDefault="00860830" w:rsidP="00CD79C5">
            <w:pPr>
              <w:jc w:val="center"/>
              <w:rPr>
                <w:color w:val="000000" w:themeColor="text1"/>
                <w:szCs w:val="16"/>
              </w:rPr>
            </w:pPr>
            <w:r w:rsidRPr="00ED172B">
              <w:rPr>
                <w:rFonts w:cs="Arial"/>
                <w:color w:val="000000" w:themeColor="text1"/>
                <w:szCs w:val="16"/>
              </w:rPr>
              <w:t>99.32%</w:t>
            </w:r>
          </w:p>
        </w:tc>
        <w:tc>
          <w:tcPr>
            <w:tcW w:w="937" w:type="pct"/>
            <w:tcBorders>
              <w:bottom w:val="single" w:sz="4" w:space="0" w:color="auto"/>
            </w:tcBorders>
            <w:shd w:val="clear" w:color="auto" w:fill="auto"/>
            <w:vAlign w:val="center"/>
          </w:tcPr>
          <w:p w14:paraId="4CD693EC" w14:textId="6628BA01" w:rsidR="00DC0682" w:rsidRPr="00ED172B" w:rsidRDefault="00860830" w:rsidP="00CD79C5">
            <w:pPr>
              <w:jc w:val="center"/>
              <w:rPr>
                <w:color w:val="000000" w:themeColor="text1"/>
                <w:szCs w:val="16"/>
              </w:rPr>
            </w:pPr>
            <w:r w:rsidRPr="00ED172B">
              <w:rPr>
                <w:rFonts w:cs="Arial"/>
                <w:color w:val="000000" w:themeColor="text1"/>
                <w:szCs w:val="16"/>
              </w:rPr>
              <w:t>95.38%</w:t>
            </w:r>
          </w:p>
        </w:tc>
      </w:tr>
    </w:tbl>
    <w:p w14:paraId="52279886" w14:textId="77777777" w:rsidR="008A4FF2" w:rsidRPr="00ED172B" w:rsidRDefault="008A4FF2">
      <w:pPr>
        <w:rPr>
          <w:b/>
          <w:color w:val="000000" w:themeColor="text1"/>
        </w:rPr>
      </w:pPr>
    </w:p>
    <w:p w14:paraId="0ECBAAD9" w14:textId="58BA1CEB" w:rsidR="00DC0682" w:rsidRPr="00ED172B" w:rsidRDefault="00DC0682">
      <w:pPr>
        <w:rPr>
          <w:b/>
          <w:color w:val="000000" w:themeColor="text1"/>
        </w:rPr>
      </w:pPr>
      <w:r w:rsidRPr="00ED172B">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TARGETS"/>
      </w:tblPr>
      <w:tblGrid>
        <w:gridCol w:w="679"/>
        <w:gridCol w:w="1591"/>
        <w:gridCol w:w="1696"/>
        <w:gridCol w:w="1696"/>
        <w:gridCol w:w="1696"/>
        <w:gridCol w:w="1697"/>
      </w:tblGrid>
      <w:tr w:rsidR="009E2382" w:rsidRPr="00ED172B" w14:paraId="05C3EE9D" w14:textId="0A135A6E" w:rsidTr="006B0ACA">
        <w:trPr>
          <w:trHeight w:val="259"/>
        </w:trPr>
        <w:tc>
          <w:tcPr>
            <w:tcW w:w="272" w:type="pct"/>
            <w:tcBorders>
              <w:bottom w:val="single" w:sz="4" w:space="0" w:color="auto"/>
            </w:tcBorders>
            <w:shd w:val="clear" w:color="auto" w:fill="auto"/>
          </w:tcPr>
          <w:p w14:paraId="3665F13E" w14:textId="77777777" w:rsidR="009E2382" w:rsidRPr="00ED172B" w:rsidRDefault="009E2382" w:rsidP="00B268B5">
            <w:pPr>
              <w:jc w:val="center"/>
              <w:rPr>
                <w:b/>
                <w:color w:val="000000" w:themeColor="text1"/>
                <w:szCs w:val="16"/>
              </w:rPr>
            </w:pPr>
            <w:r w:rsidRPr="00ED172B">
              <w:rPr>
                <w:b/>
                <w:color w:val="000000" w:themeColor="text1"/>
                <w:szCs w:val="16"/>
              </w:rPr>
              <w:t>FFY</w:t>
            </w:r>
          </w:p>
        </w:tc>
        <w:tc>
          <w:tcPr>
            <w:tcW w:w="899" w:type="pct"/>
            <w:shd w:val="clear" w:color="auto" w:fill="auto"/>
            <w:vAlign w:val="center"/>
          </w:tcPr>
          <w:p w14:paraId="7FE4AA04" w14:textId="595FC7A1" w:rsidR="009E2382" w:rsidRPr="00ED172B" w:rsidRDefault="009E2382" w:rsidP="00B268B5">
            <w:pPr>
              <w:jc w:val="center"/>
              <w:rPr>
                <w:b/>
                <w:color w:val="000000" w:themeColor="text1"/>
                <w:szCs w:val="16"/>
              </w:rPr>
            </w:pPr>
            <w:r w:rsidRPr="00ED172B">
              <w:rPr>
                <w:rFonts w:cs="Arial"/>
                <w:b/>
                <w:color w:val="000000" w:themeColor="text1"/>
                <w:szCs w:val="16"/>
              </w:rPr>
              <w:t>2021</w:t>
            </w:r>
          </w:p>
        </w:tc>
        <w:tc>
          <w:tcPr>
            <w:tcW w:w="957" w:type="pct"/>
          </w:tcPr>
          <w:p w14:paraId="2380F080" w14:textId="41CA4895" w:rsidR="009E2382" w:rsidRPr="00ED172B" w:rsidRDefault="009E2382" w:rsidP="00B268B5">
            <w:pPr>
              <w:jc w:val="center"/>
              <w:rPr>
                <w:rFonts w:cs="Arial"/>
                <w:b/>
                <w:color w:val="000000" w:themeColor="text1"/>
                <w:szCs w:val="16"/>
              </w:rPr>
            </w:pPr>
            <w:r>
              <w:rPr>
                <w:rFonts w:cs="Arial"/>
                <w:b/>
                <w:color w:val="000000" w:themeColor="text1"/>
                <w:szCs w:val="16"/>
              </w:rPr>
              <w:t>2022</w:t>
            </w:r>
          </w:p>
        </w:tc>
        <w:tc>
          <w:tcPr>
            <w:tcW w:w="957" w:type="pct"/>
          </w:tcPr>
          <w:p w14:paraId="24971D5E" w14:textId="084F5872" w:rsidR="009E2382" w:rsidRPr="00ED172B" w:rsidRDefault="009E2382" w:rsidP="00B268B5">
            <w:pPr>
              <w:jc w:val="center"/>
              <w:rPr>
                <w:rFonts w:cs="Arial"/>
                <w:b/>
                <w:color w:val="000000" w:themeColor="text1"/>
                <w:szCs w:val="16"/>
              </w:rPr>
            </w:pPr>
            <w:r w:rsidRPr="005A1B4F">
              <w:rPr>
                <w:rFonts w:cs="Arial"/>
                <w:b/>
                <w:color w:val="000000" w:themeColor="text1"/>
                <w:szCs w:val="16"/>
              </w:rPr>
              <w:t>2023</w:t>
            </w:r>
          </w:p>
        </w:tc>
        <w:tc>
          <w:tcPr>
            <w:tcW w:w="957" w:type="pct"/>
          </w:tcPr>
          <w:p w14:paraId="544E61D5" w14:textId="6700B87F" w:rsidR="009E2382" w:rsidRPr="00ED172B" w:rsidRDefault="009E2382" w:rsidP="00B268B5">
            <w:pPr>
              <w:jc w:val="center"/>
              <w:rPr>
                <w:rFonts w:cs="Arial"/>
                <w:b/>
                <w:color w:val="000000" w:themeColor="text1"/>
                <w:szCs w:val="16"/>
              </w:rPr>
            </w:pPr>
            <w:r w:rsidRPr="005A1B4F">
              <w:rPr>
                <w:rFonts w:cs="Arial"/>
                <w:b/>
                <w:color w:val="000000" w:themeColor="text1"/>
                <w:szCs w:val="16"/>
              </w:rPr>
              <w:t>2024</w:t>
            </w:r>
          </w:p>
        </w:tc>
        <w:tc>
          <w:tcPr>
            <w:tcW w:w="957" w:type="pct"/>
          </w:tcPr>
          <w:p w14:paraId="5E0C1B8B" w14:textId="21B2CAFD" w:rsidR="009E2382" w:rsidRPr="00ED172B" w:rsidRDefault="009E2382" w:rsidP="00B268B5">
            <w:pPr>
              <w:jc w:val="center"/>
              <w:rPr>
                <w:rFonts w:cs="Arial"/>
                <w:b/>
                <w:color w:val="000000" w:themeColor="text1"/>
                <w:szCs w:val="16"/>
              </w:rPr>
            </w:pPr>
            <w:r w:rsidRPr="005A1B4F">
              <w:rPr>
                <w:rFonts w:cs="Arial"/>
                <w:b/>
                <w:color w:val="000000" w:themeColor="text1"/>
                <w:szCs w:val="16"/>
              </w:rPr>
              <w:t>2025</w:t>
            </w:r>
          </w:p>
        </w:tc>
      </w:tr>
      <w:tr w:rsidR="009E2382" w:rsidRPr="00ED172B" w14:paraId="4D4A7670" w14:textId="63A571E3" w:rsidTr="006B0ACA">
        <w:trPr>
          <w:trHeight w:val="264"/>
        </w:trPr>
        <w:tc>
          <w:tcPr>
            <w:tcW w:w="272" w:type="pct"/>
            <w:shd w:val="clear" w:color="auto" w:fill="auto"/>
          </w:tcPr>
          <w:p w14:paraId="48A5A68C" w14:textId="77777777" w:rsidR="009E2382" w:rsidRPr="00ED172B" w:rsidRDefault="009E2382" w:rsidP="00B268B5">
            <w:pPr>
              <w:rPr>
                <w:color w:val="000000" w:themeColor="text1"/>
                <w:szCs w:val="16"/>
              </w:rPr>
            </w:pPr>
            <w:r w:rsidRPr="00ED172B">
              <w:rPr>
                <w:color w:val="000000" w:themeColor="text1"/>
                <w:szCs w:val="16"/>
              </w:rPr>
              <w:t>Target</w:t>
            </w:r>
          </w:p>
        </w:tc>
        <w:tc>
          <w:tcPr>
            <w:tcW w:w="899" w:type="pct"/>
            <w:shd w:val="clear" w:color="auto" w:fill="auto"/>
          </w:tcPr>
          <w:p w14:paraId="15F32B75" w14:textId="1AD070A4" w:rsidR="009E2382" w:rsidRPr="00ED172B" w:rsidRDefault="009E2382" w:rsidP="00B268B5">
            <w:pPr>
              <w:jc w:val="center"/>
              <w:rPr>
                <w:color w:val="000000" w:themeColor="text1"/>
                <w:szCs w:val="16"/>
              </w:rPr>
            </w:pPr>
            <w:r w:rsidRPr="00ED172B">
              <w:rPr>
                <w:color w:val="000000" w:themeColor="text1"/>
                <w:szCs w:val="16"/>
              </w:rPr>
              <w:t>100%</w:t>
            </w:r>
          </w:p>
        </w:tc>
        <w:tc>
          <w:tcPr>
            <w:tcW w:w="957" w:type="pct"/>
          </w:tcPr>
          <w:p w14:paraId="5D0EEB3A" w14:textId="61EE92E1" w:rsidR="009E2382" w:rsidRPr="00ED172B" w:rsidRDefault="009E2382" w:rsidP="00B268B5">
            <w:pPr>
              <w:jc w:val="center"/>
              <w:rPr>
                <w:color w:val="000000" w:themeColor="text1"/>
                <w:szCs w:val="16"/>
              </w:rPr>
            </w:pPr>
            <w:r>
              <w:rPr>
                <w:rFonts w:cs="Arial"/>
                <w:color w:val="000000" w:themeColor="text1"/>
                <w:szCs w:val="16"/>
              </w:rPr>
              <w:t>100%</w:t>
            </w:r>
          </w:p>
        </w:tc>
        <w:tc>
          <w:tcPr>
            <w:tcW w:w="957" w:type="pct"/>
          </w:tcPr>
          <w:p w14:paraId="20630124" w14:textId="5FC6C8E6" w:rsidR="009E2382" w:rsidRPr="00ED172B" w:rsidRDefault="009E2382" w:rsidP="00B268B5">
            <w:pPr>
              <w:jc w:val="center"/>
              <w:rPr>
                <w:color w:val="000000" w:themeColor="text1"/>
                <w:szCs w:val="16"/>
              </w:rPr>
            </w:pPr>
            <w:r w:rsidRPr="005F5F3C">
              <w:rPr>
                <w:rFonts w:cs="Arial"/>
                <w:color w:val="000000" w:themeColor="text1"/>
                <w:szCs w:val="16"/>
              </w:rPr>
              <w:t>100%</w:t>
            </w:r>
          </w:p>
        </w:tc>
        <w:tc>
          <w:tcPr>
            <w:tcW w:w="957" w:type="pct"/>
          </w:tcPr>
          <w:p w14:paraId="112F793B" w14:textId="19608CCF" w:rsidR="009E2382" w:rsidRPr="00B268B5" w:rsidRDefault="009E2382" w:rsidP="00B268B5">
            <w:pPr>
              <w:jc w:val="center"/>
              <w:rPr>
                <w:rFonts w:cs="Arial"/>
                <w:color w:val="000000" w:themeColor="text1"/>
                <w:szCs w:val="16"/>
              </w:rPr>
            </w:pPr>
            <w:r w:rsidRPr="005F5F3C">
              <w:rPr>
                <w:rFonts w:cs="Arial"/>
                <w:color w:val="000000" w:themeColor="text1"/>
                <w:szCs w:val="16"/>
              </w:rPr>
              <w:t>100%</w:t>
            </w:r>
          </w:p>
        </w:tc>
        <w:tc>
          <w:tcPr>
            <w:tcW w:w="957" w:type="pct"/>
          </w:tcPr>
          <w:p w14:paraId="654A73EB" w14:textId="3032CBB5" w:rsidR="009E2382" w:rsidRPr="00ED172B" w:rsidRDefault="009E2382" w:rsidP="00B268B5">
            <w:pPr>
              <w:jc w:val="center"/>
              <w:rPr>
                <w:color w:val="000000" w:themeColor="text1"/>
                <w:szCs w:val="16"/>
              </w:rPr>
            </w:pPr>
            <w:r w:rsidRPr="005F5F3C">
              <w:rPr>
                <w:rFonts w:cs="Arial"/>
                <w:color w:val="000000" w:themeColor="text1"/>
                <w:szCs w:val="16"/>
              </w:rPr>
              <w:t>100%</w:t>
            </w:r>
          </w:p>
        </w:tc>
      </w:tr>
    </w:tbl>
    <w:p w14:paraId="31F20CDA" w14:textId="33FD2854" w:rsidR="008E7B96" w:rsidRPr="00ED172B" w:rsidRDefault="00F22D09">
      <w:pPr>
        <w:rPr>
          <w:b/>
          <w:color w:val="000000" w:themeColor="text1"/>
        </w:rPr>
      </w:pPr>
      <w:r>
        <w:rPr>
          <w:b/>
          <w:color w:val="000000" w:themeColor="text1"/>
        </w:rPr>
        <w:t>FFY 2021 SPP/APR Data</w:t>
      </w:r>
    </w:p>
    <w:p w14:paraId="063239BF" w14:textId="1264AE65" w:rsidR="00E440C8" w:rsidRPr="00ED172B" w:rsidRDefault="00E440C8">
      <w:pPr>
        <w:rPr>
          <w:rFonts w:cs="Arial"/>
          <w:b/>
          <w:color w:val="000000" w:themeColor="text1"/>
          <w:szCs w:val="16"/>
        </w:rPr>
      </w:pPr>
      <w:r w:rsidRPr="00ED172B">
        <w:rPr>
          <w:rFonts w:cs="Arial"/>
          <w:b/>
          <w:color w:val="000000" w:themeColor="text1"/>
          <w:szCs w:val="16"/>
        </w:rPr>
        <w:t>Data include only those toddlers with disabilities exiting Part C with timely transition planning for whom the Lead Agency has developed an IFSP with transition steps and services at least 90 days, and at the discretion of all parties, not more than nine months, prior to the toddler’s third birthday. (yes/no)</w:t>
      </w:r>
    </w:p>
    <w:p w14:paraId="3B8310E3" w14:textId="5559EF71" w:rsidR="001F1489" w:rsidRDefault="001F1489">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AFFYAPRDATA"/>
      </w:tblPr>
      <w:tblGrid>
        <w:gridCol w:w="2790"/>
        <w:gridCol w:w="1890"/>
        <w:gridCol w:w="1349"/>
        <w:gridCol w:w="1170"/>
        <w:gridCol w:w="1261"/>
        <w:gridCol w:w="1170"/>
        <w:gridCol w:w="1164"/>
      </w:tblGrid>
      <w:tr w:rsidR="00ED172B" w:rsidRPr="00ED172B" w14:paraId="39A170D1" w14:textId="77777777" w:rsidTr="00986B99">
        <w:trPr>
          <w:trHeight w:val="359"/>
          <w:tblHeader/>
        </w:trPr>
        <w:tc>
          <w:tcPr>
            <w:tcW w:w="1292" w:type="pct"/>
            <w:shd w:val="clear" w:color="auto" w:fill="auto"/>
            <w:vAlign w:val="bottom"/>
          </w:tcPr>
          <w:p w14:paraId="50FB1EE6" w14:textId="0D658CA5"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children exiting Part C who have an IFSP with transition steps and services</w:t>
            </w:r>
          </w:p>
        </w:tc>
        <w:tc>
          <w:tcPr>
            <w:tcW w:w="875" w:type="pct"/>
            <w:shd w:val="clear" w:color="auto" w:fill="auto"/>
            <w:vAlign w:val="bottom"/>
          </w:tcPr>
          <w:p w14:paraId="5DF08BDF" w14:textId="4B728C11"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toddlers with disabilities exiting Part C</w:t>
            </w:r>
          </w:p>
        </w:tc>
        <w:tc>
          <w:tcPr>
            <w:tcW w:w="625" w:type="pct"/>
            <w:shd w:val="clear" w:color="auto" w:fill="auto"/>
            <w:vAlign w:val="bottom"/>
          </w:tcPr>
          <w:p w14:paraId="7032C738" w14:textId="1200E76D" w:rsidR="00F939F8" w:rsidRPr="00ED172B" w:rsidRDefault="00CD74B5" w:rsidP="00F939F8">
            <w:pPr>
              <w:jc w:val="center"/>
              <w:rPr>
                <w:rFonts w:cs="Arial"/>
                <w:b/>
                <w:color w:val="000000" w:themeColor="text1"/>
                <w:szCs w:val="16"/>
              </w:rPr>
            </w:pPr>
            <w:r>
              <w:rPr>
                <w:rFonts w:cs="Arial"/>
                <w:b/>
                <w:color w:val="000000" w:themeColor="text1"/>
                <w:szCs w:val="16"/>
              </w:rPr>
              <w:t>FFY 2020 Data</w:t>
            </w:r>
          </w:p>
        </w:tc>
        <w:tc>
          <w:tcPr>
            <w:tcW w:w="542" w:type="pct"/>
            <w:shd w:val="clear" w:color="auto" w:fill="auto"/>
            <w:vAlign w:val="bottom"/>
          </w:tcPr>
          <w:p w14:paraId="6711AE0C" w14:textId="47BAE9F5" w:rsidR="00F939F8" w:rsidRPr="00ED172B" w:rsidRDefault="00F22D09" w:rsidP="00F939F8">
            <w:pPr>
              <w:jc w:val="center"/>
              <w:rPr>
                <w:rFonts w:cs="Arial"/>
                <w:b/>
                <w:color w:val="000000" w:themeColor="text1"/>
                <w:szCs w:val="16"/>
              </w:rPr>
            </w:pPr>
            <w:r>
              <w:rPr>
                <w:rFonts w:cs="Arial"/>
                <w:b/>
                <w:color w:val="000000" w:themeColor="text1"/>
                <w:szCs w:val="16"/>
              </w:rPr>
              <w:t>FFY 2021 Target</w:t>
            </w:r>
          </w:p>
        </w:tc>
        <w:tc>
          <w:tcPr>
            <w:tcW w:w="584" w:type="pct"/>
            <w:shd w:val="clear" w:color="auto" w:fill="auto"/>
            <w:vAlign w:val="bottom"/>
          </w:tcPr>
          <w:p w14:paraId="2C4EE232" w14:textId="68AE4008" w:rsidR="00F939F8" w:rsidRPr="00ED172B" w:rsidRDefault="00F22D09" w:rsidP="00F939F8">
            <w:pPr>
              <w:jc w:val="center"/>
              <w:rPr>
                <w:rFonts w:cs="Arial"/>
                <w:b/>
                <w:color w:val="000000" w:themeColor="text1"/>
                <w:szCs w:val="16"/>
              </w:rPr>
            </w:pPr>
            <w:r>
              <w:rPr>
                <w:rFonts w:cs="Arial"/>
                <w:b/>
                <w:color w:val="000000" w:themeColor="text1"/>
                <w:szCs w:val="16"/>
              </w:rPr>
              <w:t>FFY 2021 Data</w:t>
            </w:r>
          </w:p>
        </w:tc>
        <w:tc>
          <w:tcPr>
            <w:tcW w:w="542" w:type="pct"/>
            <w:shd w:val="clear" w:color="auto" w:fill="auto"/>
            <w:vAlign w:val="bottom"/>
          </w:tcPr>
          <w:p w14:paraId="694857DA" w14:textId="09E6CAFD" w:rsidR="00F939F8" w:rsidRPr="00ED172B" w:rsidRDefault="00F939F8" w:rsidP="00F939F8">
            <w:pPr>
              <w:jc w:val="center"/>
              <w:rPr>
                <w:rFonts w:cs="Arial"/>
                <w:b/>
                <w:color w:val="000000" w:themeColor="text1"/>
                <w:szCs w:val="16"/>
              </w:rPr>
            </w:pPr>
            <w:r w:rsidRPr="00ED172B">
              <w:rPr>
                <w:b/>
                <w:color w:val="000000" w:themeColor="text1"/>
                <w:szCs w:val="16"/>
              </w:rPr>
              <w:t>Status</w:t>
            </w:r>
          </w:p>
        </w:tc>
        <w:tc>
          <w:tcPr>
            <w:tcW w:w="539" w:type="pct"/>
            <w:shd w:val="clear" w:color="auto" w:fill="auto"/>
            <w:vAlign w:val="bottom"/>
          </w:tcPr>
          <w:p w14:paraId="175F2F2C" w14:textId="62340754" w:rsidR="00F939F8" w:rsidRPr="00ED172B" w:rsidRDefault="00F939F8" w:rsidP="00F939F8">
            <w:pPr>
              <w:jc w:val="center"/>
              <w:rPr>
                <w:rFonts w:cs="Arial"/>
                <w:b/>
                <w:color w:val="000000" w:themeColor="text1"/>
                <w:szCs w:val="16"/>
              </w:rPr>
            </w:pPr>
            <w:r w:rsidRPr="00ED172B">
              <w:rPr>
                <w:b/>
                <w:color w:val="000000" w:themeColor="text1"/>
                <w:szCs w:val="16"/>
              </w:rPr>
              <w:t>Slippage</w:t>
            </w:r>
          </w:p>
        </w:tc>
      </w:tr>
      <w:tr w:rsidR="00ED172B" w:rsidRPr="00ED172B" w14:paraId="3F99CC5B" w14:textId="77777777" w:rsidTr="00986B99">
        <w:trPr>
          <w:trHeight w:val="366"/>
        </w:trPr>
        <w:tc>
          <w:tcPr>
            <w:tcW w:w="1292" w:type="pct"/>
            <w:shd w:val="clear" w:color="auto" w:fill="auto"/>
            <w:vAlign w:val="center"/>
          </w:tcPr>
          <w:p w14:paraId="0171E6DC" w14:textId="3334C64E" w:rsidR="00F939F8" w:rsidRPr="00ED172B" w:rsidRDefault="00860830" w:rsidP="00F939F8">
            <w:pPr>
              <w:jc w:val="center"/>
              <w:rPr>
                <w:rFonts w:cs="Arial"/>
                <w:color w:val="000000" w:themeColor="text1"/>
                <w:szCs w:val="16"/>
              </w:rPr>
            </w:pPr>
            <w:r w:rsidRPr="00ED172B">
              <w:rPr>
                <w:rFonts w:cs="Arial"/>
                <w:color w:val="000000" w:themeColor="text1"/>
                <w:szCs w:val="16"/>
              </w:rPr>
              <w:t>537</w:t>
            </w:r>
          </w:p>
        </w:tc>
        <w:tc>
          <w:tcPr>
            <w:tcW w:w="875" w:type="pct"/>
            <w:shd w:val="clear" w:color="auto" w:fill="auto"/>
            <w:vAlign w:val="center"/>
          </w:tcPr>
          <w:p w14:paraId="09B22CBD" w14:textId="0AA8660C" w:rsidR="00F939F8" w:rsidRPr="00ED172B" w:rsidRDefault="00860830" w:rsidP="00F939F8">
            <w:pPr>
              <w:jc w:val="center"/>
              <w:rPr>
                <w:rFonts w:cs="Arial"/>
                <w:color w:val="000000" w:themeColor="text1"/>
                <w:szCs w:val="16"/>
              </w:rPr>
            </w:pPr>
            <w:r w:rsidRPr="00ED172B">
              <w:rPr>
                <w:rFonts w:cs="Arial"/>
                <w:color w:val="000000" w:themeColor="text1"/>
                <w:szCs w:val="16"/>
              </w:rPr>
              <w:t>552</w:t>
            </w:r>
          </w:p>
        </w:tc>
        <w:tc>
          <w:tcPr>
            <w:tcW w:w="625" w:type="pct"/>
            <w:shd w:val="clear" w:color="auto" w:fill="auto"/>
          </w:tcPr>
          <w:p w14:paraId="136B0596" w14:textId="6BC8CAC5" w:rsidR="00F939F8" w:rsidRPr="00ED172B" w:rsidRDefault="00860830" w:rsidP="00F939F8">
            <w:pPr>
              <w:jc w:val="center"/>
              <w:rPr>
                <w:rFonts w:cs="Arial"/>
                <w:color w:val="000000" w:themeColor="text1"/>
                <w:szCs w:val="16"/>
              </w:rPr>
            </w:pPr>
            <w:r w:rsidRPr="00ED172B">
              <w:rPr>
                <w:rFonts w:cs="Arial"/>
                <w:color w:val="000000" w:themeColor="text1"/>
                <w:szCs w:val="16"/>
              </w:rPr>
              <w:t>95.38%</w:t>
            </w:r>
          </w:p>
        </w:tc>
        <w:tc>
          <w:tcPr>
            <w:tcW w:w="542" w:type="pct"/>
            <w:shd w:val="clear" w:color="auto" w:fill="auto"/>
          </w:tcPr>
          <w:p w14:paraId="0BC20FF1" w14:textId="0CC56D33" w:rsidR="00F939F8" w:rsidRPr="00ED172B" w:rsidRDefault="004952E2" w:rsidP="00F939F8">
            <w:pPr>
              <w:jc w:val="center"/>
              <w:rPr>
                <w:rFonts w:cs="Arial"/>
                <w:color w:val="000000" w:themeColor="text1"/>
                <w:szCs w:val="16"/>
              </w:rPr>
            </w:pPr>
            <w:r w:rsidRPr="00ED172B">
              <w:rPr>
                <w:color w:val="000000" w:themeColor="text1"/>
                <w:szCs w:val="16"/>
              </w:rPr>
              <w:t>100%</w:t>
            </w:r>
          </w:p>
        </w:tc>
        <w:tc>
          <w:tcPr>
            <w:tcW w:w="584" w:type="pct"/>
            <w:shd w:val="clear" w:color="auto" w:fill="auto"/>
          </w:tcPr>
          <w:p w14:paraId="2EEA547A" w14:textId="51A61E43" w:rsidR="00F939F8" w:rsidRPr="00ED172B" w:rsidRDefault="00860830" w:rsidP="00F939F8">
            <w:pPr>
              <w:jc w:val="center"/>
              <w:rPr>
                <w:rFonts w:cs="Arial"/>
                <w:color w:val="000000" w:themeColor="text1"/>
                <w:szCs w:val="16"/>
              </w:rPr>
            </w:pPr>
            <w:r w:rsidRPr="00ED172B">
              <w:rPr>
                <w:rFonts w:cs="Arial"/>
                <w:color w:val="000000" w:themeColor="text1"/>
                <w:szCs w:val="16"/>
              </w:rPr>
              <w:t>99.28%</w:t>
            </w:r>
          </w:p>
        </w:tc>
        <w:tc>
          <w:tcPr>
            <w:tcW w:w="542" w:type="pct"/>
            <w:shd w:val="clear" w:color="auto" w:fill="auto"/>
          </w:tcPr>
          <w:p w14:paraId="6EB785D3" w14:textId="6A67BD93" w:rsidR="00F939F8" w:rsidRPr="00ED172B" w:rsidRDefault="00320806" w:rsidP="00320806">
            <w:pPr>
              <w:jc w:val="center"/>
              <w:rPr>
                <w:color w:val="000000" w:themeColor="text1"/>
              </w:rPr>
            </w:pPr>
            <w:r w:rsidRPr="00ED172B">
              <w:rPr>
                <w:color w:val="000000" w:themeColor="text1"/>
              </w:rPr>
              <w:t>Did not meet target</w:t>
            </w:r>
          </w:p>
        </w:tc>
        <w:tc>
          <w:tcPr>
            <w:tcW w:w="539" w:type="pct"/>
            <w:shd w:val="clear" w:color="auto" w:fill="auto"/>
          </w:tcPr>
          <w:p w14:paraId="1195EC60" w14:textId="15F614DC" w:rsidR="00F939F8" w:rsidRPr="00ED172B" w:rsidRDefault="00320806" w:rsidP="00320806">
            <w:pPr>
              <w:jc w:val="center"/>
              <w:rPr>
                <w:color w:val="000000" w:themeColor="text1"/>
              </w:rPr>
            </w:pPr>
            <w:r w:rsidRPr="00ED172B">
              <w:rPr>
                <w:color w:val="000000" w:themeColor="text1"/>
              </w:rPr>
              <w:t>No Slippage</w:t>
            </w:r>
          </w:p>
        </w:tc>
      </w:tr>
    </w:tbl>
    <w:p w14:paraId="070F5A41" w14:textId="75215117" w:rsidR="008901AF" w:rsidRPr="00ED172B" w:rsidRDefault="008901AF" w:rsidP="005A1CA1">
      <w:pPr>
        <w:rPr>
          <w:rFonts w:cs="Arial"/>
          <w:b/>
          <w:color w:val="000000" w:themeColor="text1"/>
          <w:szCs w:val="16"/>
        </w:rPr>
      </w:pPr>
      <w:r w:rsidRPr="00ED172B">
        <w:rPr>
          <w:rFonts w:cs="Arial"/>
          <w:b/>
          <w:color w:val="000000" w:themeColor="text1"/>
          <w:szCs w:val="16"/>
        </w:rPr>
        <w:t>Number of documented delays attributable to exceptional family circumstances</w:t>
      </w:r>
      <w:r w:rsidRPr="00ED172B">
        <w:rPr>
          <w:rFonts w:cs="Arial"/>
          <w:color w:val="000000" w:themeColor="text1"/>
          <w:szCs w:val="16"/>
        </w:rPr>
        <w:t> </w:t>
      </w:r>
      <w:r w:rsidRPr="00ED172B">
        <w:rPr>
          <w:rFonts w:cs="Arial"/>
          <w:color w:val="000000" w:themeColor="text1"/>
          <w:szCs w:val="16"/>
        </w:rPr>
        <w:br/>
      </w:r>
      <w:r w:rsidRPr="00ED172B">
        <w:rPr>
          <w:rFonts w:cs="Arial"/>
          <w:b/>
          <w:color w:val="000000" w:themeColor="text1"/>
          <w:szCs w:val="16"/>
        </w:rPr>
        <w:t>This number will be added to the “Number of children exiting Part C who have an IFSP with transition steps and services” field to calculate the numerator for this indicator.</w:t>
      </w:r>
    </w:p>
    <w:p w14:paraId="18B7DCE3" w14:textId="6016FEEB" w:rsidR="008901AF" w:rsidRDefault="008901AF" w:rsidP="005A1CA1">
      <w:pPr>
        <w:rPr>
          <w:rFonts w:cs="Arial"/>
          <w:color w:val="000000" w:themeColor="text1"/>
          <w:szCs w:val="16"/>
        </w:rPr>
      </w:pPr>
      <w:r w:rsidRPr="00ED172B">
        <w:rPr>
          <w:rFonts w:cs="Arial"/>
          <w:color w:val="000000" w:themeColor="text1"/>
          <w:szCs w:val="16"/>
        </w:rPr>
        <w:t>11</w:t>
      </w:r>
    </w:p>
    <w:p w14:paraId="0D061463" w14:textId="77777777" w:rsidR="00C3454D" w:rsidRDefault="00C3454D" w:rsidP="00C3454D">
      <w:pPr>
        <w:rPr>
          <w:rFonts w:cs="Arial"/>
          <w:b/>
          <w:color w:val="000000" w:themeColor="text1"/>
          <w:szCs w:val="16"/>
        </w:rPr>
      </w:pPr>
      <w:r w:rsidRPr="003739C5">
        <w:rPr>
          <w:rFonts w:cs="Arial"/>
          <w:b/>
          <w:color w:val="000000" w:themeColor="text1"/>
          <w:szCs w:val="16"/>
        </w:rPr>
        <w:t>Provide reasons for delay, if applicable.</w:t>
      </w:r>
    </w:p>
    <w:p w14:paraId="3D48C4E6" w14:textId="2641554E" w:rsidR="00C3454D" w:rsidRPr="00ED172B" w:rsidRDefault="00C3454D" w:rsidP="00C3454D">
      <w:pPr>
        <w:rPr>
          <w:rFonts w:cs="Arial"/>
          <w:color w:val="000000" w:themeColor="text1"/>
          <w:szCs w:val="16"/>
        </w:rPr>
      </w:pPr>
      <w:r w:rsidRPr="00ED172B">
        <w:rPr>
          <w:color w:val="000000" w:themeColor="text1"/>
          <w:szCs w:val="16"/>
        </w:rPr>
        <w:t>Exceptional Family Circumstances. 11 of the 552 (1.99%) toddlers did not receive timely transition steps and services due to exceptional family circumstances as defined by IDEA Part C. The two predominate exceptional family circumstances were cancellations by the family and illness in the family.</w:t>
      </w:r>
      <w:r w:rsidRPr="00ED172B">
        <w:rPr>
          <w:color w:val="000000" w:themeColor="text1"/>
          <w:szCs w:val="16"/>
        </w:rPr>
        <w:br/>
      </w:r>
      <w:r w:rsidRPr="00ED172B">
        <w:rPr>
          <w:color w:val="000000" w:themeColor="text1"/>
          <w:szCs w:val="16"/>
        </w:rPr>
        <w:br/>
        <w:t>There were a total of four children who did not receive a transition plan within the required timelines due to system delays. The providers documented that in each instance, it was due to provider oversight. The errors occurred among three provider organizations- one organization had two of the errors and two other organizations each had one error on this timeline. In the organization where two of the errors occurred, the FSC reported she did not pay attention to the dates and did not realize the transition was due. In the second organization, the FSC that was responsible for the timeline had left the organization, so the only reason that could be provided was that the prior FSC had missed the timeline. The fourth error occurred as the FSC did not pay attention to the date and it didn't occur in the month that is should have been completed.</w:t>
      </w:r>
      <w:r w:rsidRPr="00ED172B">
        <w:rPr>
          <w:color w:val="000000" w:themeColor="text1"/>
          <w:szCs w:val="16"/>
        </w:rPr>
        <w:br/>
      </w:r>
      <w:r w:rsidRPr="00ED172B">
        <w:rPr>
          <w:color w:val="000000" w:themeColor="text1"/>
          <w:szCs w:val="16"/>
        </w:rPr>
        <w:br/>
        <w:t xml:space="preserve">During conversations between the Part C Coordinator and the EIS providers, it was discovered that they </w:t>
      </w:r>
      <w:proofErr w:type="gramStart"/>
      <w:r w:rsidRPr="00ED172B">
        <w:rPr>
          <w:color w:val="000000" w:themeColor="text1"/>
          <w:szCs w:val="16"/>
        </w:rPr>
        <w:t>have to</w:t>
      </w:r>
      <w:proofErr w:type="gramEnd"/>
      <w:r w:rsidRPr="00ED172B">
        <w:rPr>
          <w:color w:val="000000" w:themeColor="text1"/>
          <w:szCs w:val="16"/>
        </w:rPr>
        <w:t xml:space="preserve"> use multiple methods to track these timelines because of the limitations of the current data system. The WDH, EIEP will be transitioning to a new data system in the next reporting period that </w:t>
      </w:r>
      <w:proofErr w:type="gramStart"/>
      <w:r w:rsidRPr="00ED172B">
        <w:rPr>
          <w:color w:val="000000" w:themeColor="text1"/>
          <w:szCs w:val="16"/>
        </w:rPr>
        <w:t>has the ability to</w:t>
      </w:r>
      <w:proofErr w:type="gramEnd"/>
      <w:r w:rsidRPr="00ED172B">
        <w:rPr>
          <w:color w:val="000000" w:themeColor="text1"/>
          <w:szCs w:val="16"/>
        </w:rPr>
        <w:t xml:space="preserve"> calculate the timelines and flag the files when the timelines are approaching.</w:t>
      </w:r>
    </w:p>
    <w:p w14:paraId="08A0732F" w14:textId="77777777" w:rsidR="0026103E"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40A77EEA" w14:textId="55FB6054" w:rsidR="000709B9" w:rsidRDefault="00860830" w:rsidP="00B83404">
      <w:pPr>
        <w:rPr>
          <w:color w:val="000000" w:themeColor="text1"/>
        </w:rPr>
      </w:pPr>
      <w:r w:rsidRPr="00ED172B">
        <w:rPr>
          <w:color w:val="000000" w:themeColor="text1"/>
        </w:rPr>
        <w:t>State database</w:t>
      </w:r>
    </w:p>
    <w:p w14:paraId="5D003928" w14:textId="19976D09" w:rsidR="000709B9"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C9D911D" w14:textId="0FF876C8" w:rsidR="000709B9" w:rsidRPr="00ED172B" w:rsidRDefault="00860830" w:rsidP="000709B9">
      <w:pPr>
        <w:rPr>
          <w:color w:val="000000" w:themeColor="text1"/>
        </w:rPr>
      </w:pPr>
      <w:r w:rsidRPr="00ED172B">
        <w:rPr>
          <w:color w:val="000000" w:themeColor="text1"/>
        </w:rPr>
        <w:t>7/1/2021-6/30/2022</w:t>
      </w:r>
    </w:p>
    <w:p w14:paraId="73D500B7" w14:textId="4C4F39BA"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4D895DFF" w14:textId="74CFB1B8" w:rsidR="000709B9" w:rsidRDefault="00860830" w:rsidP="000709B9">
      <w:pPr>
        <w:rPr>
          <w:rFonts w:cs="Arial"/>
          <w:color w:val="000000" w:themeColor="text1"/>
          <w:szCs w:val="16"/>
        </w:rPr>
      </w:pPr>
      <w:r w:rsidRPr="00ED172B">
        <w:rPr>
          <w:rFonts w:cs="Arial"/>
          <w:color w:val="000000" w:themeColor="text1"/>
          <w:szCs w:val="16"/>
        </w:rPr>
        <w:t xml:space="preserve">The Wyoming Part C Program requires all EIS programs to enter 100% of the Part C children who are being served in the web-based software system from the initial referral to the Part C program up to the child's exit from Part C services. This information provides real-time data. This data system also provides data on 100% of the completed and documented transition planning or transition conference meetings conducted for the child and child's family, even if late for the full reporting period of July 1, </w:t>
      </w:r>
      <w:proofErr w:type="gramStart"/>
      <w:r w:rsidRPr="00ED172B">
        <w:rPr>
          <w:rFonts w:cs="Arial"/>
          <w:color w:val="000000" w:themeColor="text1"/>
          <w:szCs w:val="16"/>
        </w:rPr>
        <w:t>2021</w:t>
      </w:r>
      <w:proofErr w:type="gramEnd"/>
      <w:r w:rsidRPr="00ED172B">
        <w:rPr>
          <w:rFonts w:cs="Arial"/>
          <w:color w:val="000000" w:themeColor="text1"/>
          <w:szCs w:val="16"/>
        </w:rPr>
        <w:t xml:space="preserve"> to June 30, 2022.</w:t>
      </w:r>
    </w:p>
    <w:p w14:paraId="7E255243" w14:textId="77777777" w:rsidR="008901AF" w:rsidRPr="00ED172B" w:rsidRDefault="008901AF" w:rsidP="00950382">
      <w:pPr>
        <w:rPr>
          <w:color w:val="000000" w:themeColor="text1"/>
        </w:rPr>
      </w:pPr>
    </w:p>
    <w:p w14:paraId="679E0C72" w14:textId="31A766F3" w:rsidR="003A3693" w:rsidRPr="00ED172B" w:rsidRDefault="003A3693" w:rsidP="00950382">
      <w:pPr>
        <w:rPr>
          <w:b/>
          <w:color w:val="000000" w:themeColor="text1"/>
        </w:rPr>
      </w:pPr>
      <w:r w:rsidRPr="00ED172B">
        <w:rPr>
          <w:b/>
          <w:color w:val="000000" w:themeColor="text1"/>
        </w:rPr>
        <w:t>Provide additional information about this indicator (optional)</w:t>
      </w:r>
    </w:p>
    <w:p w14:paraId="35506A80" w14:textId="578ABD6A" w:rsidR="003A3693" w:rsidRPr="00ED172B" w:rsidRDefault="00860830" w:rsidP="003A3693">
      <w:pPr>
        <w:rPr>
          <w:rFonts w:cs="Arial"/>
          <w:color w:val="000000" w:themeColor="text1"/>
          <w:szCs w:val="16"/>
        </w:rPr>
      </w:pPr>
      <w:r w:rsidRPr="00ED172B">
        <w:rPr>
          <w:rFonts w:cs="Arial"/>
          <w:color w:val="000000" w:themeColor="text1"/>
          <w:szCs w:val="16"/>
        </w:rPr>
        <w:t>WDH, EIEP will follow up with the providers that did not reach 100% compliance on this indicator to ensure they have the tools necessary to calculate the timelines correctly and ongoing monitoring of these programs will occur throughout the next reporting period. While it's a concern when any timeline is missed, these are very limited circumstances. In each case, the transition plan was developed, although it was less than ninety days before the child turned three.</w:t>
      </w:r>
    </w:p>
    <w:p w14:paraId="367CB071" w14:textId="7FDB5F8C" w:rsidR="008203B4" w:rsidRPr="00ED172B" w:rsidRDefault="008203B4"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8APFFYNCFINDINGS"/>
      </w:tblPr>
      <w:tblGrid>
        <w:gridCol w:w="2610"/>
        <w:gridCol w:w="2741"/>
        <w:gridCol w:w="2618"/>
        <w:gridCol w:w="2821"/>
      </w:tblGrid>
      <w:tr w:rsidR="00ED172B" w:rsidRPr="00ED172B" w14:paraId="2D4FE5FD" w14:textId="77777777" w:rsidTr="00986B99">
        <w:trPr>
          <w:trHeight w:val="389"/>
          <w:tblHeader/>
        </w:trPr>
        <w:tc>
          <w:tcPr>
            <w:tcW w:w="1210" w:type="pct"/>
            <w:shd w:val="clear" w:color="auto" w:fill="auto"/>
            <w:vAlign w:val="bottom"/>
          </w:tcPr>
          <w:p w14:paraId="6889A2C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0336DAA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6A6F0624"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404B8C3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4E93E1CC" w14:textId="77777777" w:rsidTr="00986B99">
        <w:tc>
          <w:tcPr>
            <w:tcW w:w="1210" w:type="pct"/>
            <w:shd w:val="clear" w:color="auto" w:fill="auto"/>
          </w:tcPr>
          <w:p w14:paraId="6D36EEFA" w14:textId="77759E1D" w:rsidR="008203B4" w:rsidRPr="00ED172B" w:rsidRDefault="00860830" w:rsidP="00ED172B">
            <w:pPr>
              <w:jc w:val="center"/>
              <w:rPr>
                <w:rFonts w:cs="Arial"/>
                <w:color w:val="000000" w:themeColor="text1"/>
                <w:szCs w:val="16"/>
              </w:rPr>
            </w:pPr>
            <w:r w:rsidRPr="00ED172B">
              <w:rPr>
                <w:rFonts w:cs="Arial"/>
                <w:color w:val="000000" w:themeColor="text1"/>
                <w:szCs w:val="16"/>
              </w:rPr>
              <w:t>7</w:t>
            </w:r>
          </w:p>
        </w:tc>
        <w:tc>
          <w:tcPr>
            <w:tcW w:w="1270" w:type="pct"/>
            <w:shd w:val="clear" w:color="auto" w:fill="auto"/>
          </w:tcPr>
          <w:p w14:paraId="6F7AE561" w14:textId="0506DBB0" w:rsidR="008203B4" w:rsidRPr="00ED172B" w:rsidRDefault="00860830" w:rsidP="00ED172B">
            <w:pPr>
              <w:jc w:val="center"/>
              <w:rPr>
                <w:rFonts w:cs="Arial"/>
                <w:color w:val="000000" w:themeColor="text1"/>
                <w:szCs w:val="16"/>
              </w:rPr>
            </w:pPr>
            <w:r w:rsidRPr="00ED172B">
              <w:rPr>
                <w:rFonts w:cs="Arial"/>
                <w:color w:val="000000" w:themeColor="text1"/>
                <w:szCs w:val="16"/>
              </w:rPr>
              <w:t>7</w:t>
            </w:r>
          </w:p>
        </w:tc>
        <w:tc>
          <w:tcPr>
            <w:tcW w:w="1213" w:type="pct"/>
            <w:shd w:val="clear" w:color="auto" w:fill="auto"/>
          </w:tcPr>
          <w:p w14:paraId="58BE9E1E" w14:textId="2A20A5FA" w:rsidR="008203B4" w:rsidRPr="00ED172B" w:rsidRDefault="008203B4" w:rsidP="00ED172B">
            <w:pPr>
              <w:jc w:val="center"/>
              <w:rPr>
                <w:rFonts w:cs="Arial"/>
                <w:color w:val="000000" w:themeColor="text1"/>
                <w:szCs w:val="16"/>
              </w:rPr>
            </w:pPr>
          </w:p>
        </w:tc>
        <w:tc>
          <w:tcPr>
            <w:tcW w:w="1308" w:type="pct"/>
            <w:shd w:val="clear" w:color="auto" w:fill="auto"/>
          </w:tcPr>
          <w:p w14:paraId="23C4C3AF" w14:textId="3B5B521A" w:rsidR="008203B4" w:rsidRPr="00ED172B" w:rsidRDefault="00860830" w:rsidP="00CD79C5">
            <w:pPr>
              <w:rPr>
                <w:rFonts w:cs="Arial"/>
                <w:color w:val="000000" w:themeColor="text1"/>
                <w:szCs w:val="16"/>
              </w:rPr>
            </w:pPr>
            <w:r w:rsidRPr="00ED172B">
              <w:rPr>
                <w:rFonts w:cs="Arial"/>
                <w:color w:val="000000" w:themeColor="text1"/>
                <w:szCs w:val="16"/>
              </w:rPr>
              <w:t>0</w:t>
            </w:r>
          </w:p>
        </w:tc>
      </w:tr>
    </w:tbl>
    <w:p w14:paraId="297C4AAD" w14:textId="1DED8C9A" w:rsidR="008203B4" w:rsidRPr="00ED172B" w:rsidRDefault="00CD74B5" w:rsidP="00B83404">
      <w:pPr>
        <w:rPr>
          <w:color w:val="000000" w:themeColor="text1"/>
        </w:rPr>
      </w:pPr>
      <w:r>
        <w:rPr>
          <w:b/>
          <w:color w:val="000000" w:themeColor="text1"/>
        </w:rPr>
        <w:t>FFY 2020 Findings of Noncompliance Verified as Corrected</w:t>
      </w:r>
    </w:p>
    <w:p w14:paraId="2049985B" w14:textId="762336E6" w:rsidR="008203B4" w:rsidRPr="00ED172B" w:rsidRDefault="008203B4">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2959B0">
        <w:rPr>
          <w:b/>
          <w:i/>
          <w:color w:val="000000" w:themeColor="text1"/>
        </w:rPr>
        <w:t>.</w:t>
      </w:r>
    </w:p>
    <w:p w14:paraId="426695CD" w14:textId="04C27211" w:rsidR="008203B4" w:rsidRPr="00ED172B" w:rsidRDefault="00860830">
      <w:pPr>
        <w:rPr>
          <w:color w:val="000000" w:themeColor="text1"/>
        </w:rPr>
      </w:pPr>
      <w:r w:rsidRPr="00ED172B">
        <w:rPr>
          <w:color w:val="000000" w:themeColor="text1"/>
        </w:rPr>
        <w:t>Seven programs did not meet the 100% target in FFY 2020 and were notified of findings of noncompliance through determination letters issued upon review of the data. The programs were required to analyze root causes to address program issues during a follow up meeting between the Part C Coordinator and regional staff to review their regional report card and determination. Multiple clerical errors occurred with calculating the timeline, so in these reviews between the Part C Coordinator and the providers, they were provided a tool to assist them in calculating the timeline. The program met 100% compliance after reviewing subsequent data following the meeting between the Part C coordinator and the providers.</w:t>
      </w:r>
    </w:p>
    <w:p w14:paraId="748DC2E5" w14:textId="77403AF8" w:rsidR="008203B4" w:rsidRPr="00ED172B" w:rsidRDefault="008203B4">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2959B0">
        <w:rPr>
          <w:b/>
          <w:color w:val="000000" w:themeColor="text1"/>
        </w:rPr>
        <w:t>.</w:t>
      </w:r>
    </w:p>
    <w:p w14:paraId="7D7ABAD5" w14:textId="72D98F40" w:rsidR="008203B4" w:rsidRDefault="00860830">
      <w:pPr>
        <w:rPr>
          <w:color w:val="000000" w:themeColor="text1"/>
        </w:rPr>
      </w:pPr>
      <w:r w:rsidRPr="00ED172B">
        <w:rPr>
          <w:color w:val="000000" w:themeColor="text1"/>
        </w:rPr>
        <w:t xml:space="preserve">In FFY 2020, 26 of the 563 (4.62%) toddlers did not receive timely transition plans with steps and services. Each case of noncompliance was corrected, unless the child was no longer within the jurisdiction of the provider, as soon as possible and no later than one year from the date of notification of noncompliance. The lead agency verified the program corrected all individual child noncompliance through a review of data within the WDH Part C </w:t>
      </w:r>
      <w:r w:rsidRPr="00ED172B">
        <w:rPr>
          <w:color w:val="000000" w:themeColor="text1"/>
        </w:rPr>
        <w:lastRenderedPageBreak/>
        <w:t xml:space="preserve">database. The toddlers who did not receive timely transition steps and services did, in fact, have the transition plans with steps and services created </w:t>
      </w:r>
      <w:proofErr w:type="gramStart"/>
      <w:r w:rsidRPr="00ED172B">
        <w:rPr>
          <w:color w:val="000000" w:themeColor="text1"/>
        </w:rPr>
        <w:t>at a later date</w:t>
      </w:r>
      <w:proofErr w:type="gramEnd"/>
      <w:r w:rsidRPr="00ED172B">
        <w:rPr>
          <w:color w:val="000000" w:themeColor="text1"/>
        </w:rPr>
        <w:t>. The program made corrections within the 365-day timeline, including the State's verification of correction, and met requirements for timely correction.</w:t>
      </w:r>
    </w:p>
    <w:p w14:paraId="300F7028" w14:textId="1AAD7619" w:rsidR="008203B4" w:rsidRPr="00ED172B" w:rsidRDefault="008203B4"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8APPFFYNCFINDINGS"/>
      </w:tblPr>
      <w:tblGrid>
        <w:gridCol w:w="2005"/>
        <w:gridCol w:w="2995"/>
        <w:gridCol w:w="2985"/>
        <w:gridCol w:w="2805"/>
      </w:tblGrid>
      <w:tr w:rsidR="00ED172B" w:rsidRPr="00ED172B" w14:paraId="03D27353" w14:textId="77777777" w:rsidTr="00986B99">
        <w:trPr>
          <w:tblHeader/>
        </w:trPr>
        <w:tc>
          <w:tcPr>
            <w:tcW w:w="929" w:type="pct"/>
            <w:shd w:val="clear" w:color="auto" w:fill="auto"/>
            <w:vAlign w:val="bottom"/>
          </w:tcPr>
          <w:p w14:paraId="5B4E82E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88" w:type="pct"/>
            <w:shd w:val="clear" w:color="auto" w:fill="auto"/>
            <w:vAlign w:val="bottom"/>
          </w:tcPr>
          <w:p w14:paraId="6E009F9F" w14:textId="0B986325"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83" w:type="pct"/>
            <w:shd w:val="clear" w:color="auto" w:fill="auto"/>
            <w:vAlign w:val="bottom"/>
          </w:tcPr>
          <w:p w14:paraId="28F8907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0" w:type="pct"/>
            <w:shd w:val="clear" w:color="auto" w:fill="auto"/>
            <w:vAlign w:val="bottom"/>
          </w:tcPr>
          <w:p w14:paraId="62CA3EA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7517045B" w14:textId="77777777" w:rsidTr="00986B99">
        <w:tc>
          <w:tcPr>
            <w:tcW w:w="929" w:type="pct"/>
            <w:shd w:val="clear" w:color="auto" w:fill="auto"/>
          </w:tcPr>
          <w:p w14:paraId="3B9EE4C9" w14:textId="36893AED" w:rsidR="008203B4" w:rsidRPr="00ED172B" w:rsidRDefault="008203B4" w:rsidP="00CD79C5">
            <w:pPr>
              <w:rPr>
                <w:rFonts w:cs="Arial"/>
                <w:color w:val="000000" w:themeColor="text1"/>
                <w:szCs w:val="16"/>
              </w:rPr>
            </w:pPr>
          </w:p>
        </w:tc>
        <w:tc>
          <w:tcPr>
            <w:tcW w:w="1388" w:type="pct"/>
            <w:shd w:val="clear" w:color="auto" w:fill="auto"/>
          </w:tcPr>
          <w:p w14:paraId="59BBBE3F" w14:textId="119CB64D" w:rsidR="008203B4" w:rsidRPr="00ED172B" w:rsidRDefault="008203B4" w:rsidP="00CD79C5">
            <w:pPr>
              <w:jc w:val="center"/>
              <w:rPr>
                <w:rFonts w:cs="Arial"/>
                <w:noProof/>
                <w:color w:val="000000" w:themeColor="text1"/>
                <w:szCs w:val="16"/>
              </w:rPr>
            </w:pPr>
          </w:p>
        </w:tc>
        <w:tc>
          <w:tcPr>
            <w:tcW w:w="1383" w:type="pct"/>
            <w:shd w:val="clear" w:color="auto" w:fill="auto"/>
          </w:tcPr>
          <w:p w14:paraId="127E5ED1" w14:textId="5E826401" w:rsidR="008203B4" w:rsidRPr="00ED172B" w:rsidRDefault="008203B4" w:rsidP="00CD79C5">
            <w:pPr>
              <w:jc w:val="center"/>
              <w:rPr>
                <w:rFonts w:cs="Arial"/>
                <w:noProof/>
                <w:color w:val="000000" w:themeColor="text1"/>
                <w:szCs w:val="16"/>
              </w:rPr>
            </w:pPr>
          </w:p>
        </w:tc>
        <w:tc>
          <w:tcPr>
            <w:tcW w:w="1300" w:type="pct"/>
            <w:shd w:val="clear" w:color="auto" w:fill="auto"/>
          </w:tcPr>
          <w:p w14:paraId="150828EF" w14:textId="74F3132B" w:rsidR="008203B4" w:rsidRPr="00ED172B" w:rsidRDefault="008203B4" w:rsidP="00CD79C5">
            <w:pPr>
              <w:jc w:val="center"/>
              <w:rPr>
                <w:rFonts w:cs="Arial"/>
                <w:noProof/>
                <w:color w:val="000000" w:themeColor="text1"/>
                <w:szCs w:val="16"/>
              </w:rPr>
            </w:pPr>
          </w:p>
        </w:tc>
      </w:tr>
      <w:tr w:rsidR="00ED172B" w:rsidRPr="00ED172B" w14:paraId="1FB93036" w14:textId="77777777" w:rsidTr="00986B99">
        <w:tc>
          <w:tcPr>
            <w:tcW w:w="929" w:type="pct"/>
            <w:shd w:val="clear" w:color="auto" w:fill="auto"/>
          </w:tcPr>
          <w:p w14:paraId="0F0F055B" w14:textId="44C477C9" w:rsidR="008203B4" w:rsidRPr="00ED172B" w:rsidRDefault="008203B4" w:rsidP="00CD79C5">
            <w:pPr>
              <w:rPr>
                <w:rFonts w:cs="Arial"/>
                <w:color w:val="000000" w:themeColor="text1"/>
                <w:szCs w:val="16"/>
              </w:rPr>
            </w:pPr>
          </w:p>
        </w:tc>
        <w:tc>
          <w:tcPr>
            <w:tcW w:w="1388" w:type="pct"/>
            <w:shd w:val="clear" w:color="auto" w:fill="auto"/>
          </w:tcPr>
          <w:p w14:paraId="4E4D35EC" w14:textId="3014D54F" w:rsidR="008203B4" w:rsidRPr="00ED172B" w:rsidRDefault="008203B4" w:rsidP="00CD79C5">
            <w:pPr>
              <w:jc w:val="center"/>
              <w:rPr>
                <w:rFonts w:cs="Arial"/>
                <w:noProof/>
                <w:color w:val="000000" w:themeColor="text1"/>
                <w:szCs w:val="16"/>
              </w:rPr>
            </w:pPr>
          </w:p>
        </w:tc>
        <w:tc>
          <w:tcPr>
            <w:tcW w:w="1383" w:type="pct"/>
            <w:shd w:val="clear" w:color="auto" w:fill="auto"/>
          </w:tcPr>
          <w:p w14:paraId="031A6B9D" w14:textId="25F039AF" w:rsidR="008203B4" w:rsidRPr="00ED172B" w:rsidRDefault="008203B4" w:rsidP="00CD79C5">
            <w:pPr>
              <w:jc w:val="center"/>
              <w:rPr>
                <w:rFonts w:cs="Arial"/>
                <w:noProof/>
                <w:color w:val="000000" w:themeColor="text1"/>
                <w:szCs w:val="16"/>
              </w:rPr>
            </w:pPr>
          </w:p>
        </w:tc>
        <w:tc>
          <w:tcPr>
            <w:tcW w:w="1300" w:type="pct"/>
            <w:shd w:val="clear" w:color="auto" w:fill="auto"/>
          </w:tcPr>
          <w:p w14:paraId="279F2773" w14:textId="6B96ACEF" w:rsidR="008203B4" w:rsidRPr="00ED172B" w:rsidRDefault="008203B4" w:rsidP="00CD79C5">
            <w:pPr>
              <w:jc w:val="center"/>
              <w:rPr>
                <w:rFonts w:cs="Arial"/>
                <w:noProof/>
                <w:color w:val="000000" w:themeColor="text1"/>
                <w:szCs w:val="16"/>
              </w:rPr>
            </w:pPr>
          </w:p>
        </w:tc>
      </w:tr>
      <w:tr w:rsidR="00ED172B" w:rsidRPr="00ED172B" w14:paraId="541BD90C" w14:textId="77777777" w:rsidTr="00986B99">
        <w:tc>
          <w:tcPr>
            <w:tcW w:w="929" w:type="pct"/>
            <w:shd w:val="clear" w:color="auto" w:fill="auto"/>
          </w:tcPr>
          <w:p w14:paraId="1E7B5266" w14:textId="4224D93A" w:rsidR="008203B4" w:rsidRPr="00ED172B" w:rsidRDefault="008203B4" w:rsidP="00CD79C5">
            <w:pPr>
              <w:rPr>
                <w:rFonts w:cs="Arial"/>
                <w:color w:val="000000" w:themeColor="text1"/>
                <w:szCs w:val="16"/>
              </w:rPr>
            </w:pPr>
          </w:p>
        </w:tc>
        <w:tc>
          <w:tcPr>
            <w:tcW w:w="1388" w:type="pct"/>
            <w:shd w:val="clear" w:color="auto" w:fill="auto"/>
          </w:tcPr>
          <w:p w14:paraId="7C14D12B" w14:textId="3003CF69" w:rsidR="008203B4" w:rsidRPr="00ED172B" w:rsidRDefault="008203B4" w:rsidP="00CD79C5">
            <w:pPr>
              <w:jc w:val="center"/>
              <w:rPr>
                <w:rFonts w:cs="Arial"/>
                <w:noProof/>
                <w:color w:val="000000" w:themeColor="text1"/>
                <w:szCs w:val="16"/>
              </w:rPr>
            </w:pPr>
          </w:p>
        </w:tc>
        <w:tc>
          <w:tcPr>
            <w:tcW w:w="1383" w:type="pct"/>
            <w:shd w:val="clear" w:color="auto" w:fill="auto"/>
          </w:tcPr>
          <w:p w14:paraId="45A94EB7" w14:textId="2538AC18" w:rsidR="008203B4" w:rsidRPr="00ED172B" w:rsidRDefault="008203B4" w:rsidP="00CD79C5">
            <w:pPr>
              <w:jc w:val="center"/>
              <w:rPr>
                <w:rFonts w:cs="Arial"/>
                <w:noProof/>
                <w:color w:val="000000" w:themeColor="text1"/>
                <w:szCs w:val="16"/>
              </w:rPr>
            </w:pPr>
          </w:p>
        </w:tc>
        <w:tc>
          <w:tcPr>
            <w:tcW w:w="1300" w:type="pct"/>
            <w:shd w:val="clear" w:color="auto" w:fill="auto"/>
          </w:tcPr>
          <w:p w14:paraId="0B3D9222" w14:textId="41BA0134" w:rsidR="008203B4" w:rsidRPr="00ED172B" w:rsidRDefault="008203B4" w:rsidP="00CD79C5">
            <w:pPr>
              <w:jc w:val="center"/>
              <w:rPr>
                <w:rFonts w:cs="Arial"/>
                <w:noProof/>
                <w:color w:val="000000" w:themeColor="text1"/>
                <w:szCs w:val="16"/>
              </w:rPr>
            </w:pPr>
          </w:p>
        </w:tc>
      </w:tr>
    </w:tbl>
    <w:p w14:paraId="1E1E7D1C" w14:textId="1CFEC88E" w:rsidR="008203B4" w:rsidRPr="00A40EE1" w:rsidRDefault="000D0117" w:rsidP="007B0787">
      <w:pPr>
        <w:pStyle w:val="Heading2"/>
      </w:pPr>
      <w:r w:rsidRPr="00A40EE1">
        <w:t xml:space="preserve">8A - </w:t>
      </w:r>
      <w:r w:rsidR="008203B4" w:rsidRPr="00A40EE1">
        <w:t>Prior FFY Required Actions</w:t>
      </w:r>
    </w:p>
    <w:p w14:paraId="7CDC5E88" w14:textId="330316F2" w:rsidR="004C1CEE" w:rsidRPr="00ED172B" w:rsidRDefault="00320806" w:rsidP="008203B4">
      <w:pPr>
        <w:rPr>
          <w:rFonts w:cs="Arial"/>
          <w:color w:val="000000" w:themeColor="text1"/>
          <w:szCs w:val="16"/>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61E6D547" w14:textId="70202F8C" w:rsidR="008203B4" w:rsidRPr="00ED172B" w:rsidRDefault="008203B4" w:rsidP="00B83404">
      <w:pPr>
        <w:rPr>
          <w:color w:val="000000" w:themeColor="text1"/>
        </w:rPr>
      </w:pPr>
      <w:r w:rsidRPr="00ED172B">
        <w:rPr>
          <w:b/>
          <w:color w:val="000000" w:themeColor="text1"/>
        </w:rPr>
        <w:t>Response to actions required in FFY 2020 SPP/APR</w:t>
      </w:r>
      <w:r w:rsidR="00950382" w:rsidRPr="00ED172B">
        <w:rPr>
          <w:color w:val="000000" w:themeColor="text1"/>
        </w:rPr>
        <w:t xml:space="preserve"> </w:t>
      </w:r>
    </w:p>
    <w:p w14:paraId="4E3E58E2" w14:textId="3B865535" w:rsidR="004C1CEE" w:rsidRPr="00ED172B" w:rsidRDefault="004C1CEE" w:rsidP="00027F39">
      <w:pPr>
        <w:rPr>
          <w:color w:val="000000" w:themeColor="text1"/>
        </w:rPr>
      </w:pPr>
    </w:p>
    <w:p w14:paraId="28C74454" w14:textId="78BCAE4D" w:rsidR="008203B4" w:rsidRPr="00A40EE1" w:rsidRDefault="000D0117" w:rsidP="007B0787">
      <w:pPr>
        <w:pStyle w:val="Heading2"/>
      </w:pPr>
      <w:r w:rsidRPr="00A40EE1">
        <w:t xml:space="preserve">8A - </w:t>
      </w:r>
      <w:r w:rsidR="008203B4" w:rsidRPr="00A40EE1">
        <w:t>OSEP Response</w:t>
      </w:r>
    </w:p>
    <w:p w14:paraId="7F9516DD" w14:textId="5C7EAF59" w:rsidR="008203B4" w:rsidRPr="00ED172B" w:rsidRDefault="008203B4" w:rsidP="00320806">
      <w:pPr>
        <w:rPr>
          <w:color w:val="000000" w:themeColor="text1"/>
        </w:rPr>
      </w:pPr>
    </w:p>
    <w:p w14:paraId="159B2003" w14:textId="176E124F" w:rsidR="008203B4" w:rsidRPr="00A40EE1" w:rsidRDefault="000D0117" w:rsidP="007B0787">
      <w:pPr>
        <w:pStyle w:val="Heading2"/>
      </w:pPr>
      <w:r w:rsidRPr="00A40EE1">
        <w:t xml:space="preserve">8A - </w:t>
      </w:r>
      <w:r w:rsidR="008203B4" w:rsidRPr="00A40EE1">
        <w:t>Required Actions</w:t>
      </w:r>
    </w:p>
    <w:p w14:paraId="7B27D326" w14:textId="40409C6F" w:rsidR="008203B4" w:rsidRPr="00ED172B" w:rsidRDefault="00320806" w:rsidP="00320806">
      <w:pPr>
        <w:rPr>
          <w:color w:val="000000" w:themeColor="text1"/>
        </w:rPr>
      </w:pPr>
      <w:r w:rsidRPr="00ED172B">
        <w:rPr>
          <w:color w:val="000000" w:themeColor="text1"/>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EIS program or provider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2022 SPP/APR, the State must describe the specific actions that were taken to verify the correction.</w:t>
      </w:r>
      <w:r w:rsidRPr="00ED172B">
        <w:rPr>
          <w:color w:val="000000" w:themeColor="text1"/>
        </w:rPr>
        <w:br/>
      </w:r>
      <w:r w:rsidRPr="00ED172B">
        <w:rPr>
          <w:color w:val="000000" w:themeColor="text1"/>
        </w:rPr>
        <w:br/>
        <w:t>If the State did not identify any findings of noncompliance in FFY 2021, although its FFY 2021 data reflect less than 100% compliance, provide an explanation of why the State did not identify any findings of noncompliance in FFY 2021.</w:t>
      </w:r>
    </w:p>
    <w:p w14:paraId="3F0CFF81"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62D7C46F" w14:textId="41DC649F" w:rsidR="00D77E41" w:rsidRPr="00ED172B" w:rsidRDefault="00D77E41" w:rsidP="00D77E41">
      <w:pPr>
        <w:pStyle w:val="Heading1"/>
        <w:rPr>
          <w:color w:val="000000" w:themeColor="text1"/>
        </w:rPr>
      </w:pPr>
      <w:r w:rsidRPr="00ED172B">
        <w:rPr>
          <w:color w:val="000000" w:themeColor="text1"/>
        </w:rPr>
        <w:lastRenderedPageBreak/>
        <w:t>Indicator 8B: Early Childhood Transition</w:t>
      </w:r>
    </w:p>
    <w:p w14:paraId="0A97D3D5"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7DA64F5E" w14:textId="28F4CBCC"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03FC3C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59479D03" w14:textId="3E438AD7" w:rsidR="00D77E41" w:rsidRPr="00ED172B" w:rsidRDefault="007F55E8" w:rsidP="00ED172B">
      <w:pPr>
        <w:ind w:left="360"/>
        <w:rPr>
          <w:color w:val="000000" w:themeColor="text1"/>
          <w:szCs w:val="16"/>
        </w:rPr>
      </w:pPr>
      <w:r w:rsidRPr="00ED172B">
        <w:rPr>
          <w:color w:val="000000" w:themeColor="text1"/>
          <w:szCs w:val="16"/>
        </w:rPr>
        <w:t xml:space="preserve">A. Developed an IFSP with transition steps and services at least 90 days, and at the discretion of all parties, not more than nine months, prior to the toddler’s third </w:t>
      </w:r>
      <w:proofErr w:type="gramStart"/>
      <w:r w:rsidRPr="00ED172B">
        <w:rPr>
          <w:color w:val="000000" w:themeColor="text1"/>
          <w:szCs w:val="16"/>
        </w:rPr>
        <w:t>birthday;</w:t>
      </w:r>
      <w:proofErr w:type="gramEnd"/>
    </w:p>
    <w:p w14:paraId="2B5F5A93" w14:textId="1E641E45" w:rsidR="00D77E41"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3461DB">
        <w:rPr>
          <w:szCs w:val="16"/>
        </w:rPr>
        <w:t xml:space="preserve"> </w:t>
      </w:r>
      <w:r w:rsidR="00CD1148">
        <w:rPr>
          <w:szCs w:val="16"/>
        </w:rPr>
        <w:t>(</w:t>
      </w:r>
      <w:r w:rsidR="00CD1148" w:rsidRPr="003461DB">
        <w:rPr>
          <w:szCs w:val="16"/>
        </w:rPr>
        <w:t>SEA</w:t>
      </w:r>
      <w:r w:rsidR="00CD1148">
        <w:rPr>
          <w:szCs w:val="16"/>
        </w:rPr>
        <w:t>)</w:t>
      </w:r>
      <w:r w:rsidR="00CD1148" w:rsidRPr="003461DB">
        <w:rPr>
          <w:szCs w:val="16"/>
        </w:rPr>
        <w:t xml:space="preserve"> and</w:t>
      </w:r>
      <w:r w:rsidR="00CD1148">
        <w:rPr>
          <w:szCs w:val="16"/>
        </w:rPr>
        <w:t xml:space="preserve"> the local educational agency</w:t>
      </w:r>
      <w:r w:rsidR="00CD1148" w:rsidRPr="00524F62" w:rsidDel="007157B8">
        <w:rPr>
          <w:szCs w:val="16"/>
        </w:rPr>
        <w:t xml:space="preserve"> </w:t>
      </w:r>
      <w:r w:rsidR="00CD1148">
        <w:rPr>
          <w:szCs w:val="16"/>
        </w:rPr>
        <w:t>(</w:t>
      </w:r>
      <w:r w:rsidR="00CD1148" w:rsidRPr="00524F62">
        <w:rPr>
          <w:szCs w:val="16"/>
        </w:rPr>
        <w:t>LEA</w:t>
      </w:r>
      <w:r w:rsidR="00CD1148">
        <w:rPr>
          <w:szCs w:val="16"/>
        </w:rPr>
        <w:t>)</w:t>
      </w:r>
      <w:r w:rsidR="00CD1148" w:rsidRPr="00524F62">
        <w:rPr>
          <w:szCs w:val="16"/>
        </w:rPr>
        <w:t xml:space="preserve"> </w:t>
      </w:r>
      <w:r w:rsidRPr="00ED172B">
        <w:rPr>
          <w:color w:val="000000" w:themeColor="text1"/>
          <w:szCs w:val="16"/>
        </w:rPr>
        <w:t>where the toddler resides at least 90 days prior to the toddler’s third birthday for toddlers potentially eligible for Part B preschool services; and</w:t>
      </w:r>
    </w:p>
    <w:p w14:paraId="0422951E" w14:textId="120760CD"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3DBF5FF6"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71D145D1" w14:textId="77777777" w:rsidR="00D77E41" w:rsidRPr="00ED172B" w:rsidRDefault="00D77E41">
      <w:pPr>
        <w:rPr>
          <w:b/>
          <w:color w:val="000000" w:themeColor="text1"/>
        </w:rPr>
      </w:pPr>
      <w:r w:rsidRPr="00ED172B">
        <w:rPr>
          <w:b/>
          <w:color w:val="000000" w:themeColor="text1"/>
        </w:rPr>
        <w:t>Data Source</w:t>
      </w:r>
    </w:p>
    <w:p w14:paraId="047060E2"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66417E9D" w14:textId="77777777" w:rsidR="00D77E41" w:rsidRPr="00ED172B" w:rsidRDefault="00D77E41">
      <w:pPr>
        <w:rPr>
          <w:b/>
          <w:color w:val="000000" w:themeColor="text1"/>
        </w:rPr>
      </w:pPr>
      <w:r w:rsidRPr="00ED172B">
        <w:rPr>
          <w:b/>
          <w:color w:val="000000" w:themeColor="text1"/>
        </w:rPr>
        <w:t>Measurement</w:t>
      </w:r>
    </w:p>
    <w:p w14:paraId="79A335EE" w14:textId="7675FDF4"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0558F70E" w14:textId="66B1F570"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410A96D9" w14:textId="0637E1FF"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E49D69A"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01BAAEA3" w14:textId="77777777" w:rsidR="00D77E41" w:rsidRPr="00ED172B" w:rsidRDefault="00D77E41">
      <w:pPr>
        <w:rPr>
          <w:b/>
          <w:color w:val="000000" w:themeColor="text1"/>
        </w:rPr>
      </w:pPr>
      <w:r w:rsidRPr="00ED172B">
        <w:rPr>
          <w:b/>
          <w:color w:val="000000" w:themeColor="text1"/>
        </w:rPr>
        <w:t>Instructions</w:t>
      </w:r>
    </w:p>
    <w:p w14:paraId="71CA4AC6"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78A38A89"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35069D3C" w14:textId="77777777" w:rsidR="00D77E41" w:rsidRPr="00ED172B" w:rsidRDefault="00D77E41" w:rsidP="00D77E41">
      <w:pPr>
        <w:rPr>
          <w:color w:val="000000" w:themeColor="text1"/>
          <w:szCs w:val="16"/>
        </w:rPr>
      </w:pPr>
      <w:r w:rsidRPr="00ED172B">
        <w:rPr>
          <w:color w:val="000000" w:themeColor="text1"/>
          <w:szCs w:val="16"/>
        </w:rPr>
        <w:t xml:space="preserve">Indicators 8A and 8C: If data are from the State’s monitoring, describe the procedures used to collect these data. If data are from State monitoring, also describe the method used to select EIS programs for monitoring. If data are from a </w:t>
      </w:r>
      <w:proofErr w:type="gramStart"/>
      <w:r w:rsidRPr="00ED172B">
        <w:rPr>
          <w:color w:val="000000" w:themeColor="text1"/>
          <w:szCs w:val="16"/>
        </w:rPr>
        <w:t>State</w:t>
      </w:r>
      <w:proofErr w:type="gramEnd"/>
      <w:r w:rsidRPr="00ED172B">
        <w:rPr>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59CADD30"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69464D6"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15ED3CE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49458D75" w14:textId="77777777" w:rsidR="00D77E41" w:rsidRPr="00ED172B" w:rsidRDefault="00D77E41" w:rsidP="00D77E41">
      <w:pPr>
        <w:rPr>
          <w:color w:val="000000" w:themeColor="text1"/>
          <w:szCs w:val="16"/>
        </w:rPr>
      </w:pPr>
      <w:r w:rsidRPr="00ED172B">
        <w:rPr>
          <w:color w:val="000000" w:themeColor="text1"/>
          <w:szCs w:val="16"/>
        </w:rPr>
        <w:t xml:space="preserve">Indicator 8C: Do not include in the </w:t>
      </w:r>
      <w:proofErr w:type="gramStart"/>
      <w:r w:rsidRPr="00ED172B">
        <w:rPr>
          <w:color w:val="000000" w:themeColor="text1"/>
          <w:szCs w:val="16"/>
        </w:rPr>
        <w:t>calculation, but</w:t>
      </w:r>
      <w:proofErr w:type="gramEnd"/>
      <w:r w:rsidRPr="00ED172B">
        <w:rPr>
          <w:color w:val="000000" w:themeColor="text1"/>
          <w:szCs w:val="16"/>
        </w:rPr>
        <w:t xml:space="preserve"> provide a separate number for those toddlers for whom the parent did not provide approval for the transition conference.</w:t>
      </w:r>
    </w:p>
    <w:p w14:paraId="0C5095CD"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A8F9A37" w14:textId="5AE138C1"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421BE10F" w14:textId="18A4FC4D" w:rsidR="00D77E41" w:rsidRPr="00A40EE1" w:rsidRDefault="000D0117" w:rsidP="007B0787">
      <w:pPr>
        <w:pStyle w:val="Heading2"/>
      </w:pPr>
      <w:r w:rsidRPr="00A40EE1">
        <w:t xml:space="preserve">8B - </w:t>
      </w:r>
      <w:r w:rsidR="00D77E41" w:rsidRPr="00A40EE1">
        <w:t>Indicator Data</w:t>
      </w:r>
    </w:p>
    <w:p w14:paraId="54D3A572" w14:textId="24F2B487"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BASELINEDATA"/>
      </w:tblPr>
      <w:tblGrid>
        <w:gridCol w:w="2899"/>
        <w:gridCol w:w="875"/>
      </w:tblGrid>
      <w:tr w:rsidR="00C25621" w:rsidRPr="00ED172B" w14:paraId="20E9FA47" w14:textId="77777777" w:rsidTr="00A40EE1">
        <w:trPr>
          <w:trHeight w:val="350"/>
          <w:tblHeader/>
        </w:trPr>
        <w:tc>
          <w:tcPr>
            <w:tcW w:w="4285" w:type="pct"/>
            <w:tcBorders>
              <w:bottom w:val="single" w:sz="4" w:space="0" w:color="auto"/>
            </w:tcBorders>
            <w:shd w:val="clear" w:color="auto" w:fill="auto"/>
            <w:vAlign w:val="center"/>
          </w:tcPr>
          <w:p w14:paraId="5164113B"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06F5DB47"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2E1B4916" w14:textId="77777777" w:rsidTr="00A40EE1">
        <w:trPr>
          <w:trHeight w:val="350"/>
        </w:trPr>
        <w:tc>
          <w:tcPr>
            <w:tcW w:w="4285" w:type="pct"/>
            <w:tcBorders>
              <w:bottom w:val="single" w:sz="4" w:space="0" w:color="auto"/>
            </w:tcBorders>
            <w:shd w:val="clear" w:color="auto" w:fill="auto"/>
            <w:vAlign w:val="center"/>
          </w:tcPr>
          <w:p w14:paraId="4B333435" w14:textId="19D54FBC"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0666BADC" w14:textId="408974FB" w:rsidR="000378F3" w:rsidRPr="00ED172B" w:rsidRDefault="000378F3" w:rsidP="000378F3">
            <w:pPr>
              <w:jc w:val="center"/>
              <w:rPr>
                <w:color w:val="000000" w:themeColor="text1"/>
              </w:rPr>
            </w:pPr>
            <w:r w:rsidRPr="00ED172B">
              <w:rPr>
                <w:color w:val="000000" w:themeColor="text1"/>
              </w:rPr>
              <w:t>100.00%</w:t>
            </w:r>
          </w:p>
        </w:tc>
      </w:tr>
    </w:tbl>
    <w:p w14:paraId="0E0458D1"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HISTDATA"/>
      </w:tblPr>
      <w:tblGrid>
        <w:gridCol w:w="684"/>
        <w:gridCol w:w="2022"/>
        <w:gridCol w:w="2022"/>
        <w:gridCol w:w="2022"/>
        <w:gridCol w:w="2022"/>
        <w:gridCol w:w="2018"/>
      </w:tblGrid>
      <w:tr w:rsidR="00ED172B" w:rsidRPr="00ED172B" w14:paraId="74E8D900" w14:textId="77777777" w:rsidTr="00A40EE1">
        <w:trPr>
          <w:trHeight w:val="350"/>
        </w:trPr>
        <w:tc>
          <w:tcPr>
            <w:tcW w:w="317" w:type="pct"/>
            <w:tcBorders>
              <w:bottom w:val="single" w:sz="4" w:space="0" w:color="auto"/>
            </w:tcBorders>
            <w:shd w:val="clear" w:color="auto" w:fill="auto"/>
          </w:tcPr>
          <w:p w14:paraId="1717825D"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7BF0D83D" w14:textId="46B1EB30"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61A48DAD" w14:textId="440E86BA"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00DC06E2" w14:textId="03CD7FF8"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1400C832" w14:textId="3C42CAB3" w:rsidR="00DC0682" w:rsidRPr="00ED172B" w:rsidRDefault="002163F2" w:rsidP="00CD79C5">
            <w:pPr>
              <w:jc w:val="center"/>
              <w:rPr>
                <w:b/>
                <w:color w:val="000000" w:themeColor="text1"/>
                <w:szCs w:val="16"/>
              </w:rPr>
            </w:pPr>
            <w:r w:rsidRPr="00ED172B">
              <w:rPr>
                <w:rFonts w:cs="Arial"/>
                <w:b/>
                <w:color w:val="000000" w:themeColor="text1"/>
                <w:szCs w:val="16"/>
              </w:rPr>
              <w:t>2019</w:t>
            </w:r>
          </w:p>
        </w:tc>
        <w:tc>
          <w:tcPr>
            <w:tcW w:w="937" w:type="pct"/>
            <w:shd w:val="clear" w:color="auto" w:fill="auto"/>
            <w:vAlign w:val="center"/>
          </w:tcPr>
          <w:p w14:paraId="7D0CF390" w14:textId="2D52EF81" w:rsidR="00DC0682"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2CC40DB3" w14:textId="77777777" w:rsidTr="00A40EE1">
        <w:trPr>
          <w:trHeight w:val="357"/>
        </w:trPr>
        <w:tc>
          <w:tcPr>
            <w:tcW w:w="317" w:type="pct"/>
            <w:shd w:val="clear" w:color="auto" w:fill="auto"/>
          </w:tcPr>
          <w:p w14:paraId="23D9DCFF"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7FFF02F" w14:textId="61BAEB5F"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30AE3B34" w14:textId="5AE48E9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72204BF" w14:textId="0D3F83C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F1CD878" w14:textId="58AF87B1"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0A95F90" w14:textId="60F56AB0" w:rsidR="00DC0682" w:rsidRPr="00ED172B" w:rsidRDefault="009754A0" w:rsidP="00CD79C5">
            <w:pPr>
              <w:jc w:val="center"/>
              <w:rPr>
                <w:color w:val="000000" w:themeColor="text1"/>
                <w:szCs w:val="16"/>
              </w:rPr>
            </w:pPr>
            <w:r w:rsidRPr="00ED172B">
              <w:rPr>
                <w:color w:val="000000" w:themeColor="text1"/>
                <w:szCs w:val="16"/>
              </w:rPr>
              <w:t>100%</w:t>
            </w:r>
          </w:p>
        </w:tc>
      </w:tr>
      <w:tr w:rsidR="00ED172B" w:rsidRPr="00ED172B" w14:paraId="16D05940" w14:textId="77777777" w:rsidTr="00A40EE1">
        <w:trPr>
          <w:trHeight w:val="85"/>
        </w:trPr>
        <w:tc>
          <w:tcPr>
            <w:tcW w:w="317" w:type="pct"/>
            <w:shd w:val="clear" w:color="auto" w:fill="auto"/>
          </w:tcPr>
          <w:p w14:paraId="784E6590" w14:textId="77777777" w:rsidR="00DC0682" w:rsidRPr="00ED172B" w:rsidRDefault="00DC0682" w:rsidP="00B83404">
            <w:pPr>
              <w:rPr>
                <w:color w:val="000000" w:themeColor="text1"/>
                <w:szCs w:val="16"/>
              </w:rPr>
            </w:pPr>
            <w:r w:rsidRPr="00ED172B">
              <w:rPr>
                <w:color w:val="000000" w:themeColor="text1"/>
                <w:szCs w:val="16"/>
              </w:rPr>
              <w:t>Data</w:t>
            </w:r>
          </w:p>
        </w:tc>
        <w:tc>
          <w:tcPr>
            <w:tcW w:w="937" w:type="pct"/>
            <w:shd w:val="clear" w:color="auto" w:fill="auto"/>
            <w:vAlign w:val="center"/>
          </w:tcPr>
          <w:p w14:paraId="729B47D6" w14:textId="677BED5B"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A1FC6C4" w14:textId="77E057A8"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01927F1" w14:textId="4AED5860"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201E211E" w14:textId="33CBB339"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3EE94A33" w14:textId="3ACCE069" w:rsidR="00DC0682" w:rsidRPr="00ED172B" w:rsidRDefault="00860830" w:rsidP="00CD79C5">
            <w:pPr>
              <w:jc w:val="center"/>
              <w:rPr>
                <w:color w:val="000000" w:themeColor="text1"/>
                <w:szCs w:val="16"/>
              </w:rPr>
            </w:pPr>
            <w:r w:rsidRPr="00ED172B">
              <w:rPr>
                <w:rFonts w:cs="Arial"/>
                <w:color w:val="000000" w:themeColor="text1"/>
                <w:szCs w:val="16"/>
              </w:rPr>
              <w:t>100.00%</w:t>
            </w:r>
          </w:p>
        </w:tc>
      </w:tr>
    </w:tbl>
    <w:p w14:paraId="2D378C60" w14:textId="77777777" w:rsidR="008A4FF2" w:rsidRPr="00ED172B" w:rsidRDefault="008A4FF2">
      <w:pPr>
        <w:rPr>
          <w:b/>
          <w:color w:val="000000" w:themeColor="text1"/>
        </w:rPr>
      </w:pPr>
    </w:p>
    <w:p w14:paraId="73617382" w14:textId="77777777" w:rsidR="008A4FF2" w:rsidRPr="00ED172B" w:rsidRDefault="008A4FF2">
      <w:pPr>
        <w:rPr>
          <w:b/>
          <w:color w:val="000000" w:themeColor="text1"/>
        </w:rPr>
      </w:pPr>
    </w:p>
    <w:p w14:paraId="51FCB41B" w14:textId="471107B5" w:rsidR="00DC0682" w:rsidRPr="00ED172B" w:rsidRDefault="00DC0682">
      <w:pPr>
        <w:rPr>
          <w:b/>
          <w:color w:val="000000" w:themeColor="text1"/>
        </w:rPr>
      </w:pPr>
      <w:r w:rsidRPr="00ED172B">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TARGETS"/>
      </w:tblPr>
      <w:tblGrid>
        <w:gridCol w:w="679"/>
        <w:gridCol w:w="1591"/>
        <w:gridCol w:w="1696"/>
        <w:gridCol w:w="1696"/>
        <w:gridCol w:w="1696"/>
        <w:gridCol w:w="1697"/>
      </w:tblGrid>
      <w:tr w:rsidR="009E2382" w:rsidRPr="00ED172B" w14:paraId="02FB5FEC" w14:textId="0147A57A" w:rsidTr="006B0ACA">
        <w:trPr>
          <w:trHeight w:val="265"/>
        </w:trPr>
        <w:tc>
          <w:tcPr>
            <w:tcW w:w="272" w:type="pct"/>
            <w:tcBorders>
              <w:bottom w:val="single" w:sz="4" w:space="0" w:color="auto"/>
            </w:tcBorders>
            <w:shd w:val="clear" w:color="auto" w:fill="auto"/>
          </w:tcPr>
          <w:p w14:paraId="66965110" w14:textId="77777777" w:rsidR="009E2382" w:rsidRPr="00ED172B" w:rsidRDefault="009E2382" w:rsidP="00A74C59">
            <w:pPr>
              <w:jc w:val="center"/>
              <w:rPr>
                <w:b/>
                <w:color w:val="000000" w:themeColor="text1"/>
                <w:szCs w:val="16"/>
              </w:rPr>
            </w:pPr>
            <w:r w:rsidRPr="00ED172B">
              <w:rPr>
                <w:b/>
                <w:color w:val="000000" w:themeColor="text1"/>
                <w:szCs w:val="16"/>
              </w:rPr>
              <w:t>FFY</w:t>
            </w:r>
          </w:p>
        </w:tc>
        <w:tc>
          <w:tcPr>
            <w:tcW w:w="899" w:type="pct"/>
            <w:shd w:val="clear" w:color="auto" w:fill="auto"/>
            <w:vAlign w:val="center"/>
          </w:tcPr>
          <w:p w14:paraId="2FB0CA2D" w14:textId="618E9216" w:rsidR="009E2382" w:rsidRPr="00ED172B" w:rsidRDefault="009E2382" w:rsidP="00A74C59">
            <w:pPr>
              <w:jc w:val="center"/>
              <w:rPr>
                <w:b/>
                <w:color w:val="000000" w:themeColor="text1"/>
                <w:szCs w:val="16"/>
              </w:rPr>
            </w:pPr>
            <w:r w:rsidRPr="00ED172B">
              <w:rPr>
                <w:rFonts w:cs="Arial"/>
                <w:b/>
                <w:color w:val="000000" w:themeColor="text1"/>
                <w:szCs w:val="16"/>
              </w:rPr>
              <w:t>2021</w:t>
            </w:r>
          </w:p>
        </w:tc>
        <w:tc>
          <w:tcPr>
            <w:tcW w:w="957" w:type="pct"/>
          </w:tcPr>
          <w:p w14:paraId="34A3F497" w14:textId="71FBA966" w:rsidR="009E2382" w:rsidRPr="00ED172B" w:rsidRDefault="009E2382" w:rsidP="00A74C59">
            <w:pPr>
              <w:jc w:val="center"/>
              <w:rPr>
                <w:rFonts w:cs="Arial"/>
                <w:b/>
                <w:color w:val="000000" w:themeColor="text1"/>
                <w:szCs w:val="16"/>
              </w:rPr>
            </w:pPr>
            <w:r>
              <w:rPr>
                <w:rFonts w:cs="Arial"/>
                <w:b/>
                <w:color w:val="000000" w:themeColor="text1"/>
                <w:szCs w:val="16"/>
              </w:rPr>
              <w:t>2022</w:t>
            </w:r>
          </w:p>
        </w:tc>
        <w:tc>
          <w:tcPr>
            <w:tcW w:w="957" w:type="pct"/>
          </w:tcPr>
          <w:p w14:paraId="10EB1256" w14:textId="5E9E9AED" w:rsidR="009E2382" w:rsidRPr="00ED172B" w:rsidRDefault="009E2382" w:rsidP="00A74C59">
            <w:pPr>
              <w:jc w:val="center"/>
              <w:rPr>
                <w:rFonts w:cs="Arial"/>
                <w:b/>
                <w:color w:val="000000" w:themeColor="text1"/>
                <w:szCs w:val="16"/>
              </w:rPr>
            </w:pPr>
            <w:r w:rsidRPr="005A1B4F">
              <w:rPr>
                <w:rFonts w:cs="Arial"/>
                <w:b/>
                <w:color w:val="000000" w:themeColor="text1"/>
                <w:szCs w:val="16"/>
              </w:rPr>
              <w:t>2023</w:t>
            </w:r>
          </w:p>
        </w:tc>
        <w:tc>
          <w:tcPr>
            <w:tcW w:w="957" w:type="pct"/>
          </w:tcPr>
          <w:p w14:paraId="252B252E" w14:textId="05AA6405" w:rsidR="009E2382" w:rsidRPr="00ED172B" w:rsidRDefault="009E2382" w:rsidP="00A74C59">
            <w:pPr>
              <w:jc w:val="center"/>
              <w:rPr>
                <w:rFonts w:cs="Arial"/>
                <w:b/>
                <w:color w:val="000000" w:themeColor="text1"/>
                <w:szCs w:val="16"/>
              </w:rPr>
            </w:pPr>
            <w:r w:rsidRPr="005A1B4F">
              <w:rPr>
                <w:rFonts w:cs="Arial"/>
                <w:b/>
                <w:color w:val="000000" w:themeColor="text1"/>
                <w:szCs w:val="16"/>
              </w:rPr>
              <w:t>2024</w:t>
            </w:r>
          </w:p>
        </w:tc>
        <w:tc>
          <w:tcPr>
            <w:tcW w:w="957" w:type="pct"/>
          </w:tcPr>
          <w:p w14:paraId="033E0CD3" w14:textId="74CBD932" w:rsidR="009E2382" w:rsidRPr="00ED172B" w:rsidRDefault="009E2382" w:rsidP="00A74C59">
            <w:pPr>
              <w:jc w:val="center"/>
              <w:rPr>
                <w:rFonts w:cs="Arial"/>
                <w:b/>
                <w:color w:val="000000" w:themeColor="text1"/>
                <w:szCs w:val="16"/>
              </w:rPr>
            </w:pPr>
            <w:r w:rsidRPr="005A1B4F">
              <w:rPr>
                <w:rFonts w:cs="Arial"/>
                <w:b/>
                <w:color w:val="000000" w:themeColor="text1"/>
                <w:szCs w:val="16"/>
              </w:rPr>
              <w:t>2025</w:t>
            </w:r>
          </w:p>
        </w:tc>
      </w:tr>
      <w:tr w:rsidR="009E2382" w:rsidRPr="00ED172B" w14:paraId="1880903D" w14:textId="5D794342" w:rsidTr="006B0ACA">
        <w:trPr>
          <w:trHeight w:val="270"/>
        </w:trPr>
        <w:tc>
          <w:tcPr>
            <w:tcW w:w="272" w:type="pct"/>
            <w:shd w:val="clear" w:color="auto" w:fill="auto"/>
          </w:tcPr>
          <w:p w14:paraId="009B82C2" w14:textId="77777777" w:rsidR="009E2382" w:rsidRPr="00ED172B" w:rsidRDefault="009E2382" w:rsidP="00A74C59">
            <w:pPr>
              <w:rPr>
                <w:color w:val="000000" w:themeColor="text1"/>
                <w:szCs w:val="16"/>
              </w:rPr>
            </w:pPr>
            <w:r w:rsidRPr="00ED172B">
              <w:rPr>
                <w:color w:val="000000" w:themeColor="text1"/>
                <w:szCs w:val="16"/>
              </w:rPr>
              <w:t>Target</w:t>
            </w:r>
          </w:p>
        </w:tc>
        <w:tc>
          <w:tcPr>
            <w:tcW w:w="899" w:type="pct"/>
            <w:shd w:val="clear" w:color="auto" w:fill="auto"/>
          </w:tcPr>
          <w:p w14:paraId="68F3EB6C" w14:textId="1DC405D3" w:rsidR="009E2382" w:rsidRPr="00ED172B" w:rsidRDefault="009E2382" w:rsidP="00A74C59">
            <w:pPr>
              <w:jc w:val="center"/>
              <w:rPr>
                <w:color w:val="000000" w:themeColor="text1"/>
                <w:szCs w:val="16"/>
              </w:rPr>
            </w:pPr>
            <w:r w:rsidRPr="00ED172B">
              <w:rPr>
                <w:color w:val="000000" w:themeColor="text1"/>
                <w:szCs w:val="16"/>
              </w:rPr>
              <w:t>100%</w:t>
            </w:r>
          </w:p>
        </w:tc>
        <w:tc>
          <w:tcPr>
            <w:tcW w:w="957" w:type="pct"/>
          </w:tcPr>
          <w:p w14:paraId="1016327E" w14:textId="3AD6E01E" w:rsidR="009E2382" w:rsidRPr="00ED172B" w:rsidRDefault="009E2382" w:rsidP="00A74C59">
            <w:pPr>
              <w:jc w:val="center"/>
              <w:rPr>
                <w:color w:val="000000" w:themeColor="text1"/>
                <w:szCs w:val="16"/>
              </w:rPr>
            </w:pPr>
            <w:r>
              <w:rPr>
                <w:rFonts w:cs="Arial"/>
                <w:color w:val="000000" w:themeColor="text1"/>
                <w:szCs w:val="16"/>
              </w:rPr>
              <w:t>100%</w:t>
            </w:r>
          </w:p>
        </w:tc>
        <w:tc>
          <w:tcPr>
            <w:tcW w:w="957" w:type="pct"/>
          </w:tcPr>
          <w:p w14:paraId="3E9BB463" w14:textId="1F36391F" w:rsidR="009E2382" w:rsidRPr="00ED172B" w:rsidRDefault="009E2382" w:rsidP="00A74C59">
            <w:pPr>
              <w:jc w:val="center"/>
              <w:rPr>
                <w:color w:val="000000" w:themeColor="text1"/>
                <w:szCs w:val="16"/>
              </w:rPr>
            </w:pPr>
            <w:r w:rsidRPr="005F5F3C">
              <w:rPr>
                <w:rFonts w:cs="Arial"/>
                <w:color w:val="000000" w:themeColor="text1"/>
                <w:szCs w:val="16"/>
              </w:rPr>
              <w:t>100%</w:t>
            </w:r>
          </w:p>
        </w:tc>
        <w:tc>
          <w:tcPr>
            <w:tcW w:w="957" w:type="pct"/>
          </w:tcPr>
          <w:p w14:paraId="7663FEAC" w14:textId="42E191F9" w:rsidR="009E2382" w:rsidRPr="00ED172B" w:rsidRDefault="009E2382" w:rsidP="00A74C59">
            <w:pPr>
              <w:jc w:val="center"/>
              <w:rPr>
                <w:color w:val="000000" w:themeColor="text1"/>
                <w:szCs w:val="16"/>
              </w:rPr>
            </w:pPr>
            <w:r w:rsidRPr="005F5F3C">
              <w:rPr>
                <w:rFonts w:cs="Arial"/>
                <w:color w:val="000000" w:themeColor="text1"/>
                <w:szCs w:val="16"/>
              </w:rPr>
              <w:t>100%</w:t>
            </w:r>
          </w:p>
        </w:tc>
        <w:tc>
          <w:tcPr>
            <w:tcW w:w="957" w:type="pct"/>
          </w:tcPr>
          <w:p w14:paraId="752DFBFA" w14:textId="6C7E6AA4" w:rsidR="009E2382" w:rsidRPr="00ED172B" w:rsidRDefault="009E2382" w:rsidP="00A74C59">
            <w:pPr>
              <w:jc w:val="center"/>
              <w:rPr>
                <w:color w:val="000000" w:themeColor="text1"/>
                <w:szCs w:val="16"/>
              </w:rPr>
            </w:pPr>
            <w:r w:rsidRPr="005F5F3C">
              <w:rPr>
                <w:rFonts w:cs="Arial"/>
                <w:color w:val="000000" w:themeColor="text1"/>
                <w:szCs w:val="16"/>
              </w:rPr>
              <w:t>100%</w:t>
            </w:r>
          </w:p>
        </w:tc>
      </w:tr>
    </w:tbl>
    <w:p w14:paraId="621A396D" w14:textId="0D4B1FD4" w:rsidR="008E7B96" w:rsidRPr="00ED172B" w:rsidRDefault="00F22D09">
      <w:pPr>
        <w:rPr>
          <w:b/>
          <w:color w:val="000000" w:themeColor="text1"/>
        </w:rPr>
      </w:pPr>
      <w:r>
        <w:rPr>
          <w:b/>
          <w:color w:val="000000" w:themeColor="text1"/>
        </w:rPr>
        <w:t>FFY 2021 SPP/APR Data</w:t>
      </w:r>
    </w:p>
    <w:p w14:paraId="58E9458B" w14:textId="42AC40CB" w:rsidR="000A170A" w:rsidRPr="00ED172B" w:rsidRDefault="00B84C5D" w:rsidP="00F939F8">
      <w:pPr>
        <w:rPr>
          <w:b/>
          <w:color w:val="000000" w:themeColor="text1"/>
          <w:szCs w:val="16"/>
        </w:rPr>
      </w:pPr>
      <w:r w:rsidRPr="00ED172B">
        <w:rPr>
          <w:rFonts w:eastAsia="Times New Roman"/>
          <w:b/>
          <w:color w:val="000000" w:themeColor="text1"/>
        </w:rPr>
        <w:t>Data include notification to both the SEA and LEA</w:t>
      </w:r>
    </w:p>
    <w:p w14:paraId="72B496FC" w14:textId="65013E4A" w:rsidR="000A170A" w:rsidRDefault="000A170A" w:rsidP="00F939F8">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BFFYAPRDATA"/>
      </w:tblPr>
      <w:tblGrid>
        <w:gridCol w:w="2971"/>
        <w:gridCol w:w="1619"/>
        <w:gridCol w:w="1351"/>
        <w:gridCol w:w="1349"/>
        <w:gridCol w:w="1170"/>
        <w:gridCol w:w="1170"/>
        <w:gridCol w:w="1164"/>
      </w:tblGrid>
      <w:tr w:rsidR="00ED172B" w:rsidRPr="00ED172B" w14:paraId="0DF9E103" w14:textId="77777777" w:rsidTr="00986B99">
        <w:trPr>
          <w:tblHeader/>
        </w:trPr>
        <w:tc>
          <w:tcPr>
            <w:tcW w:w="1376" w:type="pct"/>
            <w:shd w:val="clear" w:color="auto" w:fill="auto"/>
            <w:vAlign w:val="bottom"/>
          </w:tcPr>
          <w:p w14:paraId="626A819F" w14:textId="4E4B92FB"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where notification to the SEA and LEA occurred at least 90 days prior to their third birthday for toddlers potentially eligible for Part B preschool services</w:t>
            </w:r>
          </w:p>
        </w:tc>
        <w:tc>
          <w:tcPr>
            <w:tcW w:w="750" w:type="pct"/>
            <w:shd w:val="clear" w:color="auto" w:fill="auto"/>
            <w:vAlign w:val="bottom"/>
          </w:tcPr>
          <w:p w14:paraId="2AFBA1AE" w14:textId="2BF03792"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who were potentially eligible for Part B</w:t>
            </w:r>
          </w:p>
        </w:tc>
        <w:tc>
          <w:tcPr>
            <w:tcW w:w="626" w:type="pct"/>
            <w:shd w:val="clear" w:color="auto" w:fill="auto"/>
            <w:vAlign w:val="bottom"/>
          </w:tcPr>
          <w:p w14:paraId="12765FCA" w14:textId="1610C815" w:rsidR="00F939F8" w:rsidRPr="00ED172B" w:rsidRDefault="00CD74B5" w:rsidP="00F939F8">
            <w:pPr>
              <w:jc w:val="center"/>
              <w:rPr>
                <w:b/>
                <w:color w:val="000000" w:themeColor="text1"/>
                <w:szCs w:val="16"/>
              </w:rPr>
            </w:pPr>
            <w:r>
              <w:rPr>
                <w:rFonts w:cs="Arial"/>
                <w:b/>
                <w:color w:val="000000" w:themeColor="text1"/>
                <w:szCs w:val="16"/>
              </w:rPr>
              <w:t>FFY 2020 Data</w:t>
            </w:r>
          </w:p>
        </w:tc>
        <w:tc>
          <w:tcPr>
            <w:tcW w:w="625" w:type="pct"/>
            <w:shd w:val="clear" w:color="auto" w:fill="auto"/>
            <w:vAlign w:val="bottom"/>
          </w:tcPr>
          <w:p w14:paraId="6245781C" w14:textId="1CD88CB9" w:rsidR="00F939F8" w:rsidRPr="00ED172B" w:rsidRDefault="00F22D09" w:rsidP="00F939F8">
            <w:pPr>
              <w:jc w:val="center"/>
              <w:rPr>
                <w:b/>
                <w:color w:val="000000" w:themeColor="text1"/>
                <w:szCs w:val="16"/>
              </w:rPr>
            </w:pPr>
            <w:r>
              <w:rPr>
                <w:rFonts w:cs="Arial"/>
                <w:b/>
                <w:color w:val="000000" w:themeColor="text1"/>
                <w:szCs w:val="16"/>
              </w:rPr>
              <w:t>FFY 2021 Target</w:t>
            </w:r>
          </w:p>
        </w:tc>
        <w:tc>
          <w:tcPr>
            <w:tcW w:w="542" w:type="pct"/>
            <w:shd w:val="clear" w:color="auto" w:fill="auto"/>
            <w:vAlign w:val="bottom"/>
          </w:tcPr>
          <w:p w14:paraId="1E1DBF10" w14:textId="3A9B4670" w:rsidR="00F939F8" w:rsidRPr="00ED172B" w:rsidRDefault="00F22D09" w:rsidP="00F939F8">
            <w:pPr>
              <w:jc w:val="center"/>
              <w:rPr>
                <w:b/>
                <w:color w:val="000000" w:themeColor="text1"/>
                <w:szCs w:val="16"/>
              </w:rPr>
            </w:pPr>
            <w:r>
              <w:rPr>
                <w:rFonts w:cs="Arial"/>
                <w:b/>
                <w:color w:val="000000" w:themeColor="text1"/>
                <w:szCs w:val="16"/>
              </w:rPr>
              <w:t>FFY 2021 Data</w:t>
            </w:r>
          </w:p>
        </w:tc>
        <w:tc>
          <w:tcPr>
            <w:tcW w:w="542" w:type="pct"/>
            <w:shd w:val="clear" w:color="auto" w:fill="auto"/>
            <w:vAlign w:val="bottom"/>
          </w:tcPr>
          <w:p w14:paraId="76378A12" w14:textId="6432F921" w:rsidR="00F939F8" w:rsidRPr="00ED172B" w:rsidRDefault="00F939F8" w:rsidP="00F939F8">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4BB8DCC2" w14:textId="2B1865BF" w:rsidR="00F939F8" w:rsidRPr="00ED172B" w:rsidRDefault="00F939F8" w:rsidP="00F939F8">
            <w:pPr>
              <w:jc w:val="center"/>
              <w:rPr>
                <w:b/>
                <w:color w:val="000000" w:themeColor="text1"/>
                <w:szCs w:val="16"/>
              </w:rPr>
            </w:pPr>
            <w:r w:rsidRPr="00ED172B">
              <w:rPr>
                <w:b/>
                <w:color w:val="000000" w:themeColor="text1"/>
                <w:szCs w:val="16"/>
              </w:rPr>
              <w:t>Slippage</w:t>
            </w:r>
          </w:p>
        </w:tc>
      </w:tr>
      <w:tr w:rsidR="00ED172B" w:rsidRPr="00ED172B" w14:paraId="13F147EB" w14:textId="77777777" w:rsidTr="00986B99">
        <w:tc>
          <w:tcPr>
            <w:tcW w:w="1376" w:type="pct"/>
            <w:shd w:val="clear" w:color="auto" w:fill="auto"/>
            <w:vAlign w:val="center"/>
          </w:tcPr>
          <w:p w14:paraId="4639DE19" w14:textId="76CCEDED" w:rsidR="00F939F8" w:rsidRPr="00ED172B" w:rsidRDefault="00860830" w:rsidP="00F939F8">
            <w:pPr>
              <w:jc w:val="center"/>
              <w:rPr>
                <w:color w:val="000000" w:themeColor="text1"/>
                <w:szCs w:val="16"/>
              </w:rPr>
            </w:pPr>
            <w:r w:rsidRPr="00ED172B">
              <w:rPr>
                <w:color w:val="000000" w:themeColor="text1"/>
                <w:szCs w:val="16"/>
              </w:rPr>
              <w:t>420</w:t>
            </w:r>
          </w:p>
        </w:tc>
        <w:tc>
          <w:tcPr>
            <w:tcW w:w="750" w:type="pct"/>
            <w:shd w:val="clear" w:color="auto" w:fill="auto"/>
            <w:vAlign w:val="center"/>
          </w:tcPr>
          <w:p w14:paraId="350A2CCA" w14:textId="6EBFFA0A" w:rsidR="00F939F8" w:rsidRPr="00ED172B" w:rsidRDefault="00860830" w:rsidP="00F939F8">
            <w:pPr>
              <w:jc w:val="center"/>
              <w:rPr>
                <w:color w:val="000000" w:themeColor="text1"/>
                <w:szCs w:val="16"/>
              </w:rPr>
            </w:pPr>
            <w:r w:rsidRPr="00ED172B">
              <w:rPr>
                <w:color w:val="000000" w:themeColor="text1"/>
                <w:szCs w:val="16"/>
              </w:rPr>
              <w:t>420</w:t>
            </w:r>
          </w:p>
        </w:tc>
        <w:tc>
          <w:tcPr>
            <w:tcW w:w="626" w:type="pct"/>
            <w:shd w:val="clear" w:color="auto" w:fill="auto"/>
          </w:tcPr>
          <w:p w14:paraId="626514B4" w14:textId="6A77EE05" w:rsidR="00F939F8" w:rsidRPr="00ED172B" w:rsidRDefault="00860830" w:rsidP="00F939F8">
            <w:pPr>
              <w:jc w:val="center"/>
              <w:rPr>
                <w:color w:val="000000" w:themeColor="text1"/>
                <w:szCs w:val="16"/>
              </w:rPr>
            </w:pPr>
            <w:r w:rsidRPr="00ED172B">
              <w:rPr>
                <w:rFonts w:cs="Arial"/>
                <w:color w:val="000000" w:themeColor="text1"/>
                <w:szCs w:val="16"/>
              </w:rPr>
              <w:t>100.00%</w:t>
            </w:r>
          </w:p>
        </w:tc>
        <w:tc>
          <w:tcPr>
            <w:tcW w:w="625" w:type="pct"/>
            <w:shd w:val="clear" w:color="auto" w:fill="auto"/>
          </w:tcPr>
          <w:p w14:paraId="5AD816A1" w14:textId="0C7CDE4B" w:rsidR="00F939F8" w:rsidRPr="00ED172B" w:rsidRDefault="00D66260" w:rsidP="00F939F8">
            <w:pPr>
              <w:jc w:val="center"/>
              <w:rPr>
                <w:color w:val="000000" w:themeColor="text1"/>
                <w:szCs w:val="16"/>
              </w:rPr>
            </w:pPr>
            <w:r w:rsidRPr="00ED172B">
              <w:rPr>
                <w:color w:val="000000" w:themeColor="text1"/>
                <w:szCs w:val="16"/>
              </w:rPr>
              <w:t>100%</w:t>
            </w:r>
          </w:p>
        </w:tc>
        <w:tc>
          <w:tcPr>
            <w:tcW w:w="542" w:type="pct"/>
            <w:shd w:val="clear" w:color="auto" w:fill="auto"/>
          </w:tcPr>
          <w:p w14:paraId="2EE90524" w14:textId="49C17682" w:rsidR="00F939F8" w:rsidRPr="00ED172B" w:rsidRDefault="00860830" w:rsidP="00F939F8">
            <w:pPr>
              <w:jc w:val="center"/>
              <w:rPr>
                <w:color w:val="000000" w:themeColor="text1"/>
                <w:szCs w:val="16"/>
              </w:rPr>
            </w:pPr>
            <w:r w:rsidRPr="00ED172B">
              <w:rPr>
                <w:rFonts w:cs="Arial"/>
                <w:color w:val="000000" w:themeColor="text1"/>
                <w:szCs w:val="16"/>
              </w:rPr>
              <w:t>100.00%</w:t>
            </w:r>
          </w:p>
        </w:tc>
        <w:tc>
          <w:tcPr>
            <w:tcW w:w="542" w:type="pct"/>
            <w:shd w:val="clear" w:color="auto" w:fill="auto"/>
          </w:tcPr>
          <w:p w14:paraId="3C770A13" w14:textId="0F1127A3" w:rsidR="00F939F8" w:rsidRPr="00ED172B" w:rsidRDefault="00320806" w:rsidP="00320806">
            <w:pPr>
              <w:jc w:val="center"/>
              <w:rPr>
                <w:color w:val="000000" w:themeColor="text1"/>
              </w:rPr>
            </w:pPr>
            <w:r w:rsidRPr="00ED172B">
              <w:rPr>
                <w:color w:val="000000" w:themeColor="text1"/>
              </w:rPr>
              <w:t>Met target</w:t>
            </w:r>
          </w:p>
        </w:tc>
        <w:tc>
          <w:tcPr>
            <w:tcW w:w="539" w:type="pct"/>
            <w:shd w:val="clear" w:color="auto" w:fill="auto"/>
          </w:tcPr>
          <w:p w14:paraId="3DCA4621" w14:textId="6D456C28" w:rsidR="00F939F8" w:rsidRPr="00ED172B" w:rsidRDefault="00320806" w:rsidP="00320806">
            <w:pPr>
              <w:jc w:val="center"/>
              <w:rPr>
                <w:color w:val="000000" w:themeColor="text1"/>
              </w:rPr>
            </w:pPr>
            <w:r w:rsidRPr="00ED172B">
              <w:rPr>
                <w:color w:val="000000" w:themeColor="text1"/>
              </w:rPr>
              <w:t>No Slippage</w:t>
            </w:r>
          </w:p>
        </w:tc>
      </w:tr>
    </w:tbl>
    <w:p w14:paraId="2C38A193" w14:textId="77777777" w:rsidR="00C1714A" w:rsidRPr="00ED172B" w:rsidRDefault="00C1714A" w:rsidP="00C1714A">
      <w:pPr>
        <w:rPr>
          <w:b/>
          <w:color w:val="000000" w:themeColor="text1"/>
          <w:szCs w:val="16"/>
        </w:rPr>
      </w:pPr>
      <w:r w:rsidRPr="00ED172B">
        <w:rPr>
          <w:b/>
          <w:color w:val="000000" w:themeColor="text1"/>
          <w:szCs w:val="16"/>
        </w:rPr>
        <w:t xml:space="preserve">Number of parents who opted </w:t>
      </w:r>
      <w:proofErr w:type="gramStart"/>
      <w:r w:rsidRPr="00ED172B">
        <w:rPr>
          <w:b/>
          <w:color w:val="000000" w:themeColor="text1"/>
          <w:szCs w:val="16"/>
        </w:rPr>
        <w:t>out</w:t>
      </w:r>
      <w:proofErr w:type="gramEnd"/>
    </w:p>
    <w:p w14:paraId="7E5C0BAB" w14:textId="0BB7B3D9" w:rsidR="00C1714A" w:rsidRPr="00ED172B" w:rsidRDefault="00C1714A" w:rsidP="00C1714A">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217B3AE4" w14:textId="6775764A" w:rsidR="00C1714A" w:rsidRDefault="00C1714A" w:rsidP="00C1714A">
      <w:pPr>
        <w:rPr>
          <w:color w:val="000000" w:themeColor="text1"/>
          <w:szCs w:val="16"/>
        </w:rPr>
      </w:pPr>
      <w:r w:rsidRPr="00ED172B">
        <w:rPr>
          <w:color w:val="000000" w:themeColor="text1"/>
          <w:szCs w:val="16"/>
        </w:rPr>
        <w:t>0</w:t>
      </w:r>
    </w:p>
    <w:p w14:paraId="0352EFE6" w14:textId="77777777" w:rsidR="001F3FD2" w:rsidRDefault="001F3FD2" w:rsidP="001F3FD2">
      <w:pPr>
        <w:rPr>
          <w:rFonts w:cs="Arial"/>
          <w:b/>
          <w:color w:val="000000" w:themeColor="text1"/>
          <w:szCs w:val="16"/>
        </w:rPr>
      </w:pPr>
      <w:r w:rsidRPr="003739C5">
        <w:rPr>
          <w:rFonts w:cs="Arial"/>
          <w:b/>
          <w:color w:val="000000" w:themeColor="text1"/>
          <w:szCs w:val="16"/>
        </w:rPr>
        <w:t>Provide reasons for delay, if applicable.</w:t>
      </w:r>
    </w:p>
    <w:p w14:paraId="1FCA06B9" w14:textId="79637C57" w:rsidR="001F3FD2" w:rsidRPr="00ED172B" w:rsidRDefault="001F3FD2" w:rsidP="001F3FD2">
      <w:pPr>
        <w:rPr>
          <w:rFonts w:cs="Arial"/>
          <w:color w:val="000000" w:themeColor="text1"/>
          <w:szCs w:val="16"/>
        </w:rPr>
      </w:pPr>
    </w:p>
    <w:p w14:paraId="2047F371" w14:textId="77777777" w:rsidR="001F3FD2" w:rsidRPr="00ED172B" w:rsidRDefault="001F3FD2" w:rsidP="00C1714A">
      <w:pPr>
        <w:rPr>
          <w:rFonts w:cs="Arial"/>
          <w:color w:val="000000" w:themeColor="text1"/>
          <w:szCs w:val="16"/>
        </w:rPr>
      </w:pPr>
    </w:p>
    <w:p w14:paraId="5CC6B66B" w14:textId="51C85E21" w:rsidR="003C1AB9" w:rsidRPr="00ED172B" w:rsidRDefault="003C1AB9" w:rsidP="003C1AB9">
      <w:pPr>
        <w:rPr>
          <w:rFonts w:cs="Arial"/>
          <w:b/>
          <w:color w:val="000000" w:themeColor="text1"/>
          <w:szCs w:val="16"/>
        </w:rPr>
      </w:pPr>
      <w:r w:rsidRPr="00ED172B">
        <w:rPr>
          <w:rFonts w:cs="Arial"/>
          <w:b/>
          <w:color w:val="000000" w:themeColor="text1"/>
          <w:szCs w:val="16"/>
        </w:rPr>
        <w:t>Describe the method used to collect these data.</w:t>
      </w:r>
    </w:p>
    <w:p w14:paraId="03D3A642" w14:textId="27845084" w:rsidR="003C1AB9" w:rsidRPr="00ED172B" w:rsidRDefault="00860830" w:rsidP="003C1AB9">
      <w:pPr>
        <w:rPr>
          <w:color w:val="000000" w:themeColor="text1"/>
          <w:szCs w:val="16"/>
        </w:rPr>
      </w:pPr>
      <w:r w:rsidRPr="00ED172B">
        <w:rPr>
          <w:color w:val="000000" w:themeColor="text1"/>
          <w:szCs w:val="16"/>
        </w:rPr>
        <w:t>In Wyoming, all fourteen (14) EIS Programs provide both Part C and Part B/619 services for their geographical area. All children who are potentially eligible for Part B/619 are identified in the state’s data system as potentially “Part B eligible.” Wyoming does not have an "opt-out" policy. In FFY 2021, (July 1, 2021, to June 30, 2022), there were four hundred and twenty (420) children exiting Part C identified as potentially eligible for Part B/619. The LEA and SEA received notification for all 420 (100%) of the children identified as potentially eligible as EIS Program staff enter this information into the state’s data system. The only case where the LEA was not notified "at least 90 days before the age 3 birthday" timeline is if any child is referred to Part C less than ninety days which are late referrals to the Part C program.</w:t>
      </w:r>
    </w:p>
    <w:p w14:paraId="1A1195D9" w14:textId="5A774785" w:rsidR="00C476A6" w:rsidRPr="00ED172B" w:rsidRDefault="00C476A6" w:rsidP="003C1AB9">
      <w:pPr>
        <w:rPr>
          <w:b/>
          <w:color w:val="000000" w:themeColor="text1"/>
          <w:szCs w:val="16"/>
        </w:rPr>
      </w:pPr>
      <w:r w:rsidRPr="00ED172B">
        <w:rPr>
          <w:b/>
          <w:color w:val="000000" w:themeColor="text1"/>
          <w:szCs w:val="16"/>
        </w:rPr>
        <w:t>Do you have a written opt-out policy? (yes/no)</w:t>
      </w:r>
    </w:p>
    <w:p w14:paraId="2CFFAAE9" w14:textId="721085BB" w:rsidR="00C476A6" w:rsidRDefault="00C476A6" w:rsidP="003C1AB9">
      <w:pPr>
        <w:rPr>
          <w:color w:val="000000" w:themeColor="text1"/>
          <w:szCs w:val="16"/>
        </w:rPr>
      </w:pPr>
      <w:r w:rsidRPr="00ED172B">
        <w:rPr>
          <w:color w:val="000000" w:themeColor="text1"/>
          <w:szCs w:val="16"/>
        </w:rPr>
        <w:t>NO</w:t>
      </w:r>
    </w:p>
    <w:p w14:paraId="4631D06C" w14:textId="77777777" w:rsidR="005740D8"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78FA67A8" w14:textId="43588CA2" w:rsidR="000709B9" w:rsidRDefault="00860830" w:rsidP="00B83404">
      <w:pPr>
        <w:rPr>
          <w:color w:val="000000" w:themeColor="text1"/>
        </w:rPr>
      </w:pPr>
      <w:r w:rsidRPr="00ED172B">
        <w:rPr>
          <w:color w:val="000000" w:themeColor="text1"/>
        </w:rPr>
        <w:t>State database</w:t>
      </w:r>
    </w:p>
    <w:p w14:paraId="107C7D72" w14:textId="2784E578" w:rsidR="000709B9"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12E53171" w14:textId="271EAFE5" w:rsidR="000709B9" w:rsidRPr="00ED172B" w:rsidRDefault="00860830" w:rsidP="000709B9">
      <w:pPr>
        <w:rPr>
          <w:color w:val="000000" w:themeColor="text1"/>
        </w:rPr>
      </w:pPr>
      <w:r w:rsidRPr="00ED172B">
        <w:rPr>
          <w:color w:val="000000" w:themeColor="text1"/>
        </w:rPr>
        <w:t xml:space="preserve">Full reporting period July 1, </w:t>
      </w:r>
      <w:proofErr w:type="gramStart"/>
      <w:r w:rsidRPr="00ED172B">
        <w:rPr>
          <w:color w:val="000000" w:themeColor="text1"/>
        </w:rPr>
        <w:t>2021</w:t>
      </w:r>
      <w:proofErr w:type="gramEnd"/>
      <w:r w:rsidRPr="00ED172B">
        <w:rPr>
          <w:color w:val="000000" w:themeColor="text1"/>
        </w:rPr>
        <w:t xml:space="preserve"> through June 30, 2022</w:t>
      </w:r>
    </w:p>
    <w:p w14:paraId="7DA68A46" w14:textId="0572035E"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7913918B" w14:textId="1A88B429" w:rsidR="000709B9" w:rsidRDefault="00860830" w:rsidP="000709B9">
      <w:pPr>
        <w:rPr>
          <w:rFonts w:cs="Arial"/>
          <w:color w:val="000000" w:themeColor="text1"/>
          <w:szCs w:val="16"/>
        </w:rPr>
      </w:pPr>
      <w:r w:rsidRPr="00ED172B">
        <w:rPr>
          <w:rFonts w:cs="Arial"/>
          <w:color w:val="000000" w:themeColor="text1"/>
          <w:szCs w:val="16"/>
        </w:rPr>
        <w:t>Given that the data is based on 100% children in the Part C program for the entire year, it is representative. This data represents all Part C children who exited during the full reporting period.</w:t>
      </w:r>
    </w:p>
    <w:p w14:paraId="608340F2" w14:textId="0ECFEC23" w:rsidR="003A3693" w:rsidRPr="00ED172B" w:rsidRDefault="003A3693" w:rsidP="00950382">
      <w:pPr>
        <w:rPr>
          <w:b/>
          <w:color w:val="000000" w:themeColor="text1"/>
        </w:rPr>
      </w:pPr>
      <w:r w:rsidRPr="00ED172B">
        <w:rPr>
          <w:b/>
          <w:color w:val="000000" w:themeColor="text1"/>
        </w:rPr>
        <w:t>Provide additional information about this indicator (optional).</w:t>
      </w:r>
    </w:p>
    <w:p w14:paraId="265F7C53" w14:textId="7585271E" w:rsidR="003A3693" w:rsidRPr="00ED172B" w:rsidRDefault="003A3693" w:rsidP="003A3693">
      <w:pPr>
        <w:rPr>
          <w:rFonts w:cs="Arial"/>
          <w:color w:val="000000" w:themeColor="text1"/>
          <w:szCs w:val="16"/>
        </w:rPr>
      </w:pPr>
    </w:p>
    <w:p w14:paraId="6D5F3961" w14:textId="71E9F720" w:rsidR="008203B4" w:rsidRPr="00ED172B" w:rsidRDefault="008203B4"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8BPFFYNCFINDINGS"/>
      </w:tblPr>
      <w:tblGrid>
        <w:gridCol w:w="2610"/>
        <w:gridCol w:w="2741"/>
        <w:gridCol w:w="2618"/>
        <w:gridCol w:w="2821"/>
      </w:tblGrid>
      <w:tr w:rsidR="00ED172B" w:rsidRPr="00ED172B" w14:paraId="53712311" w14:textId="77777777" w:rsidTr="00986B99">
        <w:trPr>
          <w:tblHeader/>
        </w:trPr>
        <w:tc>
          <w:tcPr>
            <w:tcW w:w="1210" w:type="pct"/>
            <w:shd w:val="clear" w:color="auto" w:fill="auto"/>
            <w:vAlign w:val="bottom"/>
          </w:tcPr>
          <w:p w14:paraId="79291EF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3995FD1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4A1C267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34FC706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0FC104FA" w14:textId="77777777" w:rsidTr="00986B99">
        <w:tc>
          <w:tcPr>
            <w:tcW w:w="1210" w:type="pct"/>
            <w:shd w:val="clear" w:color="auto" w:fill="auto"/>
          </w:tcPr>
          <w:p w14:paraId="365B227C" w14:textId="33AB4B70" w:rsidR="008203B4" w:rsidRPr="00ED172B" w:rsidRDefault="008203B4" w:rsidP="00ED172B">
            <w:pPr>
              <w:jc w:val="center"/>
              <w:rPr>
                <w:rFonts w:cs="Arial"/>
                <w:color w:val="000000" w:themeColor="text1"/>
                <w:szCs w:val="16"/>
              </w:rPr>
            </w:pPr>
          </w:p>
        </w:tc>
        <w:tc>
          <w:tcPr>
            <w:tcW w:w="1270" w:type="pct"/>
            <w:shd w:val="clear" w:color="auto" w:fill="auto"/>
          </w:tcPr>
          <w:p w14:paraId="6146CAAF" w14:textId="53F3D613" w:rsidR="008203B4" w:rsidRPr="00ED172B" w:rsidRDefault="008203B4" w:rsidP="00ED172B">
            <w:pPr>
              <w:jc w:val="center"/>
              <w:rPr>
                <w:rFonts w:cs="Arial"/>
                <w:color w:val="000000" w:themeColor="text1"/>
                <w:szCs w:val="16"/>
              </w:rPr>
            </w:pPr>
          </w:p>
        </w:tc>
        <w:tc>
          <w:tcPr>
            <w:tcW w:w="1213" w:type="pct"/>
            <w:shd w:val="clear" w:color="auto" w:fill="auto"/>
          </w:tcPr>
          <w:p w14:paraId="73DA7B08" w14:textId="5CC5A5B0" w:rsidR="008203B4" w:rsidRPr="00ED172B" w:rsidRDefault="008203B4" w:rsidP="00ED172B">
            <w:pPr>
              <w:jc w:val="center"/>
              <w:rPr>
                <w:rFonts w:cs="Arial"/>
                <w:color w:val="000000" w:themeColor="text1"/>
                <w:szCs w:val="16"/>
              </w:rPr>
            </w:pPr>
          </w:p>
        </w:tc>
        <w:tc>
          <w:tcPr>
            <w:tcW w:w="1308" w:type="pct"/>
            <w:shd w:val="clear" w:color="auto" w:fill="auto"/>
          </w:tcPr>
          <w:p w14:paraId="1FAECB7C" w14:textId="288F3E14" w:rsidR="008203B4" w:rsidRPr="00ED172B" w:rsidRDefault="008203B4" w:rsidP="00CD79C5">
            <w:pPr>
              <w:rPr>
                <w:rFonts w:cs="Arial"/>
                <w:color w:val="000000" w:themeColor="text1"/>
                <w:szCs w:val="16"/>
              </w:rPr>
            </w:pPr>
          </w:p>
        </w:tc>
      </w:tr>
    </w:tbl>
    <w:p w14:paraId="1AAE6B0A" w14:textId="01E2B160" w:rsidR="008203B4" w:rsidRPr="00ED172B" w:rsidRDefault="008203B4"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8BPPFFYNCFINDINGS"/>
      </w:tblPr>
      <w:tblGrid>
        <w:gridCol w:w="2005"/>
        <w:gridCol w:w="3185"/>
        <w:gridCol w:w="2857"/>
        <w:gridCol w:w="2743"/>
      </w:tblGrid>
      <w:tr w:rsidR="00ED172B" w:rsidRPr="00ED172B" w14:paraId="67C85C4C" w14:textId="77777777" w:rsidTr="00986B99">
        <w:trPr>
          <w:tblHeader/>
        </w:trPr>
        <w:tc>
          <w:tcPr>
            <w:tcW w:w="929" w:type="pct"/>
            <w:shd w:val="clear" w:color="auto" w:fill="auto"/>
            <w:vAlign w:val="bottom"/>
          </w:tcPr>
          <w:p w14:paraId="304D204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476" w:type="pct"/>
            <w:shd w:val="clear" w:color="auto" w:fill="auto"/>
            <w:vAlign w:val="bottom"/>
          </w:tcPr>
          <w:p w14:paraId="19DBD567" w14:textId="70BB55B6"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24" w:type="pct"/>
            <w:shd w:val="clear" w:color="auto" w:fill="auto"/>
            <w:vAlign w:val="bottom"/>
          </w:tcPr>
          <w:p w14:paraId="21969E3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71" w:type="pct"/>
            <w:shd w:val="clear" w:color="auto" w:fill="auto"/>
            <w:vAlign w:val="bottom"/>
          </w:tcPr>
          <w:p w14:paraId="2A3FAC7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7FAC234" w14:textId="77777777" w:rsidTr="00986B99">
        <w:tc>
          <w:tcPr>
            <w:tcW w:w="929" w:type="pct"/>
            <w:shd w:val="clear" w:color="auto" w:fill="auto"/>
          </w:tcPr>
          <w:p w14:paraId="0C89AE3F" w14:textId="04BB92FE" w:rsidR="008203B4" w:rsidRPr="00ED172B" w:rsidRDefault="008203B4" w:rsidP="00CD79C5">
            <w:pPr>
              <w:rPr>
                <w:rFonts w:cs="Arial"/>
                <w:color w:val="000000" w:themeColor="text1"/>
                <w:szCs w:val="16"/>
              </w:rPr>
            </w:pPr>
          </w:p>
        </w:tc>
        <w:tc>
          <w:tcPr>
            <w:tcW w:w="1476" w:type="pct"/>
            <w:shd w:val="clear" w:color="auto" w:fill="auto"/>
          </w:tcPr>
          <w:p w14:paraId="18EE6A2D" w14:textId="2B02CD87" w:rsidR="008203B4" w:rsidRPr="00ED172B" w:rsidRDefault="008203B4" w:rsidP="00CD79C5">
            <w:pPr>
              <w:jc w:val="center"/>
              <w:rPr>
                <w:rFonts w:cs="Arial"/>
                <w:noProof/>
                <w:color w:val="000000" w:themeColor="text1"/>
                <w:szCs w:val="16"/>
              </w:rPr>
            </w:pPr>
          </w:p>
        </w:tc>
        <w:tc>
          <w:tcPr>
            <w:tcW w:w="1324" w:type="pct"/>
            <w:shd w:val="clear" w:color="auto" w:fill="auto"/>
          </w:tcPr>
          <w:p w14:paraId="0D6BF82C" w14:textId="259370D0" w:rsidR="008203B4" w:rsidRPr="00ED172B" w:rsidRDefault="008203B4" w:rsidP="00CD79C5">
            <w:pPr>
              <w:jc w:val="center"/>
              <w:rPr>
                <w:rFonts w:cs="Arial"/>
                <w:noProof/>
                <w:color w:val="000000" w:themeColor="text1"/>
                <w:szCs w:val="16"/>
              </w:rPr>
            </w:pPr>
          </w:p>
        </w:tc>
        <w:tc>
          <w:tcPr>
            <w:tcW w:w="1271" w:type="pct"/>
            <w:shd w:val="clear" w:color="auto" w:fill="auto"/>
          </w:tcPr>
          <w:p w14:paraId="021C6FD4" w14:textId="245B9AF4" w:rsidR="008203B4" w:rsidRPr="00ED172B" w:rsidRDefault="008203B4" w:rsidP="00CD79C5">
            <w:pPr>
              <w:jc w:val="center"/>
              <w:rPr>
                <w:rFonts w:cs="Arial"/>
                <w:noProof/>
                <w:color w:val="000000" w:themeColor="text1"/>
                <w:szCs w:val="16"/>
              </w:rPr>
            </w:pPr>
          </w:p>
        </w:tc>
      </w:tr>
      <w:tr w:rsidR="00ED172B" w:rsidRPr="00ED172B" w14:paraId="6E9AA680" w14:textId="77777777" w:rsidTr="00986B99">
        <w:tc>
          <w:tcPr>
            <w:tcW w:w="929" w:type="pct"/>
            <w:shd w:val="clear" w:color="auto" w:fill="auto"/>
          </w:tcPr>
          <w:p w14:paraId="09F9027D" w14:textId="69544FBD" w:rsidR="008203B4" w:rsidRPr="00ED172B" w:rsidRDefault="008203B4" w:rsidP="00CD79C5">
            <w:pPr>
              <w:rPr>
                <w:rFonts w:cs="Arial"/>
                <w:color w:val="000000" w:themeColor="text1"/>
                <w:szCs w:val="16"/>
              </w:rPr>
            </w:pPr>
          </w:p>
        </w:tc>
        <w:tc>
          <w:tcPr>
            <w:tcW w:w="1476" w:type="pct"/>
            <w:shd w:val="clear" w:color="auto" w:fill="auto"/>
          </w:tcPr>
          <w:p w14:paraId="30E1255E" w14:textId="62840257" w:rsidR="008203B4" w:rsidRPr="00ED172B" w:rsidRDefault="008203B4" w:rsidP="00CD79C5">
            <w:pPr>
              <w:jc w:val="center"/>
              <w:rPr>
                <w:rFonts w:cs="Arial"/>
                <w:noProof/>
                <w:color w:val="000000" w:themeColor="text1"/>
                <w:szCs w:val="16"/>
              </w:rPr>
            </w:pPr>
          </w:p>
        </w:tc>
        <w:tc>
          <w:tcPr>
            <w:tcW w:w="1324" w:type="pct"/>
            <w:shd w:val="clear" w:color="auto" w:fill="auto"/>
          </w:tcPr>
          <w:p w14:paraId="48634437" w14:textId="19C6DF89" w:rsidR="008203B4" w:rsidRPr="00ED172B" w:rsidRDefault="008203B4" w:rsidP="00CD79C5">
            <w:pPr>
              <w:jc w:val="center"/>
              <w:rPr>
                <w:rFonts w:cs="Arial"/>
                <w:noProof/>
                <w:color w:val="000000" w:themeColor="text1"/>
                <w:szCs w:val="16"/>
              </w:rPr>
            </w:pPr>
          </w:p>
        </w:tc>
        <w:tc>
          <w:tcPr>
            <w:tcW w:w="1271" w:type="pct"/>
            <w:shd w:val="clear" w:color="auto" w:fill="auto"/>
          </w:tcPr>
          <w:p w14:paraId="233CCD3F" w14:textId="7D7A4788" w:rsidR="008203B4" w:rsidRPr="00ED172B" w:rsidRDefault="008203B4" w:rsidP="00CD79C5">
            <w:pPr>
              <w:jc w:val="center"/>
              <w:rPr>
                <w:rFonts w:cs="Arial"/>
                <w:noProof/>
                <w:color w:val="000000" w:themeColor="text1"/>
                <w:szCs w:val="16"/>
              </w:rPr>
            </w:pPr>
          </w:p>
        </w:tc>
      </w:tr>
      <w:tr w:rsidR="00ED172B" w:rsidRPr="00ED172B" w14:paraId="6101D2C3" w14:textId="77777777" w:rsidTr="00986B99">
        <w:tc>
          <w:tcPr>
            <w:tcW w:w="929" w:type="pct"/>
            <w:shd w:val="clear" w:color="auto" w:fill="auto"/>
          </w:tcPr>
          <w:p w14:paraId="3DF27AAE" w14:textId="57173885" w:rsidR="008203B4" w:rsidRPr="00ED172B" w:rsidRDefault="008203B4" w:rsidP="00CD79C5">
            <w:pPr>
              <w:rPr>
                <w:rFonts w:cs="Arial"/>
                <w:color w:val="000000" w:themeColor="text1"/>
                <w:szCs w:val="16"/>
              </w:rPr>
            </w:pPr>
          </w:p>
        </w:tc>
        <w:tc>
          <w:tcPr>
            <w:tcW w:w="1476" w:type="pct"/>
            <w:shd w:val="clear" w:color="auto" w:fill="auto"/>
          </w:tcPr>
          <w:p w14:paraId="1A593A8F" w14:textId="30E039EF" w:rsidR="008203B4" w:rsidRPr="00ED172B" w:rsidRDefault="008203B4" w:rsidP="00CD79C5">
            <w:pPr>
              <w:jc w:val="center"/>
              <w:rPr>
                <w:rFonts w:cs="Arial"/>
                <w:noProof/>
                <w:color w:val="000000" w:themeColor="text1"/>
                <w:szCs w:val="16"/>
              </w:rPr>
            </w:pPr>
          </w:p>
        </w:tc>
        <w:tc>
          <w:tcPr>
            <w:tcW w:w="1324" w:type="pct"/>
            <w:shd w:val="clear" w:color="auto" w:fill="auto"/>
          </w:tcPr>
          <w:p w14:paraId="6C282F27" w14:textId="22019EAC" w:rsidR="008203B4" w:rsidRPr="00ED172B" w:rsidRDefault="008203B4" w:rsidP="00CD79C5">
            <w:pPr>
              <w:jc w:val="center"/>
              <w:rPr>
                <w:rFonts w:cs="Arial"/>
                <w:noProof/>
                <w:color w:val="000000" w:themeColor="text1"/>
                <w:szCs w:val="16"/>
              </w:rPr>
            </w:pPr>
          </w:p>
        </w:tc>
        <w:tc>
          <w:tcPr>
            <w:tcW w:w="1271" w:type="pct"/>
            <w:shd w:val="clear" w:color="auto" w:fill="auto"/>
          </w:tcPr>
          <w:p w14:paraId="5CA5D5A4" w14:textId="3330E222" w:rsidR="008203B4" w:rsidRPr="00ED172B" w:rsidRDefault="008203B4" w:rsidP="00CD79C5">
            <w:pPr>
              <w:jc w:val="center"/>
              <w:rPr>
                <w:rFonts w:cs="Arial"/>
                <w:noProof/>
                <w:color w:val="000000" w:themeColor="text1"/>
                <w:szCs w:val="16"/>
              </w:rPr>
            </w:pPr>
          </w:p>
        </w:tc>
      </w:tr>
    </w:tbl>
    <w:p w14:paraId="6BC401D6" w14:textId="0B4AC648" w:rsidR="008203B4" w:rsidRPr="00A40EE1" w:rsidRDefault="000D0117" w:rsidP="007B0787">
      <w:pPr>
        <w:pStyle w:val="Heading2"/>
      </w:pPr>
      <w:r w:rsidRPr="00A40EE1">
        <w:t xml:space="preserve">8B - </w:t>
      </w:r>
      <w:r w:rsidR="008203B4" w:rsidRPr="00A40EE1">
        <w:t>Prior FFY Required Actions</w:t>
      </w:r>
    </w:p>
    <w:p w14:paraId="2F3B8835" w14:textId="0AD36B8F" w:rsidR="004C1CEE" w:rsidRPr="00ED172B" w:rsidRDefault="00320806" w:rsidP="008203B4">
      <w:pPr>
        <w:rPr>
          <w:rFonts w:cs="Arial"/>
          <w:color w:val="000000" w:themeColor="text1"/>
          <w:szCs w:val="16"/>
        </w:rPr>
      </w:pPr>
      <w:r w:rsidRPr="00ED172B">
        <w:rPr>
          <w:color w:val="000000" w:themeColor="text1"/>
        </w:rPr>
        <w:t>None</w:t>
      </w:r>
    </w:p>
    <w:p w14:paraId="6A49C335" w14:textId="11A5537D" w:rsidR="008203B4" w:rsidRPr="00A40EE1" w:rsidRDefault="000D0117" w:rsidP="007B0787">
      <w:pPr>
        <w:pStyle w:val="Heading2"/>
      </w:pPr>
      <w:r w:rsidRPr="00A40EE1">
        <w:t xml:space="preserve">8B - </w:t>
      </w:r>
      <w:r w:rsidR="008203B4" w:rsidRPr="00A40EE1">
        <w:t>OSEP Response</w:t>
      </w:r>
    </w:p>
    <w:p w14:paraId="2AD2C922" w14:textId="1A8CB9FF" w:rsidR="008203B4" w:rsidRPr="00ED172B" w:rsidRDefault="008203B4" w:rsidP="00320806">
      <w:pPr>
        <w:rPr>
          <w:color w:val="000000" w:themeColor="text1"/>
        </w:rPr>
      </w:pPr>
    </w:p>
    <w:p w14:paraId="737AE102" w14:textId="64B3C8F0" w:rsidR="008203B4" w:rsidRPr="00A40EE1" w:rsidRDefault="000D0117" w:rsidP="007B0787">
      <w:pPr>
        <w:pStyle w:val="Heading2"/>
      </w:pPr>
      <w:r w:rsidRPr="00A40EE1">
        <w:lastRenderedPageBreak/>
        <w:t xml:space="preserve">8B - </w:t>
      </w:r>
      <w:r w:rsidR="008203B4" w:rsidRPr="00A40EE1">
        <w:t>Required Actions</w:t>
      </w:r>
    </w:p>
    <w:p w14:paraId="4C170AC1" w14:textId="4A171C6A" w:rsidR="008203B4" w:rsidRPr="00ED172B" w:rsidRDefault="008203B4" w:rsidP="00320806">
      <w:pPr>
        <w:rPr>
          <w:color w:val="000000" w:themeColor="text1"/>
        </w:rPr>
      </w:pPr>
    </w:p>
    <w:p w14:paraId="6FEEB595" w14:textId="77777777" w:rsidR="00D77E41" w:rsidRPr="00ED172B" w:rsidRDefault="00D77E41">
      <w:pPr>
        <w:spacing w:before="0" w:after="200" w:line="276" w:lineRule="auto"/>
        <w:rPr>
          <w:rFonts w:eastAsiaTheme="majorEastAsia" w:cstheme="majorBidi"/>
          <w:b/>
          <w:bCs/>
          <w:color w:val="000000" w:themeColor="text1"/>
          <w:sz w:val="20"/>
          <w:szCs w:val="26"/>
        </w:rPr>
      </w:pPr>
      <w:r w:rsidRPr="00ED172B">
        <w:rPr>
          <w:color w:val="000000" w:themeColor="text1"/>
        </w:rPr>
        <w:br w:type="page"/>
      </w:r>
    </w:p>
    <w:p w14:paraId="33B9157B" w14:textId="08A2A379" w:rsidR="00D77E41" w:rsidRPr="00ED172B" w:rsidRDefault="00D77E41" w:rsidP="00D77E41">
      <w:pPr>
        <w:pStyle w:val="Heading1"/>
        <w:rPr>
          <w:color w:val="000000" w:themeColor="text1"/>
        </w:rPr>
      </w:pPr>
      <w:r w:rsidRPr="00ED172B">
        <w:rPr>
          <w:color w:val="000000" w:themeColor="text1"/>
        </w:rPr>
        <w:lastRenderedPageBreak/>
        <w:t>Indicator 8C: Early Childhood Transition</w:t>
      </w:r>
    </w:p>
    <w:p w14:paraId="5E79EF5E"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06E0C145" w14:textId="178AEB5F"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763188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2FB1EB09" w14:textId="725FF3C5" w:rsidR="00D77E41" w:rsidRPr="00ED172B" w:rsidRDefault="007F55E8" w:rsidP="00ED172B">
      <w:pPr>
        <w:ind w:left="360"/>
        <w:rPr>
          <w:color w:val="000000" w:themeColor="text1"/>
          <w:szCs w:val="16"/>
        </w:rPr>
      </w:pPr>
      <w:r w:rsidRPr="00ED172B">
        <w:rPr>
          <w:color w:val="000000" w:themeColor="text1"/>
          <w:szCs w:val="16"/>
        </w:rPr>
        <w:t xml:space="preserve">A. Developed an IFSP with transition steps and services at least 90 days, and at the discretion of all parties, not more than nine months, prior to the toddler’s third </w:t>
      </w:r>
      <w:proofErr w:type="gramStart"/>
      <w:r w:rsidRPr="00ED172B">
        <w:rPr>
          <w:color w:val="000000" w:themeColor="text1"/>
          <w:szCs w:val="16"/>
        </w:rPr>
        <w:t>birthday;</w:t>
      </w:r>
      <w:proofErr w:type="gramEnd"/>
    </w:p>
    <w:p w14:paraId="57927E07" w14:textId="01E9F378" w:rsidR="00D77E41"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3461DB">
        <w:rPr>
          <w:szCs w:val="16"/>
        </w:rPr>
        <w:t xml:space="preserve"> </w:t>
      </w:r>
      <w:r w:rsidR="00CD1148">
        <w:rPr>
          <w:szCs w:val="16"/>
        </w:rPr>
        <w:t>(</w:t>
      </w:r>
      <w:r w:rsidR="00CD1148" w:rsidRPr="003461DB">
        <w:rPr>
          <w:szCs w:val="16"/>
        </w:rPr>
        <w:t>SEA</w:t>
      </w:r>
      <w:r w:rsidR="00CD1148">
        <w:rPr>
          <w:szCs w:val="16"/>
        </w:rPr>
        <w:t>)</w:t>
      </w:r>
      <w:r w:rsidR="00CD1148" w:rsidRPr="003461DB">
        <w:rPr>
          <w:szCs w:val="16"/>
        </w:rPr>
        <w:t xml:space="preserve"> and</w:t>
      </w:r>
      <w:r w:rsidR="00CD1148">
        <w:rPr>
          <w:szCs w:val="16"/>
        </w:rPr>
        <w:t xml:space="preserve"> the local educational agency</w:t>
      </w:r>
      <w:r w:rsidR="00CD1148" w:rsidRPr="00524F62" w:rsidDel="007157B8">
        <w:rPr>
          <w:szCs w:val="16"/>
        </w:rPr>
        <w:t xml:space="preserve"> </w:t>
      </w:r>
      <w:r w:rsidR="00CD1148">
        <w:rPr>
          <w:szCs w:val="16"/>
        </w:rPr>
        <w:t>(</w:t>
      </w:r>
      <w:r w:rsidR="00CD1148" w:rsidRPr="00524F62">
        <w:rPr>
          <w:szCs w:val="16"/>
        </w:rPr>
        <w:t>LEA</w:t>
      </w:r>
      <w:r w:rsidR="00CD1148">
        <w:rPr>
          <w:szCs w:val="16"/>
        </w:rPr>
        <w:t>)</w:t>
      </w:r>
      <w:r w:rsidR="00CD1148" w:rsidRPr="00524F62">
        <w:rPr>
          <w:szCs w:val="16"/>
        </w:rPr>
        <w:t xml:space="preserve"> </w:t>
      </w:r>
      <w:r w:rsidRPr="00ED172B">
        <w:rPr>
          <w:color w:val="000000" w:themeColor="text1"/>
          <w:szCs w:val="16"/>
        </w:rPr>
        <w:t>where the toddler resides at least 90 days prior to the toddler’s third birthday for toddlers potentially eligible for Part B preschool services; and</w:t>
      </w:r>
    </w:p>
    <w:p w14:paraId="29F9B081" w14:textId="6B97DD58"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6AF51628"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575FFFCE" w14:textId="77777777" w:rsidR="00D77E41" w:rsidRPr="00ED172B" w:rsidRDefault="00D77E41">
      <w:pPr>
        <w:rPr>
          <w:b/>
          <w:color w:val="000000" w:themeColor="text1"/>
        </w:rPr>
      </w:pPr>
      <w:r w:rsidRPr="00ED172B">
        <w:rPr>
          <w:b/>
          <w:color w:val="000000" w:themeColor="text1"/>
        </w:rPr>
        <w:t>Data Source</w:t>
      </w:r>
    </w:p>
    <w:p w14:paraId="18E564AB"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3353BE00" w14:textId="77777777" w:rsidR="00D77E41" w:rsidRPr="00ED172B" w:rsidRDefault="00D77E41">
      <w:pPr>
        <w:rPr>
          <w:b/>
          <w:color w:val="000000" w:themeColor="text1"/>
        </w:rPr>
      </w:pPr>
      <w:r w:rsidRPr="00ED172B">
        <w:rPr>
          <w:b/>
          <w:color w:val="000000" w:themeColor="text1"/>
        </w:rPr>
        <w:t>Measurement</w:t>
      </w:r>
    </w:p>
    <w:p w14:paraId="2EACE396" w14:textId="61509B8D"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39A3C650" w14:textId="1CC576EE"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5AFBB637" w14:textId="586B5641"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058A3CF1"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23509EAD" w14:textId="77777777" w:rsidR="00D77E41" w:rsidRPr="00ED172B" w:rsidRDefault="00D77E41">
      <w:pPr>
        <w:rPr>
          <w:b/>
          <w:color w:val="000000" w:themeColor="text1"/>
        </w:rPr>
      </w:pPr>
      <w:r w:rsidRPr="00ED172B">
        <w:rPr>
          <w:b/>
          <w:color w:val="000000" w:themeColor="text1"/>
        </w:rPr>
        <w:t>Instructions</w:t>
      </w:r>
    </w:p>
    <w:p w14:paraId="66E4245E"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59541BF7"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0AC1A934" w14:textId="77777777" w:rsidR="00D77E41" w:rsidRPr="00ED172B" w:rsidRDefault="00D77E41" w:rsidP="00D77E41">
      <w:pPr>
        <w:rPr>
          <w:color w:val="000000" w:themeColor="text1"/>
          <w:szCs w:val="16"/>
        </w:rPr>
      </w:pPr>
      <w:r w:rsidRPr="00ED172B">
        <w:rPr>
          <w:color w:val="000000" w:themeColor="text1"/>
          <w:szCs w:val="16"/>
        </w:rPr>
        <w:t xml:space="preserve">Indicators 8A and 8C: If data are from the State’s monitoring, describe the procedures used to collect these data. If data are from State monitoring, also describe the method used to select EIS programs for monitoring. If data are from a </w:t>
      </w:r>
      <w:proofErr w:type="gramStart"/>
      <w:r w:rsidRPr="00ED172B">
        <w:rPr>
          <w:color w:val="000000" w:themeColor="text1"/>
          <w:szCs w:val="16"/>
        </w:rPr>
        <w:t>State</w:t>
      </w:r>
      <w:proofErr w:type="gramEnd"/>
      <w:r w:rsidRPr="00ED172B">
        <w:rPr>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4284D488"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7CDA386C"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5AB3915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5DB145D" w14:textId="77777777" w:rsidR="00D77E41" w:rsidRPr="00ED172B" w:rsidRDefault="00D77E41" w:rsidP="00D77E41">
      <w:pPr>
        <w:rPr>
          <w:color w:val="000000" w:themeColor="text1"/>
          <w:szCs w:val="16"/>
        </w:rPr>
      </w:pPr>
      <w:r w:rsidRPr="00ED172B">
        <w:rPr>
          <w:color w:val="000000" w:themeColor="text1"/>
          <w:szCs w:val="16"/>
        </w:rPr>
        <w:t xml:space="preserve">Indicator 8C: Do not include in the </w:t>
      </w:r>
      <w:proofErr w:type="gramStart"/>
      <w:r w:rsidRPr="00ED172B">
        <w:rPr>
          <w:color w:val="000000" w:themeColor="text1"/>
          <w:szCs w:val="16"/>
        </w:rPr>
        <w:t>calculation, but</w:t>
      </w:r>
      <w:proofErr w:type="gramEnd"/>
      <w:r w:rsidRPr="00ED172B">
        <w:rPr>
          <w:color w:val="000000" w:themeColor="text1"/>
          <w:szCs w:val="16"/>
        </w:rPr>
        <w:t xml:space="preserve"> provide a separate number for those toddlers for whom the parent did not provide approval for the transition conference.</w:t>
      </w:r>
    </w:p>
    <w:p w14:paraId="30A90D40"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606E2571" w14:textId="35D6CF9F"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7C9F4E0B" w14:textId="2B46C8EA" w:rsidR="00D77E41" w:rsidRPr="00A40EE1" w:rsidRDefault="000D0117" w:rsidP="007B0787">
      <w:pPr>
        <w:pStyle w:val="Heading2"/>
      </w:pPr>
      <w:r w:rsidRPr="00A40EE1">
        <w:t xml:space="preserve">8C - </w:t>
      </w:r>
      <w:r w:rsidR="00D77E41" w:rsidRPr="00A40EE1">
        <w:t>Indicator Data</w:t>
      </w:r>
    </w:p>
    <w:p w14:paraId="3B2129A9" w14:textId="65DCDE68"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BASELINEDATA"/>
      </w:tblPr>
      <w:tblGrid>
        <w:gridCol w:w="2899"/>
        <w:gridCol w:w="875"/>
      </w:tblGrid>
      <w:tr w:rsidR="00C25621" w:rsidRPr="00ED172B" w14:paraId="30A17130" w14:textId="77777777" w:rsidTr="00A40EE1">
        <w:trPr>
          <w:trHeight w:val="350"/>
          <w:tblHeader/>
        </w:trPr>
        <w:tc>
          <w:tcPr>
            <w:tcW w:w="4285" w:type="pct"/>
            <w:tcBorders>
              <w:bottom w:val="single" w:sz="4" w:space="0" w:color="auto"/>
            </w:tcBorders>
            <w:shd w:val="clear" w:color="auto" w:fill="auto"/>
            <w:vAlign w:val="center"/>
          </w:tcPr>
          <w:p w14:paraId="08F1A2F9"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3905DAA3"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0424A396" w14:textId="77777777" w:rsidTr="00A40EE1">
        <w:trPr>
          <w:trHeight w:val="350"/>
        </w:trPr>
        <w:tc>
          <w:tcPr>
            <w:tcW w:w="4285" w:type="pct"/>
            <w:tcBorders>
              <w:bottom w:val="single" w:sz="4" w:space="0" w:color="auto"/>
            </w:tcBorders>
            <w:shd w:val="clear" w:color="auto" w:fill="auto"/>
            <w:vAlign w:val="center"/>
          </w:tcPr>
          <w:p w14:paraId="3C800D56" w14:textId="21A7A9C0"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178C8059" w14:textId="6EB88F64" w:rsidR="000378F3" w:rsidRPr="00ED172B" w:rsidRDefault="000378F3" w:rsidP="000378F3">
            <w:pPr>
              <w:jc w:val="center"/>
              <w:rPr>
                <w:color w:val="000000" w:themeColor="text1"/>
              </w:rPr>
            </w:pPr>
            <w:r w:rsidRPr="00ED172B">
              <w:rPr>
                <w:color w:val="000000" w:themeColor="text1"/>
              </w:rPr>
              <w:t>99.40%</w:t>
            </w:r>
          </w:p>
        </w:tc>
      </w:tr>
    </w:tbl>
    <w:p w14:paraId="654D1C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HISTDATA"/>
      </w:tblPr>
      <w:tblGrid>
        <w:gridCol w:w="684"/>
        <w:gridCol w:w="2022"/>
        <w:gridCol w:w="2022"/>
        <w:gridCol w:w="2022"/>
        <w:gridCol w:w="2022"/>
        <w:gridCol w:w="2018"/>
      </w:tblGrid>
      <w:tr w:rsidR="00ED172B" w:rsidRPr="00ED172B" w14:paraId="2758FAB4" w14:textId="77777777" w:rsidTr="00A40EE1">
        <w:trPr>
          <w:trHeight w:val="350"/>
        </w:trPr>
        <w:tc>
          <w:tcPr>
            <w:tcW w:w="317" w:type="pct"/>
            <w:tcBorders>
              <w:bottom w:val="single" w:sz="4" w:space="0" w:color="auto"/>
            </w:tcBorders>
            <w:shd w:val="clear" w:color="auto" w:fill="auto"/>
          </w:tcPr>
          <w:p w14:paraId="695712E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4C7D7D03" w14:textId="5146FA9E"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0531CC69" w14:textId="4A4C6B62"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627B9655" w14:textId="2E85ECC1"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3A4331F1" w14:textId="73B7B60C" w:rsidR="00DC0682" w:rsidRPr="00ED172B" w:rsidRDefault="002163F2" w:rsidP="00CD79C5">
            <w:pPr>
              <w:jc w:val="center"/>
              <w:rPr>
                <w:b/>
                <w:color w:val="000000" w:themeColor="text1"/>
                <w:szCs w:val="16"/>
              </w:rPr>
            </w:pPr>
            <w:r w:rsidRPr="00ED172B">
              <w:rPr>
                <w:rFonts w:cs="Arial"/>
                <w:b/>
                <w:color w:val="000000" w:themeColor="text1"/>
                <w:szCs w:val="16"/>
              </w:rPr>
              <w:t>2019</w:t>
            </w:r>
          </w:p>
        </w:tc>
        <w:tc>
          <w:tcPr>
            <w:tcW w:w="937" w:type="pct"/>
            <w:shd w:val="clear" w:color="auto" w:fill="auto"/>
            <w:vAlign w:val="center"/>
          </w:tcPr>
          <w:p w14:paraId="3EDFB614" w14:textId="521411CB" w:rsidR="00DC0682"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7BEE33EE" w14:textId="77777777" w:rsidTr="00A40EE1">
        <w:trPr>
          <w:trHeight w:val="357"/>
        </w:trPr>
        <w:tc>
          <w:tcPr>
            <w:tcW w:w="317" w:type="pct"/>
            <w:shd w:val="clear" w:color="auto" w:fill="auto"/>
          </w:tcPr>
          <w:p w14:paraId="1B969246"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A765AD2" w14:textId="66FB6C70"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98730DD" w14:textId="567C00C5"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26A4A74" w14:textId="6E36579C"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02B71884" w14:textId="35CBF7E7"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534214C" w14:textId="6CF2390C" w:rsidR="00DC0682" w:rsidRPr="00ED172B" w:rsidRDefault="00896860" w:rsidP="00CD79C5">
            <w:pPr>
              <w:jc w:val="center"/>
              <w:rPr>
                <w:color w:val="000000" w:themeColor="text1"/>
                <w:szCs w:val="16"/>
              </w:rPr>
            </w:pPr>
            <w:r w:rsidRPr="00ED172B">
              <w:rPr>
                <w:color w:val="000000" w:themeColor="text1"/>
                <w:szCs w:val="16"/>
              </w:rPr>
              <w:t>100%</w:t>
            </w:r>
          </w:p>
        </w:tc>
      </w:tr>
      <w:tr w:rsidR="00ED172B" w:rsidRPr="00ED172B" w14:paraId="5C007E21" w14:textId="77777777" w:rsidTr="00A40EE1">
        <w:trPr>
          <w:trHeight w:val="85"/>
        </w:trPr>
        <w:tc>
          <w:tcPr>
            <w:tcW w:w="317" w:type="pct"/>
            <w:shd w:val="clear" w:color="auto" w:fill="auto"/>
          </w:tcPr>
          <w:p w14:paraId="7C4B21B3" w14:textId="77777777" w:rsidR="00DC0682" w:rsidRPr="00ED172B" w:rsidRDefault="00DC0682" w:rsidP="00B83404">
            <w:pPr>
              <w:rPr>
                <w:color w:val="000000" w:themeColor="text1"/>
                <w:szCs w:val="16"/>
              </w:rPr>
            </w:pPr>
            <w:r w:rsidRPr="00ED172B">
              <w:rPr>
                <w:color w:val="000000" w:themeColor="text1"/>
                <w:szCs w:val="16"/>
              </w:rPr>
              <w:t>Data</w:t>
            </w:r>
          </w:p>
        </w:tc>
        <w:tc>
          <w:tcPr>
            <w:tcW w:w="937" w:type="pct"/>
            <w:shd w:val="clear" w:color="auto" w:fill="auto"/>
            <w:vAlign w:val="center"/>
          </w:tcPr>
          <w:p w14:paraId="6958D420" w14:textId="788EF07E" w:rsidR="00DC0682" w:rsidRPr="00ED172B" w:rsidRDefault="00860830" w:rsidP="00CD79C5">
            <w:pPr>
              <w:jc w:val="center"/>
              <w:rPr>
                <w:color w:val="000000" w:themeColor="text1"/>
                <w:szCs w:val="16"/>
              </w:rPr>
            </w:pPr>
            <w:r w:rsidRPr="00ED172B">
              <w:rPr>
                <w:rFonts w:cs="Arial"/>
                <w:color w:val="000000" w:themeColor="text1"/>
                <w:szCs w:val="16"/>
              </w:rPr>
              <w:t>98.96%</w:t>
            </w:r>
          </w:p>
        </w:tc>
        <w:tc>
          <w:tcPr>
            <w:tcW w:w="937" w:type="pct"/>
            <w:tcBorders>
              <w:bottom w:val="single" w:sz="4" w:space="0" w:color="auto"/>
            </w:tcBorders>
            <w:shd w:val="clear" w:color="auto" w:fill="auto"/>
            <w:vAlign w:val="center"/>
          </w:tcPr>
          <w:p w14:paraId="0FCEB275" w14:textId="6D1C5DA8" w:rsidR="00DC0682" w:rsidRPr="00ED172B" w:rsidRDefault="00860830" w:rsidP="00CD79C5">
            <w:pPr>
              <w:jc w:val="center"/>
              <w:rPr>
                <w:color w:val="000000" w:themeColor="text1"/>
                <w:szCs w:val="16"/>
              </w:rPr>
            </w:pPr>
            <w:r w:rsidRPr="00ED172B">
              <w:rPr>
                <w:rFonts w:cs="Arial"/>
                <w:color w:val="000000" w:themeColor="text1"/>
                <w:szCs w:val="16"/>
              </w:rPr>
              <w:t>98.79%</w:t>
            </w:r>
          </w:p>
        </w:tc>
        <w:tc>
          <w:tcPr>
            <w:tcW w:w="937" w:type="pct"/>
            <w:tcBorders>
              <w:bottom w:val="single" w:sz="4" w:space="0" w:color="auto"/>
            </w:tcBorders>
            <w:shd w:val="clear" w:color="auto" w:fill="auto"/>
            <w:vAlign w:val="center"/>
          </w:tcPr>
          <w:p w14:paraId="07A0FC63" w14:textId="1E853085" w:rsidR="00DC0682" w:rsidRPr="00ED172B" w:rsidRDefault="00860830" w:rsidP="00CD79C5">
            <w:pPr>
              <w:jc w:val="center"/>
              <w:rPr>
                <w:color w:val="000000" w:themeColor="text1"/>
                <w:szCs w:val="16"/>
              </w:rPr>
            </w:pPr>
            <w:r w:rsidRPr="00ED172B">
              <w:rPr>
                <w:rFonts w:cs="Arial"/>
                <w:color w:val="000000" w:themeColor="text1"/>
                <w:szCs w:val="16"/>
              </w:rPr>
              <w:t>97.29%</w:t>
            </w:r>
          </w:p>
        </w:tc>
        <w:tc>
          <w:tcPr>
            <w:tcW w:w="937" w:type="pct"/>
            <w:tcBorders>
              <w:bottom w:val="single" w:sz="4" w:space="0" w:color="auto"/>
            </w:tcBorders>
            <w:shd w:val="clear" w:color="auto" w:fill="auto"/>
            <w:vAlign w:val="center"/>
          </w:tcPr>
          <w:p w14:paraId="45FF1930" w14:textId="6983E3B1" w:rsidR="00DC0682" w:rsidRPr="00ED172B" w:rsidRDefault="00860830" w:rsidP="00CD79C5">
            <w:pPr>
              <w:jc w:val="center"/>
              <w:rPr>
                <w:color w:val="000000" w:themeColor="text1"/>
                <w:szCs w:val="16"/>
              </w:rPr>
            </w:pPr>
            <w:r w:rsidRPr="00ED172B">
              <w:rPr>
                <w:rFonts w:cs="Arial"/>
                <w:color w:val="000000" w:themeColor="text1"/>
                <w:szCs w:val="16"/>
              </w:rPr>
              <w:t>96.60%</w:t>
            </w:r>
          </w:p>
        </w:tc>
        <w:tc>
          <w:tcPr>
            <w:tcW w:w="937" w:type="pct"/>
            <w:tcBorders>
              <w:bottom w:val="single" w:sz="4" w:space="0" w:color="auto"/>
            </w:tcBorders>
            <w:shd w:val="clear" w:color="auto" w:fill="auto"/>
            <w:vAlign w:val="center"/>
          </w:tcPr>
          <w:p w14:paraId="66761B41" w14:textId="671A36D9" w:rsidR="00DC0682" w:rsidRPr="00ED172B" w:rsidRDefault="00860830" w:rsidP="00CD79C5">
            <w:pPr>
              <w:jc w:val="center"/>
              <w:rPr>
                <w:color w:val="000000" w:themeColor="text1"/>
                <w:szCs w:val="16"/>
              </w:rPr>
            </w:pPr>
            <w:r w:rsidRPr="00ED172B">
              <w:rPr>
                <w:rFonts w:cs="Arial"/>
                <w:color w:val="000000" w:themeColor="text1"/>
                <w:szCs w:val="16"/>
              </w:rPr>
              <w:t>94.23%</w:t>
            </w:r>
          </w:p>
        </w:tc>
      </w:tr>
    </w:tbl>
    <w:p w14:paraId="1AFB914D" w14:textId="77777777" w:rsidR="008A4FF2" w:rsidRPr="00ED172B" w:rsidRDefault="008A4FF2">
      <w:pPr>
        <w:rPr>
          <w:b/>
          <w:color w:val="000000" w:themeColor="text1"/>
        </w:rPr>
      </w:pPr>
    </w:p>
    <w:p w14:paraId="211F56D1" w14:textId="77777777" w:rsidR="008A4FF2" w:rsidRPr="00ED172B" w:rsidRDefault="008A4FF2">
      <w:pPr>
        <w:rPr>
          <w:b/>
          <w:color w:val="000000" w:themeColor="text1"/>
        </w:rPr>
      </w:pPr>
    </w:p>
    <w:p w14:paraId="19F398F3" w14:textId="7D1EC959" w:rsidR="00DC0682" w:rsidRPr="00ED172B" w:rsidRDefault="00DC0682">
      <w:pPr>
        <w:rPr>
          <w:b/>
          <w:color w:val="000000" w:themeColor="text1"/>
        </w:rPr>
      </w:pPr>
      <w:r w:rsidRPr="00ED172B">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TARGETS"/>
      </w:tblPr>
      <w:tblGrid>
        <w:gridCol w:w="679"/>
        <w:gridCol w:w="1591"/>
        <w:gridCol w:w="1696"/>
        <w:gridCol w:w="1696"/>
        <w:gridCol w:w="1696"/>
        <w:gridCol w:w="1697"/>
      </w:tblGrid>
      <w:tr w:rsidR="009E2382" w:rsidRPr="00ED172B" w14:paraId="4A0A94D5" w14:textId="2110C8A4" w:rsidTr="006B0ACA">
        <w:trPr>
          <w:trHeight w:val="328"/>
        </w:trPr>
        <w:tc>
          <w:tcPr>
            <w:tcW w:w="272" w:type="pct"/>
            <w:tcBorders>
              <w:bottom w:val="single" w:sz="4" w:space="0" w:color="auto"/>
            </w:tcBorders>
            <w:shd w:val="clear" w:color="auto" w:fill="auto"/>
          </w:tcPr>
          <w:p w14:paraId="313F5767" w14:textId="77777777" w:rsidR="009E2382" w:rsidRPr="00ED172B" w:rsidRDefault="009E2382" w:rsidP="00A74C59">
            <w:pPr>
              <w:jc w:val="center"/>
              <w:rPr>
                <w:b/>
                <w:color w:val="000000" w:themeColor="text1"/>
                <w:szCs w:val="16"/>
              </w:rPr>
            </w:pPr>
            <w:r w:rsidRPr="00ED172B">
              <w:rPr>
                <w:b/>
                <w:color w:val="000000" w:themeColor="text1"/>
                <w:szCs w:val="16"/>
              </w:rPr>
              <w:t>FFY</w:t>
            </w:r>
          </w:p>
        </w:tc>
        <w:tc>
          <w:tcPr>
            <w:tcW w:w="899" w:type="pct"/>
            <w:shd w:val="clear" w:color="auto" w:fill="auto"/>
            <w:vAlign w:val="center"/>
          </w:tcPr>
          <w:p w14:paraId="6608DBF0" w14:textId="3185DA2A" w:rsidR="009E2382" w:rsidRPr="00ED172B" w:rsidRDefault="009E2382" w:rsidP="00A74C59">
            <w:pPr>
              <w:jc w:val="center"/>
              <w:rPr>
                <w:b/>
                <w:color w:val="000000" w:themeColor="text1"/>
                <w:szCs w:val="16"/>
              </w:rPr>
            </w:pPr>
            <w:r w:rsidRPr="00ED172B">
              <w:rPr>
                <w:rFonts w:cs="Arial"/>
                <w:b/>
                <w:color w:val="000000" w:themeColor="text1"/>
                <w:szCs w:val="16"/>
              </w:rPr>
              <w:t>2021</w:t>
            </w:r>
          </w:p>
        </w:tc>
        <w:tc>
          <w:tcPr>
            <w:tcW w:w="957" w:type="pct"/>
          </w:tcPr>
          <w:p w14:paraId="1BEDEEFC" w14:textId="6DD58D98" w:rsidR="009E2382" w:rsidRPr="00ED172B" w:rsidRDefault="009E2382" w:rsidP="00A74C59">
            <w:pPr>
              <w:jc w:val="center"/>
              <w:rPr>
                <w:rFonts w:cs="Arial"/>
                <w:b/>
                <w:color w:val="000000" w:themeColor="text1"/>
                <w:szCs w:val="16"/>
              </w:rPr>
            </w:pPr>
            <w:r>
              <w:rPr>
                <w:rFonts w:cs="Arial"/>
                <w:b/>
                <w:color w:val="000000" w:themeColor="text1"/>
                <w:szCs w:val="16"/>
              </w:rPr>
              <w:t>2022</w:t>
            </w:r>
          </w:p>
        </w:tc>
        <w:tc>
          <w:tcPr>
            <w:tcW w:w="957" w:type="pct"/>
          </w:tcPr>
          <w:p w14:paraId="11F5F4E5" w14:textId="34A5E91F" w:rsidR="009E2382" w:rsidRPr="00ED172B" w:rsidRDefault="009E2382" w:rsidP="00A74C59">
            <w:pPr>
              <w:jc w:val="center"/>
              <w:rPr>
                <w:rFonts w:cs="Arial"/>
                <w:b/>
                <w:color w:val="000000" w:themeColor="text1"/>
                <w:szCs w:val="16"/>
              </w:rPr>
            </w:pPr>
            <w:r w:rsidRPr="005A1B4F">
              <w:rPr>
                <w:rFonts w:cs="Arial"/>
                <w:b/>
                <w:color w:val="000000" w:themeColor="text1"/>
                <w:szCs w:val="16"/>
              </w:rPr>
              <w:t>2023</w:t>
            </w:r>
          </w:p>
        </w:tc>
        <w:tc>
          <w:tcPr>
            <w:tcW w:w="957" w:type="pct"/>
          </w:tcPr>
          <w:p w14:paraId="23C0A346" w14:textId="5BED0920" w:rsidR="009E2382" w:rsidRPr="00ED172B" w:rsidRDefault="009E2382" w:rsidP="00A74C59">
            <w:pPr>
              <w:jc w:val="center"/>
              <w:rPr>
                <w:rFonts w:cs="Arial"/>
                <w:b/>
                <w:color w:val="000000" w:themeColor="text1"/>
                <w:szCs w:val="16"/>
              </w:rPr>
            </w:pPr>
            <w:r w:rsidRPr="005A1B4F">
              <w:rPr>
                <w:rFonts w:cs="Arial"/>
                <w:b/>
                <w:color w:val="000000" w:themeColor="text1"/>
                <w:szCs w:val="16"/>
              </w:rPr>
              <w:t>2024</w:t>
            </w:r>
          </w:p>
        </w:tc>
        <w:tc>
          <w:tcPr>
            <w:tcW w:w="957" w:type="pct"/>
          </w:tcPr>
          <w:p w14:paraId="3044831B" w14:textId="2F83F9AD" w:rsidR="009E2382" w:rsidRPr="00ED172B" w:rsidRDefault="009E2382" w:rsidP="00A74C59">
            <w:pPr>
              <w:jc w:val="center"/>
              <w:rPr>
                <w:rFonts w:cs="Arial"/>
                <w:b/>
                <w:color w:val="000000" w:themeColor="text1"/>
                <w:szCs w:val="16"/>
              </w:rPr>
            </w:pPr>
            <w:r w:rsidRPr="005A1B4F">
              <w:rPr>
                <w:rFonts w:cs="Arial"/>
                <w:b/>
                <w:color w:val="000000" w:themeColor="text1"/>
                <w:szCs w:val="16"/>
              </w:rPr>
              <w:t>2025</w:t>
            </w:r>
          </w:p>
        </w:tc>
      </w:tr>
      <w:tr w:rsidR="009E2382" w:rsidRPr="00ED172B" w14:paraId="330A4207" w14:textId="28309058" w:rsidTr="006B0ACA">
        <w:trPr>
          <w:trHeight w:val="334"/>
        </w:trPr>
        <w:tc>
          <w:tcPr>
            <w:tcW w:w="272" w:type="pct"/>
            <w:shd w:val="clear" w:color="auto" w:fill="auto"/>
          </w:tcPr>
          <w:p w14:paraId="12FC7A89" w14:textId="77777777" w:rsidR="009E2382" w:rsidRPr="00ED172B" w:rsidRDefault="009E2382" w:rsidP="00A74C59">
            <w:pPr>
              <w:rPr>
                <w:color w:val="000000" w:themeColor="text1"/>
                <w:szCs w:val="16"/>
              </w:rPr>
            </w:pPr>
            <w:r w:rsidRPr="00ED172B">
              <w:rPr>
                <w:color w:val="000000" w:themeColor="text1"/>
                <w:szCs w:val="16"/>
              </w:rPr>
              <w:t>Target</w:t>
            </w:r>
          </w:p>
        </w:tc>
        <w:tc>
          <w:tcPr>
            <w:tcW w:w="899" w:type="pct"/>
            <w:shd w:val="clear" w:color="auto" w:fill="auto"/>
          </w:tcPr>
          <w:p w14:paraId="7AF5945C" w14:textId="2C6978AD" w:rsidR="009E2382" w:rsidRPr="00ED172B" w:rsidRDefault="009E2382" w:rsidP="00A74C59">
            <w:pPr>
              <w:jc w:val="center"/>
              <w:rPr>
                <w:color w:val="000000" w:themeColor="text1"/>
                <w:szCs w:val="16"/>
              </w:rPr>
            </w:pPr>
            <w:r w:rsidRPr="00ED172B">
              <w:rPr>
                <w:color w:val="000000" w:themeColor="text1"/>
                <w:szCs w:val="16"/>
              </w:rPr>
              <w:t>100%</w:t>
            </w:r>
          </w:p>
        </w:tc>
        <w:tc>
          <w:tcPr>
            <w:tcW w:w="957" w:type="pct"/>
          </w:tcPr>
          <w:p w14:paraId="6A1E3CBC" w14:textId="7AF93675" w:rsidR="009E2382" w:rsidRPr="00ED172B" w:rsidRDefault="009E2382" w:rsidP="00A74C59">
            <w:pPr>
              <w:jc w:val="center"/>
              <w:rPr>
                <w:color w:val="000000" w:themeColor="text1"/>
                <w:szCs w:val="16"/>
              </w:rPr>
            </w:pPr>
            <w:r>
              <w:rPr>
                <w:rFonts w:cs="Arial"/>
                <w:color w:val="000000" w:themeColor="text1"/>
                <w:szCs w:val="16"/>
              </w:rPr>
              <w:t>100%</w:t>
            </w:r>
          </w:p>
        </w:tc>
        <w:tc>
          <w:tcPr>
            <w:tcW w:w="957" w:type="pct"/>
          </w:tcPr>
          <w:p w14:paraId="250CDE0D" w14:textId="2C29838D" w:rsidR="009E2382" w:rsidRPr="00ED172B" w:rsidRDefault="009E2382" w:rsidP="00A74C59">
            <w:pPr>
              <w:jc w:val="center"/>
              <w:rPr>
                <w:color w:val="000000" w:themeColor="text1"/>
                <w:szCs w:val="16"/>
              </w:rPr>
            </w:pPr>
            <w:r w:rsidRPr="005F5F3C">
              <w:rPr>
                <w:rFonts w:cs="Arial"/>
                <w:color w:val="000000" w:themeColor="text1"/>
                <w:szCs w:val="16"/>
              </w:rPr>
              <w:t>100%</w:t>
            </w:r>
          </w:p>
        </w:tc>
        <w:tc>
          <w:tcPr>
            <w:tcW w:w="957" w:type="pct"/>
          </w:tcPr>
          <w:p w14:paraId="79AF65D2" w14:textId="1AB28DA5" w:rsidR="009E2382" w:rsidRPr="00ED172B" w:rsidRDefault="009E2382" w:rsidP="00A74C59">
            <w:pPr>
              <w:jc w:val="center"/>
              <w:rPr>
                <w:color w:val="000000" w:themeColor="text1"/>
                <w:szCs w:val="16"/>
              </w:rPr>
            </w:pPr>
            <w:r w:rsidRPr="005F5F3C">
              <w:rPr>
                <w:rFonts w:cs="Arial"/>
                <w:color w:val="000000" w:themeColor="text1"/>
                <w:szCs w:val="16"/>
              </w:rPr>
              <w:t>100%</w:t>
            </w:r>
          </w:p>
        </w:tc>
        <w:tc>
          <w:tcPr>
            <w:tcW w:w="957" w:type="pct"/>
          </w:tcPr>
          <w:p w14:paraId="58E225F8" w14:textId="5F3C59E5" w:rsidR="009E2382" w:rsidRPr="00ED172B" w:rsidRDefault="009E2382" w:rsidP="00A74C59">
            <w:pPr>
              <w:jc w:val="center"/>
              <w:rPr>
                <w:color w:val="000000" w:themeColor="text1"/>
                <w:szCs w:val="16"/>
              </w:rPr>
            </w:pPr>
            <w:r w:rsidRPr="005F5F3C">
              <w:rPr>
                <w:rFonts w:cs="Arial"/>
                <w:color w:val="000000" w:themeColor="text1"/>
                <w:szCs w:val="16"/>
              </w:rPr>
              <w:t>100%</w:t>
            </w:r>
          </w:p>
        </w:tc>
      </w:tr>
    </w:tbl>
    <w:p w14:paraId="4A23C4F7" w14:textId="0CE7EA58" w:rsidR="003C1AB9" w:rsidRPr="00ED172B" w:rsidRDefault="00F22D09">
      <w:pPr>
        <w:rPr>
          <w:b/>
          <w:color w:val="000000" w:themeColor="text1"/>
        </w:rPr>
      </w:pPr>
      <w:r>
        <w:rPr>
          <w:b/>
          <w:color w:val="000000" w:themeColor="text1"/>
        </w:rPr>
        <w:t>FFY 2021 SPP/APR Data</w:t>
      </w:r>
    </w:p>
    <w:p w14:paraId="4035DB23" w14:textId="07CE3251" w:rsidR="00D3572A" w:rsidRPr="00ED172B" w:rsidRDefault="00D3572A">
      <w:pPr>
        <w:rPr>
          <w:b/>
          <w:color w:val="000000" w:themeColor="text1"/>
          <w:szCs w:val="16"/>
        </w:rPr>
      </w:pPr>
      <w:r w:rsidRPr="00ED172B">
        <w:rPr>
          <w:b/>
          <w:color w:val="000000" w:themeColor="text1"/>
          <w:szCs w:val="16"/>
        </w:rPr>
        <w:t>Data reflect only those toddlers for whom the Lead Agency has conducted the transition conference held with the approval of the family at least 90 days, and at the discretion of all parties, not more than nine months, prior to the toddler’s third birthday for toddlers potentially eligible for Part B preschool services. (yes/no)</w:t>
      </w:r>
    </w:p>
    <w:p w14:paraId="5B3147C6" w14:textId="45B7172C" w:rsidR="00D3572A" w:rsidRDefault="00D3572A">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CFFYAPRDATA"/>
      </w:tblPr>
      <w:tblGrid>
        <w:gridCol w:w="3150"/>
        <w:gridCol w:w="1621"/>
        <w:gridCol w:w="1349"/>
        <w:gridCol w:w="1170"/>
        <w:gridCol w:w="1170"/>
        <w:gridCol w:w="1170"/>
        <w:gridCol w:w="1164"/>
      </w:tblGrid>
      <w:tr w:rsidR="00ED172B" w:rsidRPr="00ED172B" w14:paraId="232692C6" w14:textId="77777777" w:rsidTr="00986B99">
        <w:trPr>
          <w:trHeight w:val="359"/>
          <w:tblHeader/>
        </w:trPr>
        <w:tc>
          <w:tcPr>
            <w:tcW w:w="1459" w:type="pct"/>
            <w:shd w:val="clear" w:color="auto" w:fill="auto"/>
            <w:vAlign w:val="bottom"/>
          </w:tcPr>
          <w:p w14:paraId="334B5817" w14:textId="0244E7E6"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where the transition conference occurred at least 90 days, and at the discretion of all parties not more than nine months prior to the toddler’s third birthday for toddlers potentially eligible for Part B</w:t>
            </w:r>
          </w:p>
        </w:tc>
        <w:tc>
          <w:tcPr>
            <w:tcW w:w="751" w:type="pct"/>
            <w:shd w:val="clear" w:color="auto" w:fill="auto"/>
            <w:vAlign w:val="bottom"/>
          </w:tcPr>
          <w:p w14:paraId="6C7F2A31" w14:textId="58F67E85"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who were potentially eligible for Part B</w:t>
            </w:r>
          </w:p>
        </w:tc>
        <w:tc>
          <w:tcPr>
            <w:tcW w:w="625" w:type="pct"/>
            <w:shd w:val="clear" w:color="auto" w:fill="auto"/>
            <w:vAlign w:val="bottom"/>
          </w:tcPr>
          <w:p w14:paraId="658290B6" w14:textId="3815F4CE" w:rsidR="00781A26" w:rsidRPr="00ED172B" w:rsidRDefault="00CD74B5" w:rsidP="00781A26">
            <w:pPr>
              <w:jc w:val="center"/>
              <w:rPr>
                <w:b/>
                <w:color w:val="000000" w:themeColor="text1"/>
                <w:szCs w:val="16"/>
              </w:rPr>
            </w:pPr>
            <w:r>
              <w:rPr>
                <w:rFonts w:cs="Arial"/>
                <w:b/>
                <w:color w:val="000000" w:themeColor="text1"/>
                <w:szCs w:val="16"/>
              </w:rPr>
              <w:t>FFY 2020 Data</w:t>
            </w:r>
          </w:p>
        </w:tc>
        <w:tc>
          <w:tcPr>
            <w:tcW w:w="542" w:type="pct"/>
            <w:shd w:val="clear" w:color="auto" w:fill="auto"/>
            <w:vAlign w:val="bottom"/>
          </w:tcPr>
          <w:p w14:paraId="5CF67A25" w14:textId="3D5D5D93" w:rsidR="00781A26" w:rsidRPr="00ED172B" w:rsidRDefault="00F22D09" w:rsidP="00781A26">
            <w:pPr>
              <w:jc w:val="center"/>
              <w:rPr>
                <w:b/>
                <w:color w:val="000000" w:themeColor="text1"/>
                <w:szCs w:val="16"/>
              </w:rPr>
            </w:pPr>
            <w:r>
              <w:rPr>
                <w:rFonts w:cs="Arial"/>
                <w:b/>
                <w:color w:val="000000" w:themeColor="text1"/>
                <w:szCs w:val="16"/>
              </w:rPr>
              <w:t>FFY 2021 Target</w:t>
            </w:r>
          </w:p>
        </w:tc>
        <w:tc>
          <w:tcPr>
            <w:tcW w:w="542" w:type="pct"/>
            <w:shd w:val="clear" w:color="auto" w:fill="auto"/>
            <w:vAlign w:val="bottom"/>
          </w:tcPr>
          <w:p w14:paraId="76B8CA16" w14:textId="41DBA8F8" w:rsidR="00781A26" w:rsidRPr="00ED172B" w:rsidRDefault="00F22D09" w:rsidP="00781A26">
            <w:pPr>
              <w:jc w:val="center"/>
              <w:rPr>
                <w:b/>
                <w:color w:val="000000" w:themeColor="text1"/>
                <w:szCs w:val="16"/>
              </w:rPr>
            </w:pPr>
            <w:r>
              <w:rPr>
                <w:rFonts w:cs="Arial"/>
                <w:b/>
                <w:color w:val="000000" w:themeColor="text1"/>
                <w:szCs w:val="16"/>
              </w:rPr>
              <w:t>FFY 2021 Data</w:t>
            </w:r>
          </w:p>
        </w:tc>
        <w:tc>
          <w:tcPr>
            <w:tcW w:w="542" w:type="pct"/>
            <w:shd w:val="clear" w:color="auto" w:fill="auto"/>
            <w:vAlign w:val="bottom"/>
          </w:tcPr>
          <w:p w14:paraId="2A2D965E" w14:textId="77777777" w:rsidR="00781A26" w:rsidRPr="00ED172B" w:rsidRDefault="00781A26" w:rsidP="00781A26">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31EE6F0A" w14:textId="77777777" w:rsidR="00781A26" w:rsidRPr="00ED172B" w:rsidRDefault="00781A26" w:rsidP="00781A26">
            <w:pPr>
              <w:jc w:val="center"/>
              <w:rPr>
                <w:b/>
                <w:color w:val="000000" w:themeColor="text1"/>
                <w:szCs w:val="16"/>
              </w:rPr>
            </w:pPr>
            <w:r w:rsidRPr="00ED172B">
              <w:rPr>
                <w:b/>
                <w:color w:val="000000" w:themeColor="text1"/>
                <w:szCs w:val="16"/>
              </w:rPr>
              <w:t>Slippage</w:t>
            </w:r>
          </w:p>
        </w:tc>
      </w:tr>
      <w:tr w:rsidR="00ED172B" w:rsidRPr="00ED172B" w14:paraId="237C6FDE" w14:textId="77777777" w:rsidTr="00986B99">
        <w:trPr>
          <w:trHeight w:val="366"/>
        </w:trPr>
        <w:tc>
          <w:tcPr>
            <w:tcW w:w="1459" w:type="pct"/>
            <w:shd w:val="clear" w:color="auto" w:fill="auto"/>
            <w:vAlign w:val="center"/>
          </w:tcPr>
          <w:p w14:paraId="19D97BFE" w14:textId="12324C57" w:rsidR="00781A26" w:rsidRPr="00ED172B" w:rsidRDefault="00860830" w:rsidP="00781A26">
            <w:pPr>
              <w:jc w:val="center"/>
              <w:rPr>
                <w:color w:val="000000" w:themeColor="text1"/>
                <w:szCs w:val="16"/>
              </w:rPr>
            </w:pPr>
            <w:r w:rsidRPr="00ED172B">
              <w:rPr>
                <w:color w:val="000000" w:themeColor="text1"/>
                <w:szCs w:val="16"/>
              </w:rPr>
              <w:t>397</w:t>
            </w:r>
          </w:p>
        </w:tc>
        <w:tc>
          <w:tcPr>
            <w:tcW w:w="751" w:type="pct"/>
            <w:shd w:val="clear" w:color="auto" w:fill="auto"/>
            <w:vAlign w:val="center"/>
          </w:tcPr>
          <w:p w14:paraId="47766C61" w14:textId="02D3DCB2" w:rsidR="00781A26" w:rsidRPr="00ED172B" w:rsidRDefault="00860830" w:rsidP="00781A26">
            <w:pPr>
              <w:jc w:val="center"/>
              <w:rPr>
                <w:color w:val="000000" w:themeColor="text1"/>
                <w:szCs w:val="16"/>
              </w:rPr>
            </w:pPr>
            <w:r w:rsidRPr="00ED172B">
              <w:rPr>
                <w:color w:val="000000" w:themeColor="text1"/>
                <w:szCs w:val="16"/>
              </w:rPr>
              <w:t>420</w:t>
            </w:r>
          </w:p>
        </w:tc>
        <w:tc>
          <w:tcPr>
            <w:tcW w:w="625" w:type="pct"/>
            <w:shd w:val="clear" w:color="auto" w:fill="auto"/>
          </w:tcPr>
          <w:p w14:paraId="2528AC6B" w14:textId="64AAC3FC" w:rsidR="00781A26" w:rsidRPr="00ED172B" w:rsidRDefault="00860830" w:rsidP="00781A26">
            <w:pPr>
              <w:jc w:val="center"/>
              <w:rPr>
                <w:color w:val="000000" w:themeColor="text1"/>
                <w:szCs w:val="16"/>
              </w:rPr>
            </w:pPr>
            <w:r w:rsidRPr="00ED172B">
              <w:rPr>
                <w:rFonts w:cs="Arial"/>
                <w:color w:val="000000" w:themeColor="text1"/>
                <w:szCs w:val="16"/>
              </w:rPr>
              <w:t>94.23%</w:t>
            </w:r>
          </w:p>
        </w:tc>
        <w:tc>
          <w:tcPr>
            <w:tcW w:w="542" w:type="pct"/>
            <w:shd w:val="clear" w:color="auto" w:fill="auto"/>
          </w:tcPr>
          <w:p w14:paraId="246B3CEB" w14:textId="3E3E4E56" w:rsidR="00781A26" w:rsidRPr="00ED172B" w:rsidRDefault="0098712B" w:rsidP="00781A26">
            <w:pPr>
              <w:jc w:val="center"/>
              <w:rPr>
                <w:color w:val="000000" w:themeColor="text1"/>
                <w:szCs w:val="16"/>
              </w:rPr>
            </w:pPr>
            <w:r w:rsidRPr="00ED172B">
              <w:rPr>
                <w:color w:val="000000" w:themeColor="text1"/>
                <w:szCs w:val="16"/>
              </w:rPr>
              <w:t>100%</w:t>
            </w:r>
          </w:p>
        </w:tc>
        <w:tc>
          <w:tcPr>
            <w:tcW w:w="542" w:type="pct"/>
            <w:shd w:val="clear" w:color="auto" w:fill="auto"/>
          </w:tcPr>
          <w:p w14:paraId="410CD81E" w14:textId="0D2CF052" w:rsidR="00781A26" w:rsidRPr="00ED172B" w:rsidRDefault="00860830" w:rsidP="00781A26">
            <w:pPr>
              <w:jc w:val="center"/>
              <w:rPr>
                <w:color w:val="000000" w:themeColor="text1"/>
                <w:szCs w:val="16"/>
              </w:rPr>
            </w:pPr>
            <w:r w:rsidRPr="00ED172B">
              <w:rPr>
                <w:rFonts w:cs="Arial"/>
                <w:color w:val="000000" w:themeColor="text1"/>
                <w:szCs w:val="16"/>
              </w:rPr>
              <w:t>98.57%</w:t>
            </w:r>
          </w:p>
        </w:tc>
        <w:tc>
          <w:tcPr>
            <w:tcW w:w="542" w:type="pct"/>
            <w:shd w:val="clear" w:color="auto" w:fill="auto"/>
          </w:tcPr>
          <w:p w14:paraId="24CBBB16" w14:textId="07238E18" w:rsidR="00781A26" w:rsidRPr="00ED172B" w:rsidRDefault="00320806" w:rsidP="00027F39">
            <w:pPr>
              <w:jc w:val="center"/>
              <w:rPr>
                <w:color w:val="000000" w:themeColor="text1"/>
              </w:rPr>
            </w:pPr>
            <w:r w:rsidRPr="00ED172B">
              <w:rPr>
                <w:color w:val="000000" w:themeColor="text1"/>
              </w:rPr>
              <w:t>Did not meet target</w:t>
            </w:r>
          </w:p>
        </w:tc>
        <w:tc>
          <w:tcPr>
            <w:tcW w:w="539" w:type="pct"/>
            <w:shd w:val="clear" w:color="auto" w:fill="auto"/>
          </w:tcPr>
          <w:p w14:paraId="36D4F9B5" w14:textId="3DEAC2DD" w:rsidR="00781A26" w:rsidRPr="00ED172B" w:rsidRDefault="00320806" w:rsidP="00027F39">
            <w:pPr>
              <w:jc w:val="center"/>
              <w:rPr>
                <w:color w:val="000000" w:themeColor="text1"/>
              </w:rPr>
            </w:pPr>
            <w:r w:rsidRPr="00ED172B">
              <w:rPr>
                <w:color w:val="000000" w:themeColor="text1"/>
              </w:rPr>
              <w:t>No Slippage</w:t>
            </w:r>
          </w:p>
        </w:tc>
      </w:tr>
    </w:tbl>
    <w:p w14:paraId="39BC77DC" w14:textId="77777777" w:rsidR="00EC3746" w:rsidRPr="00ED172B" w:rsidRDefault="00EC3746" w:rsidP="00EC3746">
      <w:pPr>
        <w:rPr>
          <w:color w:val="000000" w:themeColor="text1"/>
          <w:szCs w:val="16"/>
        </w:rPr>
      </w:pPr>
      <w:r w:rsidRPr="00ED172B">
        <w:rPr>
          <w:b/>
          <w:color w:val="000000" w:themeColor="text1"/>
          <w:szCs w:val="16"/>
        </w:rPr>
        <w:t xml:space="preserve">Number of toddlers for whom the parent did not provide approval for the transition </w:t>
      </w:r>
      <w:proofErr w:type="gramStart"/>
      <w:r w:rsidRPr="00ED172B">
        <w:rPr>
          <w:b/>
          <w:color w:val="000000" w:themeColor="text1"/>
          <w:szCs w:val="16"/>
        </w:rPr>
        <w:t>conference</w:t>
      </w:r>
      <w:proofErr w:type="gramEnd"/>
      <w:r w:rsidRPr="00ED172B">
        <w:rPr>
          <w:color w:val="000000" w:themeColor="text1"/>
          <w:szCs w:val="16"/>
        </w:rPr>
        <w:t xml:space="preserve">  </w:t>
      </w:r>
    </w:p>
    <w:p w14:paraId="5A329D2D" w14:textId="77777777" w:rsidR="00EC3746" w:rsidRPr="00ED172B" w:rsidRDefault="00EC3746" w:rsidP="00EC3746">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519D8514" w14:textId="21D435D2" w:rsidR="00EC3746" w:rsidRPr="00ED172B" w:rsidRDefault="00EC3746" w:rsidP="00EC3746">
      <w:pPr>
        <w:rPr>
          <w:color w:val="000000" w:themeColor="text1"/>
          <w:szCs w:val="16"/>
        </w:rPr>
      </w:pPr>
      <w:r w:rsidRPr="00ED172B">
        <w:rPr>
          <w:color w:val="000000" w:themeColor="text1"/>
          <w:szCs w:val="16"/>
        </w:rPr>
        <w:t>0</w:t>
      </w:r>
    </w:p>
    <w:p w14:paraId="207B52CF" w14:textId="33B5A180" w:rsidR="00EC3746" w:rsidRPr="00ED172B" w:rsidRDefault="00EC3746" w:rsidP="00EC3746">
      <w:pPr>
        <w:rPr>
          <w:color w:val="000000" w:themeColor="text1"/>
          <w:szCs w:val="16"/>
        </w:rPr>
      </w:pPr>
      <w:r w:rsidRPr="00ED172B">
        <w:rPr>
          <w:b/>
          <w:color w:val="000000" w:themeColor="text1"/>
          <w:szCs w:val="16"/>
        </w:rPr>
        <w:t>Number of documented delays attributable to exceptional family circumstances</w:t>
      </w:r>
    </w:p>
    <w:p w14:paraId="5E91C783" w14:textId="77777777" w:rsidR="00EC3746" w:rsidRPr="00ED172B" w:rsidRDefault="00EC3746" w:rsidP="00EC3746">
      <w:pPr>
        <w:rPr>
          <w:b/>
          <w:color w:val="000000" w:themeColor="text1"/>
          <w:szCs w:val="16"/>
        </w:rPr>
      </w:pPr>
      <w:r w:rsidRPr="00ED172B">
        <w:rPr>
          <w:b/>
          <w:color w:val="000000" w:themeColor="text1"/>
          <w:szCs w:val="16"/>
        </w:rPr>
        <w:t>This number will be added to the "Number of toddlers with disabilities exiting Part C where the transition conference occurred at least 90 days, and at the discretion of all parties not more than nine months prior to the toddler’s third birthday for toddlers potentially eligible for Part B" field to calculate the numerator for this indicator.</w:t>
      </w:r>
    </w:p>
    <w:p w14:paraId="339DA0D8" w14:textId="116C6D22" w:rsidR="00EC3746" w:rsidRDefault="00EC3746" w:rsidP="005A1CA1">
      <w:pPr>
        <w:rPr>
          <w:color w:val="000000" w:themeColor="text1"/>
        </w:rPr>
      </w:pPr>
      <w:r w:rsidRPr="00ED172B">
        <w:rPr>
          <w:color w:val="000000" w:themeColor="text1"/>
        </w:rPr>
        <w:t>17</w:t>
      </w:r>
    </w:p>
    <w:p w14:paraId="215A5675" w14:textId="77777777" w:rsidR="00A32D79" w:rsidRDefault="00A32D79" w:rsidP="00A32D79">
      <w:pPr>
        <w:rPr>
          <w:rFonts w:cs="Arial"/>
          <w:b/>
          <w:color w:val="000000" w:themeColor="text1"/>
          <w:szCs w:val="16"/>
        </w:rPr>
      </w:pPr>
      <w:r w:rsidRPr="003739C5">
        <w:rPr>
          <w:rFonts w:cs="Arial"/>
          <w:b/>
          <w:color w:val="000000" w:themeColor="text1"/>
          <w:szCs w:val="16"/>
        </w:rPr>
        <w:t>Provide reasons for delay, if applicable.</w:t>
      </w:r>
    </w:p>
    <w:p w14:paraId="21B39747" w14:textId="0D6A34CA" w:rsidR="00A32D79" w:rsidRPr="00ED172B" w:rsidRDefault="00A32D79" w:rsidP="00A32D79">
      <w:pPr>
        <w:rPr>
          <w:rFonts w:cs="Arial"/>
          <w:color w:val="000000" w:themeColor="text1"/>
          <w:szCs w:val="16"/>
        </w:rPr>
      </w:pPr>
      <w:r w:rsidRPr="00ED172B">
        <w:rPr>
          <w:color w:val="000000" w:themeColor="text1"/>
          <w:szCs w:val="16"/>
        </w:rPr>
        <w:t>Exceptional Family Circumstances. Of the 420 toddlers potentially eligible for Part B, 17 toddlers did not receive a timely conference due to exceptional family circumstances as defined by IDEA Part C. The two predominate exceptional family circumstances were cancellations by the family and illness within the family.</w:t>
      </w:r>
      <w:r w:rsidRPr="00ED172B">
        <w:rPr>
          <w:color w:val="000000" w:themeColor="text1"/>
          <w:szCs w:val="16"/>
        </w:rPr>
        <w:br/>
      </w:r>
      <w:r w:rsidRPr="00ED172B">
        <w:rPr>
          <w:color w:val="000000" w:themeColor="text1"/>
          <w:szCs w:val="16"/>
        </w:rPr>
        <w:br/>
        <w:t xml:space="preserve">Program Reasons for Delays. 6 of the 420 (1.43%) toddlers did not receive timely transition conferences due to system delays. The six errors occurred across four different provider organizations. In one case, the provider spoke regularly with the family about transition, but did not document a formal conference. In the second case, the FSC had to make multiple attempts to schedule with the </w:t>
      </w:r>
      <w:proofErr w:type="gramStart"/>
      <w:r w:rsidRPr="00ED172B">
        <w:rPr>
          <w:color w:val="000000" w:themeColor="text1"/>
          <w:szCs w:val="16"/>
        </w:rPr>
        <w:t>family, and</w:t>
      </w:r>
      <w:proofErr w:type="gramEnd"/>
      <w:r w:rsidRPr="00ED172B">
        <w:rPr>
          <w:color w:val="000000" w:themeColor="text1"/>
          <w:szCs w:val="16"/>
        </w:rPr>
        <w:t xml:space="preserve"> ended up making an error in scheduling within the timeline. In the third case, the FSC did not pay attention to the dates and the transition did not occur in the month that it was due. In another case, the FSC that was responsible for the transition is no longer employed with the provider organization, so additional information could not be obtained as to why the timeline was missed. One of the errors occurred because the FSC spoke to the family about the transition at the initial </w:t>
      </w:r>
      <w:proofErr w:type="gramStart"/>
      <w:r w:rsidRPr="00ED172B">
        <w:rPr>
          <w:color w:val="000000" w:themeColor="text1"/>
          <w:szCs w:val="16"/>
        </w:rPr>
        <w:t>IFSP, but</w:t>
      </w:r>
      <w:proofErr w:type="gramEnd"/>
      <w:r w:rsidRPr="00ED172B">
        <w:rPr>
          <w:color w:val="000000" w:themeColor="text1"/>
          <w:szCs w:val="16"/>
        </w:rPr>
        <w:t xml:space="preserve"> failed to actually schedule the transition conference until the timeline had passed. The last error occurred because the FSC was not paying attention to the timeline and did not realize the transition conference was due.</w:t>
      </w:r>
    </w:p>
    <w:p w14:paraId="6A4229B2" w14:textId="77777777" w:rsidR="00E50D17" w:rsidRPr="00ED172B" w:rsidRDefault="00781A26" w:rsidP="00B83404">
      <w:pPr>
        <w:rPr>
          <w:b/>
          <w:color w:val="000000" w:themeColor="text1"/>
        </w:rPr>
      </w:pPr>
      <w:r w:rsidRPr="00ED172B">
        <w:rPr>
          <w:b/>
          <w:color w:val="000000" w:themeColor="text1"/>
        </w:rPr>
        <w:t>What is the source of the data provided for this indicator?</w:t>
      </w:r>
    </w:p>
    <w:p w14:paraId="1A5AB2A5" w14:textId="712BFD4F" w:rsidR="00781A26" w:rsidRDefault="00781A26" w:rsidP="00B83404">
      <w:pPr>
        <w:rPr>
          <w:color w:val="000000" w:themeColor="text1"/>
        </w:rPr>
      </w:pPr>
      <w:r w:rsidRPr="00ED172B">
        <w:rPr>
          <w:color w:val="000000" w:themeColor="text1"/>
        </w:rPr>
        <w:t>State database</w:t>
      </w:r>
    </w:p>
    <w:p w14:paraId="1D234BC8" w14:textId="55633D84" w:rsidR="00781A26" w:rsidRPr="00ED172B" w:rsidRDefault="00781A26">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E1EF1B9" w14:textId="471657D2" w:rsidR="00781A26" w:rsidRPr="00ED172B" w:rsidRDefault="00860830" w:rsidP="00781A26">
      <w:pPr>
        <w:rPr>
          <w:color w:val="000000" w:themeColor="text1"/>
        </w:rPr>
      </w:pPr>
      <w:r w:rsidRPr="00ED172B">
        <w:rPr>
          <w:color w:val="000000" w:themeColor="text1"/>
        </w:rPr>
        <w:t xml:space="preserve">Full reporting period July 1, </w:t>
      </w:r>
      <w:proofErr w:type="gramStart"/>
      <w:r w:rsidRPr="00ED172B">
        <w:rPr>
          <w:color w:val="000000" w:themeColor="text1"/>
        </w:rPr>
        <w:t>2021</w:t>
      </w:r>
      <w:proofErr w:type="gramEnd"/>
      <w:r w:rsidRPr="00ED172B">
        <w:rPr>
          <w:color w:val="000000" w:themeColor="text1"/>
        </w:rPr>
        <w:t xml:space="preserve"> through June 30, 2022</w:t>
      </w:r>
    </w:p>
    <w:p w14:paraId="342C3DA5" w14:textId="22804128" w:rsidR="00781A26" w:rsidRPr="00ED172B" w:rsidRDefault="00781A26">
      <w:pPr>
        <w:rPr>
          <w:b/>
          <w:color w:val="000000" w:themeColor="text1"/>
        </w:rPr>
      </w:pPr>
      <w:r w:rsidRPr="00ED172B">
        <w:rPr>
          <w:b/>
          <w:color w:val="000000" w:themeColor="text1"/>
        </w:rPr>
        <w:t xml:space="preserve">Describe how the data accurately reflect data for infants and toddlers with IFSPs for the full reporting period. </w:t>
      </w:r>
    </w:p>
    <w:p w14:paraId="2045AB1A" w14:textId="660FC827" w:rsidR="00781A26" w:rsidRDefault="00860830" w:rsidP="00781A26">
      <w:pPr>
        <w:rPr>
          <w:rFonts w:cs="Arial"/>
          <w:color w:val="000000" w:themeColor="text1"/>
          <w:szCs w:val="16"/>
        </w:rPr>
      </w:pPr>
      <w:r w:rsidRPr="00ED172B">
        <w:rPr>
          <w:rFonts w:cs="Arial"/>
          <w:color w:val="000000" w:themeColor="text1"/>
          <w:szCs w:val="16"/>
        </w:rPr>
        <w:t>The Part C EIS Programs enter all IDEA required information of all children being served in the Part C program along with their demographic information and their IFSP service information in the state's data system. This includes all service data points from the initial referral to the child's exit date and dates of required transition services for the full reporting period. This information provides for real-time data monitoring. Data on all children exiting the Part C system were monitored for this indicator.</w:t>
      </w:r>
    </w:p>
    <w:p w14:paraId="3B2CCC81" w14:textId="0C6D0819" w:rsidR="003A3693" w:rsidRPr="00ED172B" w:rsidRDefault="003A3693" w:rsidP="00950382">
      <w:pPr>
        <w:rPr>
          <w:b/>
          <w:color w:val="000000" w:themeColor="text1"/>
        </w:rPr>
      </w:pPr>
      <w:r w:rsidRPr="00ED172B">
        <w:rPr>
          <w:b/>
          <w:color w:val="000000" w:themeColor="text1"/>
        </w:rPr>
        <w:t>Provide additional information about this indicator (optional).</w:t>
      </w:r>
    </w:p>
    <w:p w14:paraId="40AE3CB1" w14:textId="1A980599" w:rsidR="003A3693" w:rsidRPr="00ED172B" w:rsidRDefault="00860830" w:rsidP="003A3693">
      <w:pPr>
        <w:rPr>
          <w:rFonts w:cs="Arial"/>
          <w:color w:val="000000" w:themeColor="text1"/>
          <w:szCs w:val="16"/>
        </w:rPr>
      </w:pPr>
      <w:r w:rsidRPr="00ED172B">
        <w:rPr>
          <w:rFonts w:cs="Arial"/>
          <w:color w:val="000000" w:themeColor="text1"/>
          <w:szCs w:val="16"/>
        </w:rPr>
        <w:t>WDH, EIEP will follow up with the providers that did not reach 100% compliance on this indicator to ensure they have the tools necessary to calculate the timelines correctly and ongoing monitoring of these programs will occur throughout the next reporting period. Although it is a concern when any timeline was missed, the errors occurred across four different provider organizations, and was not found to be a systemic issue in any one organization.</w:t>
      </w:r>
    </w:p>
    <w:p w14:paraId="0F5F1132" w14:textId="22EE0065" w:rsidR="00E06C1E" w:rsidRPr="00ED172B" w:rsidRDefault="00E06C1E"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8CPFFYNCFINDINGS"/>
      </w:tblPr>
      <w:tblGrid>
        <w:gridCol w:w="2610"/>
        <w:gridCol w:w="2736"/>
        <w:gridCol w:w="2613"/>
        <w:gridCol w:w="2831"/>
      </w:tblGrid>
      <w:tr w:rsidR="00ED172B" w:rsidRPr="00ED172B" w14:paraId="2FE37A66" w14:textId="77777777" w:rsidTr="00986B99">
        <w:trPr>
          <w:trHeight w:val="389"/>
          <w:tblHeader/>
        </w:trPr>
        <w:tc>
          <w:tcPr>
            <w:tcW w:w="1209" w:type="pct"/>
            <w:shd w:val="clear" w:color="auto" w:fill="auto"/>
            <w:vAlign w:val="bottom"/>
          </w:tcPr>
          <w:p w14:paraId="4D236109"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68" w:type="pct"/>
            <w:shd w:val="clear" w:color="auto" w:fill="auto"/>
            <w:vAlign w:val="bottom"/>
          </w:tcPr>
          <w:p w14:paraId="614E871C"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1" w:type="pct"/>
            <w:shd w:val="clear" w:color="auto" w:fill="auto"/>
            <w:vAlign w:val="bottom"/>
          </w:tcPr>
          <w:p w14:paraId="1CA22C25"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12" w:type="pct"/>
            <w:shd w:val="clear" w:color="auto" w:fill="auto"/>
            <w:vAlign w:val="bottom"/>
          </w:tcPr>
          <w:p w14:paraId="14843B4B"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41A79F7" w14:textId="77777777" w:rsidTr="00986B99">
        <w:tc>
          <w:tcPr>
            <w:tcW w:w="1209" w:type="pct"/>
            <w:shd w:val="clear" w:color="auto" w:fill="auto"/>
          </w:tcPr>
          <w:p w14:paraId="44DB5FD7" w14:textId="017C1330" w:rsidR="00E06C1E" w:rsidRPr="00ED172B" w:rsidRDefault="00860830" w:rsidP="00ED172B">
            <w:pPr>
              <w:jc w:val="center"/>
              <w:rPr>
                <w:rFonts w:cs="Arial"/>
                <w:color w:val="000000" w:themeColor="text1"/>
                <w:szCs w:val="16"/>
              </w:rPr>
            </w:pPr>
            <w:r w:rsidRPr="00ED172B">
              <w:rPr>
                <w:rFonts w:cs="Arial"/>
                <w:color w:val="000000" w:themeColor="text1"/>
                <w:szCs w:val="16"/>
              </w:rPr>
              <w:t>8</w:t>
            </w:r>
          </w:p>
        </w:tc>
        <w:tc>
          <w:tcPr>
            <w:tcW w:w="1268" w:type="pct"/>
            <w:shd w:val="clear" w:color="auto" w:fill="auto"/>
          </w:tcPr>
          <w:p w14:paraId="2EF88B35" w14:textId="56AB0211" w:rsidR="00E06C1E" w:rsidRPr="00ED172B" w:rsidRDefault="00860830" w:rsidP="00ED172B">
            <w:pPr>
              <w:jc w:val="center"/>
              <w:rPr>
                <w:rFonts w:cs="Arial"/>
                <w:color w:val="000000" w:themeColor="text1"/>
                <w:szCs w:val="16"/>
              </w:rPr>
            </w:pPr>
            <w:r w:rsidRPr="00ED172B">
              <w:rPr>
                <w:rFonts w:cs="Arial"/>
                <w:color w:val="000000" w:themeColor="text1"/>
                <w:szCs w:val="16"/>
              </w:rPr>
              <w:t>8</w:t>
            </w:r>
          </w:p>
        </w:tc>
        <w:tc>
          <w:tcPr>
            <w:tcW w:w="1211" w:type="pct"/>
            <w:shd w:val="clear" w:color="auto" w:fill="auto"/>
          </w:tcPr>
          <w:p w14:paraId="10012A67" w14:textId="070A52AD" w:rsidR="00E06C1E" w:rsidRPr="00ED172B" w:rsidRDefault="00E06C1E" w:rsidP="00ED172B">
            <w:pPr>
              <w:jc w:val="center"/>
              <w:rPr>
                <w:rFonts w:cs="Arial"/>
                <w:color w:val="000000" w:themeColor="text1"/>
                <w:szCs w:val="16"/>
              </w:rPr>
            </w:pPr>
          </w:p>
        </w:tc>
        <w:tc>
          <w:tcPr>
            <w:tcW w:w="1312" w:type="pct"/>
            <w:shd w:val="clear" w:color="auto" w:fill="auto"/>
          </w:tcPr>
          <w:p w14:paraId="17C46319" w14:textId="0968AE1A" w:rsidR="00E06C1E" w:rsidRPr="00ED172B" w:rsidRDefault="00860830" w:rsidP="00CD79C5">
            <w:pPr>
              <w:rPr>
                <w:rFonts w:cs="Arial"/>
                <w:color w:val="000000" w:themeColor="text1"/>
                <w:szCs w:val="16"/>
              </w:rPr>
            </w:pPr>
            <w:r w:rsidRPr="00ED172B">
              <w:rPr>
                <w:rFonts w:cs="Arial"/>
                <w:color w:val="000000" w:themeColor="text1"/>
                <w:szCs w:val="16"/>
              </w:rPr>
              <w:t>0</w:t>
            </w:r>
          </w:p>
        </w:tc>
      </w:tr>
    </w:tbl>
    <w:p w14:paraId="516D9735" w14:textId="1F91F56A" w:rsidR="00E06C1E" w:rsidRPr="00ED172B" w:rsidRDefault="00CD74B5" w:rsidP="00B83404">
      <w:pPr>
        <w:rPr>
          <w:color w:val="000000" w:themeColor="text1"/>
        </w:rPr>
      </w:pPr>
      <w:r>
        <w:rPr>
          <w:b/>
          <w:color w:val="000000" w:themeColor="text1"/>
        </w:rPr>
        <w:t>FFY 2020 Findings of Noncompliance Verified as Corrected</w:t>
      </w:r>
    </w:p>
    <w:p w14:paraId="744E9FCC" w14:textId="4DDC632D" w:rsidR="00E06C1E" w:rsidRPr="00ED172B" w:rsidRDefault="00E06C1E">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2959B0">
        <w:rPr>
          <w:b/>
          <w:i/>
          <w:color w:val="000000" w:themeColor="text1"/>
        </w:rPr>
        <w:t>.</w:t>
      </w:r>
    </w:p>
    <w:p w14:paraId="07554342" w14:textId="19034021" w:rsidR="00E06C1E" w:rsidRPr="00ED172B" w:rsidRDefault="00860830">
      <w:pPr>
        <w:rPr>
          <w:color w:val="000000" w:themeColor="text1"/>
        </w:rPr>
      </w:pPr>
      <w:r w:rsidRPr="00ED172B">
        <w:rPr>
          <w:color w:val="000000" w:themeColor="text1"/>
        </w:rPr>
        <w:t xml:space="preserve">Eight programs did not meet the 100% target in FFY 2020 and were notified of findings of noncompliance through determination letters issued upon review of the data. The programs were required to analyze root causes to address program issues during a follow up meeting between the Part C </w:t>
      </w:r>
      <w:r w:rsidRPr="00ED172B">
        <w:rPr>
          <w:color w:val="000000" w:themeColor="text1"/>
        </w:rPr>
        <w:lastRenderedPageBreak/>
        <w:t>Coordinator and regional staff to review their regional report card and determination. It was discovered through these conversations that EIS providers find calculating these timelines difficult, so they were provided with a spreadsheet that contained tools to calculate the timelines in advance. The program met 100% compliance after reviewing subsequent data following the meeting between the Part C coordinator and the providers.</w:t>
      </w:r>
    </w:p>
    <w:p w14:paraId="6D01EF0D" w14:textId="1AD582C0" w:rsidR="00E06C1E" w:rsidRPr="00ED172B" w:rsidRDefault="00E06C1E">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2959B0">
        <w:rPr>
          <w:b/>
          <w:color w:val="000000" w:themeColor="text1"/>
        </w:rPr>
        <w:t>.</w:t>
      </w:r>
    </w:p>
    <w:p w14:paraId="7E3CA8C6" w14:textId="7957D363" w:rsidR="00E06C1E" w:rsidRDefault="00860830">
      <w:pPr>
        <w:rPr>
          <w:color w:val="000000" w:themeColor="text1"/>
        </w:rPr>
      </w:pPr>
      <w:r w:rsidRPr="00ED172B">
        <w:rPr>
          <w:color w:val="000000" w:themeColor="text1"/>
        </w:rPr>
        <w:t xml:space="preserve">In FFY 2020, 21 out of 365 (5.75%) of </w:t>
      </w:r>
      <w:proofErr w:type="gramStart"/>
      <w:r w:rsidRPr="00ED172B">
        <w:rPr>
          <w:color w:val="000000" w:themeColor="text1"/>
        </w:rPr>
        <w:t>toddlers</w:t>
      </w:r>
      <w:proofErr w:type="gramEnd"/>
      <w:r w:rsidRPr="00ED172B">
        <w:rPr>
          <w:color w:val="000000" w:themeColor="text1"/>
        </w:rPr>
        <w:t xml:space="preserve"> </w:t>
      </w:r>
      <w:proofErr w:type="spellStart"/>
      <w:r w:rsidRPr="00ED172B">
        <w:rPr>
          <w:color w:val="000000" w:themeColor="text1"/>
        </w:rPr>
        <w:t>toddlers</w:t>
      </w:r>
      <w:proofErr w:type="spellEnd"/>
      <w:r w:rsidRPr="00ED172B">
        <w:rPr>
          <w:color w:val="000000" w:themeColor="text1"/>
        </w:rPr>
        <w:t xml:space="preserve"> did not receive timely transition conferences with steps and services. Each case of noncompliance was corrected, unless the child was no longer within the jurisdiction of the provider, as soon as possible and no later than one year from the date of notification of noncompliance. The lead agency verified the program corrected all individual child noncompliance through a review of data within the WDH Part C database. The toddlers who did not receive timely transition steps and services did, in fact, have the transition conferences with steps and services created </w:t>
      </w:r>
      <w:proofErr w:type="gramStart"/>
      <w:r w:rsidRPr="00ED172B">
        <w:rPr>
          <w:color w:val="000000" w:themeColor="text1"/>
        </w:rPr>
        <w:t>at a later date</w:t>
      </w:r>
      <w:proofErr w:type="gramEnd"/>
      <w:r w:rsidRPr="00ED172B">
        <w:rPr>
          <w:color w:val="000000" w:themeColor="text1"/>
        </w:rPr>
        <w:t>. The program made corrections within the 365-day timeline, including the State's verification of correction, and met requirements for timely correction.</w:t>
      </w:r>
    </w:p>
    <w:p w14:paraId="24E59DC5" w14:textId="0C3AF00C" w:rsidR="00E06C1E" w:rsidRPr="00ED172B" w:rsidRDefault="00E06C1E"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8CPPFFYNCFINDINGS"/>
      </w:tblPr>
      <w:tblGrid>
        <w:gridCol w:w="2059"/>
        <w:gridCol w:w="2954"/>
        <w:gridCol w:w="2989"/>
        <w:gridCol w:w="2788"/>
      </w:tblGrid>
      <w:tr w:rsidR="00ED172B" w:rsidRPr="00ED172B" w14:paraId="37B70C61" w14:textId="77777777" w:rsidTr="00986B99">
        <w:trPr>
          <w:tblHeader/>
        </w:trPr>
        <w:tc>
          <w:tcPr>
            <w:tcW w:w="954" w:type="pct"/>
            <w:shd w:val="clear" w:color="auto" w:fill="auto"/>
            <w:vAlign w:val="bottom"/>
          </w:tcPr>
          <w:p w14:paraId="17E2443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69" w:type="pct"/>
            <w:shd w:val="clear" w:color="auto" w:fill="auto"/>
            <w:vAlign w:val="bottom"/>
          </w:tcPr>
          <w:p w14:paraId="5E5FCDEA" w14:textId="4C17A6FE"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85" w:type="pct"/>
            <w:shd w:val="clear" w:color="auto" w:fill="auto"/>
            <w:vAlign w:val="bottom"/>
          </w:tcPr>
          <w:p w14:paraId="1C6B855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92" w:type="pct"/>
            <w:shd w:val="clear" w:color="auto" w:fill="auto"/>
            <w:vAlign w:val="bottom"/>
          </w:tcPr>
          <w:p w14:paraId="63E733B1"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06E45D6" w14:textId="77777777" w:rsidTr="00986B99">
        <w:tc>
          <w:tcPr>
            <w:tcW w:w="954" w:type="pct"/>
            <w:shd w:val="clear" w:color="auto" w:fill="auto"/>
          </w:tcPr>
          <w:p w14:paraId="0462C17B" w14:textId="6F7A2E92" w:rsidR="00E06C1E" w:rsidRPr="00ED172B" w:rsidRDefault="00E06C1E" w:rsidP="00CD79C5">
            <w:pPr>
              <w:rPr>
                <w:rFonts w:cs="Arial"/>
                <w:color w:val="000000" w:themeColor="text1"/>
                <w:szCs w:val="16"/>
              </w:rPr>
            </w:pPr>
          </w:p>
        </w:tc>
        <w:tc>
          <w:tcPr>
            <w:tcW w:w="1369" w:type="pct"/>
            <w:shd w:val="clear" w:color="auto" w:fill="auto"/>
          </w:tcPr>
          <w:p w14:paraId="5BA52FCC" w14:textId="3D598A47" w:rsidR="00E06C1E" w:rsidRPr="00ED172B" w:rsidRDefault="00E06C1E" w:rsidP="00CD79C5">
            <w:pPr>
              <w:jc w:val="center"/>
              <w:rPr>
                <w:rFonts w:cs="Arial"/>
                <w:noProof/>
                <w:color w:val="000000" w:themeColor="text1"/>
                <w:szCs w:val="16"/>
              </w:rPr>
            </w:pPr>
          </w:p>
        </w:tc>
        <w:tc>
          <w:tcPr>
            <w:tcW w:w="1385" w:type="pct"/>
            <w:shd w:val="clear" w:color="auto" w:fill="auto"/>
          </w:tcPr>
          <w:p w14:paraId="6B279413" w14:textId="2F1AADB8" w:rsidR="00E06C1E" w:rsidRPr="00ED172B" w:rsidRDefault="00E06C1E" w:rsidP="00CD79C5">
            <w:pPr>
              <w:jc w:val="center"/>
              <w:rPr>
                <w:rFonts w:cs="Arial"/>
                <w:noProof/>
                <w:color w:val="000000" w:themeColor="text1"/>
                <w:szCs w:val="16"/>
              </w:rPr>
            </w:pPr>
          </w:p>
        </w:tc>
        <w:tc>
          <w:tcPr>
            <w:tcW w:w="1292" w:type="pct"/>
            <w:shd w:val="clear" w:color="auto" w:fill="auto"/>
          </w:tcPr>
          <w:p w14:paraId="68689D7A" w14:textId="2D874336" w:rsidR="00E06C1E" w:rsidRPr="00ED172B" w:rsidRDefault="00E06C1E" w:rsidP="00CD79C5">
            <w:pPr>
              <w:jc w:val="center"/>
              <w:rPr>
                <w:rFonts w:cs="Arial"/>
                <w:noProof/>
                <w:color w:val="000000" w:themeColor="text1"/>
                <w:szCs w:val="16"/>
              </w:rPr>
            </w:pPr>
          </w:p>
        </w:tc>
      </w:tr>
      <w:tr w:rsidR="00ED172B" w:rsidRPr="00ED172B" w14:paraId="56685A6A" w14:textId="77777777" w:rsidTr="00986B99">
        <w:tc>
          <w:tcPr>
            <w:tcW w:w="954" w:type="pct"/>
            <w:shd w:val="clear" w:color="auto" w:fill="auto"/>
          </w:tcPr>
          <w:p w14:paraId="7179E786" w14:textId="392A4084" w:rsidR="00E06C1E" w:rsidRPr="00ED172B" w:rsidRDefault="00E06C1E" w:rsidP="00CD79C5">
            <w:pPr>
              <w:rPr>
                <w:rFonts w:cs="Arial"/>
                <w:color w:val="000000" w:themeColor="text1"/>
                <w:szCs w:val="16"/>
              </w:rPr>
            </w:pPr>
          </w:p>
        </w:tc>
        <w:tc>
          <w:tcPr>
            <w:tcW w:w="1369" w:type="pct"/>
            <w:shd w:val="clear" w:color="auto" w:fill="auto"/>
          </w:tcPr>
          <w:p w14:paraId="6CB3F624" w14:textId="24F9CFE3" w:rsidR="00E06C1E" w:rsidRPr="00ED172B" w:rsidRDefault="00E06C1E" w:rsidP="00CD79C5">
            <w:pPr>
              <w:jc w:val="center"/>
              <w:rPr>
                <w:rFonts w:cs="Arial"/>
                <w:noProof/>
                <w:color w:val="000000" w:themeColor="text1"/>
                <w:szCs w:val="16"/>
              </w:rPr>
            </w:pPr>
          </w:p>
        </w:tc>
        <w:tc>
          <w:tcPr>
            <w:tcW w:w="1385" w:type="pct"/>
            <w:shd w:val="clear" w:color="auto" w:fill="auto"/>
          </w:tcPr>
          <w:p w14:paraId="4EF6A3A9" w14:textId="5371D864" w:rsidR="00E06C1E" w:rsidRPr="00ED172B" w:rsidRDefault="00E06C1E" w:rsidP="00CD79C5">
            <w:pPr>
              <w:jc w:val="center"/>
              <w:rPr>
                <w:rFonts w:cs="Arial"/>
                <w:noProof/>
                <w:color w:val="000000" w:themeColor="text1"/>
                <w:szCs w:val="16"/>
              </w:rPr>
            </w:pPr>
          </w:p>
        </w:tc>
        <w:tc>
          <w:tcPr>
            <w:tcW w:w="1292" w:type="pct"/>
            <w:shd w:val="clear" w:color="auto" w:fill="auto"/>
          </w:tcPr>
          <w:p w14:paraId="66F1697A" w14:textId="51875C1A" w:rsidR="00E06C1E" w:rsidRPr="00ED172B" w:rsidRDefault="00E06C1E" w:rsidP="00CD79C5">
            <w:pPr>
              <w:jc w:val="center"/>
              <w:rPr>
                <w:rFonts w:cs="Arial"/>
                <w:noProof/>
                <w:color w:val="000000" w:themeColor="text1"/>
                <w:szCs w:val="16"/>
              </w:rPr>
            </w:pPr>
          </w:p>
        </w:tc>
      </w:tr>
      <w:tr w:rsidR="00ED172B" w:rsidRPr="00ED172B" w14:paraId="423BF0B3" w14:textId="77777777" w:rsidTr="00986B99">
        <w:tc>
          <w:tcPr>
            <w:tcW w:w="954" w:type="pct"/>
            <w:shd w:val="clear" w:color="auto" w:fill="auto"/>
          </w:tcPr>
          <w:p w14:paraId="7C618054" w14:textId="50E5413D" w:rsidR="00E06C1E" w:rsidRPr="00ED172B" w:rsidRDefault="00E06C1E" w:rsidP="00CD79C5">
            <w:pPr>
              <w:rPr>
                <w:rFonts w:cs="Arial"/>
                <w:color w:val="000000" w:themeColor="text1"/>
                <w:szCs w:val="16"/>
              </w:rPr>
            </w:pPr>
          </w:p>
        </w:tc>
        <w:tc>
          <w:tcPr>
            <w:tcW w:w="1369" w:type="pct"/>
            <w:shd w:val="clear" w:color="auto" w:fill="auto"/>
          </w:tcPr>
          <w:p w14:paraId="4384FEF7" w14:textId="06049B4E" w:rsidR="00E06C1E" w:rsidRPr="00ED172B" w:rsidRDefault="00E06C1E" w:rsidP="00CD79C5">
            <w:pPr>
              <w:jc w:val="center"/>
              <w:rPr>
                <w:rFonts w:cs="Arial"/>
                <w:noProof/>
                <w:color w:val="000000" w:themeColor="text1"/>
                <w:szCs w:val="16"/>
              </w:rPr>
            </w:pPr>
          </w:p>
        </w:tc>
        <w:tc>
          <w:tcPr>
            <w:tcW w:w="1385" w:type="pct"/>
            <w:shd w:val="clear" w:color="auto" w:fill="auto"/>
          </w:tcPr>
          <w:p w14:paraId="60362BA9" w14:textId="53FAE770" w:rsidR="00E06C1E" w:rsidRPr="00ED172B" w:rsidRDefault="00E06C1E" w:rsidP="00CD79C5">
            <w:pPr>
              <w:jc w:val="center"/>
              <w:rPr>
                <w:rFonts w:cs="Arial"/>
                <w:noProof/>
                <w:color w:val="000000" w:themeColor="text1"/>
                <w:szCs w:val="16"/>
              </w:rPr>
            </w:pPr>
          </w:p>
        </w:tc>
        <w:tc>
          <w:tcPr>
            <w:tcW w:w="1292" w:type="pct"/>
            <w:shd w:val="clear" w:color="auto" w:fill="auto"/>
          </w:tcPr>
          <w:p w14:paraId="1935DBBF" w14:textId="5B8D837C" w:rsidR="00E06C1E" w:rsidRPr="00ED172B" w:rsidRDefault="00E06C1E" w:rsidP="00CD79C5">
            <w:pPr>
              <w:jc w:val="center"/>
              <w:rPr>
                <w:rFonts w:cs="Arial"/>
                <w:noProof/>
                <w:color w:val="000000" w:themeColor="text1"/>
                <w:szCs w:val="16"/>
              </w:rPr>
            </w:pPr>
          </w:p>
        </w:tc>
      </w:tr>
    </w:tbl>
    <w:p w14:paraId="22B5F33A" w14:textId="766786C5" w:rsidR="00E06C1E" w:rsidRPr="00ED172B" w:rsidRDefault="00E06C1E">
      <w:pPr>
        <w:rPr>
          <w:color w:val="000000" w:themeColor="text1"/>
        </w:rPr>
      </w:pPr>
    </w:p>
    <w:p w14:paraId="3940C34D" w14:textId="0B2270A9" w:rsidR="00E06C1E" w:rsidRPr="00A40EE1" w:rsidRDefault="000D0117" w:rsidP="007B0787">
      <w:pPr>
        <w:pStyle w:val="Heading2"/>
      </w:pPr>
      <w:r w:rsidRPr="00A40EE1">
        <w:t xml:space="preserve">8C - </w:t>
      </w:r>
      <w:r w:rsidR="00E06C1E" w:rsidRPr="00A40EE1">
        <w:t>Prior FFY Required Actions</w:t>
      </w:r>
    </w:p>
    <w:p w14:paraId="3523B2FB" w14:textId="508521A4" w:rsidR="00720D77" w:rsidRPr="00ED172B" w:rsidRDefault="00320806" w:rsidP="00E06C1E">
      <w:pPr>
        <w:rPr>
          <w:rFonts w:cs="Arial"/>
          <w:color w:val="000000" w:themeColor="text1"/>
          <w:szCs w:val="16"/>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4EE6B923" w14:textId="426E45AD" w:rsidR="00E06C1E" w:rsidRPr="00ED172B" w:rsidRDefault="00E06C1E" w:rsidP="00B83404">
      <w:pPr>
        <w:rPr>
          <w:color w:val="000000" w:themeColor="text1"/>
        </w:rPr>
      </w:pPr>
      <w:r w:rsidRPr="00ED172B">
        <w:rPr>
          <w:b/>
          <w:color w:val="000000" w:themeColor="text1"/>
        </w:rPr>
        <w:t>Response to actions required in FFY 2020 SPP/APR</w:t>
      </w:r>
      <w:r w:rsidR="00950382" w:rsidRPr="00ED172B">
        <w:rPr>
          <w:color w:val="000000" w:themeColor="text1"/>
        </w:rPr>
        <w:t xml:space="preserve"> </w:t>
      </w:r>
    </w:p>
    <w:p w14:paraId="7FE546ED" w14:textId="628A60E0" w:rsidR="00720D77" w:rsidRPr="00ED172B" w:rsidRDefault="00720D77" w:rsidP="00027F39">
      <w:pPr>
        <w:rPr>
          <w:color w:val="000000" w:themeColor="text1"/>
        </w:rPr>
      </w:pPr>
    </w:p>
    <w:p w14:paraId="6FD05FF7" w14:textId="751142CF" w:rsidR="00E06C1E" w:rsidRPr="00A40EE1" w:rsidRDefault="000D0117" w:rsidP="007B0787">
      <w:pPr>
        <w:pStyle w:val="Heading2"/>
      </w:pPr>
      <w:r w:rsidRPr="00A40EE1">
        <w:t xml:space="preserve">8C - </w:t>
      </w:r>
      <w:r w:rsidR="00E06C1E" w:rsidRPr="00A40EE1">
        <w:t>OSEP Response</w:t>
      </w:r>
    </w:p>
    <w:p w14:paraId="27FE6EF5" w14:textId="68DDCFA9" w:rsidR="00E06C1E" w:rsidRPr="00ED172B" w:rsidRDefault="00E06C1E" w:rsidP="00320806">
      <w:pPr>
        <w:rPr>
          <w:color w:val="000000" w:themeColor="text1"/>
        </w:rPr>
      </w:pPr>
    </w:p>
    <w:p w14:paraId="66F379F4" w14:textId="3E85144C" w:rsidR="00E06C1E" w:rsidRPr="00A40EE1" w:rsidRDefault="000D0117" w:rsidP="007B0787">
      <w:pPr>
        <w:pStyle w:val="Heading2"/>
      </w:pPr>
      <w:r w:rsidRPr="00A40EE1">
        <w:t xml:space="preserve">8C - </w:t>
      </w:r>
      <w:r w:rsidR="00E06C1E" w:rsidRPr="00A40EE1">
        <w:t>Required Actions</w:t>
      </w:r>
    </w:p>
    <w:p w14:paraId="259A7463" w14:textId="2BBA9F30" w:rsidR="00E06C1E" w:rsidRPr="00ED172B" w:rsidRDefault="00320806" w:rsidP="00320806">
      <w:pPr>
        <w:rPr>
          <w:color w:val="000000" w:themeColor="text1"/>
        </w:rPr>
      </w:pPr>
      <w:r w:rsidRPr="00ED172B">
        <w:rPr>
          <w:color w:val="000000" w:themeColor="text1"/>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EIS program or provider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2022 SPP/APR, the State must describe the specific actions that were taken to verify the correction.</w:t>
      </w:r>
      <w:r w:rsidRPr="00ED172B">
        <w:rPr>
          <w:color w:val="000000" w:themeColor="text1"/>
        </w:rPr>
        <w:br/>
      </w:r>
      <w:r w:rsidRPr="00ED172B">
        <w:rPr>
          <w:color w:val="000000" w:themeColor="text1"/>
        </w:rPr>
        <w:br/>
        <w:t>If the State did not identify any findings of noncompliance in FFY 2021, although its FFY 2021 data reflect less than 100% compliance, provide an explanation of why the State did not identify any findings of noncompliance in FFY 2021.</w:t>
      </w:r>
    </w:p>
    <w:p w14:paraId="059EBF9E" w14:textId="77777777" w:rsidR="009F67E9" w:rsidRPr="00ED172B" w:rsidRDefault="009F67E9">
      <w:pPr>
        <w:spacing w:before="0" w:after="200" w:line="276" w:lineRule="auto"/>
        <w:rPr>
          <w:rFonts w:asciiTheme="majorHAnsi" w:hAnsiTheme="majorHAnsi"/>
          <w:b/>
          <w:i/>
          <w:color w:val="000000" w:themeColor="text1"/>
        </w:rPr>
        <w:sectPr w:rsidR="009F67E9" w:rsidRPr="00ED172B" w:rsidSect="000802F7">
          <w:pgSz w:w="12240" w:h="15840"/>
          <w:pgMar w:top="720" w:right="720" w:bottom="720" w:left="720" w:header="720" w:footer="463" w:gutter="0"/>
          <w:cols w:space="720"/>
          <w:docGrid w:linePitch="360"/>
        </w:sectPr>
      </w:pPr>
    </w:p>
    <w:p w14:paraId="0D7CD41A" w14:textId="36464319" w:rsidR="00B3462E" w:rsidRPr="00ED172B" w:rsidRDefault="00B3462E" w:rsidP="0077063D">
      <w:pPr>
        <w:pStyle w:val="Heading1"/>
        <w:rPr>
          <w:color w:val="000000" w:themeColor="text1"/>
        </w:rPr>
      </w:pPr>
      <w:bookmarkStart w:id="46" w:name="_Toc382082390"/>
      <w:bookmarkStart w:id="47" w:name="_Toc392159339"/>
      <w:bookmarkEnd w:id="42"/>
      <w:r w:rsidRPr="00ED172B">
        <w:rPr>
          <w:color w:val="000000" w:themeColor="text1"/>
        </w:rPr>
        <w:lastRenderedPageBreak/>
        <w:t>Indicator 9: Resolution Sessions</w:t>
      </w:r>
      <w:bookmarkEnd w:id="46"/>
      <w:bookmarkEnd w:id="47"/>
    </w:p>
    <w:p w14:paraId="162A1EA4" w14:textId="77777777" w:rsidR="00F51610" w:rsidRPr="00ED172B" w:rsidRDefault="00F51610" w:rsidP="00186420">
      <w:pPr>
        <w:rPr>
          <w:color w:val="000000" w:themeColor="text1"/>
          <w:szCs w:val="20"/>
        </w:rPr>
      </w:pPr>
      <w:bookmarkStart w:id="48" w:name="_Toc381786822"/>
      <w:bookmarkStart w:id="49" w:name="_Toc382731911"/>
      <w:bookmarkStart w:id="50" w:name="_Toc382731912"/>
      <w:bookmarkStart w:id="51" w:name="_Toc392159340"/>
      <w:bookmarkEnd w:id="48"/>
      <w:bookmarkEnd w:id="49"/>
      <w:r w:rsidRPr="00ED172B">
        <w:rPr>
          <w:b/>
          <w:color w:val="000000" w:themeColor="text1"/>
          <w:sz w:val="20"/>
          <w:szCs w:val="20"/>
        </w:rPr>
        <w:t>Instructions and Measurement</w:t>
      </w:r>
    </w:p>
    <w:p w14:paraId="08E18F10"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503A1355" w14:textId="58D9B75E"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 xml:space="preserve">Percent of hearing requests that went to resolution sessions that were resolved through resolution session settlement agreements (applicable if Part B due process procedures </w:t>
      </w:r>
      <w:r w:rsidR="00CD071F" w:rsidRPr="004353B0">
        <w:rPr>
          <w:szCs w:val="16"/>
        </w:rPr>
        <w:t>under section 615 of</w:t>
      </w:r>
      <w:r w:rsidR="00CD071F">
        <w:rPr>
          <w:szCs w:val="16"/>
        </w:rPr>
        <w:t xml:space="preserve"> </w:t>
      </w:r>
      <w:r w:rsidR="00CD071F" w:rsidRPr="004353B0">
        <w:rPr>
          <w:szCs w:val="16"/>
        </w:rPr>
        <w:t>the IDEA</w:t>
      </w:r>
      <w:r w:rsidR="00CD071F" w:rsidRPr="003461DB">
        <w:rPr>
          <w:szCs w:val="16"/>
        </w:rPr>
        <w:t xml:space="preserve"> </w:t>
      </w:r>
      <w:r w:rsidRPr="00ED172B">
        <w:rPr>
          <w:color w:val="000000" w:themeColor="text1"/>
          <w:szCs w:val="16"/>
        </w:rPr>
        <w:t>are adopted).</w:t>
      </w:r>
      <w:r w:rsidR="00715B7C" w:rsidRPr="00ED172B">
        <w:rPr>
          <w:color w:val="000000" w:themeColor="text1"/>
          <w:szCs w:val="16"/>
        </w:rPr>
        <w:t xml:space="preserve"> </w:t>
      </w:r>
      <w:r w:rsidRPr="00ED172B">
        <w:rPr>
          <w:color w:val="000000" w:themeColor="text1"/>
          <w:szCs w:val="16"/>
        </w:rPr>
        <w:t>(20 U.S.C. 1416(a)(3)(B) and 1442)</w:t>
      </w:r>
    </w:p>
    <w:p w14:paraId="20D6E11E" w14:textId="77777777" w:rsidR="00FE403B" w:rsidRPr="00ED172B" w:rsidRDefault="00FE403B">
      <w:pPr>
        <w:rPr>
          <w:b/>
          <w:color w:val="000000" w:themeColor="text1"/>
        </w:rPr>
      </w:pPr>
      <w:r w:rsidRPr="00ED172B">
        <w:rPr>
          <w:b/>
          <w:color w:val="000000" w:themeColor="text1"/>
        </w:rPr>
        <w:t>Data Source</w:t>
      </w:r>
    </w:p>
    <w:p w14:paraId="6E86F032" w14:textId="7420B1CC" w:rsidR="00FE403B"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r w:rsidR="00FE403B" w:rsidRPr="00ED172B">
        <w:rPr>
          <w:rFonts w:cs="Arial"/>
          <w:color w:val="000000" w:themeColor="text1"/>
          <w:szCs w:val="16"/>
        </w:rPr>
        <w:t>.</w:t>
      </w:r>
    </w:p>
    <w:p w14:paraId="49B9A620" w14:textId="7A3B7345" w:rsidR="00FE403B" w:rsidRPr="00ED172B" w:rsidRDefault="00FE403B">
      <w:pPr>
        <w:rPr>
          <w:b/>
          <w:color w:val="000000" w:themeColor="text1"/>
        </w:rPr>
      </w:pPr>
      <w:r w:rsidRPr="00ED172B">
        <w:rPr>
          <w:b/>
          <w:color w:val="000000" w:themeColor="text1"/>
        </w:rPr>
        <w:t>Measurement</w:t>
      </w:r>
    </w:p>
    <w:p w14:paraId="55C22144" w14:textId="4D92DC81" w:rsidR="00F90BF8" w:rsidRPr="00ED172B" w:rsidRDefault="00F90BF8" w:rsidP="00715B7C">
      <w:pPr>
        <w:rPr>
          <w:color w:val="000000" w:themeColor="text1"/>
          <w:szCs w:val="16"/>
        </w:rPr>
      </w:pPr>
      <w:r w:rsidRPr="00ED172B">
        <w:rPr>
          <w:color w:val="000000" w:themeColor="text1"/>
          <w:szCs w:val="16"/>
        </w:rPr>
        <w:t>Percent = (3.1(a) divided by 3.1) times 100.</w:t>
      </w:r>
    </w:p>
    <w:p w14:paraId="46E381D7" w14:textId="77777777" w:rsidR="00FE403B" w:rsidRPr="00ED172B" w:rsidRDefault="00FE403B">
      <w:pPr>
        <w:rPr>
          <w:b/>
          <w:color w:val="000000" w:themeColor="text1"/>
        </w:rPr>
      </w:pPr>
      <w:r w:rsidRPr="00ED172B">
        <w:rPr>
          <w:b/>
          <w:color w:val="000000" w:themeColor="text1"/>
        </w:rPr>
        <w:t>Instructions</w:t>
      </w:r>
    </w:p>
    <w:p w14:paraId="2A2F58CB" w14:textId="3B947AA9"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56E1F9C" w14:textId="0F78A4C3" w:rsidR="00F90BF8" w:rsidRPr="00ED172B" w:rsidRDefault="00F90BF8" w:rsidP="00715B7C">
      <w:pPr>
        <w:rPr>
          <w:color w:val="000000" w:themeColor="text1"/>
          <w:szCs w:val="16"/>
        </w:rPr>
      </w:pPr>
      <w:r w:rsidRPr="00ED172B">
        <w:rPr>
          <w:color w:val="000000" w:themeColor="text1"/>
          <w:szCs w:val="16"/>
        </w:rPr>
        <w:t>This indicator is not applicable to a State that has adopted Part C due process procedures under section 639 of the IDEA.</w:t>
      </w:r>
    </w:p>
    <w:p w14:paraId="1CBFA8E6" w14:textId="489DCD44"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7FBF3187" w14:textId="54AB83A2"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resolution sessions is less than 10. In a reporting period when the number of resolution sessions reaches 10 or greater, the State must develop baseline and targets and report them in the corresponding SPP/APR.</w:t>
      </w:r>
    </w:p>
    <w:p w14:paraId="64DC0E2A" w14:textId="53D5BB2D" w:rsidR="00F90BF8" w:rsidRPr="00ED172B" w:rsidRDefault="00F90BF8" w:rsidP="00715B7C">
      <w:pPr>
        <w:rPr>
          <w:color w:val="000000" w:themeColor="text1"/>
          <w:szCs w:val="16"/>
        </w:rPr>
      </w:pPr>
      <w:r w:rsidRPr="00ED172B">
        <w:rPr>
          <w:color w:val="000000" w:themeColor="text1"/>
          <w:szCs w:val="16"/>
        </w:rPr>
        <w:t>States may express their targets in a range (e.g., 75-85%).</w:t>
      </w:r>
    </w:p>
    <w:p w14:paraId="6918407D" w14:textId="7DE8BF5D"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626EF671"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bookmarkEnd w:id="50"/>
    <w:bookmarkEnd w:id="51"/>
    <w:p w14:paraId="498BB6B3" w14:textId="1F66BE76" w:rsidR="007F0CEC" w:rsidRPr="00A40EE1" w:rsidRDefault="000D0117" w:rsidP="007B0787">
      <w:pPr>
        <w:pStyle w:val="Heading2"/>
      </w:pPr>
      <w:r w:rsidRPr="00A40EE1">
        <w:t xml:space="preserve">9 - </w:t>
      </w:r>
      <w:r w:rsidR="00715B7C" w:rsidRPr="00A40EE1">
        <w:t>Indicator Data</w:t>
      </w:r>
    </w:p>
    <w:p w14:paraId="27E473BF" w14:textId="3EE4D9E0" w:rsidR="00524F62" w:rsidRPr="00ED172B" w:rsidRDefault="00524F62" w:rsidP="00524F62">
      <w:pPr>
        <w:rPr>
          <w:b/>
          <w:color w:val="000000" w:themeColor="text1"/>
        </w:rPr>
      </w:pPr>
      <w:r w:rsidRPr="00ED172B">
        <w:rPr>
          <w:b/>
          <w:color w:val="000000" w:themeColor="text1"/>
        </w:rPr>
        <w:t>Not Applicable</w:t>
      </w:r>
    </w:p>
    <w:p w14:paraId="2590DBC0" w14:textId="15E61A4C" w:rsidR="00D12606" w:rsidRPr="00ED172B" w:rsidRDefault="0077028E" w:rsidP="00B83404">
      <w:pPr>
        <w:rPr>
          <w:b/>
          <w:color w:val="000000" w:themeColor="text1"/>
        </w:rPr>
      </w:pPr>
      <w:r w:rsidRPr="00ED172B">
        <w:rPr>
          <w:b/>
          <w:color w:val="000000" w:themeColor="text1"/>
        </w:rPr>
        <w:t xml:space="preserve">Select yes if this indicator is not applicable. </w:t>
      </w:r>
    </w:p>
    <w:p w14:paraId="73914029" w14:textId="1768AA7B" w:rsidR="00D12606" w:rsidRPr="00ED172B" w:rsidRDefault="00860830" w:rsidP="00B83404">
      <w:pPr>
        <w:rPr>
          <w:color w:val="000000" w:themeColor="text1"/>
        </w:rPr>
      </w:pPr>
      <w:r w:rsidRPr="00ED172B">
        <w:rPr>
          <w:color w:val="000000" w:themeColor="text1"/>
        </w:rPr>
        <w:t>YES</w:t>
      </w:r>
    </w:p>
    <w:p w14:paraId="2D577CD3" w14:textId="47D29935" w:rsidR="00781A26" w:rsidRPr="00ED172B" w:rsidRDefault="00D12606" w:rsidP="00B83404">
      <w:pPr>
        <w:rPr>
          <w:b/>
          <w:color w:val="000000" w:themeColor="text1"/>
        </w:rPr>
      </w:pPr>
      <w:r w:rsidRPr="00ED172B">
        <w:rPr>
          <w:b/>
          <w:color w:val="000000" w:themeColor="text1"/>
        </w:rPr>
        <w:t xml:space="preserve">Provide an explanation of why it is not applicable below. </w:t>
      </w:r>
    </w:p>
    <w:p w14:paraId="15AA9D9C" w14:textId="77098EE1" w:rsidR="00D12606" w:rsidRPr="00ED172B" w:rsidRDefault="00D12606" w:rsidP="00B83404">
      <w:pPr>
        <w:rPr>
          <w:color w:val="000000" w:themeColor="text1"/>
        </w:rPr>
      </w:pPr>
    </w:p>
    <w:p w14:paraId="629C12E3" w14:textId="77777777" w:rsidR="009D5CE3" w:rsidRPr="00ED172B" w:rsidRDefault="009D5CE3" w:rsidP="0097671A">
      <w:pPr>
        <w:rPr>
          <w:rFonts w:cs="Arial"/>
          <w:color w:val="000000" w:themeColor="text1"/>
          <w:szCs w:val="16"/>
        </w:rPr>
      </w:pPr>
    </w:p>
    <w:p w14:paraId="48B843A0" w14:textId="3462B79B" w:rsidR="00DC0682" w:rsidRPr="00A40EE1" w:rsidRDefault="000D0117" w:rsidP="007B0787">
      <w:pPr>
        <w:pStyle w:val="Heading2"/>
      </w:pPr>
      <w:bookmarkStart w:id="52" w:name="_Toc381786825"/>
      <w:bookmarkStart w:id="53" w:name="_Toc382731915"/>
      <w:bookmarkStart w:id="54" w:name="_Toc392159343"/>
      <w:r w:rsidRPr="00A40EE1">
        <w:t xml:space="preserve">9 - </w:t>
      </w:r>
      <w:r w:rsidR="00DC0682" w:rsidRPr="00A40EE1">
        <w:t>Prior FFY Required Actions</w:t>
      </w:r>
    </w:p>
    <w:p w14:paraId="036F63EA" w14:textId="4FE66323" w:rsidR="00720D77" w:rsidRPr="00ED172B" w:rsidRDefault="00320806" w:rsidP="00DC0682">
      <w:pPr>
        <w:rPr>
          <w:rFonts w:cs="Arial"/>
          <w:color w:val="000000" w:themeColor="text1"/>
          <w:szCs w:val="16"/>
        </w:rPr>
      </w:pPr>
      <w:r w:rsidRPr="00ED172B">
        <w:rPr>
          <w:color w:val="000000" w:themeColor="text1"/>
        </w:rPr>
        <w:t>None</w:t>
      </w:r>
    </w:p>
    <w:p w14:paraId="68A4FC9E" w14:textId="6CE4698D" w:rsidR="00DC0682" w:rsidRPr="00A40EE1" w:rsidRDefault="000D0117" w:rsidP="007B0787">
      <w:pPr>
        <w:pStyle w:val="Heading2"/>
      </w:pPr>
      <w:r w:rsidRPr="00A40EE1">
        <w:t xml:space="preserve">9 - </w:t>
      </w:r>
      <w:r w:rsidR="00DC0682" w:rsidRPr="00A40EE1">
        <w:t>OSEP Response</w:t>
      </w:r>
    </w:p>
    <w:p w14:paraId="1C7C181C" w14:textId="49B74C9B" w:rsidR="00DC0682" w:rsidRPr="00ED172B" w:rsidRDefault="00DC0682" w:rsidP="00320806">
      <w:pPr>
        <w:rPr>
          <w:color w:val="000000" w:themeColor="text1"/>
        </w:rPr>
      </w:pPr>
    </w:p>
    <w:p w14:paraId="5FB5B46D" w14:textId="7FD504EC" w:rsidR="00DC0682" w:rsidRPr="00A40EE1" w:rsidRDefault="000D0117" w:rsidP="007B0787">
      <w:pPr>
        <w:pStyle w:val="Heading2"/>
      </w:pPr>
      <w:r w:rsidRPr="00A40EE1">
        <w:t xml:space="preserve">9 - </w:t>
      </w:r>
      <w:r w:rsidR="00DC0682" w:rsidRPr="00A40EE1">
        <w:t>Required Actions</w:t>
      </w:r>
    </w:p>
    <w:p w14:paraId="58D793A9" w14:textId="1894C6D8" w:rsidR="00DC0682" w:rsidRPr="00ED172B" w:rsidRDefault="00320806" w:rsidP="00320806">
      <w:pPr>
        <w:rPr>
          <w:color w:val="000000" w:themeColor="text1"/>
        </w:rPr>
      </w:pPr>
      <w:r w:rsidRPr="00ED172B">
        <w:rPr>
          <w:color w:val="000000" w:themeColor="text1"/>
        </w:rPr>
        <w:t>OSEP notes that this indicator is not applicable.</w:t>
      </w:r>
    </w:p>
    <w:p w14:paraId="40C7A32D" w14:textId="60C272E3" w:rsidR="007F0CEC" w:rsidRPr="00ED172B" w:rsidRDefault="007F0CEC" w:rsidP="0077063D">
      <w:pPr>
        <w:pStyle w:val="Heading1"/>
        <w:rPr>
          <w:color w:val="000000" w:themeColor="text1"/>
        </w:rPr>
      </w:pPr>
      <w:bookmarkStart w:id="55" w:name="_Hlk109646703"/>
      <w:r w:rsidRPr="00ED172B">
        <w:rPr>
          <w:color w:val="000000" w:themeColor="text1"/>
        </w:rPr>
        <w:t>Indicator 10: Mediation</w:t>
      </w:r>
      <w:bookmarkEnd w:id="52"/>
      <w:bookmarkEnd w:id="53"/>
      <w:bookmarkEnd w:id="54"/>
    </w:p>
    <w:p w14:paraId="68E62423" w14:textId="77777777" w:rsidR="00F51610" w:rsidRPr="00ED172B" w:rsidRDefault="00F51610" w:rsidP="00186420">
      <w:pPr>
        <w:rPr>
          <w:color w:val="000000" w:themeColor="text1"/>
          <w:szCs w:val="20"/>
        </w:rPr>
      </w:pPr>
      <w:bookmarkStart w:id="56" w:name="_Toc382731916"/>
      <w:bookmarkStart w:id="57" w:name="_Toc392159344"/>
      <w:r w:rsidRPr="00ED172B">
        <w:rPr>
          <w:b/>
          <w:color w:val="000000" w:themeColor="text1"/>
          <w:sz w:val="20"/>
          <w:szCs w:val="20"/>
        </w:rPr>
        <w:t>Instructions and Measurement</w:t>
      </w:r>
    </w:p>
    <w:p w14:paraId="45CBBD6E"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342EF4C3" w14:textId="77777777"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mediations held that resulted in mediation agreements.</w:t>
      </w:r>
      <w:r w:rsidR="007243C1" w:rsidRPr="00ED172B">
        <w:rPr>
          <w:color w:val="000000" w:themeColor="text1"/>
          <w:szCs w:val="16"/>
        </w:rPr>
        <w:t xml:space="preserve"> </w:t>
      </w:r>
      <w:r w:rsidRPr="00ED172B">
        <w:rPr>
          <w:color w:val="000000" w:themeColor="text1"/>
          <w:szCs w:val="16"/>
        </w:rPr>
        <w:t>(20 U.S.C. 1416(a)(3)(B) and 1442)</w:t>
      </w:r>
    </w:p>
    <w:p w14:paraId="13B0550C" w14:textId="77777777" w:rsidR="00F90BF8" w:rsidRPr="00ED172B" w:rsidRDefault="00F90BF8">
      <w:pPr>
        <w:rPr>
          <w:b/>
          <w:color w:val="000000" w:themeColor="text1"/>
        </w:rPr>
      </w:pPr>
      <w:r w:rsidRPr="00ED172B">
        <w:rPr>
          <w:b/>
          <w:color w:val="000000" w:themeColor="text1"/>
        </w:rPr>
        <w:t>Data Source</w:t>
      </w:r>
    </w:p>
    <w:p w14:paraId="6EBB7969" w14:textId="77777777" w:rsidR="00F90BF8"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r w:rsidRPr="00ED172B">
        <w:rPr>
          <w:rFonts w:cs="Arial"/>
          <w:color w:val="000000" w:themeColor="text1"/>
          <w:szCs w:val="16"/>
        </w:rPr>
        <w:t>.</w:t>
      </w:r>
    </w:p>
    <w:p w14:paraId="292D98FF" w14:textId="77777777" w:rsidR="00F90BF8" w:rsidRPr="00ED172B" w:rsidRDefault="00F90BF8">
      <w:pPr>
        <w:rPr>
          <w:b/>
          <w:color w:val="000000" w:themeColor="text1"/>
        </w:rPr>
      </w:pPr>
      <w:r w:rsidRPr="00ED172B">
        <w:rPr>
          <w:b/>
          <w:color w:val="000000" w:themeColor="text1"/>
        </w:rPr>
        <w:t>Measurement</w:t>
      </w:r>
    </w:p>
    <w:p w14:paraId="55533F2F" w14:textId="3D8399C8" w:rsidR="00F90BF8" w:rsidRPr="00ED172B" w:rsidRDefault="00F90BF8" w:rsidP="00715B7C">
      <w:pPr>
        <w:rPr>
          <w:color w:val="000000" w:themeColor="text1"/>
          <w:szCs w:val="16"/>
        </w:rPr>
      </w:pPr>
      <w:r w:rsidRPr="00ED172B">
        <w:rPr>
          <w:color w:val="000000" w:themeColor="text1"/>
          <w:szCs w:val="16"/>
        </w:rPr>
        <w:t>Percent = [(2.1(a)(i) + 2.1(b)(i)) divided by 2.1] times 100.</w:t>
      </w:r>
    </w:p>
    <w:p w14:paraId="75ABD207" w14:textId="77777777" w:rsidR="00F90BF8" w:rsidRPr="00ED172B" w:rsidRDefault="00F90BF8">
      <w:pPr>
        <w:rPr>
          <w:b/>
          <w:color w:val="000000" w:themeColor="text1"/>
        </w:rPr>
      </w:pPr>
      <w:r w:rsidRPr="00ED172B">
        <w:rPr>
          <w:b/>
          <w:color w:val="000000" w:themeColor="text1"/>
        </w:rPr>
        <w:t>Instructions</w:t>
      </w:r>
    </w:p>
    <w:p w14:paraId="5BA53C38" w14:textId="77777777"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0797935" w14:textId="77777777"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50633D33" w14:textId="07B523FB"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mediations is less than 10. In a reporting period when the number of mediations reaches 10 or greater, the State must develop baseline and targets and report them in the corresponding SPP/APR.</w:t>
      </w:r>
    </w:p>
    <w:p w14:paraId="6481ACCC" w14:textId="21E12B44" w:rsidR="00F90BF8" w:rsidRPr="00ED172B" w:rsidRDefault="00CD071F" w:rsidP="00715B7C">
      <w:pPr>
        <w:rPr>
          <w:color w:val="000000" w:themeColor="text1"/>
          <w:szCs w:val="16"/>
        </w:rPr>
      </w:pPr>
      <w:r w:rsidRPr="004E39D8">
        <w:rPr>
          <w:szCs w:val="16"/>
        </w:rPr>
        <w:t>The consensus among mediation practitioners is that 75-85% is a reasonable rate of mediations that result in agreements and is consistent with national mediation success rate data</w:t>
      </w:r>
      <w:r>
        <w:rPr>
          <w:color w:val="000000" w:themeColor="text1"/>
          <w:szCs w:val="16"/>
        </w:rPr>
        <w:t xml:space="preserve">. </w:t>
      </w:r>
      <w:r w:rsidR="00F90BF8" w:rsidRPr="00ED172B">
        <w:rPr>
          <w:color w:val="000000" w:themeColor="text1"/>
          <w:szCs w:val="16"/>
        </w:rPr>
        <w:t>States may express their targets in a range (e.g., 75-85%).</w:t>
      </w:r>
    </w:p>
    <w:p w14:paraId="67FB0C0C" w14:textId="77777777"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0FB7C586"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bookmarkEnd w:id="55"/>
    <w:p w14:paraId="287A5341" w14:textId="00F1E014" w:rsidR="00715B7C" w:rsidRPr="00A40EE1" w:rsidRDefault="000D0117" w:rsidP="007B0787">
      <w:pPr>
        <w:pStyle w:val="Heading2"/>
      </w:pPr>
      <w:r w:rsidRPr="00A40EE1">
        <w:t xml:space="preserve">10 - </w:t>
      </w:r>
      <w:r w:rsidR="00715B7C" w:rsidRPr="00A40EE1">
        <w:t>Indicator Data</w:t>
      </w:r>
    </w:p>
    <w:p w14:paraId="016B6B29" w14:textId="77777777" w:rsidR="00631022" w:rsidRPr="00ED172B" w:rsidRDefault="00631022" w:rsidP="00631022">
      <w:pPr>
        <w:rPr>
          <w:rFonts w:cs="Arial"/>
          <w:b/>
          <w:color w:val="000000" w:themeColor="text1"/>
          <w:szCs w:val="16"/>
        </w:rPr>
      </w:pPr>
      <w:r w:rsidRPr="00ED172B">
        <w:rPr>
          <w:rFonts w:cs="Arial"/>
          <w:b/>
          <w:color w:val="000000" w:themeColor="text1"/>
          <w:szCs w:val="16"/>
        </w:rPr>
        <w:t xml:space="preserve">Select yes to use target </w:t>
      </w:r>
      <w:proofErr w:type="gramStart"/>
      <w:r w:rsidRPr="00ED172B">
        <w:rPr>
          <w:rFonts w:cs="Arial"/>
          <w:b/>
          <w:color w:val="000000" w:themeColor="text1"/>
          <w:szCs w:val="16"/>
        </w:rPr>
        <w:t>ranges</w:t>
      </w:r>
      <w:proofErr w:type="gramEnd"/>
    </w:p>
    <w:p w14:paraId="5A2E0BEC" w14:textId="24075C30" w:rsidR="00631022" w:rsidRPr="00ED172B" w:rsidRDefault="00631022" w:rsidP="00186420">
      <w:pPr>
        <w:rPr>
          <w:color w:val="000000" w:themeColor="text1"/>
        </w:rPr>
      </w:pPr>
      <w:r w:rsidRPr="00ED172B">
        <w:rPr>
          <w:rFonts w:cs="Arial"/>
          <w:color w:val="000000" w:themeColor="text1"/>
          <w:szCs w:val="16"/>
        </w:rPr>
        <w:t xml:space="preserve">Target Range not </w:t>
      </w:r>
      <w:proofErr w:type="gramStart"/>
      <w:r w:rsidRPr="00ED172B">
        <w:rPr>
          <w:rFonts w:cs="Arial"/>
          <w:color w:val="000000" w:themeColor="text1"/>
          <w:szCs w:val="16"/>
        </w:rPr>
        <w:t>used</w:t>
      </w:r>
      <w:proofErr w:type="gramEnd"/>
    </w:p>
    <w:p w14:paraId="69A772DE" w14:textId="05345981" w:rsidR="00DC16A4" w:rsidRPr="00ED172B" w:rsidRDefault="00631022">
      <w:pPr>
        <w:rPr>
          <w:b/>
          <w:color w:val="000000" w:themeColor="text1"/>
        </w:rPr>
      </w:pPr>
      <w:r w:rsidRPr="00ED172B">
        <w:rPr>
          <w:b/>
          <w:color w:val="000000" w:themeColor="text1"/>
        </w:rPr>
        <w:t xml:space="preserve">Select yes if the data reported in this indicator are not the same as the State’s data reported under section 618 of the IDEA. </w:t>
      </w:r>
    </w:p>
    <w:p w14:paraId="4DEB85CE" w14:textId="14D6670E" w:rsidR="00631022" w:rsidRDefault="00631022">
      <w:pPr>
        <w:rPr>
          <w:color w:val="000000" w:themeColor="text1"/>
        </w:rPr>
      </w:pPr>
      <w:r w:rsidRPr="00ED172B">
        <w:rPr>
          <w:color w:val="000000" w:themeColor="text1"/>
        </w:rPr>
        <w:t>NO</w:t>
      </w:r>
    </w:p>
    <w:p w14:paraId="7DE6E5E4" w14:textId="27BBC5FE" w:rsidR="00715B7C" w:rsidRPr="00ED172B" w:rsidRDefault="00715B7C">
      <w:pPr>
        <w:rPr>
          <w:b/>
          <w:color w:val="000000" w:themeColor="text1"/>
        </w:rPr>
      </w:pPr>
      <w:r w:rsidRPr="00ED172B">
        <w:rPr>
          <w:b/>
          <w:color w:val="000000" w:themeColor="text1"/>
        </w:rPr>
        <w:lastRenderedPageBreak/>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PREPOPDATA"/>
      </w:tblPr>
      <w:tblGrid>
        <w:gridCol w:w="3278"/>
        <w:gridCol w:w="3377"/>
        <w:gridCol w:w="2536"/>
        <w:gridCol w:w="1599"/>
      </w:tblGrid>
      <w:tr w:rsidR="00ED172B" w:rsidRPr="00ED172B" w14:paraId="6813B365" w14:textId="77777777" w:rsidTr="00986B99">
        <w:trPr>
          <w:trHeight w:val="296"/>
          <w:tblHeader/>
        </w:trPr>
        <w:tc>
          <w:tcPr>
            <w:tcW w:w="1519" w:type="pct"/>
            <w:shd w:val="clear" w:color="auto" w:fill="auto"/>
          </w:tcPr>
          <w:p w14:paraId="1E0E49C0" w14:textId="77777777" w:rsidR="00715B7C" w:rsidRPr="00ED172B" w:rsidRDefault="00715B7C" w:rsidP="00B83404">
            <w:pPr>
              <w:jc w:val="center"/>
              <w:rPr>
                <w:b/>
                <w:color w:val="000000" w:themeColor="text1"/>
              </w:rPr>
            </w:pPr>
            <w:r w:rsidRPr="00ED172B">
              <w:rPr>
                <w:b/>
                <w:color w:val="000000" w:themeColor="text1"/>
              </w:rPr>
              <w:t>Source</w:t>
            </w:r>
          </w:p>
        </w:tc>
        <w:tc>
          <w:tcPr>
            <w:tcW w:w="1565" w:type="pct"/>
            <w:shd w:val="clear" w:color="auto" w:fill="auto"/>
          </w:tcPr>
          <w:p w14:paraId="25301036" w14:textId="77777777" w:rsidR="00715B7C" w:rsidRPr="00ED172B" w:rsidRDefault="00715B7C" w:rsidP="00B83404">
            <w:pPr>
              <w:jc w:val="center"/>
              <w:rPr>
                <w:b/>
                <w:color w:val="000000" w:themeColor="text1"/>
              </w:rPr>
            </w:pPr>
            <w:r w:rsidRPr="00ED172B">
              <w:rPr>
                <w:b/>
                <w:color w:val="000000" w:themeColor="text1"/>
              </w:rPr>
              <w:t>Date</w:t>
            </w:r>
          </w:p>
        </w:tc>
        <w:tc>
          <w:tcPr>
            <w:tcW w:w="1175" w:type="pct"/>
            <w:shd w:val="clear" w:color="auto" w:fill="auto"/>
          </w:tcPr>
          <w:p w14:paraId="3FEAA9B4" w14:textId="77777777" w:rsidR="00715B7C" w:rsidRPr="00ED172B" w:rsidRDefault="00715B7C" w:rsidP="00B83404">
            <w:pPr>
              <w:jc w:val="center"/>
              <w:rPr>
                <w:b/>
                <w:color w:val="000000" w:themeColor="text1"/>
              </w:rPr>
            </w:pPr>
            <w:r w:rsidRPr="00ED172B">
              <w:rPr>
                <w:b/>
                <w:color w:val="000000" w:themeColor="text1"/>
              </w:rPr>
              <w:t>Description</w:t>
            </w:r>
          </w:p>
        </w:tc>
        <w:tc>
          <w:tcPr>
            <w:tcW w:w="741" w:type="pct"/>
            <w:shd w:val="clear" w:color="auto" w:fill="auto"/>
          </w:tcPr>
          <w:p w14:paraId="287D402C" w14:textId="77777777" w:rsidR="00715B7C" w:rsidRPr="00ED172B" w:rsidRDefault="00715B7C" w:rsidP="00B83404">
            <w:pPr>
              <w:jc w:val="center"/>
              <w:rPr>
                <w:b/>
                <w:color w:val="000000" w:themeColor="text1"/>
              </w:rPr>
            </w:pPr>
            <w:r w:rsidRPr="00ED172B">
              <w:rPr>
                <w:b/>
                <w:color w:val="000000" w:themeColor="text1"/>
              </w:rPr>
              <w:t>Data</w:t>
            </w:r>
          </w:p>
        </w:tc>
      </w:tr>
      <w:tr w:rsidR="00ED172B" w:rsidRPr="00ED172B" w14:paraId="0EFEE654" w14:textId="77777777" w:rsidTr="00986B99">
        <w:trPr>
          <w:trHeight w:val="380"/>
        </w:trPr>
        <w:tc>
          <w:tcPr>
            <w:tcW w:w="1519" w:type="pct"/>
            <w:shd w:val="clear" w:color="auto" w:fill="auto"/>
          </w:tcPr>
          <w:p w14:paraId="56D61A9B" w14:textId="496861FF" w:rsidR="00781A26" w:rsidRPr="00ED172B" w:rsidRDefault="0034085B" w:rsidP="00781A26">
            <w:pPr>
              <w:rPr>
                <w:rFonts w:cs="Arial"/>
                <w:color w:val="000000" w:themeColor="text1"/>
                <w:szCs w:val="16"/>
              </w:rPr>
            </w:pPr>
            <w:r w:rsidRPr="00ED172B">
              <w:rPr>
                <w:rFonts w:cs="Arial"/>
                <w:color w:val="000000" w:themeColor="text1"/>
                <w:szCs w:val="16"/>
              </w:rPr>
              <w:t xml:space="preserve">SY 2021-22 EMAPS IDEA Part </w:t>
            </w:r>
            <w:proofErr w:type="gramStart"/>
            <w:r w:rsidRPr="00ED172B">
              <w:rPr>
                <w:rFonts w:cs="Arial"/>
                <w:color w:val="000000" w:themeColor="text1"/>
                <w:szCs w:val="16"/>
              </w:rPr>
              <w:t>C  Dispute</w:t>
            </w:r>
            <w:proofErr w:type="gramEnd"/>
            <w:r w:rsidRPr="00ED172B">
              <w:rPr>
                <w:rFonts w:cs="Arial"/>
                <w:color w:val="000000" w:themeColor="text1"/>
                <w:szCs w:val="16"/>
              </w:rPr>
              <w:t xml:space="preserve"> Resolution Survey; Section B: Mediation Requests</w:t>
            </w:r>
          </w:p>
        </w:tc>
        <w:tc>
          <w:tcPr>
            <w:tcW w:w="1565" w:type="pct"/>
            <w:shd w:val="clear" w:color="auto" w:fill="auto"/>
          </w:tcPr>
          <w:p w14:paraId="6EC7A23E" w14:textId="5D430E66" w:rsidR="00781A26" w:rsidRPr="00ED172B" w:rsidRDefault="0034085B" w:rsidP="00781A26">
            <w:pPr>
              <w:jc w:val="center"/>
              <w:rPr>
                <w:rFonts w:cs="Arial"/>
                <w:color w:val="000000" w:themeColor="text1"/>
                <w:szCs w:val="16"/>
              </w:rPr>
            </w:pPr>
            <w:r w:rsidRPr="00ED172B">
              <w:rPr>
                <w:rFonts w:cs="Arial"/>
                <w:color w:val="000000" w:themeColor="text1"/>
                <w:szCs w:val="16"/>
              </w:rPr>
              <w:t>11/02/2022</w:t>
            </w:r>
          </w:p>
        </w:tc>
        <w:tc>
          <w:tcPr>
            <w:tcW w:w="1175" w:type="pct"/>
            <w:shd w:val="clear" w:color="auto" w:fill="auto"/>
          </w:tcPr>
          <w:p w14:paraId="7BA820FA" w14:textId="77777777" w:rsidR="00781A26" w:rsidRPr="00ED172B" w:rsidRDefault="00781A26" w:rsidP="00781A26">
            <w:pPr>
              <w:rPr>
                <w:rFonts w:cs="Arial"/>
                <w:color w:val="000000" w:themeColor="text1"/>
                <w:szCs w:val="16"/>
              </w:rPr>
            </w:pPr>
            <w:r w:rsidRPr="00ED172B">
              <w:rPr>
                <w:rFonts w:cs="Arial"/>
                <w:color w:val="000000" w:themeColor="text1"/>
                <w:szCs w:val="16"/>
              </w:rPr>
              <w:t>2.1 Mediations held</w:t>
            </w:r>
          </w:p>
        </w:tc>
        <w:tc>
          <w:tcPr>
            <w:tcW w:w="741" w:type="pct"/>
            <w:shd w:val="clear" w:color="auto" w:fill="auto"/>
          </w:tcPr>
          <w:p w14:paraId="7C060BC8" w14:textId="1D89C439" w:rsidR="00781A26" w:rsidRPr="00ED172B" w:rsidRDefault="00027F39" w:rsidP="00ED172B">
            <w:pPr>
              <w:jc w:val="center"/>
              <w:rPr>
                <w:color w:val="000000" w:themeColor="text1"/>
              </w:rPr>
            </w:pPr>
            <w:r w:rsidRPr="00ED172B">
              <w:rPr>
                <w:color w:val="000000" w:themeColor="text1"/>
              </w:rPr>
              <w:t>0</w:t>
            </w:r>
          </w:p>
        </w:tc>
      </w:tr>
      <w:tr w:rsidR="00ED172B" w:rsidRPr="00ED172B" w14:paraId="2A1CAAF1" w14:textId="77777777" w:rsidTr="00986B99">
        <w:trPr>
          <w:trHeight w:val="380"/>
        </w:trPr>
        <w:tc>
          <w:tcPr>
            <w:tcW w:w="1519" w:type="pct"/>
            <w:shd w:val="clear" w:color="auto" w:fill="auto"/>
          </w:tcPr>
          <w:p w14:paraId="63D6E2EE" w14:textId="527A4C4E" w:rsidR="00781A26" w:rsidRPr="00ED172B" w:rsidRDefault="0034085B" w:rsidP="00781A26">
            <w:pPr>
              <w:rPr>
                <w:rFonts w:cs="Arial"/>
                <w:color w:val="000000" w:themeColor="text1"/>
                <w:szCs w:val="16"/>
              </w:rPr>
            </w:pPr>
            <w:r w:rsidRPr="00ED172B">
              <w:rPr>
                <w:rFonts w:cs="Arial"/>
                <w:color w:val="000000" w:themeColor="text1"/>
                <w:szCs w:val="16"/>
              </w:rPr>
              <w:t xml:space="preserve">SY 2021-22 EMAPS IDEA Part </w:t>
            </w:r>
            <w:proofErr w:type="gramStart"/>
            <w:r w:rsidRPr="00ED172B">
              <w:rPr>
                <w:rFonts w:cs="Arial"/>
                <w:color w:val="000000" w:themeColor="text1"/>
                <w:szCs w:val="16"/>
              </w:rPr>
              <w:t>C  Dispute</w:t>
            </w:r>
            <w:proofErr w:type="gramEnd"/>
            <w:r w:rsidRPr="00ED172B">
              <w:rPr>
                <w:rFonts w:cs="Arial"/>
                <w:color w:val="000000" w:themeColor="text1"/>
                <w:szCs w:val="16"/>
              </w:rPr>
              <w:t xml:space="preserve"> Resolution Survey; Section B: Mediation Requests</w:t>
            </w:r>
          </w:p>
        </w:tc>
        <w:tc>
          <w:tcPr>
            <w:tcW w:w="1565" w:type="pct"/>
            <w:shd w:val="clear" w:color="auto" w:fill="auto"/>
          </w:tcPr>
          <w:p w14:paraId="45CCAA10" w14:textId="238E9547" w:rsidR="00781A26" w:rsidRPr="00ED172B" w:rsidRDefault="0034085B" w:rsidP="00781A26">
            <w:pPr>
              <w:jc w:val="center"/>
              <w:rPr>
                <w:rFonts w:cs="Arial"/>
                <w:color w:val="000000" w:themeColor="text1"/>
                <w:szCs w:val="16"/>
              </w:rPr>
            </w:pPr>
            <w:r w:rsidRPr="00ED172B">
              <w:rPr>
                <w:rFonts w:cs="Arial"/>
                <w:color w:val="000000" w:themeColor="text1"/>
                <w:szCs w:val="16"/>
              </w:rPr>
              <w:t>11/02/2022</w:t>
            </w:r>
          </w:p>
        </w:tc>
        <w:tc>
          <w:tcPr>
            <w:tcW w:w="1175" w:type="pct"/>
            <w:shd w:val="clear" w:color="auto" w:fill="auto"/>
          </w:tcPr>
          <w:p w14:paraId="57A50D57" w14:textId="77777777" w:rsidR="00781A26" w:rsidRPr="00ED172B" w:rsidRDefault="00781A26" w:rsidP="00781A26">
            <w:pPr>
              <w:rPr>
                <w:rFonts w:cs="Arial"/>
                <w:color w:val="000000" w:themeColor="text1"/>
                <w:szCs w:val="16"/>
              </w:rPr>
            </w:pPr>
            <w:r w:rsidRPr="00ED172B">
              <w:rPr>
                <w:rFonts w:cs="Arial"/>
                <w:color w:val="000000" w:themeColor="text1"/>
                <w:szCs w:val="16"/>
              </w:rPr>
              <w:t>2.1.a.i Mediations agreements related to due process complaints</w:t>
            </w:r>
          </w:p>
        </w:tc>
        <w:tc>
          <w:tcPr>
            <w:tcW w:w="741" w:type="pct"/>
            <w:shd w:val="clear" w:color="auto" w:fill="auto"/>
          </w:tcPr>
          <w:p w14:paraId="71FDA12A" w14:textId="40679280" w:rsidR="00781A26" w:rsidRPr="00ED172B" w:rsidRDefault="00027F39" w:rsidP="00ED172B">
            <w:pPr>
              <w:jc w:val="center"/>
              <w:rPr>
                <w:color w:val="000000" w:themeColor="text1"/>
              </w:rPr>
            </w:pPr>
            <w:r w:rsidRPr="00ED172B">
              <w:rPr>
                <w:color w:val="000000" w:themeColor="text1"/>
              </w:rPr>
              <w:t>0</w:t>
            </w:r>
          </w:p>
        </w:tc>
      </w:tr>
      <w:tr w:rsidR="00ED172B" w:rsidRPr="00ED172B" w14:paraId="4CAA107A" w14:textId="77777777" w:rsidTr="00986B99">
        <w:trPr>
          <w:trHeight w:val="380"/>
        </w:trPr>
        <w:tc>
          <w:tcPr>
            <w:tcW w:w="1519" w:type="pct"/>
            <w:shd w:val="clear" w:color="auto" w:fill="auto"/>
          </w:tcPr>
          <w:p w14:paraId="28D69B92" w14:textId="300183BC" w:rsidR="00781A26" w:rsidRPr="00ED172B" w:rsidRDefault="0034085B" w:rsidP="00781A26">
            <w:pPr>
              <w:rPr>
                <w:rFonts w:cs="Arial"/>
                <w:color w:val="000000" w:themeColor="text1"/>
                <w:szCs w:val="16"/>
              </w:rPr>
            </w:pPr>
            <w:r w:rsidRPr="00ED172B">
              <w:rPr>
                <w:rFonts w:cs="Arial"/>
                <w:color w:val="000000" w:themeColor="text1"/>
                <w:szCs w:val="16"/>
              </w:rPr>
              <w:t xml:space="preserve">SY 2021-22 EMAPS IDEA Part </w:t>
            </w:r>
            <w:proofErr w:type="gramStart"/>
            <w:r w:rsidRPr="00ED172B">
              <w:rPr>
                <w:rFonts w:cs="Arial"/>
                <w:color w:val="000000" w:themeColor="text1"/>
                <w:szCs w:val="16"/>
              </w:rPr>
              <w:t>C  Dispute</w:t>
            </w:r>
            <w:proofErr w:type="gramEnd"/>
            <w:r w:rsidRPr="00ED172B">
              <w:rPr>
                <w:rFonts w:cs="Arial"/>
                <w:color w:val="000000" w:themeColor="text1"/>
                <w:szCs w:val="16"/>
              </w:rPr>
              <w:t xml:space="preserve"> Resolution Survey; Section B: Mediation Requests</w:t>
            </w:r>
          </w:p>
        </w:tc>
        <w:tc>
          <w:tcPr>
            <w:tcW w:w="1565" w:type="pct"/>
            <w:shd w:val="clear" w:color="auto" w:fill="auto"/>
          </w:tcPr>
          <w:p w14:paraId="4C1AF679" w14:textId="41A56BF9" w:rsidR="00781A26" w:rsidRPr="00ED172B" w:rsidRDefault="0034085B" w:rsidP="00781A26">
            <w:pPr>
              <w:jc w:val="center"/>
              <w:rPr>
                <w:rFonts w:cs="Arial"/>
                <w:color w:val="000000" w:themeColor="text1"/>
                <w:szCs w:val="16"/>
              </w:rPr>
            </w:pPr>
            <w:r w:rsidRPr="00ED172B">
              <w:rPr>
                <w:rFonts w:cs="Arial"/>
                <w:color w:val="000000" w:themeColor="text1"/>
                <w:szCs w:val="16"/>
              </w:rPr>
              <w:t>11/02/2022</w:t>
            </w:r>
          </w:p>
        </w:tc>
        <w:tc>
          <w:tcPr>
            <w:tcW w:w="1175" w:type="pct"/>
            <w:shd w:val="clear" w:color="auto" w:fill="auto"/>
          </w:tcPr>
          <w:p w14:paraId="416E4FE8" w14:textId="77777777" w:rsidR="00781A26" w:rsidRPr="00ED172B" w:rsidRDefault="00781A26" w:rsidP="00781A26">
            <w:pPr>
              <w:rPr>
                <w:rFonts w:cs="Arial"/>
                <w:color w:val="000000" w:themeColor="text1"/>
                <w:szCs w:val="16"/>
              </w:rPr>
            </w:pPr>
            <w:r w:rsidRPr="00ED172B">
              <w:rPr>
                <w:rFonts w:cs="Arial"/>
                <w:color w:val="000000" w:themeColor="text1"/>
                <w:szCs w:val="16"/>
              </w:rPr>
              <w:t>2.1.b.i Mediations agreements not related to due process complaints</w:t>
            </w:r>
          </w:p>
        </w:tc>
        <w:tc>
          <w:tcPr>
            <w:tcW w:w="741" w:type="pct"/>
            <w:shd w:val="clear" w:color="auto" w:fill="auto"/>
          </w:tcPr>
          <w:p w14:paraId="3FFC49DA" w14:textId="2AACC070" w:rsidR="00781A26" w:rsidRPr="00ED172B" w:rsidRDefault="00027F39" w:rsidP="00ED172B">
            <w:pPr>
              <w:jc w:val="center"/>
              <w:rPr>
                <w:color w:val="000000" w:themeColor="text1"/>
              </w:rPr>
            </w:pPr>
            <w:r w:rsidRPr="00ED172B">
              <w:rPr>
                <w:color w:val="000000" w:themeColor="text1"/>
              </w:rPr>
              <w:t>0</w:t>
            </w:r>
          </w:p>
        </w:tc>
      </w:tr>
    </w:tbl>
    <w:p w14:paraId="3E6B3744" w14:textId="23AB342D" w:rsidR="00822D9C" w:rsidRDefault="00287B52" w:rsidP="00287B52">
      <w:pPr>
        <w:pStyle w:val="Bold"/>
        <w:rPr>
          <w:color w:val="000000" w:themeColor="text1"/>
        </w:rPr>
      </w:pPr>
      <w:r w:rsidRPr="00ED172B">
        <w:rPr>
          <w:color w:val="000000" w:themeColor="text1"/>
        </w:rPr>
        <w:t>Targets: Description of Stakeholder Input</w:t>
      </w:r>
    </w:p>
    <w:p w14:paraId="29B47A7E" w14:textId="7900ED41" w:rsidR="00E44DFC" w:rsidRDefault="00CF03E0" w:rsidP="00ED172B">
      <w:pPr>
        <w:rPr>
          <w:color w:val="000000" w:themeColor="text1"/>
        </w:rPr>
      </w:pPr>
      <w:r w:rsidRPr="00ED172B">
        <w:rPr>
          <w:color w:val="000000" w:themeColor="text1"/>
        </w:rPr>
        <w:t>WDH, EIEP works closely with the state's ICC and other various stakeholders. The ICC consists of parents, University of Wyoming staff, EIS Program directors, a state legislator, a state Medicaid staff physician, and members from the state's Department of Health, Department of Family Services, and Department of Education.</w:t>
      </w:r>
      <w:r w:rsidRPr="00ED172B">
        <w:rPr>
          <w:color w:val="000000" w:themeColor="text1"/>
        </w:rPr>
        <w:br/>
      </w:r>
      <w:r w:rsidRPr="00ED172B">
        <w:rPr>
          <w:color w:val="000000" w:themeColor="text1"/>
        </w:rPr>
        <w:br/>
        <w:t xml:space="preserve">The ICC was tasked with providing input on Wyoming's targets for the SPP/APR. The ICC met with WDH, EIEP in July and August 2021 to review and determine targets and voted to maintain targets. The ICC and various stakeholders which included early intervention providers conducted a variety of extensive activities towards the development and implementation of the State's Systemic Improvement Plan (SSIP). These stakeholders take an active and ongoing role in reviewing the SSIP data and implementation, which includes all the strategies currently being utilized, to ensure ongoing improvement. During the target setting exercises, parent members of the ICC were involved in the analysis of the data and participated in the process of setting targets. In order to increase the amount of stakeholder input from parents and providers across the state, target setting surveys were administered. Parents and other caregivers were provided information on the historical data and were asked to provide their opinion on targets given </w:t>
      </w:r>
      <w:proofErr w:type="gramStart"/>
      <w:r w:rsidRPr="00ED172B">
        <w:rPr>
          <w:color w:val="000000" w:themeColor="text1"/>
        </w:rPr>
        <w:t>a number of</w:t>
      </w:r>
      <w:proofErr w:type="gramEnd"/>
      <w:r w:rsidRPr="00ED172B">
        <w:rPr>
          <w:color w:val="000000" w:themeColor="text1"/>
        </w:rPr>
        <w:t xml:space="preserve"> choices. The targets for the </w:t>
      </w:r>
      <w:proofErr w:type="spellStart"/>
      <w:r w:rsidRPr="00ED172B">
        <w:rPr>
          <w:color w:val="000000" w:themeColor="text1"/>
        </w:rPr>
        <w:t>SiMR</w:t>
      </w:r>
      <w:proofErr w:type="spellEnd"/>
      <w:r w:rsidRPr="00ED172B">
        <w:rPr>
          <w:color w:val="000000" w:themeColor="text1"/>
        </w:rPr>
        <w:t xml:space="preserve"> were also reviewed with the specially selected subgroup focused on the SSIP. The subgroup has parent members.</w:t>
      </w:r>
      <w:r w:rsidRPr="00ED172B">
        <w:rPr>
          <w:color w:val="000000" w:themeColor="text1"/>
        </w:rPr>
        <w:br/>
      </w:r>
      <w:r w:rsidRPr="00ED172B">
        <w:rPr>
          <w:color w:val="000000" w:themeColor="text1"/>
        </w:rPr>
        <w:br/>
        <w:t>In the stakeholder meetings for a given indicator, stakeholders reviewed the historical data and the projections for where the State would be in 2025-26 if all things stayed the same. Stakeholders were provided with an overview of the advantages and disadvantages of predictive models as well as an overview of the mindset for target-setting. Stakeholders were told that they would be selecting the end target (2025-26) for a given indicator. The State would then calculate intervening targets between FFY2020 and FFY2025 whereby there would be no increase in the target the first year, then small increments, and then the largest increment from 2024-25 to 2025-26. The purpose of using small increments at the beginning and large increments at the end is to allow enough time for district and school staff members to implement new initiatives and to change practices so that they have an opportunity to realistically meet the intervening targets along their way to the rigorous end target. After this overview in the initial stakeholder meetings, the stakeholders then determined a challenging and achievable target for the 2025-26 school year. The State then calculated intervening targets and shared these intervening targets with the same as well as additional stakeholders to get final approval for all the targets.</w:t>
      </w:r>
      <w:r w:rsidRPr="00ED172B">
        <w:rPr>
          <w:color w:val="000000" w:themeColor="text1"/>
        </w:rPr>
        <w:br/>
      </w:r>
      <w:r w:rsidRPr="00ED172B">
        <w:rPr>
          <w:color w:val="000000" w:themeColor="text1"/>
        </w:rPr>
        <w:br/>
        <w:t xml:space="preserve">Progress on the SSIP and ongoing compliance for the other indicators is monitored and </w:t>
      </w:r>
      <w:proofErr w:type="spellStart"/>
      <w:r w:rsidRPr="00ED172B">
        <w:rPr>
          <w:color w:val="000000" w:themeColor="text1"/>
        </w:rPr>
        <w:t>discuseed</w:t>
      </w:r>
      <w:proofErr w:type="spellEnd"/>
      <w:r w:rsidRPr="00ED172B">
        <w:rPr>
          <w:color w:val="000000" w:themeColor="text1"/>
        </w:rPr>
        <w:t xml:space="preserve"> with the ICC. The ICC provides input on the state's supervision </w:t>
      </w:r>
      <w:proofErr w:type="gramStart"/>
      <w:r w:rsidRPr="00ED172B">
        <w:rPr>
          <w:color w:val="000000" w:themeColor="text1"/>
        </w:rPr>
        <w:t>system, and</w:t>
      </w:r>
      <w:proofErr w:type="gramEnd"/>
      <w:r w:rsidRPr="00ED172B">
        <w:rPr>
          <w:color w:val="000000" w:themeColor="text1"/>
        </w:rPr>
        <w:t xml:space="preserve"> provides input on professional development and what is needed from the perspective of the field.</w:t>
      </w:r>
      <w:r w:rsidRPr="00ED172B">
        <w:rPr>
          <w:color w:val="000000" w:themeColor="text1"/>
        </w:rPr>
        <w:br/>
      </w:r>
      <w:r w:rsidRPr="00ED172B">
        <w:rPr>
          <w:color w:val="000000" w:themeColor="text1"/>
        </w:rPr>
        <w:br/>
        <w:t xml:space="preserve">Quarterly ICC meetings are open to the public. Notices of the meetings are posted in local newspapers at least twice prior to each meeting, as well as on the public website. Local providers are invited and encouraged to attend on-site meetings, and to bring any parent members who might be interested as well. Input is sought from the ICC as to the status of compliance, performance, and the SSIP. In </w:t>
      </w:r>
      <w:proofErr w:type="spellStart"/>
      <w:r w:rsidRPr="00ED172B">
        <w:rPr>
          <w:color w:val="000000" w:themeColor="text1"/>
        </w:rPr>
        <w:t>Janaury</w:t>
      </w:r>
      <w:proofErr w:type="spellEnd"/>
      <w:r w:rsidRPr="00ED172B">
        <w:rPr>
          <w:color w:val="000000" w:themeColor="text1"/>
        </w:rPr>
        <w:t xml:space="preserve"> 2023, the ICC met to review the current data for this reporting </w:t>
      </w:r>
      <w:proofErr w:type="gramStart"/>
      <w:r w:rsidRPr="00ED172B">
        <w:rPr>
          <w:color w:val="000000" w:themeColor="text1"/>
        </w:rPr>
        <w:t>period, and</w:t>
      </w:r>
      <w:proofErr w:type="gramEnd"/>
      <w:r w:rsidRPr="00ED172B">
        <w:rPr>
          <w:color w:val="000000" w:themeColor="text1"/>
        </w:rPr>
        <w:t xml:space="preserve"> voted to make a slight change to the target for Social Emotional Child Outcomes Summary Statement Two, which is also the target for the SSIP. The previous target was slightly below what the </w:t>
      </w:r>
      <w:proofErr w:type="spellStart"/>
      <w:r w:rsidRPr="00ED172B">
        <w:rPr>
          <w:color w:val="000000" w:themeColor="text1"/>
        </w:rPr>
        <w:t>SiMR</w:t>
      </w:r>
      <w:proofErr w:type="spellEnd"/>
      <w:r w:rsidRPr="00ED172B">
        <w:rPr>
          <w:color w:val="000000" w:themeColor="text1"/>
        </w:rPr>
        <w:t xml:space="preserve"> indicated as a target (79.50% verses 80%) so the target was updated to reflect the number that would be reached in 2025, if the </w:t>
      </w:r>
      <w:proofErr w:type="spellStart"/>
      <w:r w:rsidRPr="00ED172B">
        <w:rPr>
          <w:color w:val="000000" w:themeColor="text1"/>
        </w:rPr>
        <w:t>SiMR</w:t>
      </w:r>
      <w:proofErr w:type="spellEnd"/>
      <w:r w:rsidRPr="00ED172B">
        <w:rPr>
          <w:color w:val="000000" w:themeColor="text1"/>
        </w:rPr>
        <w:t xml:space="preserve"> goal is met.</w:t>
      </w:r>
      <w:r w:rsidRPr="00ED172B">
        <w:rPr>
          <w:color w:val="000000" w:themeColor="text1"/>
        </w:rPr>
        <w:br/>
      </w:r>
      <w:r w:rsidRPr="00ED172B">
        <w:rPr>
          <w:color w:val="000000" w:themeColor="text1"/>
        </w:rPr>
        <w:br/>
        <w:t xml:space="preserve">During the reporting period, the ICC met four (4) times. During one meeting, WDH EIEP provided updates, and the council shared ideas for collaboration with the Department of Family </w:t>
      </w:r>
      <w:proofErr w:type="spellStart"/>
      <w:r w:rsidRPr="00ED172B">
        <w:rPr>
          <w:color w:val="000000" w:themeColor="text1"/>
        </w:rPr>
        <w:t>Services's</w:t>
      </w:r>
      <w:proofErr w:type="spellEnd"/>
      <w:r w:rsidRPr="00ED172B">
        <w:rPr>
          <w:color w:val="000000" w:themeColor="text1"/>
        </w:rPr>
        <w:t xml:space="preserve"> Plans of Safe Care, which relates to the SSIP work and the social-emotional development of young children. In three additional meetings, WDH, EIEP provided updates on the SSIP work and gathered feedback. The APR data was reviewed with the </w:t>
      </w:r>
      <w:proofErr w:type="gramStart"/>
      <w:r w:rsidRPr="00ED172B">
        <w:rPr>
          <w:color w:val="000000" w:themeColor="text1"/>
        </w:rPr>
        <w:t>ICC</w:t>
      </w:r>
      <w:proofErr w:type="gramEnd"/>
      <w:r w:rsidRPr="00ED172B">
        <w:rPr>
          <w:color w:val="000000" w:themeColor="text1"/>
        </w:rPr>
        <w:t xml:space="preserve"> and they asked questions and provided discussion on all of the indicators.</w:t>
      </w:r>
      <w:r w:rsidRPr="00ED172B">
        <w:rPr>
          <w:color w:val="000000" w:themeColor="text1"/>
        </w:rPr>
        <w:br/>
      </w:r>
      <w:r w:rsidRPr="00ED172B">
        <w:rPr>
          <w:color w:val="000000" w:themeColor="text1"/>
        </w:rPr>
        <w:br/>
        <w:t>WDH, EIEP meets regularly with regional providers on topics that affect the APR data as a whole. WDH, EIEP reviews compliance indicators, documentation, and current status of the data with providers on monthly statewide calls as well as Part C specific calls. The providers as stakeholders ask questions and provide input as to what is needed for training and technical assistance.</w:t>
      </w:r>
      <w:r w:rsidRPr="00ED172B">
        <w:rPr>
          <w:color w:val="000000" w:themeColor="text1"/>
        </w:rPr>
        <w:br/>
      </w:r>
      <w:r w:rsidRPr="00ED172B">
        <w:rPr>
          <w:color w:val="000000" w:themeColor="text1"/>
        </w:rPr>
        <w:br/>
        <w:t>In addition, WDH, EIEP continues to collaborate with state staff from the Wyoming Department of Education, who provided support and insight into statewide plans, and provided tips for increasing stakeholder input, sustainability, and how to scale up practices across the state. WDH, EIEP also met with the University of Wyoming to discuss the use of their Learning Management System for Part C professional development and technical assistance.</w:t>
      </w:r>
    </w:p>
    <w:p w14:paraId="68E60F77" w14:textId="50BC5DCB" w:rsidR="00287B52" w:rsidRPr="00ED172B" w:rsidRDefault="00287B52" w:rsidP="00287B52">
      <w:pPr>
        <w:pStyle w:val="Bold"/>
        <w:rPr>
          <w:b w:val="0"/>
          <w:color w:val="000000" w:themeColor="text1"/>
        </w:rPr>
      </w:pPr>
    </w:p>
    <w:p w14:paraId="18583600" w14:textId="757B2E4C" w:rsidR="00715B7C" w:rsidRDefault="00423A30" w:rsidP="00287B52">
      <w:pPr>
        <w:rPr>
          <w:rFonts w:cs="Arial"/>
          <w:b/>
          <w:color w:val="000000" w:themeColor="text1"/>
          <w:szCs w:val="16"/>
        </w:rPr>
      </w:pPr>
      <w:r w:rsidRPr="00ED172B">
        <w:rPr>
          <w:rFonts w:cs="Arial"/>
          <w:b/>
          <w:color w:val="000000" w:themeColor="text1"/>
          <w:szCs w:val="16"/>
        </w:rPr>
        <w:t>Historical Data</w:t>
      </w:r>
    </w:p>
    <w:p w14:paraId="11AC067C" w14:textId="4481D23D" w:rsidR="000378F3" w:rsidRDefault="000378F3" w:rsidP="00287B52">
      <w:pPr>
        <w:rPr>
          <w:rFonts w:cs="Arial"/>
          <w:b/>
          <w:color w:val="000000" w:themeColor="text1"/>
          <w:szCs w:val="16"/>
        </w:rPr>
      </w:pP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BASELINEDATA"/>
      </w:tblPr>
      <w:tblGrid>
        <w:gridCol w:w="2811"/>
        <w:gridCol w:w="875"/>
      </w:tblGrid>
      <w:tr w:rsidR="000378F3" w:rsidRPr="00ED172B" w14:paraId="799A45A9" w14:textId="77777777" w:rsidTr="00A40EE1">
        <w:trPr>
          <w:trHeight w:val="350"/>
          <w:tblHeader/>
        </w:trPr>
        <w:tc>
          <w:tcPr>
            <w:tcW w:w="4389" w:type="pct"/>
            <w:tcBorders>
              <w:bottom w:val="single" w:sz="4" w:space="0" w:color="auto"/>
            </w:tcBorders>
            <w:shd w:val="clear" w:color="auto" w:fill="auto"/>
            <w:vAlign w:val="center"/>
          </w:tcPr>
          <w:p w14:paraId="0798E3F3" w14:textId="77777777" w:rsidR="000378F3" w:rsidRPr="001071FD" w:rsidRDefault="000378F3" w:rsidP="00C15786">
            <w:pPr>
              <w:jc w:val="center"/>
              <w:rPr>
                <w:b/>
                <w:bCs/>
                <w:color w:val="000000" w:themeColor="text1"/>
              </w:rPr>
            </w:pPr>
            <w:r>
              <w:rPr>
                <w:b/>
                <w:bCs/>
                <w:color w:val="000000" w:themeColor="text1"/>
              </w:rPr>
              <w:t>Baseline Year</w:t>
            </w:r>
          </w:p>
        </w:tc>
        <w:tc>
          <w:tcPr>
            <w:tcW w:w="611" w:type="pct"/>
            <w:shd w:val="clear" w:color="auto" w:fill="auto"/>
            <w:vAlign w:val="center"/>
          </w:tcPr>
          <w:p w14:paraId="0F6D9282" w14:textId="77777777" w:rsidR="000378F3" w:rsidRPr="001071FD" w:rsidRDefault="000378F3" w:rsidP="00C15786">
            <w:pPr>
              <w:jc w:val="center"/>
              <w:rPr>
                <w:b/>
                <w:bCs/>
                <w:color w:val="000000" w:themeColor="text1"/>
              </w:rPr>
            </w:pPr>
            <w:r w:rsidRPr="001071FD">
              <w:rPr>
                <w:b/>
                <w:bCs/>
                <w:color w:val="000000" w:themeColor="text1"/>
              </w:rPr>
              <w:t>Baseline Data</w:t>
            </w:r>
          </w:p>
        </w:tc>
      </w:tr>
      <w:tr w:rsidR="000378F3" w:rsidRPr="00ED172B" w14:paraId="196E0A11" w14:textId="77777777" w:rsidTr="00A40EE1">
        <w:trPr>
          <w:trHeight w:val="350"/>
        </w:trPr>
        <w:tc>
          <w:tcPr>
            <w:tcW w:w="4389" w:type="pct"/>
            <w:tcBorders>
              <w:bottom w:val="single" w:sz="4" w:space="0" w:color="auto"/>
            </w:tcBorders>
            <w:shd w:val="clear" w:color="auto" w:fill="auto"/>
          </w:tcPr>
          <w:p w14:paraId="2E6F6CB1" w14:textId="3D236666" w:rsidR="000378F3" w:rsidRPr="00ED172B" w:rsidRDefault="000378F3" w:rsidP="000378F3">
            <w:pPr>
              <w:jc w:val="center"/>
              <w:rPr>
                <w:b/>
                <w:color w:val="000000" w:themeColor="text1"/>
              </w:rPr>
            </w:pPr>
          </w:p>
        </w:tc>
        <w:tc>
          <w:tcPr>
            <w:tcW w:w="611" w:type="pct"/>
            <w:shd w:val="clear" w:color="auto" w:fill="auto"/>
            <w:vAlign w:val="center"/>
          </w:tcPr>
          <w:p w14:paraId="03A9855E" w14:textId="5D4201BC" w:rsidR="000378F3" w:rsidRPr="00ED172B" w:rsidRDefault="000378F3" w:rsidP="000378F3">
            <w:pPr>
              <w:jc w:val="center"/>
              <w:rPr>
                <w:color w:val="000000" w:themeColor="text1"/>
              </w:rPr>
            </w:pPr>
          </w:p>
        </w:tc>
      </w:tr>
    </w:tbl>
    <w:p w14:paraId="436B5496" w14:textId="77777777" w:rsidR="000378F3" w:rsidRPr="00ED172B" w:rsidRDefault="000378F3" w:rsidP="00287B52">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HISTDATA"/>
      </w:tblPr>
      <w:tblGrid>
        <w:gridCol w:w="1345"/>
        <w:gridCol w:w="1889"/>
        <w:gridCol w:w="1889"/>
        <w:gridCol w:w="1889"/>
        <w:gridCol w:w="1889"/>
        <w:gridCol w:w="1889"/>
      </w:tblGrid>
      <w:tr w:rsidR="00ED172B" w:rsidRPr="00ED172B" w14:paraId="15E0F4DB" w14:textId="77777777" w:rsidTr="00986B99">
        <w:trPr>
          <w:trHeight w:val="350"/>
        </w:trPr>
        <w:tc>
          <w:tcPr>
            <w:tcW w:w="623" w:type="pct"/>
            <w:tcBorders>
              <w:bottom w:val="single" w:sz="4" w:space="0" w:color="auto"/>
            </w:tcBorders>
            <w:shd w:val="clear" w:color="auto" w:fill="auto"/>
          </w:tcPr>
          <w:p w14:paraId="3A753115" w14:textId="77777777" w:rsidR="00965010" w:rsidRPr="00ED172B" w:rsidRDefault="00965010" w:rsidP="00186420">
            <w:pPr>
              <w:jc w:val="center"/>
              <w:rPr>
                <w:rFonts w:cs="Arial"/>
                <w:b/>
                <w:color w:val="000000" w:themeColor="text1"/>
                <w:szCs w:val="16"/>
              </w:rPr>
            </w:pPr>
            <w:r w:rsidRPr="00ED172B">
              <w:rPr>
                <w:rFonts w:cs="Arial"/>
                <w:b/>
                <w:color w:val="000000" w:themeColor="text1"/>
                <w:szCs w:val="16"/>
              </w:rPr>
              <w:t>FFY</w:t>
            </w:r>
          </w:p>
        </w:tc>
        <w:tc>
          <w:tcPr>
            <w:tcW w:w="875" w:type="pct"/>
            <w:shd w:val="clear" w:color="auto" w:fill="auto"/>
          </w:tcPr>
          <w:p w14:paraId="3CE8C174" w14:textId="54215B00" w:rsidR="00965010" w:rsidRPr="00ED172B" w:rsidRDefault="002163F2" w:rsidP="00CD79C5">
            <w:pPr>
              <w:jc w:val="center"/>
              <w:rPr>
                <w:rFonts w:cs="Arial"/>
                <w:b/>
                <w:color w:val="000000" w:themeColor="text1"/>
                <w:szCs w:val="16"/>
              </w:rPr>
            </w:pPr>
            <w:r w:rsidRPr="00ED172B">
              <w:rPr>
                <w:rFonts w:cs="Arial"/>
                <w:b/>
                <w:color w:val="000000" w:themeColor="text1"/>
                <w:szCs w:val="16"/>
              </w:rPr>
              <w:t>2016</w:t>
            </w:r>
          </w:p>
        </w:tc>
        <w:tc>
          <w:tcPr>
            <w:tcW w:w="875" w:type="pct"/>
            <w:shd w:val="clear" w:color="auto" w:fill="auto"/>
          </w:tcPr>
          <w:p w14:paraId="48525C47" w14:textId="74E82FEF" w:rsidR="00965010" w:rsidRPr="00ED172B" w:rsidRDefault="002163F2" w:rsidP="00CD79C5">
            <w:pPr>
              <w:jc w:val="center"/>
              <w:rPr>
                <w:rFonts w:cs="Arial"/>
                <w:b/>
                <w:color w:val="000000" w:themeColor="text1"/>
                <w:szCs w:val="16"/>
              </w:rPr>
            </w:pPr>
            <w:r w:rsidRPr="00ED172B">
              <w:rPr>
                <w:rFonts w:cs="Arial"/>
                <w:b/>
                <w:color w:val="000000" w:themeColor="text1"/>
                <w:szCs w:val="16"/>
              </w:rPr>
              <w:t>2017</w:t>
            </w:r>
          </w:p>
        </w:tc>
        <w:tc>
          <w:tcPr>
            <w:tcW w:w="875" w:type="pct"/>
            <w:shd w:val="clear" w:color="auto" w:fill="auto"/>
            <w:vAlign w:val="center"/>
          </w:tcPr>
          <w:p w14:paraId="1AAAE12B" w14:textId="25CD9A53" w:rsidR="00965010" w:rsidRPr="00ED172B" w:rsidRDefault="002163F2" w:rsidP="00CD79C5">
            <w:pPr>
              <w:jc w:val="center"/>
              <w:rPr>
                <w:rFonts w:cs="Arial"/>
                <w:b/>
                <w:color w:val="000000" w:themeColor="text1"/>
                <w:szCs w:val="16"/>
              </w:rPr>
            </w:pPr>
            <w:r w:rsidRPr="00ED172B">
              <w:rPr>
                <w:rFonts w:cs="Arial"/>
                <w:b/>
                <w:color w:val="000000" w:themeColor="text1"/>
                <w:szCs w:val="16"/>
              </w:rPr>
              <w:t>2018</w:t>
            </w:r>
          </w:p>
        </w:tc>
        <w:tc>
          <w:tcPr>
            <w:tcW w:w="875" w:type="pct"/>
            <w:shd w:val="clear" w:color="auto" w:fill="auto"/>
            <w:vAlign w:val="center"/>
          </w:tcPr>
          <w:p w14:paraId="288CEC24" w14:textId="050C85BF" w:rsidR="00965010" w:rsidRPr="00ED172B" w:rsidRDefault="002163F2" w:rsidP="00CD79C5">
            <w:pPr>
              <w:jc w:val="center"/>
              <w:rPr>
                <w:rFonts w:cs="Arial"/>
                <w:b/>
                <w:color w:val="000000" w:themeColor="text1"/>
                <w:szCs w:val="16"/>
              </w:rPr>
            </w:pPr>
            <w:r w:rsidRPr="00ED172B">
              <w:rPr>
                <w:rFonts w:cs="Arial"/>
                <w:b/>
                <w:color w:val="000000" w:themeColor="text1"/>
                <w:szCs w:val="16"/>
              </w:rPr>
              <w:t>2019</w:t>
            </w:r>
          </w:p>
        </w:tc>
        <w:tc>
          <w:tcPr>
            <w:tcW w:w="875" w:type="pct"/>
            <w:shd w:val="clear" w:color="auto" w:fill="auto"/>
            <w:vAlign w:val="center"/>
          </w:tcPr>
          <w:p w14:paraId="414BD96D" w14:textId="6D5AFB86" w:rsidR="00965010" w:rsidRPr="00ED172B" w:rsidRDefault="006D43D3" w:rsidP="00CD79C5">
            <w:pPr>
              <w:jc w:val="center"/>
              <w:rPr>
                <w:rFonts w:cs="Arial"/>
                <w:b/>
                <w:color w:val="000000" w:themeColor="text1"/>
                <w:szCs w:val="16"/>
              </w:rPr>
            </w:pPr>
            <w:r w:rsidRPr="00ED172B">
              <w:rPr>
                <w:rFonts w:cs="Arial"/>
                <w:b/>
                <w:color w:val="000000" w:themeColor="text1"/>
                <w:szCs w:val="16"/>
              </w:rPr>
              <w:t>2020</w:t>
            </w:r>
          </w:p>
        </w:tc>
      </w:tr>
      <w:tr w:rsidR="00ED172B" w:rsidRPr="00ED172B" w14:paraId="47A8721B" w14:textId="77777777" w:rsidTr="00986B99">
        <w:trPr>
          <w:trHeight w:val="357"/>
        </w:trPr>
        <w:tc>
          <w:tcPr>
            <w:tcW w:w="623" w:type="pct"/>
            <w:shd w:val="clear" w:color="auto" w:fill="auto"/>
          </w:tcPr>
          <w:p w14:paraId="721E2942" w14:textId="5670436E" w:rsidR="00965010" w:rsidRPr="00ED172B" w:rsidRDefault="00965010" w:rsidP="00CD79C5">
            <w:pPr>
              <w:rPr>
                <w:rFonts w:cs="Arial"/>
                <w:color w:val="000000" w:themeColor="text1"/>
                <w:szCs w:val="16"/>
              </w:rPr>
            </w:pPr>
            <w:r w:rsidRPr="00ED172B">
              <w:rPr>
                <w:rFonts w:cs="Arial"/>
                <w:color w:val="000000" w:themeColor="text1"/>
                <w:szCs w:val="16"/>
              </w:rPr>
              <w:t>Target&gt;=</w:t>
            </w:r>
          </w:p>
        </w:tc>
        <w:tc>
          <w:tcPr>
            <w:tcW w:w="875" w:type="pct"/>
            <w:shd w:val="clear" w:color="auto" w:fill="auto"/>
          </w:tcPr>
          <w:p w14:paraId="0A21AF8F" w14:textId="5612EC32" w:rsidR="00965010" w:rsidRPr="00ED172B" w:rsidRDefault="00860830" w:rsidP="00186420">
            <w:pPr>
              <w:jc w:val="center"/>
              <w:rPr>
                <w:rFonts w:cs="Arial"/>
                <w:color w:val="000000" w:themeColor="text1"/>
                <w:szCs w:val="16"/>
              </w:rPr>
            </w:pPr>
            <w:r w:rsidRPr="00ED172B">
              <w:rPr>
                <w:rFonts w:cs="Arial"/>
                <w:color w:val="000000" w:themeColor="text1"/>
                <w:szCs w:val="16"/>
              </w:rPr>
              <w:t>100.00%</w:t>
            </w:r>
          </w:p>
        </w:tc>
        <w:tc>
          <w:tcPr>
            <w:tcW w:w="875" w:type="pct"/>
            <w:shd w:val="clear" w:color="auto" w:fill="auto"/>
          </w:tcPr>
          <w:p w14:paraId="4958A7B0" w14:textId="75FC1EB5" w:rsidR="00965010" w:rsidRPr="00ED172B" w:rsidRDefault="004374D6" w:rsidP="00186420">
            <w:pPr>
              <w:jc w:val="center"/>
              <w:rPr>
                <w:rFonts w:cs="Arial"/>
                <w:color w:val="000000" w:themeColor="text1"/>
                <w:szCs w:val="16"/>
              </w:rPr>
            </w:pPr>
            <w:r w:rsidRPr="00ED172B">
              <w:rPr>
                <w:rFonts w:cs="Arial"/>
                <w:color w:val="000000" w:themeColor="text1"/>
                <w:szCs w:val="16"/>
              </w:rPr>
              <w:t>100.00%</w:t>
            </w:r>
          </w:p>
        </w:tc>
        <w:tc>
          <w:tcPr>
            <w:tcW w:w="875" w:type="pct"/>
            <w:shd w:val="clear" w:color="auto" w:fill="auto"/>
            <w:vAlign w:val="center"/>
          </w:tcPr>
          <w:p w14:paraId="6925E141" w14:textId="6C4655F4" w:rsidR="00965010" w:rsidRPr="00ED172B" w:rsidRDefault="004374D6" w:rsidP="00186420">
            <w:pPr>
              <w:jc w:val="center"/>
              <w:rPr>
                <w:rFonts w:cs="Arial"/>
                <w:color w:val="000000" w:themeColor="text1"/>
                <w:szCs w:val="16"/>
              </w:rPr>
            </w:pPr>
            <w:r w:rsidRPr="00ED172B">
              <w:rPr>
                <w:rFonts w:cs="Arial"/>
                <w:color w:val="000000" w:themeColor="text1"/>
                <w:szCs w:val="16"/>
              </w:rPr>
              <w:t>100.00%</w:t>
            </w:r>
          </w:p>
        </w:tc>
        <w:tc>
          <w:tcPr>
            <w:tcW w:w="875" w:type="pct"/>
            <w:shd w:val="clear" w:color="auto" w:fill="auto"/>
            <w:vAlign w:val="center"/>
          </w:tcPr>
          <w:p w14:paraId="6D3F5E0A" w14:textId="302FDA6B"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3307A743" w14:textId="0DA1032C" w:rsidR="00965010" w:rsidRPr="00ED172B" w:rsidRDefault="00965010" w:rsidP="00186420">
            <w:pPr>
              <w:jc w:val="center"/>
              <w:rPr>
                <w:rFonts w:cs="Arial"/>
                <w:color w:val="000000" w:themeColor="text1"/>
                <w:szCs w:val="16"/>
              </w:rPr>
            </w:pPr>
          </w:p>
        </w:tc>
      </w:tr>
      <w:tr w:rsidR="00ED172B" w:rsidRPr="00ED172B" w14:paraId="70310803" w14:textId="77777777" w:rsidTr="00986B99">
        <w:trPr>
          <w:trHeight w:val="85"/>
        </w:trPr>
        <w:tc>
          <w:tcPr>
            <w:tcW w:w="623" w:type="pct"/>
            <w:shd w:val="clear" w:color="auto" w:fill="auto"/>
          </w:tcPr>
          <w:p w14:paraId="242E5B90" w14:textId="77777777" w:rsidR="00965010" w:rsidRPr="00ED172B" w:rsidRDefault="00965010" w:rsidP="00CD79C5">
            <w:pPr>
              <w:rPr>
                <w:rFonts w:cs="Arial"/>
                <w:color w:val="000000" w:themeColor="text1"/>
                <w:szCs w:val="16"/>
              </w:rPr>
            </w:pPr>
            <w:r w:rsidRPr="00ED172B">
              <w:rPr>
                <w:rFonts w:cs="Arial"/>
                <w:color w:val="000000" w:themeColor="text1"/>
                <w:szCs w:val="16"/>
              </w:rPr>
              <w:t>Data</w:t>
            </w:r>
          </w:p>
        </w:tc>
        <w:tc>
          <w:tcPr>
            <w:tcW w:w="875" w:type="pct"/>
            <w:shd w:val="clear" w:color="auto" w:fill="auto"/>
          </w:tcPr>
          <w:p w14:paraId="217B706A" w14:textId="7317F284" w:rsidR="00965010" w:rsidRPr="00ED172B" w:rsidRDefault="00965010" w:rsidP="00186420">
            <w:pPr>
              <w:jc w:val="center"/>
              <w:rPr>
                <w:rFonts w:cs="Arial"/>
                <w:color w:val="000000" w:themeColor="text1"/>
                <w:szCs w:val="16"/>
              </w:rPr>
            </w:pPr>
          </w:p>
        </w:tc>
        <w:tc>
          <w:tcPr>
            <w:tcW w:w="875" w:type="pct"/>
            <w:shd w:val="clear" w:color="auto" w:fill="auto"/>
          </w:tcPr>
          <w:p w14:paraId="179468D4" w14:textId="6AEF13A0"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33864A15" w14:textId="13EED87A"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41D4E2E4" w14:textId="36C47BB5"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1F1127D0" w14:textId="3B0BE864" w:rsidR="00965010" w:rsidRPr="00ED172B" w:rsidRDefault="00965010" w:rsidP="00186420">
            <w:pPr>
              <w:jc w:val="center"/>
              <w:rPr>
                <w:rFonts w:cs="Arial"/>
                <w:color w:val="000000" w:themeColor="text1"/>
                <w:szCs w:val="16"/>
              </w:rPr>
            </w:pPr>
          </w:p>
        </w:tc>
      </w:tr>
    </w:tbl>
    <w:p w14:paraId="4DA02AA2" w14:textId="77777777" w:rsidR="00720D77" w:rsidRPr="00ED172B" w:rsidRDefault="00720D77" w:rsidP="00720D77">
      <w:pPr>
        <w:pStyle w:val="Italic"/>
        <w:rPr>
          <w:rFonts w:cs="Arial"/>
          <w:i w:val="0"/>
          <w:color w:val="000000" w:themeColor="text1"/>
          <w:szCs w:val="16"/>
        </w:rPr>
      </w:pPr>
    </w:p>
    <w:p w14:paraId="2EC7A5C1" w14:textId="64FBA7B4" w:rsidR="00965010" w:rsidRPr="00ED172B" w:rsidRDefault="00965010" w:rsidP="00B83404">
      <w:pPr>
        <w:rPr>
          <w:color w:val="000000" w:themeColor="text1"/>
        </w:rPr>
      </w:pPr>
      <w:r w:rsidRPr="00ED172B">
        <w:rPr>
          <w:b/>
          <w:color w:val="000000" w:themeColor="text1"/>
        </w:rPr>
        <w:t>Targets</w:t>
      </w:r>
    </w:p>
    <w:tbl>
      <w:tblPr>
        <w:tblW w:w="42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TARGETS"/>
      </w:tblPr>
      <w:tblGrid>
        <w:gridCol w:w="866"/>
        <w:gridCol w:w="1555"/>
        <w:gridCol w:w="1664"/>
        <w:gridCol w:w="1664"/>
        <w:gridCol w:w="1664"/>
        <w:gridCol w:w="1664"/>
      </w:tblGrid>
      <w:tr w:rsidR="009E2382" w:rsidRPr="00ED172B" w14:paraId="3367B66C" w14:textId="18B525E5" w:rsidTr="006B0ACA">
        <w:trPr>
          <w:trHeight w:val="360"/>
        </w:trPr>
        <w:tc>
          <w:tcPr>
            <w:tcW w:w="339" w:type="pct"/>
            <w:tcBorders>
              <w:bottom w:val="single" w:sz="4" w:space="0" w:color="auto"/>
            </w:tcBorders>
            <w:shd w:val="clear" w:color="auto" w:fill="auto"/>
          </w:tcPr>
          <w:p w14:paraId="3C2EA831" w14:textId="77777777" w:rsidR="009E2382" w:rsidRPr="00ED172B" w:rsidRDefault="009E2382" w:rsidP="00C375EA">
            <w:pPr>
              <w:jc w:val="center"/>
              <w:rPr>
                <w:b/>
                <w:color w:val="000000" w:themeColor="text1"/>
              </w:rPr>
            </w:pPr>
            <w:r w:rsidRPr="00ED172B">
              <w:rPr>
                <w:b/>
                <w:color w:val="000000" w:themeColor="text1"/>
              </w:rPr>
              <w:t>FFY</w:t>
            </w:r>
          </w:p>
        </w:tc>
        <w:tc>
          <w:tcPr>
            <w:tcW w:w="884" w:type="pct"/>
            <w:shd w:val="clear" w:color="auto" w:fill="auto"/>
            <w:vAlign w:val="center"/>
          </w:tcPr>
          <w:p w14:paraId="64F739CA" w14:textId="43EC1A3D" w:rsidR="009E2382" w:rsidRPr="00ED172B" w:rsidRDefault="009E2382" w:rsidP="00C375EA">
            <w:pPr>
              <w:jc w:val="center"/>
              <w:rPr>
                <w:b/>
                <w:color w:val="000000" w:themeColor="text1"/>
              </w:rPr>
            </w:pPr>
            <w:r w:rsidRPr="00ED172B">
              <w:rPr>
                <w:b/>
                <w:color w:val="000000" w:themeColor="text1"/>
              </w:rPr>
              <w:t>2021</w:t>
            </w:r>
          </w:p>
        </w:tc>
        <w:tc>
          <w:tcPr>
            <w:tcW w:w="944" w:type="pct"/>
          </w:tcPr>
          <w:p w14:paraId="787B7032" w14:textId="0281A2A2" w:rsidR="009E2382" w:rsidRPr="00ED172B" w:rsidRDefault="009E2382" w:rsidP="00C375EA">
            <w:pPr>
              <w:jc w:val="center"/>
              <w:rPr>
                <w:b/>
                <w:color w:val="000000" w:themeColor="text1"/>
              </w:rPr>
            </w:pPr>
            <w:r>
              <w:rPr>
                <w:rFonts w:cs="Arial"/>
                <w:b/>
                <w:color w:val="000000" w:themeColor="text1"/>
                <w:szCs w:val="16"/>
              </w:rPr>
              <w:t>2022</w:t>
            </w:r>
          </w:p>
        </w:tc>
        <w:tc>
          <w:tcPr>
            <w:tcW w:w="944" w:type="pct"/>
          </w:tcPr>
          <w:p w14:paraId="328C1C3C" w14:textId="4248D53A" w:rsidR="009E2382" w:rsidRPr="00ED172B" w:rsidRDefault="009E2382" w:rsidP="00C375EA">
            <w:pPr>
              <w:jc w:val="center"/>
              <w:rPr>
                <w:b/>
                <w:color w:val="000000" w:themeColor="text1"/>
              </w:rPr>
            </w:pPr>
            <w:r w:rsidRPr="005A1B4F">
              <w:rPr>
                <w:rFonts w:cs="Arial"/>
                <w:b/>
                <w:color w:val="000000" w:themeColor="text1"/>
                <w:szCs w:val="16"/>
              </w:rPr>
              <w:t>2023</w:t>
            </w:r>
          </w:p>
        </w:tc>
        <w:tc>
          <w:tcPr>
            <w:tcW w:w="944" w:type="pct"/>
          </w:tcPr>
          <w:p w14:paraId="4423FD31" w14:textId="7F28EAA2" w:rsidR="009E2382" w:rsidRPr="00ED172B" w:rsidRDefault="009E2382" w:rsidP="00C375EA">
            <w:pPr>
              <w:jc w:val="center"/>
              <w:rPr>
                <w:b/>
                <w:color w:val="000000" w:themeColor="text1"/>
              </w:rPr>
            </w:pPr>
            <w:r w:rsidRPr="005A1B4F">
              <w:rPr>
                <w:rFonts w:cs="Arial"/>
                <w:b/>
                <w:color w:val="000000" w:themeColor="text1"/>
                <w:szCs w:val="16"/>
              </w:rPr>
              <w:t>2024</w:t>
            </w:r>
          </w:p>
        </w:tc>
        <w:tc>
          <w:tcPr>
            <w:tcW w:w="944" w:type="pct"/>
          </w:tcPr>
          <w:p w14:paraId="33B52103" w14:textId="5FBE5484" w:rsidR="009E2382" w:rsidRPr="00ED172B" w:rsidRDefault="009E2382" w:rsidP="00C375EA">
            <w:pPr>
              <w:jc w:val="center"/>
              <w:rPr>
                <w:b/>
                <w:color w:val="000000" w:themeColor="text1"/>
              </w:rPr>
            </w:pPr>
            <w:r w:rsidRPr="005A1B4F">
              <w:rPr>
                <w:rFonts w:cs="Arial"/>
                <w:b/>
                <w:color w:val="000000" w:themeColor="text1"/>
                <w:szCs w:val="16"/>
              </w:rPr>
              <w:t>2025</w:t>
            </w:r>
          </w:p>
        </w:tc>
      </w:tr>
      <w:tr w:rsidR="009E2382" w:rsidRPr="00ED172B" w14:paraId="0276B9DA" w14:textId="556EB458" w:rsidTr="006B0ACA">
        <w:trPr>
          <w:trHeight w:val="367"/>
        </w:trPr>
        <w:tc>
          <w:tcPr>
            <w:tcW w:w="339" w:type="pct"/>
            <w:shd w:val="clear" w:color="auto" w:fill="auto"/>
          </w:tcPr>
          <w:p w14:paraId="2CCE1C49" w14:textId="473A3F03" w:rsidR="009E2382" w:rsidRPr="00ED172B" w:rsidRDefault="009E2382" w:rsidP="00C375EA">
            <w:pPr>
              <w:rPr>
                <w:rFonts w:cs="Arial"/>
                <w:color w:val="000000" w:themeColor="text1"/>
                <w:szCs w:val="16"/>
              </w:rPr>
            </w:pPr>
            <w:r w:rsidRPr="00ED172B">
              <w:rPr>
                <w:rFonts w:cs="Arial"/>
                <w:color w:val="000000" w:themeColor="text1"/>
                <w:szCs w:val="16"/>
              </w:rPr>
              <w:t>Target&gt;=</w:t>
            </w:r>
          </w:p>
        </w:tc>
        <w:tc>
          <w:tcPr>
            <w:tcW w:w="884" w:type="pct"/>
            <w:shd w:val="clear" w:color="auto" w:fill="auto"/>
            <w:vAlign w:val="center"/>
          </w:tcPr>
          <w:p w14:paraId="7A1FE832" w14:textId="7EA6C6B8" w:rsidR="009E2382" w:rsidRPr="00ED172B" w:rsidRDefault="009E2382" w:rsidP="00C375EA">
            <w:pPr>
              <w:jc w:val="center"/>
              <w:rPr>
                <w:color w:val="000000" w:themeColor="text1"/>
              </w:rPr>
            </w:pPr>
          </w:p>
        </w:tc>
        <w:tc>
          <w:tcPr>
            <w:tcW w:w="944" w:type="pct"/>
          </w:tcPr>
          <w:p w14:paraId="1309820B" w14:textId="7FA1AFB9" w:rsidR="009E2382" w:rsidRPr="00ED172B" w:rsidRDefault="009E2382" w:rsidP="00C375EA">
            <w:pPr>
              <w:jc w:val="center"/>
              <w:rPr>
                <w:color w:val="000000" w:themeColor="text1"/>
              </w:rPr>
            </w:pPr>
          </w:p>
        </w:tc>
        <w:tc>
          <w:tcPr>
            <w:tcW w:w="944" w:type="pct"/>
          </w:tcPr>
          <w:p w14:paraId="6ECE8CF3" w14:textId="055095F9" w:rsidR="009E2382" w:rsidRPr="00ED172B" w:rsidRDefault="009E2382" w:rsidP="00C375EA">
            <w:pPr>
              <w:jc w:val="center"/>
              <w:rPr>
                <w:color w:val="000000" w:themeColor="text1"/>
              </w:rPr>
            </w:pPr>
          </w:p>
        </w:tc>
        <w:tc>
          <w:tcPr>
            <w:tcW w:w="944" w:type="pct"/>
          </w:tcPr>
          <w:p w14:paraId="050245E2" w14:textId="1B636362" w:rsidR="009E2382" w:rsidRPr="00ED172B" w:rsidRDefault="009E2382" w:rsidP="00C375EA">
            <w:pPr>
              <w:jc w:val="center"/>
              <w:rPr>
                <w:color w:val="000000" w:themeColor="text1"/>
              </w:rPr>
            </w:pPr>
          </w:p>
        </w:tc>
        <w:tc>
          <w:tcPr>
            <w:tcW w:w="944" w:type="pct"/>
          </w:tcPr>
          <w:p w14:paraId="433FAF77" w14:textId="7DB1946D" w:rsidR="009E2382" w:rsidRPr="00ED172B" w:rsidRDefault="009E2382" w:rsidP="00C375EA">
            <w:pPr>
              <w:jc w:val="center"/>
              <w:rPr>
                <w:color w:val="000000" w:themeColor="text1"/>
              </w:rPr>
            </w:pPr>
          </w:p>
        </w:tc>
      </w:tr>
    </w:tbl>
    <w:p w14:paraId="1E64FA85" w14:textId="77777777" w:rsidR="0065724F" w:rsidRPr="00ED172B" w:rsidRDefault="0065724F">
      <w:pPr>
        <w:rPr>
          <w:b/>
          <w:color w:val="000000" w:themeColor="text1"/>
        </w:rPr>
      </w:pPr>
    </w:p>
    <w:p w14:paraId="2299CDE5" w14:textId="79563F76" w:rsidR="00715B7C" w:rsidRPr="00ED172B" w:rsidRDefault="00F22D09">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FFYAPRDATA"/>
      </w:tblPr>
      <w:tblGrid>
        <w:gridCol w:w="2059"/>
        <w:gridCol w:w="2133"/>
        <w:gridCol w:w="1419"/>
        <w:gridCol w:w="750"/>
        <w:gridCol w:w="885"/>
        <w:gridCol w:w="1019"/>
        <w:gridCol w:w="1282"/>
        <w:gridCol w:w="1243"/>
      </w:tblGrid>
      <w:tr w:rsidR="00ED172B" w:rsidRPr="00ED172B" w14:paraId="1FE1A8B6" w14:textId="77777777" w:rsidTr="00986B99">
        <w:trPr>
          <w:tblHeader/>
        </w:trPr>
        <w:tc>
          <w:tcPr>
            <w:tcW w:w="0" w:type="auto"/>
            <w:shd w:val="clear" w:color="auto" w:fill="auto"/>
          </w:tcPr>
          <w:p w14:paraId="47F7ACE9"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2.1.a.i Mediation agreements related to due process complaints</w:t>
            </w:r>
          </w:p>
        </w:tc>
        <w:tc>
          <w:tcPr>
            <w:tcW w:w="0" w:type="auto"/>
            <w:shd w:val="clear" w:color="auto" w:fill="auto"/>
            <w:vAlign w:val="bottom"/>
          </w:tcPr>
          <w:p w14:paraId="03B14E3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2.1.b.i Mediation agreements not related to due process complaints</w:t>
            </w:r>
          </w:p>
        </w:tc>
        <w:tc>
          <w:tcPr>
            <w:tcW w:w="0" w:type="auto"/>
            <w:shd w:val="clear" w:color="auto" w:fill="auto"/>
            <w:vAlign w:val="bottom"/>
          </w:tcPr>
          <w:p w14:paraId="4411AF0D"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 Number of mediations held</w:t>
            </w:r>
          </w:p>
        </w:tc>
        <w:tc>
          <w:tcPr>
            <w:tcW w:w="0" w:type="auto"/>
            <w:shd w:val="clear" w:color="auto" w:fill="auto"/>
            <w:vAlign w:val="bottom"/>
          </w:tcPr>
          <w:p w14:paraId="75756C39" w14:textId="7CCD8EFE" w:rsidR="003F7F2F" w:rsidRPr="00ED172B" w:rsidRDefault="00CD74B5" w:rsidP="00CD79C5">
            <w:pPr>
              <w:jc w:val="center"/>
              <w:rPr>
                <w:rFonts w:cs="Arial"/>
                <w:b/>
                <w:color w:val="000000" w:themeColor="text1"/>
                <w:szCs w:val="16"/>
              </w:rPr>
            </w:pPr>
            <w:r>
              <w:rPr>
                <w:rFonts w:cs="Arial"/>
                <w:b/>
                <w:color w:val="000000" w:themeColor="text1"/>
                <w:szCs w:val="16"/>
              </w:rPr>
              <w:t>FFY 2020 Data</w:t>
            </w:r>
          </w:p>
        </w:tc>
        <w:tc>
          <w:tcPr>
            <w:tcW w:w="0" w:type="auto"/>
            <w:shd w:val="clear" w:color="auto" w:fill="auto"/>
            <w:vAlign w:val="bottom"/>
          </w:tcPr>
          <w:p w14:paraId="34C5B321" w14:textId="74F3B3A9" w:rsidR="003F7F2F" w:rsidRPr="00ED172B" w:rsidRDefault="00F22D09" w:rsidP="00CD79C5">
            <w:pPr>
              <w:jc w:val="center"/>
              <w:rPr>
                <w:rFonts w:cs="Arial"/>
                <w:b/>
                <w:color w:val="000000" w:themeColor="text1"/>
                <w:szCs w:val="16"/>
              </w:rPr>
            </w:pPr>
            <w:r>
              <w:rPr>
                <w:rFonts w:cs="Arial"/>
                <w:b/>
                <w:color w:val="000000" w:themeColor="text1"/>
                <w:szCs w:val="16"/>
              </w:rPr>
              <w:t>FFY 2021 Target</w:t>
            </w:r>
          </w:p>
        </w:tc>
        <w:tc>
          <w:tcPr>
            <w:tcW w:w="472" w:type="pct"/>
            <w:shd w:val="clear" w:color="auto" w:fill="auto"/>
            <w:vAlign w:val="bottom"/>
          </w:tcPr>
          <w:p w14:paraId="1F75CC89" w14:textId="4440514E" w:rsidR="003F7F2F" w:rsidRPr="00ED172B" w:rsidRDefault="00F22D09" w:rsidP="00CD79C5">
            <w:pPr>
              <w:jc w:val="center"/>
              <w:rPr>
                <w:rFonts w:cs="Arial"/>
                <w:b/>
                <w:color w:val="000000" w:themeColor="text1"/>
                <w:szCs w:val="16"/>
              </w:rPr>
            </w:pPr>
            <w:r>
              <w:rPr>
                <w:rFonts w:cs="Arial"/>
                <w:b/>
                <w:color w:val="000000" w:themeColor="text1"/>
                <w:szCs w:val="16"/>
              </w:rPr>
              <w:t>FFY 2021 Data</w:t>
            </w:r>
          </w:p>
        </w:tc>
        <w:tc>
          <w:tcPr>
            <w:tcW w:w="594" w:type="pct"/>
            <w:shd w:val="clear" w:color="auto" w:fill="auto"/>
            <w:vAlign w:val="bottom"/>
          </w:tcPr>
          <w:p w14:paraId="05346B8E"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Status</w:t>
            </w:r>
          </w:p>
        </w:tc>
        <w:tc>
          <w:tcPr>
            <w:tcW w:w="576" w:type="pct"/>
            <w:shd w:val="clear" w:color="auto" w:fill="auto"/>
            <w:vAlign w:val="bottom"/>
          </w:tcPr>
          <w:p w14:paraId="470EDA8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Slippage</w:t>
            </w:r>
          </w:p>
        </w:tc>
      </w:tr>
      <w:tr w:rsidR="00ED172B" w:rsidRPr="00ED172B" w14:paraId="6F6C016F" w14:textId="77777777" w:rsidTr="00986B99">
        <w:tc>
          <w:tcPr>
            <w:tcW w:w="0" w:type="auto"/>
            <w:shd w:val="clear" w:color="auto" w:fill="auto"/>
          </w:tcPr>
          <w:p w14:paraId="2F120EC8" w14:textId="2CFA9571"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tcPr>
          <w:p w14:paraId="62CDDF21" w14:textId="577CFA88"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vAlign w:val="center"/>
          </w:tcPr>
          <w:p w14:paraId="0EF5D1FA" w14:textId="62B0C3A2"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tcPr>
          <w:p w14:paraId="07852742" w14:textId="74D08B36" w:rsidR="003F7F2F" w:rsidRPr="00ED172B" w:rsidRDefault="003F7F2F" w:rsidP="00320806">
            <w:pPr>
              <w:jc w:val="center"/>
              <w:rPr>
                <w:color w:val="000000" w:themeColor="text1"/>
              </w:rPr>
            </w:pPr>
          </w:p>
        </w:tc>
        <w:tc>
          <w:tcPr>
            <w:tcW w:w="0" w:type="auto"/>
            <w:shd w:val="clear" w:color="auto" w:fill="auto"/>
          </w:tcPr>
          <w:p w14:paraId="1A3FD4BD" w14:textId="73FB264C" w:rsidR="003F7F2F" w:rsidRPr="00ED172B" w:rsidRDefault="003F7F2F" w:rsidP="00320806">
            <w:pPr>
              <w:jc w:val="center"/>
              <w:rPr>
                <w:color w:val="000000" w:themeColor="text1"/>
              </w:rPr>
            </w:pPr>
          </w:p>
        </w:tc>
        <w:tc>
          <w:tcPr>
            <w:tcW w:w="472" w:type="pct"/>
            <w:shd w:val="clear" w:color="auto" w:fill="auto"/>
          </w:tcPr>
          <w:p w14:paraId="1DD10E42" w14:textId="62FF3817" w:rsidR="003F7F2F" w:rsidRPr="00ED172B" w:rsidRDefault="003F7F2F" w:rsidP="00320806">
            <w:pPr>
              <w:jc w:val="center"/>
              <w:rPr>
                <w:color w:val="000000" w:themeColor="text1"/>
              </w:rPr>
            </w:pPr>
          </w:p>
        </w:tc>
        <w:tc>
          <w:tcPr>
            <w:tcW w:w="594" w:type="pct"/>
            <w:shd w:val="clear" w:color="auto" w:fill="auto"/>
          </w:tcPr>
          <w:p w14:paraId="781CCB45" w14:textId="1DA4E651" w:rsidR="003F7F2F" w:rsidRPr="00ED172B" w:rsidRDefault="00320806" w:rsidP="00320806">
            <w:pPr>
              <w:jc w:val="center"/>
              <w:rPr>
                <w:color w:val="000000" w:themeColor="text1"/>
              </w:rPr>
            </w:pPr>
            <w:r w:rsidRPr="00ED172B">
              <w:rPr>
                <w:color w:val="000000" w:themeColor="text1"/>
              </w:rPr>
              <w:t>N/A</w:t>
            </w:r>
          </w:p>
        </w:tc>
        <w:tc>
          <w:tcPr>
            <w:tcW w:w="576" w:type="pct"/>
            <w:shd w:val="clear" w:color="auto" w:fill="auto"/>
          </w:tcPr>
          <w:p w14:paraId="03AF1958" w14:textId="597B8C94" w:rsidR="003F7F2F" w:rsidRPr="00ED172B" w:rsidRDefault="00320806" w:rsidP="00320806">
            <w:pPr>
              <w:jc w:val="center"/>
              <w:rPr>
                <w:color w:val="000000" w:themeColor="text1"/>
              </w:rPr>
            </w:pPr>
            <w:r w:rsidRPr="00ED172B">
              <w:rPr>
                <w:color w:val="000000" w:themeColor="text1"/>
              </w:rPr>
              <w:t>N/A</w:t>
            </w:r>
          </w:p>
        </w:tc>
      </w:tr>
    </w:tbl>
    <w:bookmarkEnd w:id="56"/>
    <w:bookmarkEnd w:id="57"/>
    <w:p w14:paraId="18742D48" w14:textId="77777777" w:rsidR="00EA0143" w:rsidRPr="00ED172B" w:rsidRDefault="00EA0143" w:rsidP="00EA0143">
      <w:pPr>
        <w:rPr>
          <w:rFonts w:cs="Arial"/>
          <w:b/>
          <w:color w:val="000000" w:themeColor="text1"/>
          <w:szCs w:val="16"/>
        </w:rPr>
      </w:pPr>
      <w:r w:rsidRPr="00ED172B">
        <w:rPr>
          <w:rFonts w:cs="Arial"/>
          <w:b/>
          <w:color w:val="000000" w:themeColor="text1"/>
          <w:szCs w:val="16"/>
        </w:rPr>
        <w:t>Provide additional information about this indicator (optional)</w:t>
      </w:r>
    </w:p>
    <w:p w14:paraId="3BF9D881" w14:textId="3BD29B6D" w:rsidR="00EA0143" w:rsidRPr="00ED172B" w:rsidRDefault="00EA0143" w:rsidP="00EA0143">
      <w:pPr>
        <w:rPr>
          <w:rFonts w:cs="Arial"/>
          <w:color w:val="000000" w:themeColor="text1"/>
          <w:szCs w:val="16"/>
        </w:rPr>
      </w:pPr>
    </w:p>
    <w:p w14:paraId="51685558" w14:textId="51A1E7FE" w:rsidR="00DC0682" w:rsidRPr="00A40EE1" w:rsidRDefault="000D0117" w:rsidP="007B0787">
      <w:pPr>
        <w:pStyle w:val="Heading2"/>
      </w:pPr>
      <w:bookmarkStart w:id="58" w:name="_Hlk79570511"/>
      <w:r w:rsidRPr="00A40EE1">
        <w:t xml:space="preserve">10 - </w:t>
      </w:r>
      <w:r w:rsidR="00DC0682" w:rsidRPr="00A40EE1">
        <w:t>Prior FFY Required Actions</w:t>
      </w:r>
      <w:bookmarkEnd w:id="58"/>
    </w:p>
    <w:p w14:paraId="03BC5221" w14:textId="030F5A99" w:rsidR="00905F26" w:rsidRPr="00ED172B" w:rsidRDefault="00320806" w:rsidP="00320806">
      <w:pPr>
        <w:rPr>
          <w:color w:val="000000" w:themeColor="text1"/>
        </w:rPr>
      </w:pPr>
      <w:r w:rsidRPr="00ED172B">
        <w:rPr>
          <w:color w:val="000000" w:themeColor="text1"/>
        </w:rPr>
        <w:t>None</w:t>
      </w:r>
    </w:p>
    <w:p w14:paraId="0A2991B8" w14:textId="74F61C52" w:rsidR="00DC0682" w:rsidRPr="00A40EE1" w:rsidRDefault="000D0117" w:rsidP="007B0787">
      <w:pPr>
        <w:pStyle w:val="Heading2"/>
      </w:pPr>
      <w:r w:rsidRPr="00A40EE1">
        <w:t xml:space="preserve">10 - </w:t>
      </w:r>
      <w:r w:rsidR="00DC0682" w:rsidRPr="00A40EE1">
        <w:t>OSEP Response</w:t>
      </w:r>
    </w:p>
    <w:p w14:paraId="77C80526" w14:textId="1E2329A6" w:rsidR="00DC0682" w:rsidRPr="00ED172B" w:rsidRDefault="00320806" w:rsidP="00320806">
      <w:pPr>
        <w:rPr>
          <w:color w:val="000000" w:themeColor="text1"/>
        </w:rPr>
      </w:pPr>
      <w:r w:rsidRPr="00ED172B">
        <w:rPr>
          <w:color w:val="000000" w:themeColor="text1"/>
        </w:rPr>
        <w:t>The State reported fewer than ten mediations held in FFY 2021. The State is not required to provide targets until any fiscal year in which ten or more mediations were held.</w:t>
      </w:r>
    </w:p>
    <w:p w14:paraId="4F7A83AE" w14:textId="09F6D90F" w:rsidR="00DC0682" w:rsidRPr="00A40EE1" w:rsidRDefault="000D0117" w:rsidP="007B0787">
      <w:pPr>
        <w:pStyle w:val="Heading2"/>
      </w:pPr>
      <w:r w:rsidRPr="00A40EE1">
        <w:t xml:space="preserve">10 - </w:t>
      </w:r>
      <w:r w:rsidR="00DC0682" w:rsidRPr="00A40EE1">
        <w:t>Required Actions</w:t>
      </w:r>
    </w:p>
    <w:p w14:paraId="2A1A943C" w14:textId="668A3535" w:rsidR="00DC0682" w:rsidRPr="00ED172B" w:rsidRDefault="00DC0682" w:rsidP="00320806">
      <w:pPr>
        <w:rPr>
          <w:color w:val="000000" w:themeColor="text1"/>
        </w:rPr>
      </w:pPr>
    </w:p>
    <w:p w14:paraId="2A9527B0" w14:textId="77777777" w:rsidR="00DD311B" w:rsidRPr="00ED172B" w:rsidRDefault="00DD311B">
      <w:pPr>
        <w:spacing w:before="0" w:after="200" w:line="276" w:lineRule="auto"/>
        <w:rPr>
          <w:color w:val="000000" w:themeColor="text1"/>
        </w:rPr>
      </w:pPr>
      <w:r w:rsidRPr="00ED172B">
        <w:rPr>
          <w:color w:val="000000" w:themeColor="text1"/>
        </w:rPr>
        <w:br w:type="page"/>
      </w:r>
    </w:p>
    <w:p w14:paraId="256AFB11" w14:textId="2160FC96" w:rsidR="00621DEC" w:rsidRPr="00ED172B" w:rsidRDefault="00621DEC" w:rsidP="00621DEC">
      <w:pPr>
        <w:pStyle w:val="Heading1"/>
        <w:rPr>
          <w:color w:val="000000" w:themeColor="text1"/>
        </w:rPr>
      </w:pPr>
      <w:bookmarkStart w:id="59" w:name="_Hlk109646734"/>
      <w:bookmarkStart w:id="60" w:name="_Toc392159348"/>
      <w:r w:rsidRPr="00ED172B">
        <w:rPr>
          <w:color w:val="000000" w:themeColor="text1"/>
        </w:rPr>
        <w:lastRenderedPageBreak/>
        <w:t>Indicator 11: State Systemic Improvement Plan</w:t>
      </w:r>
    </w:p>
    <w:p w14:paraId="142E9252" w14:textId="77777777" w:rsidR="00621DEC" w:rsidRPr="00ED172B" w:rsidRDefault="00621DEC" w:rsidP="00621DEC">
      <w:pPr>
        <w:rPr>
          <w:color w:val="000000" w:themeColor="text1"/>
          <w:szCs w:val="20"/>
        </w:rPr>
      </w:pPr>
      <w:r w:rsidRPr="00ED172B">
        <w:rPr>
          <w:b/>
          <w:color w:val="000000" w:themeColor="text1"/>
          <w:sz w:val="20"/>
          <w:szCs w:val="20"/>
        </w:rPr>
        <w:t>Instructions and Measurement</w:t>
      </w:r>
    </w:p>
    <w:p w14:paraId="70329708" w14:textId="77777777" w:rsidR="00621DEC" w:rsidRPr="00621DEC" w:rsidRDefault="00621DEC" w:rsidP="00621DEC">
      <w:pPr>
        <w:rPr>
          <w:color w:val="000000" w:themeColor="text1"/>
          <w:szCs w:val="16"/>
        </w:rPr>
      </w:pPr>
      <w:r w:rsidRPr="00ED172B">
        <w:rPr>
          <w:b/>
          <w:color w:val="000000" w:themeColor="text1"/>
          <w:szCs w:val="16"/>
        </w:rPr>
        <w:t xml:space="preserve">Monitoring Priority: </w:t>
      </w:r>
      <w:r w:rsidRPr="00621DEC">
        <w:rPr>
          <w:color w:val="000000" w:themeColor="text1"/>
          <w:szCs w:val="16"/>
        </w:rPr>
        <w:t xml:space="preserve">General Supervision </w:t>
      </w:r>
    </w:p>
    <w:p w14:paraId="59B010C8" w14:textId="5FD8FE4C" w:rsidR="00621DEC" w:rsidRPr="00ED172B" w:rsidRDefault="00621DEC" w:rsidP="00621DEC">
      <w:pPr>
        <w:rPr>
          <w:b/>
          <w:color w:val="000000" w:themeColor="text1"/>
          <w:szCs w:val="16"/>
        </w:rPr>
      </w:pPr>
      <w:r w:rsidRPr="00621DEC">
        <w:rPr>
          <w:color w:val="000000" w:themeColor="text1"/>
          <w:szCs w:val="16"/>
        </w:rPr>
        <w:t>The State’s SPP/APR includes a State Systemic Improvement Plan (SSIP) that meets the requirements set forth for this indicator.</w:t>
      </w:r>
    </w:p>
    <w:p w14:paraId="60417113" w14:textId="77777777" w:rsidR="00621DEC" w:rsidRPr="00ED172B" w:rsidRDefault="00621DEC" w:rsidP="00621DEC">
      <w:pPr>
        <w:rPr>
          <w:b/>
          <w:color w:val="000000" w:themeColor="text1"/>
        </w:rPr>
      </w:pPr>
      <w:r w:rsidRPr="00ED172B">
        <w:rPr>
          <w:b/>
          <w:color w:val="000000" w:themeColor="text1"/>
        </w:rPr>
        <w:t>Measurement</w:t>
      </w:r>
    </w:p>
    <w:p w14:paraId="2258D5B6" w14:textId="77777777" w:rsidR="009E3024" w:rsidRDefault="009E3024" w:rsidP="009E3024">
      <w:r>
        <w:t>The State’s SPP/APR includes an SSIP that is a comprehensive, ambitious, yet achievable multi-year plan for improving results for infants and toddlers with disabilities and their families. The SSIP includes each of the components described below.</w:t>
      </w:r>
    </w:p>
    <w:p w14:paraId="7990113E" w14:textId="77777777" w:rsidR="00621DEC" w:rsidRPr="00ED172B" w:rsidRDefault="00621DEC" w:rsidP="00621DEC">
      <w:pPr>
        <w:rPr>
          <w:b/>
          <w:color w:val="000000" w:themeColor="text1"/>
        </w:rPr>
      </w:pPr>
      <w:r w:rsidRPr="00ED172B">
        <w:rPr>
          <w:b/>
          <w:color w:val="000000" w:themeColor="text1"/>
        </w:rPr>
        <w:t>Instructions</w:t>
      </w:r>
    </w:p>
    <w:p w14:paraId="29ABA6B1" w14:textId="77777777" w:rsidR="00CE7219" w:rsidRPr="00D77E41" w:rsidRDefault="00CE7219" w:rsidP="00CE7219">
      <w:r w:rsidRPr="00C76255">
        <w:rPr>
          <w:b/>
          <w:i/>
        </w:rPr>
        <w:t>Baseline Data:</w:t>
      </w:r>
      <w:r w:rsidRPr="00D77E41">
        <w:t xml:space="preserve"> </w:t>
      </w:r>
      <w:r>
        <w:t>T</w:t>
      </w:r>
      <w:r w:rsidRPr="00D77E41">
        <w:t xml:space="preserve">he State must provide baseline data that must be expressed as a </w:t>
      </w:r>
      <w:proofErr w:type="gramStart"/>
      <w:r w:rsidRPr="00D77E41">
        <w:t>percentage</w:t>
      </w:r>
      <w:proofErr w:type="gramEnd"/>
      <w:r w:rsidRPr="00D77E41">
        <w:t xml:space="preserve"> and which is aligned with the State-identified Measurable Result(s) for Infants and Toddlers with Disabilities and their Families.</w:t>
      </w:r>
    </w:p>
    <w:p w14:paraId="39268BD3" w14:textId="77777777" w:rsidR="00CE7219" w:rsidRPr="00D77E41" w:rsidRDefault="00CE7219" w:rsidP="00CE7219">
      <w:r w:rsidRPr="00C76255">
        <w:rPr>
          <w:b/>
          <w:i/>
        </w:rPr>
        <w:t>Targets:</w:t>
      </w:r>
      <w:r w:rsidRPr="00D77E41">
        <w:t xml:space="preserve"> </w:t>
      </w:r>
      <w:r w:rsidRPr="00790FB6">
        <w:t xml:space="preserve">In its FFY </w:t>
      </w:r>
      <w:r>
        <w:t>2021</w:t>
      </w:r>
      <w:r w:rsidRPr="00790FB6">
        <w:t xml:space="preserve"> SPP/APR, due February </w:t>
      </w:r>
      <w:r>
        <w:t>1</w:t>
      </w:r>
      <w:r w:rsidRPr="00790FB6">
        <w:t xml:space="preserve">, </w:t>
      </w:r>
      <w:r>
        <w:t>2023</w:t>
      </w:r>
      <w:r w:rsidRPr="00790FB6">
        <w:t xml:space="preserve">, the State must provide measurable and rigorous targets (expressed as percentages) for each of the </w:t>
      </w:r>
      <w:r>
        <w:t>five</w:t>
      </w:r>
      <w:r w:rsidRPr="00790FB6">
        <w:t xml:space="preserve"> years from FFY </w:t>
      </w:r>
      <w:r>
        <w:t>2021</w:t>
      </w:r>
      <w:r w:rsidRPr="00790FB6">
        <w:t xml:space="preserve"> through </w:t>
      </w:r>
      <w:r>
        <w:t>FFY 2025</w:t>
      </w:r>
      <w:r w:rsidRPr="00790FB6">
        <w:t xml:space="preserve">. The State’s </w:t>
      </w:r>
      <w:r>
        <w:t>FFY 2025</w:t>
      </w:r>
      <w:r w:rsidRPr="00790FB6">
        <w:t xml:space="preserve"> target must demonstrate improvement over the State’s baseline data.</w:t>
      </w:r>
    </w:p>
    <w:p w14:paraId="16CEE7FC" w14:textId="77777777" w:rsidR="00CE7219" w:rsidRPr="00D77E41" w:rsidRDefault="00CE7219" w:rsidP="00CE7219">
      <w:r w:rsidRPr="00C76255">
        <w:rPr>
          <w:b/>
          <w:i/>
        </w:rPr>
        <w:t>Updated Data:</w:t>
      </w:r>
      <w:r w:rsidRPr="00D77E41">
        <w:t xml:space="preserve"> In its FFYs </w:t>
      </w:r>
      <w:r>
        <w:t>2021</w:t>
      </w:r>
      <w:r w:rsidRPr="00D77E41">
        <w:t xml:space="preserve"> through </w:t>
      </w:r>
      <w:r>
        <w:t>FFY 2025</w:t>
      </w:r>
      <w:r w:rsidRPr="00D77E41">
        <w:t xml:space="preserve"> SPPs/APRs, due February</w:t>
      </w:r>
      <w:r>
        <w:t xml:space="preserve"> 1,</w:t>
      </w:r>
      <w:r w:rsidRPr="00D77E41">
        <w:t xml:space="preserve"> </w:t>
      </w:r>
      <w:proofErr w:type="gramStart"/>
      <w:r>
        <w:t>2023</w:t>
      </w:r>
      <w:proofErr w:type="gramEnd"/>
      <w:r w:rsidRPr="00D77E41">
        <w:t xml:space="preserve"> through February </w:t>
      </w:r>
      <w:r>
        <w:t>2027</w:t>
      </w:r>
      <w:r w:rsidRPr="00D77E41">
        <w:t xml:space="preserve">, the State must provide updated data for that specific FFY (expressed as percentages) and that data must be aligned with the State-identified Measurable Result(s) for Infants and Toddlers with Disabilities and their Families. In its FFYs </w:t>
      </w:r>
      <w:r>
        <w:t>2021</w:t>
      </w:r>
      <w:r w:rsidRPr="00D77E41">
        <w:t xml:space="preserve"> through </w:t>
      </w:r>
      <w:r>
        <w:t>FFY 2025</w:t>
      </w:r>
      <w:r w:rsidRPr="00D77E41">
        <w:t xml:space="preserve"> SPPs/APRs, the State must report on whether it met its target.</w:t>
      </w:r>
    </w:p>
    <w:p w14:paraId="514C1F1A" w14:textId="77777777" w:rsidR="009E3024" w:rsidRPr="00D77E41" w:rsidRDefault="009E3024" w:rsidP="009E3024">
      <w:pPr>
        <w:pStyle w:val="Subhed"/>
      </w:pPr>
      <w:r w:rsidRPr="00D77E41">
        <w:t xml:space="preserve">Overview of the </w:t>
      </w:r>
      <w:r>
        <w:t>T</w:t>
      </w:r>
      <w:r w:rsidRPr="00D77E41">
        <w:t xml:space="preserve">hree </w:t>
      </w:r>
      <w:r>
        <w:t>P</w:t>
      </w:r>
      <w:r w:rsidRPr="00D77E41">
        <w:t>hases of the SSIP</w:t>
      </w:r>
    </w:p>
    <w:p w14:paraId="705209A0" w14:textId="77777777" w:rsidR="009E3024" w:rsidRPr="00D77E41" w:rsidRDefault="009E3024" w:rsidP="009E3024">
      <w:r w:rsidRPr="00D77E41">
        <w:t>It is of the utmost importance to improve results for infants and toddlers with disabilities and their families by improving early intervention services. Stakeholders, including parents of infants and toddlers with disabilities, early intervention service (EIS) programs and providers, the State Interagency Coordinating Council, and others, are critical participants in improving results for infants and toddlers with disabilities and their families and must be included in developing, implementing, evaluating, and revising the SSIP and included in establishing the State’s targets under Indicator 11. The SSIP should include information about stakeholder involvement in all three phases.</w:t>
      </w:r>
    </w:p>
    <w:p w14:paraId="16482F85" w14:textId="61FC5286" w:rsidR="009E3024" w:rsidRPr="00C76255" w:rsidRDefault="009E3024" w:rsidP="009E3024">
      <w:pPr>
        <w:pStyle w:val="Subhed"/>
        <w:rPr>
          <w:b w:val="0"/>
        </w:rPr>
      </w:pPr>
      <w:r w:rsidRPr="00C76255">
        <w:rPr>
          <w:i/>
        </w:rPr>
        <w:t>Phase I: Analysis</w:t>
      </w:r>
      <w:r w:rsidR="00FA283D">
        <w:rPr>
          <w:b w:val="0"/>
        </w:rPr>
        <w:t>:</w:t>
      </w:r>
    </w:p>
    <w:p w14:paraId="6A53C679" w14:textId="6EC1FD61" w:rsidR="009E3024" w:rsidRPr="00D77E41" w:rsidRDefault="00FB141D" w:rsidP="00F85A5B">
      <w:pPr>
        <w:ind w:left="360"/>
      </w:pPr>
      <w:r>
        <w:t xml:space="preserve">- </w:t>
      </w:r>
      <w:r w:rsidR="009E3024" w:rsidRPr="00D77E41">
        <w:t xml:space="preserve">Data </w:t>
      </w:r>
      <w:proofErr w:type="gramStart"/>
      <w:r w:rsidR="009E3024" w:rsidRPr="00D77E41">
        <w:t>Analysis;</w:t>
      </w:r>
      <w:proofErr w:type="gramEnd"/>
    </w:p>
    <w:p w14:paraId="2AF202E6" w14:textId="7A737778" w:rsidR="009E3024" w:rsidRPr="00D77E41" w:rsidRDefault="00FB141D" w:rsidP="00F85A5B">
      <w:pPr>
        <w:ind w:left="360"/>
      </w:pPr>
      <w:r>
        <w:t xml:space="preserve">- </w:t>
      </w:r>
      <w:r w:rsidR="009E3024" w:rsidRPr="00D77E41">
        <w:t xml:space="preserve">Analysis of State Infrastructure to Support Improvement and Build </w:t>
      </w:r>
      <w:proofErr w:type="gramStart"/>
      <w:r w:rsidR="009E3024" w:rsidRPr="00D77E41">
        <w:t>Capacity;</w:t>
      </w:r>
      <w:proofErr w:type="gramEnd"/>
    </w:p>
    <w:p w14:paraId="2165FD76" w14:textId="397475D4" w:rsidR="009E3024" w:rsidRPr="00D77E41" w:rsidRDefault="00FB141D" w:rsidP="00F85A5B">
      <w:pPr>
        <w:ind w:left="360"/>
      </w:pPr>
      <w:r>
        <w:t xml:space="preserve">- </w:t>
      </w:r>
      <w:r w:rsidR="009E3024" w:rsidRPr="00D77E41">
        <w:t xml:space="preserve">State-identified Measurable Result(s) for Infants and Toddlers with Disabilities and their </w:t>
      </w:r>
      <w:proofErr w:type="gramStart"/>
      <w:r w:rsidR="009E3024" w:rsidRPr="00D77E41">
        <w:t>Families;</w:t>
      </w:r>
      <w:proofErr w:type="gramEnd"/>
    </w:p>
    <w:p w14:paraId="60B94B6B" w14:textId="79941E27" w:rsidR="009E3024" w:rsidRPr="00D77E41" w:rsidRDefault="00FB141D" w:rsidP="00F85A5B">
      <w:pPr>
        <w:ind w:left="360"/>
      </w:pPr>
      <w:r>
        <w:t xml:space="preserve">- </w:t>
      </w:r>
      <w:r w:rsidR="009E3024" w:rsidRPr="00D77E41">
        <w:t>Selection of Coherent Improvement Strategies; and</w:t>
      </w:r>
    </w:p>
    <w:p w14:paraId="3F8F2083" w14:textId="6DA8FD5D" w:rsidR="009E3024" w:rsidRPr="00D77E41" w:rsidRDefault="00FB141D" w:rsidP="00F85A5B">
      <w:pPr>
        <w:ind w:left="360"/>
      </w:pPr>
      <w:r>
        <w:t xml:space="preserve">- </w:t>
      </w:r>
      <w:r w:rsidR="009E3024" w:rsidRPr="00D77E41">
        <w:t>Theory of Action.</w:t>
      </w:r>
    </w:p>
    <w:p w14:paraId="70DF16DB" w14:textId="3C43E375" w:rsidR="009E3024" w:rsidRPr="00C76255" w:rsidRDefault="009E3024" w:rsidP="009E3024">
      <w:pPr>
        <w:pStyle w:val="Subhed"/>
        <w:rPr>
          <w:b w:val="0"/>
        </w:rPr>
      </w:pPr>
      <w:r w:rsidRPr="00C76255">
        <w:rPr>
          <w:i/>
        </w:rPr>
        <w:t>Phase II: Plan</w:t>
      </w:r>
      <w:r w:rsidRPr="00C76255">
        <w:rPr>
          <w:b w:val="0"/>
        </w:rPr>
        <w:t xml:space="preserve"> (which </w:t>
      </w:r>
      <w:r w:rsidR="00FA283D">
        <w:rPr>
          <w:b w:val="0"/>
        </w:rPr>
        <w:t xml:space="preserve">is </w:t>
      </w:r>
      <w:r w:rsidRPr="00C76255">
        <w:rPr>
          <w:b w:val="0"/>
        </w:rPr>
        <w:t>in addition to the Phase I content (including any updates) outlined above:</w:t>
      </w:r>
    </w:p>
    <w:p w14:paraId="397CC486" w14:textId="0D68E6C4" w:rsidR="009E3024" w:rsidRPr="00D77E41" w:rsidRDefault="00C334F4" w:rsidP="0055373D">
      <w:pPr>
        <w:ind w:left="360"/>
      </w:pPr>
      <w:r>
        <w:t xml:space="preserve">- </w:t>
      </w:r>
      <w:r w:rsidR="009E3024" w:rsidRPr="00D77E41">
        <w:t xml:space="preserve">Infrastructure </w:t>
      </w:r>
      <w:proofErr w:type="gramStart"/>
      <w:r w:rsidR="009E3024" w:rsidRPr="00D77E41">
        <w:t>Development;</w:t>
      </w:r>
      <w:proofErr w:type="gramEnd"/>
    </w:p>
    <w:p w14:paraId="028C10FD" w14:textId="494E6925" w:rsidR="009E3024" w:rsidRPr="00D77E41" w:rsidRDefault="00C334F4" w:rsidP="0055373D">
      <w:pPr>
        <w:ind w:left="360"/>
      </w:pPr>
      <w:r>
        <w:t xml:space="preserve">- </w:t>
      </w:r>
      <w:r w:rsidR="009E3024" w:rsidRPr="00D77E41">
        <w:t>Support for EIS Program and/or EIS Provider Implementation of Evidence-Based Practices; and</w:t>
      </w:r>
    </w:p>
    <w:p w14:paraId="52747840" w14:textId="0BC142ED" w:rsidR="009E3024" w:rsidRPr="00D77E41" w:rsidRDefault="00C334F4" w:rsidP="0055373D">
      <w:pPr>
        <w:ind w:left="360"/>
      </w:pPr>
      <w:r>
        <w:t xml:space="preserve">- </w:t>
      </w:r>
      <w:r w:rsidR="009E3024" w:rsidRPr="00D77E41">
        <w:t>Evaluation.</w:t>
      </w:r>
    </w:p>
    <w:p w14:paraId="59360DE3" w14:textId="6A7A23F1" w:rsidR="009E3024" w:rsidRPr="00C76255" w:rsidRDefault="009E3024" w:rsidP="009E3024">
      <w:pPr>
        <w:pStyle w:val="Subhed"/>
        <w:rPr>
          <w:b w:val="0"/>
        </w:rPr>
      </w:pPr>
      <w:r w:rsidRPr="00C76255">
        <w:rPr>
          <w:i/>
        </w:rPr>
        <w:t>Phase III: Implementation and Evaluation</w:t>
      </w:r>
      <w:r w:rsidRPr="00C76255">
        <w:rPr>
          <w:b w:val="0"/>
        </w:rPr>
        <w:t xml:space="preserve"> (which</w:t>
      </w:r>
      <w:r w:rsidR="00241D4B">
        <w:rPr>
          <w:b w:val="0"/>
        </w:rPr>
        <w:t xml:space="preserve"> is</w:t>
      </w:r>
      <w:r w:rsidRPr="00C76255">
        <w:rPr>
          <w:b w:val="0"/>
        </w:rPr>
        <w:t xml:space="preserve"> in addition to the Phase I and Phase II content (including any updates) outlined above:</w:t>
      </w:r>
    </w:p>
    <w:p w14:paraId="09BF97C2" w14:textId="1D61436C" w:rsidR="009E3024" w:rsidRPr="00D77E41" w:rsidRDefault="00FB141D" w:rsidP="00F85A5B">
      <w:pPr>
        <w:ind w:left="360"/>
      </w:pPr>
      <w:r>
        <w:t xml:space="preserve">- </w:t>
      </w:r>
      <w:r w:rsidR="009E3024" w:rsidRPr="00D77E41">
        <w:t>Results of Ongoing Evaluation and Revisions to the SSIP.</w:t>
      </w:r>
    </w:p>
    <w:p w14:paraId="162D9C3C" w14:textId="77777777" w:rsidR="009E3024" w:rsidRPr="00C76255" w:rsidRDefault="009E3024" w:rsidP="009E3024">
      <w:pPr>
        <w:rPr>
          <w:b/>
        </w:rPr>
      </w:pPr>
      <w:r w:rsidRPr="00C76255">
        <w:rPr>
          <w:b/>
        </w:rPr>
        <w:t>Specific Content of Each Phase of the SSIP</w:t>
      </w:r>
    </w:p>
    <w:p w14:paraId="6ECF6A75" w14:textId="6AC1BD99" w:rsidR="009E3024" w:rsidRPr="00D77E41" w:rsidRDefault="009E3024" w:rsidP="009E3024">
      <w:r w:rsidRPr="00D77E41">
        <w:t>Refer to FFY 2013-2015 Measurement Table for detailed requirements of Phase I and Phase II SSIP submissions.</w:t>
      </w:r>
    </w:p>
    <w:p w14:paraId="26340158" w14:textId="77777777" w:rsidR="009E3024" w:rsidRPr="00D77E41" w:rsidRDefault="009E3024" w:rsidP="009E3024">
      <w:r w:rsidRPr="00D77E41">
        <w:t>Phase III should only include information from Phase I or Phase II if changes or revisions are being made by the State and/or if information previously required in Phase I or Phase II was not reported.</w:t>
      </w:r>
    </w:p>
    <w:p w14:paraId="342443BE" w14:textId="77777777" w:rsidR="009E3024" w:rsidRPr="00C76255" w:rsidRDefault="009E3024" w:rsidP="009E3024">
      <w:pPr>
        <w:rPr>
          <w:b/>
          <w:i/>
        </w:rPr>
      </w:pPr>
      <w:r w:rsidRPr="00C76255">
        <w:rPr>
          <w:b/>
          <w:i/>
        </w:rPr>
        <w:t>Phase III: Implementation and Evaluation</w:t>
      </w:r>
    </w:p>
    <w:p w14:paraId="6E47A165" w14:textId="77777777" w:rsidR="009E3024" w:rsidRPr="00D77E41" w:rsidRDefault="009E3024" w:rsidP="009E3024">
      <w:r w:rsidRPr="00D77E41">
        <w:t>In Phase III, the State must, consistent with its evaluation plan described in Phase II, assess and report on its progress implementing the SSIP. This includes: (A) data and analysis on the extent to which the State has made progress toward and/or met the State-established short-term and long-term outcomes or objectives for implementation of the SSIP and its progress toward achieving the State-identified Measurable Result for Infants and Toddlers with Disabilities and Their Families (</w:t>
      </w:r>
      <w:proofErr w:type="spellStart"/>
      <w:r w:rsidRPr="00D77E41">
        <w:t>SiMR</w:t>
      </w:r>
      <w:proofErr w:type="spellEnd"/>
      <w:r w:rsidRPr="00D77E41">
        <w:t>); (B) the rationale for any revisions that were made, or that the State intends to make, to the SSIP as the result of implementation, analysis, and evaluation; and (C) a description of the meaningful stakeholder engagement. If the State intends to continue implementing the SSIP without modifications, the State must describe how the data from the evaluation support this decision.</w:t>
      </w:r>
    </w:p>
    <w:p w14:paraId="4D078392" w14:textId="77777777" w:rsidR="009E3024" w:rsidRPr="00D77E41" w:rsidRDefault="009E3024" w:rsidP="009E3024">
      <w:pPr>
        <w:tabs>
          <w:tab w:val="left" w:pos="270"/>
          <w:tab w:val="left" w:pos="630"/>
        </w:tabs>
      </w:pPr>
      <w:r w:rsidRPr="00D77E41">
        <w:t>A</w:t>
      </w:r>
      <w:r>
        <w:t>.</w:t>
      </w:r>
      <w:r w:rsidRPr="00D77E41">
        <w:t xml:space="preserve"> </w:t>
      </w:r>
      <w:r>
        <w:tab/>
      </w:r>
      <w:r w:rsidRPr="00D77E41">
        <w:t>Data Analysis</w:t>
      </w:r>
    </w:p>
    <w:p w14:paraId="344F56D3" w14:textId="1C9BC427" w:rsidR="009E3024" w:rsidRPr="00D77E41" w:rsidRDefault="009E3024" w:rsidP="009E3024">
      <w:r w:rsidRPr="00D77E41">
        <w:t xml:space="preserve">As required in the Instructions for the Indicator/Measurement, in its FFYs </w:t>
      </w:r>
      <w:r w:rsidR="00483791">
        <w:t>2021</w:t>
      </w:r>
      <w:r w:rsidR="00483791" w:rsidRPr="00D77E41">
        <w:t xml:space="preserve"> </w:t>
      </w:r>
      <w:r w:rsidRPr="00D77E41">
        <w:t xml:space="preserve">through </w:t>
      </w:r>
      <w:r>
        <w:t>FFY 2025</w:t>
      </w:r>
      <w:r w:rsidRPr="00D77E41">
        <w:t xml:space="preserve"> SPP/APR, the State must report data for that specific FFY (expressed as actual numbers and percentages) that are aligned with the </w:t>
      </w:r>
      <w:proofErr w:type="spellStart"/>
      <w:r w:rsidRPr="00D77E41">
        <w:t>SiMR</w:t>
      </w:r>
      <w:proofErr w:type="spellEnd"/>
      <w:r w:rsidRPr="00D77E41">
        <w:t xml:space="preserve">. The State must report on whether the State met its target. In addition, the State may report on any additional data (e.g., progress monitoring data) that were collected and analyzed that would suggest progress toward the </w:t>
      </w:r>
      <w:proofErr w:type="spellStart"/>
      <w:r w:rsidRPr="00D77E41">
        <w:t>SiMR</w:t>
      </w:r>
      <w:proofErr w:type="spellEnd"/>
      <w:r w:rsidRPr="00D77E41">
        <w:t xml:space="preserve">. States using a subset of the population from the indicator (e.g., a sample, cohort model) should describe how data are collected and analyzed for the </w:t>
      </w:r>
      <w:proofErr w:type="spellStart"/>
      <w:r w:rsidRPr="00D77E41">
        <w:t>SiMR</w:t>
      </w:r>
      <w:proofErr w:type="spellEnd"/>
      <w:r w:rsidRPr="00D77E41">
        <w:t xml:space="preserve"> if that was not described in Phase I or Phase II of the SSIP.</w:t>
      </w:r>
    </w:p>
    <w:p w14:paraId="62C2ADDF" w14:textId="77777777" w:rsidR="009E3024" w:rsidRPr="00D77E41" w:rsidRDefault="009E3024" w:rsidP="009E3024">
      <w:pPr>
        <w:tabs>
          <w:tab w:val="left" w:pos="360"/>
        </w:tabs>
      </w:pPr>
      <w:r w:rsidRPr="00D77E41">
        <w:t>B</w:t>
      </w:r>
      <w:r>
        <w:t>.</w:t>
      </w:r>
      <w:r w:rsidRPr="00D77E41">
        <w:t xml:space="preserve"> </w:t>
      </w:r>
      <w:r>
        <w:tab/>
      </w:r>
      <w:r w:rsidRPr="00D77E41">
        <w:t>Phase III Implementation, Analysis and Evaluation</w:t>
      </w:r>
    </w:p>
    <w:p w14:paraId="61954051" w14:textId="5DD7B0B9" w:rsidR="009E3024" w:rsidRPr="00D77E41" w:rsidRDefault="009E3024" w:rsidP="009E3024">
      <w:r w:rsidRPr="00D77E41">
        <w:t xml:space="preserve">The State must provide a narrative or graphic representation, e.g., a logic model, of the principal activities, measures and outcomes that were implemented since the State’s last SSIP submission (i.e., </w:t>
      </w:r>
      <w:r w:rsidR="00CE7219">
        <w:t xml:space="preserve">February </w:t>
      </w:r>
      <w:r>
        <w:t>1</w:t>
      </w:r>
      <w:r w:rsidRPr="00D77E41">
        <w:t xml:space="preserve">, </w:t>
      </w:r>
      <w:r w:rsidR="000B2A1C">
        <w:t>2022</w:t>
      </w:r>
      <w:r w:rsidRPr="00D77E41">
        <w:t>). The evaluation should align with the theory of action described in Phase I and the evaluation plan described in Phase II. The State must describe any changes to the activities, strategies, or timelines described in Phase II and include a rationale or justification for the changes. If the State intends to continue implementing the SSIP without modifications, the State must describe how the data from the evaluation support this decision.</w:t>
      </w:r>
    </w:p>
    <w:p w14:paraId="35D14A61" w14:textId="5DF9CC04" w:rsidR="009E3024" w:rsidRPr="00D77E41" w:rsidRDefault="009E3024" w:rsidP="009E3024">
      <w:r w:rsidRPr="00D77E41">
        <w:t xml:space="preserve">The State must summarize the infrastructure improvement strategies that were implemented, and the short-term outcomes achieved, including the measures or rationale used by the State and stakeholders to assess and communicate achievement.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D77E41">
        <w:t>SiMR</w:t>
      </w:r>
      <w:proofErr w:type="spellEnd"/>
      <w:r w:rsidRPr="00D77E41">
        <w:t xml:space="preserve">; (b) sustainability of systems improvement efforts; and/or (c) scale-up. The State must describe the next steps for each infrastructure improvement strategy and the anticipated outcomes to be attained during the next fiscal year (e.g., for the </w:t>
      </w:r>
      <w:r>
        <w:t xml:space="preserve">FFY </w:t>
      </w:r>
      <w:r w:rsidR="00BC6E1E">
        <w:t>2021</w:t>
      </w:r>
      <w:r w:rsidR="00BC6E1E" w:rsidRPr="00D77E41">
        <w:t xml:space="preserve"> </w:t>
      </w:r>
      <w:r w:rsidRPr="00D77E41">
        <w:t xml:space="preserve">APR, report on anticipated outcomes to be obtained during FFY </w:t>
      </w:r>
      <w:r w:rsidR="00BC6E1E">
        <w:t>2022</w:t>
      </w:r>
      <w:r w:rsidRPr="00D77E41">
        <w:t xml:space="preserve">, i.e., July 1, </w:t>
      </w:r>
      <w:r>
        <w:t>202</w:t>
      </w:r>
      <w:r w:rsidR="00BC6E1E">
        <w:t>2</w:t>
      </w:r>
      <w:r w:rsidRPr="00D77E41">
        <w:t xml:space="preserve">-June 30, </w:t>
      </w:r>
      <w:r>
        <w:t>202</w:t>
      </w:r>
      <w:r w:rsidR="00BC6E1E">
        <w:t>3</w:t>
      </w:r>
      <w:r w:rsidRPr="00D77E41">
        <w:t>).</w:t>
      </w:r>
    </w:p>
    <w:p w14:paraId="391F34BE" w14:textId="1BB4521A" w:rsidR="009E3024" w:rsidRPr="00D77E41" w:rsidRDefault="009E3024" w:rsidP="009E3024">
      <w:r w:rsidRPr="00D77E41">
        <w:t xml:space="preserve">The State must summarize the specific evidence-based practices that were implemented and the strategies or activities that supported their selection and ensured their use with fidelity. Describe how the evidence-based practices, and activities or strategies that support their use, are intended to impact the </w:t>
      </w:r>
      <w:proofErr w:type="spellStart"/>
      <w:r w:rsidRPr="00D77E41">
        <w:t>SiMR</w:t>
      </w:r>
      <w:proofErr w:type="spellEnd"/>
      <w:r w:rsidRPr="00D77E41">
        <w:t xml:space="preserve"> by changing program/district policies, procedures, and/or practices, teacher/provider practices </w:t>
      </w:r>
      <w:bookmarkStart w:id="61" w:name="_Hlk109647955"/>
      <w:r w:rsidRPr="00D77E41">
        <w:t>(</w:t>
      </w:r>
      <w:r w:rsidR="00F37E58">
        <w:t>i.e.</w:t>
      </w:r>
      <w:r w:rsidRPr="00D77E41">
        <w:t xml:space="preserve">, behaviors), parent/caregiver outcomes, </w:t>
      </w:r>
      <w:r w:rsidRPr="00D77E41">
        <w:lastRenderedPageBreak/>
        <w:t>and/or child outcomes. Describe any additional data (</w:t>
      </w:r>
      <w:r w:rsidR="00F37E58">
        <w:t>i.</w:t>
      </w:r>
      <w:r w:rsidRPr="00D77E41">
        <w:t>e., progress monitoring data) that was collected to support the on-going use of the evidence-based practices and inform decision-making for the next year of SSIP implementation.</w:t>
      </w:r>
      <w:bookmarkEnd w:id="61"/>
    </w:p>
    <w:p w14:paraId="7D373E21" w14:textId="77777777" w:rsidR="009E3024" w:rsidRPr="00D77E41" w:rsidRDefault="009E3024" w:rsidP="009E3024">
      <w:pPr>
        <w:tabs>
          <w:tab w:val="left" w:pos="270"/>
        </w:tabs>
      </w:pPr>
      <w:r w:rsidRPr="00D77E41">
        <w:t>C</w:t>
      </w:r>
      <w:r>
        <w:t xml:space="preserve">. </w:t>
      </w:r>
      <w:r>
        <w:tab/>
      </w:r>
      <w:r w:rsidRPr="00D77E41">
        <w:t>Stakeholder Engagement</w:t>
      </w:r>
    </w:p>
    <w:p w14:paraId="4B576169" w14:textId="77777777" w:rsidR="009E3024" w:rsidRPr="00D77E41" w:rsidRDefault="009E3024" w:rsidP="009E3024">
      <w:r w:rsidRPr="00D77E41">
        <w:t>The State must describe the specific strategies implemented to engage stakeholders in key improvement efforts and how the State addressed concerns, if any, raised by stakeholders through its engagement activities.</w:t>
      </w:r>
    </w:p>
    <w:p w14:paraId="7240E8DC" w14:textId="77777777" w:rsidR="009E3024" w:rsidRPr="00D77E41" w:rsidRDefault="009E3024" w:rsidP="009E3024">
      <w:r w:rsidRPr="00D77E41">
        <w:t>Additional Implementation Activities</w:t>
      </w:r>
    </w:p>
    <w:p w14:paraId="3F323975" w14:textId="7B81C355" w:rsidR="009E3024" w:rsidRDefault="009E3024" w:rsidP="009E3024">
      <w:r w:rsidRPr="00D77E41">
        <w:t xml:space="preserve">The State should identify any activities not already described that it intends to implement in the next fiscal year (e.g., for the </w:t>
      </w:r>
      <w:r>
        <w:t xml:space="preserve">FFY </w:t>
      </w:r>
      <w:r w:rsidR="00B7212B">
        <w:t>2021</w:t>
      </w:r>
      <w:r w:rsidR="00B7212B" w:rsidRPr="00D77E41">
        <w:t xml:space="preserve"> </w:t>
      </w:r>
      <w:r w:rsidRPr="00D77E41">
        <w:t xml:space="preserve">APR, report on activities it intends to implement in FFY </w:t>
      </w:r>
      <w:r w:rsidR="00B7212B">
        <w:t>2022</w:t>
      </w:r>
      <w:r w:rsidRPr="00D77E41">
        <w:t xml:space="preserve">, i.e., July 1, </w:t>
      </w:r>
      <w:r>
        <w:t>202</w:t>
      </w:r>
      <w:r w:rsidR="00B7212B">
        <w:t>2</w:t>
      </w:r>
      <w:r w:rsidRPr="00D77E41">
        <w:t xml:space="preserve">-June 30, </w:t>
      </w:r>
      <w:r>
        <w:t>202</w:t>
      </w:r>
      <w:r w:rsidR="00B7212B">
        <w:t>3</w:t>
      </w:r>
      <w:r w:rsidRPr="00D77E41">
        <w:t xml:space="preserve">) including a timeline, anticipated data collection and measures, and expected outcomes that are related to the </w:t>
      </w:r>
      <w:proofErr w:type="spellStart"/>
      <w:r w:rsidRPr="00D77E41">
        <w:t>SiMR</w:t>
      </w:r>
      <w:proofErr w:type="spellEnd"/>
      <w:r w:rsidRPr="00D77E41">
        <w:t>. The State should describe any newly identified barriers and include steps to address these barriers.</w:t>
      </w:r>
    </w:p>
    <w:bookmarkEnd w:id="59"/>
    <w:p w14:paraId="091FCDF2" w14:textId="2F330FEF" w:rsidR="00F5460E" w:rsidRDefault="00F5460E" w:rsidP="00F5460E">
      <w:pPr>
        <w:pStyle w:val="Heading2"/>
      </w:pPr>
      <w:r w:rsidRPr="00A40EE1">
        <w:t>1</w:t>
      </w:r>
      <w:r>
        <w:t>1</w:t>
      </w:r>
      <w:r w:rsidRPr="00A40EE1">
        <w:t xml:space="preserve"> - </w:t>
      </w:r>
      <w:r w:rsidRPr="000A364E">
        <w:t>Indicator Data</w:t>
      </w:r>
    </w:p>
    <w:p w14:paraId="62AF478C" w14:textId="77777777" w:rsidR="00741E58" w:rsidRPr="00F85A5B" w:rsidRDefault="00741E58" w:rsidP="00741E58">
      <w:pPr>
        <w:rPr>
          <w:b/>
          <w:bCs/>
        </w:rPr>
      </w:pPr>
      <w:r w:rsidRPr="00F85A5B">
        <w:rPr>
          <w:b/>
          <w:bCs/>
        </w:rPr>
        <w:t>Section A: Data Analysis</w:t>
      </w:r>
    </w:p>
    <w:p w14:paraId="54F70263" w14:textId="58D3F4C5" w:rsidR="00F5460E" w:rsidRDefault="00741E58" w:rsidP="00741E58">
      <w:pPr>
        <w:rPr>
          <w:b/>
          <w:bCs/>
        </w:rPr>
      </w:pPr>
      <w:r w:rsidRPr="00F85A5B">
        <w:rPr>
          <w:b/>
          <w:bCs/>
        </w:rPr>
        <w:t>What is the State-identified Measurable Result (</w:t>
      </w:r>
      <w:proofErr w:type="spellStart"/>
      <w:r w:rsidRPr="00F85A5B">
        <w:rPr>
          <w:b/>
          <w:bCs/>
        </w:rPr>
        <w:t>SiMR</w:t>
      </w:r>
      <w:proofErr w:type="spellEnd"/>
      <w:r w:rsidRPr="00F85A5B">
        <w:rPr>
          <w:b/>
          <w:bCs/>
        </w:rPr>
        <w:t>)?</w:t>
      </w:r>
    </w:p>
    <w:p w14:paraId="5EF17788" w14:textId="2FA358EC" w:rsidR="008517CB" w:rsidRPr="00F85A5B" w:rsidRDefault="008517CB" w:rsidP="00741E58">
      <w:pPr>
        <w:rPr>
          <w:color w:val="000000" w:themeColor="text1"/>
        </w:rPr>
      </w:pPr>
      <w:r w:rsidRPr="00ED172B">
        <w:rPr>
          <w:color w:val="000000" w:themeColor="text1"/>
        </w:rPr>
        <w:t>Increase the percentage of infants and toddlers who exit the Part C program services demonstrating age-appropriate positive social-emotional skills by 4.0% over a period of 5 years.</w:t>
      </w:r>
    </w:p>
    <w:p w14:paraId="3035665E" w14:textId="2B992CBD" w:rsidR="008517CB" w:rsidRDefault="008517CB" w:rsidP="008517CB">
      <w:pPr>
        <w:rPr>
          <w:b/>
          <w:bCs/>
        </w:rPr>
      </w:pPr>
      <w:r w:rsidRPr="008517CB">
        <w:rPr>
          <w:b/>
          <w:bCs/>
        </w:rPr>
        <w:t xml:space="preserve">Has the </w:t>
      </w:r>
      <w:proofErr w:type="spellStart"/>
      <w:r w:rsidRPr="008517CB">
        <w:rPr>
          <w:b/>
          <w:bCs/>
        </w:rPr>
        <w:t>SiMR</w:t>
      </w:r>
      <w:proofErr w:type="spellEnd"/>
      <w:r w:rsidRPr="008517CB">
        <w:rPr>
          <w:b/>
          <w:bCs/>
        </w:rPr>
        <w:t xml:space="preserve"> changed since the last SSIP submission? (yes/no)</w:t>
      </w:r>
    </w:p>
    <w:p w14:paraId="1894103D" w14:textId="08DFDF04" w:rsidR="001C46CD" w:rsidRPr="000123EB" w:rsidRDefault="001C46CD" w:rsidP="008517CB">
      <w:r w:rsidRPr="000123EB">
        <w:t>NO</w:t>
      </w:r>
    </w:p>
    <w:p w14:paraId="6EC47F33" w14:textId="77777777" w:rsidR="00E46F5E" w:rsidRDefault="00E46F5E" w:rsidP="008517CB">
      <w:pPr>
        <w:rPr>
          <w:b/>
          <w:bCs/>
        </w:rPr>
      </w:pPr>
    </w:p>
    <w:p w14:paraId="160C27D7" w14:textId="03F97943" w:rsidR="008517CB" w:rsidRDefault="008517CB" w:rsidP="008517CB">
      <w:pPr>
        <w:rPr>
          <w:b/>
          <w:bCs/>
        </w:rPr>
      </w:pPr>
      <w:bookmarkStart w:id="62" w:name="_Hlk109646818"/>
      <w:r w:rsidRPr="008517CB">
        <w:rPr>
          <w:b/>
          <w:bCs/>
        </w:rPr>
        <w:t>Is the State using a subset of the population from the indicator (</w:t>
      </w:r>
      <w:r w:rsidRPr="008517CB">
        <w:rPr>
          <w:b/>
          <w:bCs/>
          <w:i/>
          <w:iCs/>
        </w:rPr>
        <w:t>e.g.</w:t>
      </w:r>
      <w:r w:rsidRPr="008517CB">
        <w:rPr>
          <w:b/>
          <w:bCs/>
        </w:rPr>
        <w:t>, a sample, cohort model)?</w:t>
      </w:r>
      <w:r w:rsidR="00CD071F">
        <w:rPr>
          <w:b/>
          <w:bCs/>
        </w:rPr>
        <w:t xml:space="preserve"> </w:t>
      </w:r>
      <w:r w:rsidR="00CD071F" w:rsidRPr="00CD071F">
        <w:rPr>
          <w:b/>
          <w:bCs/>
        </w:rPr>
        <w:t>(yes/no)</w:t>
      </w:r>
    </w:p>
    <w:bookmarkEnd w:id="62"/>
    <w:p w14:paraId="2DFF9C44" w14:textId="3D7DE653" w:rsidR="00E46F5E" w:rsidRPr="000123EB" w:rsidRDefault="00E46F5E" w:rsidP="008517CB">
      <w:pPr>
        <w:rPr>
          <w:color w:val="000000" w:themeColor="text1"/>
        </w:rPr>
      </w:pPr>
      <w:r w:rsidRPr="000123EB">
        <w:rPr>
          <w:color w:val="000000" w:themeColor="text1"/>
        </w:rPr>
        <w:t>NO</w:t>
      </w:r>
    </w:p>
    <w:p w14:paraId="750D781D" w14:textId="77777777" w:rsidR="00E46F5E" w:rsidRPr="008517CB" w:rsidRDefault="00E46F5E" w:rsidP="008517CB">
      <w:pPr>
        <w:rPr>
          <w:b/>
          <w:bCs/>
        </w:rPr>
      </w:pPr>
    </w:p>
    <w:p w14:paraId="67311EEB" w14:textId="5E251F48" w:rsidR="00A5616C" w:rsidRDefault="00A5616C" w:rsidP="00A5616C">
      <w:pPr>
        <w:rPr>
          <w:b/>
          <w:bCs/>
        </w:rPr>
      </w:pPr>
      <w:bookmarkStart w:id="63" w:name="_Hlk109646832"/>
      <w:r w:rsidRPr="00A5616C">
        <w:rPr>
          <w:b/>
          <w:bCs/>
        </w:rPr>
        <w:t>Is the State’s theory of action new or revised since the previous submission? (yes/no)</w:t>
      </w:r>
    </w:p>
    <w:bookmarkEnd w:id="63"/>
    <w:p w14:paraId="66909F1C" w14:textId="33FCF0A9" w:rsidR="00A5616C" w:rsidRPr="000123EB" w:rsidRDefault="00A5616C" w:rsidP="00A5616C">
      <w:r w:rsidRPr="000123EB">
        <w:t>NO</w:t>
      </w:r>
    </w:p>
    <w:p w14:paraId="0D9538A8" w14:textId="7B83F3AB" w:rsidR="00305E79" w:rsidRPr="00305E79" w:rsidRDefault="00305E79" w:rsidP="00305E79">
      <w:pPr>
        <w:rPr>
          <w:rFonts w:cs="Arial"/>
          <w:b/>
          <w:bCs/>
          <w:szCs w:val="16"/>
        </w:rPr>
      </w:pPr>
      <w:r w:rsidRPr="0055373D">
        <w:rPr>
          <w:rFonts w:cs="Arial"/>
          <w:b/>
          <w:bCs/>
          <w:szCs w:val="16"/>
        </w:rPr>
        <w:t>Please provide a link to the current theory of action.</w:t>
      </w:r>
    </w:p>
    <w:p w14:paraId="0FC0C59D" w14:textId="4CA000ED" w:rsidR="00305E79" w:rsidRPr="00F85A5B" w:rsidRDefault="00305E79" w:rsidP="00305E79">
      <w:r w:rsidRPr="00FD59F0">
        <w:t>https://health.wyo.gov/wp-content/uploads/2023/01/FFY-2021-State-Systemic-Improvement-Plan-1.docx</w:t>
      </w:r>
    </w:p>
    <w:p w14:paraId="7076EF11" w14:textId="77777777" w:rsidR="006A3544" w:rsidRDefault="006A3544" w:rsidP="008517CB">
      <w:pPr>
        <w:rPr>
          <w:b/>
          <w:bCs/>
        </w:rPr>
      </w:pPr>
    </w:p>
    <w:p w14:paraId="106F39B4" w14:textId="77777777" w:rsidR="00A3455E" w:rsidRDefault="00A3455E" w:rsidP="00A3455E">
      <w:pPr>
        <w:pStyle w:val="Subhed"/>
      </w:pPr>
      <w:bookmarkStart w:id="64" w:name="_Hlk109646858"/>
      <w:r w:rsidRPr="000315F0">
        <w:t xml:space="preserve">Progress toward the </w:t>
      </w:r>
      <w:proofErr w:type="spellStart"/>
      <w:r w:rsidRPr="000315F0">
        <w:t>SiMR</w:t>
      </w:r>
      <w:proofErr w:type="spellEnd"/>
    </w:p>
    <w:p w14:paraId="16056B16" w14:textId="399C7865" w:rsidR="00A3455E" w:rsidRPr="00250728" w:rsidRDefault="00A3455E" w:rsidP="00A3455E">
      <w:pPr>
        <w:rPr>
          <w:rFonts w:cs="Arial"/>
          <w:b/>
          <w:bCs/>
        </w:rPr>
      </w:pPr>
      <w:r w:rsidRPr="00F85A5B">
        <w:rPr>
          <w:rFonts w:cs="Arial"/>
          <w:b/>
          <w:bCs/>
        </w:rPr>
        <w:t>Please provide the data for the specific FFY listed below (expressed as actual number and percentages)</w:t>
      </w:r>
      <w:r w:rsidRPr="00F85A5B">
        <w:rPr>
          <w:rFonts w:cs="Arial"/>
          <w:b/>
          <w:bCs/>
          <w:i/>
          <w:iCs/>
        </w:rPr>
        <w:t>.</w:t>
      </w:r>
    </w:p>
    <w:p w14:paraId="3645021F" w14:textId="058BAA46" w:rsidR="00A3455E" w:rsidRDefault="00A3455E" w:rsidP="00741E58">
      <w:pPr>
        <w:rPr>
          <w:b/>
          <w:bCs/>
        </w:rPr>
      </w:pPr>
      <w:r w:rsidRPr="00A3455E">
        <w:rPr>
          <w:b/>
          <w:bCs/>
        </w:rPr>
        <w:t>Select yes if the State uses two targets for measurement. (yes/no)</w:t>
      </w:r>
    </w:p>
    <w:bookmarkEnd w:id="64"/>
    <w:p w14:paraId="07A920B0" w14:textId="4E5EB02E" w:rsidR="00935B33" w:rsidRPr="000123EB" w:rsidRDefault="00935B33" w:rsidP="00741E58">
      <w:r w:rsidRPr="000123EB">
        <w:t>NO</w:t>
      </w:r>
    </w:p>
    <w:p w14:paraId="2164967F" w14:textId="5EF09CFF" w:rsidR="00250728" w:rsidRDefault="00250728" w:rsidP="00741E58"/>
    <w:p w14:paraId="6E39DD08" w14:textId="77777777" w:rsidR="008C5AD3" w:rsidRDefault="008C5AD3" w:rsidP="008C5AD3">
      <w:pPr>
        <w:rPr>
          <w:rFonts w:cs="Arial"/>
          <w:b/>
          <w:color w:val="000000" w:themeColor="text1"/>
          <w:szCs w:val="16"/>
        </w:rPr>
      </w:pPr>
      <w:r w:rsidRPr="00ED172B">
        <w:rPr>
          <w:rFonts w:cs="Arial"/>
          <w:b/>
          <w:color w:val="000000" w:themeColor="text1"/>
          <w:szCs w:val="16"/>
        </w:rPr>
        <w:t>Historical Data</w:t>
      </w:r>
    </w:p>
    <w:p w14:paraId="3CE160FC" w14:textId="77777777" w:rsidR="008C5AD3" w:rsidRDefault="008C5AD3" w:rsidP="008C5AD3">
      <w:pPr>
        <w:rPr>
          <w:rFonts w:cs="Arial"/>
          <w:b/>
          <w:color w:val="000000" w:themeColor="text1"/>
          <w:szCs w:val="16"/>
        </w:rPr>
      </w:pP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1BASELINEDATA"/>
      </w:tblPr>
      <w:tblGrid>
        <w:gridCol w:w="2811"/>
        <w:gridCol w:w="875"/>
      </w:tblGrid>
      <w:tr w:rsidR="008C5AD3" w:rsidRPr="00ED172B" w14:paraId="0EFB88A4" w14:textId="77777777" w:rsidTr="000F1FED">
        <w:trPr>
          <w:trHeight w:val="350"/>
          <w:tblHeader/>
        </w:trPr>
        <w:tc>
          <w:tcPr>
            <w:tcW w:w="4389" w:type="pct"/>
            <w:tcBorders>
              <w:bottom w:val="single" w:sz="4" w:space="0" w:color="auto"/>
            </w:tcBorders>
            <w:shd w:val="clear" w:color="auto" w:fill="auto"/>
            <w:vAlign w:val="center"/>
          </w:tcPr>
          <w:p w14:paraId="2D527EBC" w14:textId="77777777" w:rsidR="008C5AD3" w:rsidRPr="001071FD" w:rsidRDefault="008C5AD3" w:rsidP="0082735C">
            <w:pPr>
              <w:jc w:val="center"/>
              <w:rPr>
                <w:b/>
                <w:bCs/>
                <w:color w:val="000000" w:themeColor="text1"/>
              </w:rPr>
            </w:pPr>
            <w:r>
              <w:rPr>
                <w:b/>
                <w:bCs/>
                <w:color w:val="000000" w:themeColor="text1"/>
              </w:rPr>
              <w:t>Baseline Year</w:t>
            </w:r>
          </w:p>
        </w:tc>
        <w:tc>
          <w:tcPr>
            <w:tcW w:w="611" w:type="pct"/>
            <w:shd w:val="clear" w:color="auto" w:fill="auto"/>
            <w:vAlign w:val="center"/>
          </w:tcPr>
          <w:p w14:paraId="50D4CE4F" w14:textId="77777777" w:rsidR="008C5AD3" w:rsidRPr="001071FD" w:rsidRDefault="008C5AD3" w:rsidP="0082735C">
            <w:pPr>
              <w:jc w:val="center"/>
              <w:rPr>
                <w:b/>
                <w:bCs/>
                <w:color w:val="000000" w:themeColor="text1"/>
              </w:rPr>
            </w:pPr>
            <w:r w:rsidRPr="001071FD">
              <w:rPr>
                <w:b/>
                <w:bCs/>
                <w:color w:val="000000" w:themeColor="text1"/>
              </w:rPr>
              <w:t>Baseline Data</w:t>
            </w:r>
          </w:p>
        </w:tc>
      </w:tr>
      <w:tr w:rsidR="008C5AD3" w:rsidRPr="00ED172B" w14:paraId="5A4971F9" w14:textId="77777777" w:rsidTr="000F1FED">
        <w:trPr>
          <w:trHeight w:val="350"/>
        </w:trPr>
        <w:tc>
          <w:tcPr>
            <w:tcW w:w="4389" w:type="pct"/>
            <w:tcBorders>
              <w:bottom w:val="single" w:sz="4" w:space="0" w:color="auto"/>
            </w:tcBorders>
            <w:shd w:val="clear" w:color="auto" w:fill="auto"/>
          </w:tcPr>
          <w:p w14:paraId="62B5AA2F" w14:textId="66A1FAED" w:rsidR="008C5AD3" w:rsidRPr="00ED172B" w:rsidRDefault="008C5AD3" w:rsidP="0082735C">
            <w:pPr>
              <w:jc w:val="center"/>
              <w:rPr>
                <w:b/>
                <w:color w:val="000000" w:themeColor="text1"/>
              </w:rPr>
            </w:pPr>
            <w:r w:rsidRPr="00ED172B">
              <w:rPr>
                <w:color w:val="000000" w:themeColor="text1"/>
              </w:rPr>
              <w:t>2021</w:t>
            </w:r>
          </w:p>
        </w:tc>
        <w:tc>
          <w:tcPr>
            <w:tcW w:w="611" w:type="pct"/>
            <w:shd w:val="clear" w:color="auto" w:fill="auto"/>
            <w:vAlign w:val="center"/>
          </w:tcPr>
          <w:p w14:paraId="6E4EA629" w14:textId="5D8BB69D" w:rsidR="008C5AD3" w:rsidRPr="00ED172B" w:rsidRDefault="008C5AD3" w:rsidP="0082735C">
            <w:pPr>
              <w:jc w:val="center"/>
              <w:rPr>
                <w:color w:val="000000" w:themeColor="text1"/>
              </w:rPr>
            </w:pPr>
            <w:r w:rsidRPr="00ED172B">
              <w:rPr>
                <w:color w:val="000000" w:themeColor="text1"/>
              </w:rPr>
              <w:t>70.87%</w:t>
            </w:r>
          </w:p>
        </w:tc>
      </w:tr>
    </w:tbl>
    <w:p w14:paraId="4EA639B1" w14:textId="580109EF" w:rsidR="008C5AD3" w:rsidRDefault="008C5AD3" w:rsidP="008C5AD3">
      <w:pPr>
        <w:rPr>
          <w:rFonts w:cs="Arial"/>
          <w:b/>
          <w:color w:val="000000" w:themeColor="text1"/>
          <w:szCs w:val="16"/>
        </w:rPr>
      </w:pPr>
    </w:p>
    <w:p w14:paraId="6F57E88A" w14:textId="35E86312" w:rsidR="00E7729E" w:rsidRPr="00ED172B" w:rsidRDefault="00E7729E" w:rsidP="00E7729E">
      <w:pPr>
        <w:rPr>
          <w:color w:val="000000" w:themeColor="text1"/>
        </w:rPr>
      </w:pPr>
      <w:r w:rsidRPr="00A10714">
        <w:rPr>
          <w:b/>
          <w:color w:val="000000" w:themeColor="text1"/>
        </w:rPr>
        <w:t>Targets</w:t>
      </w:r>
    </w:p>
    <w:tbl>
      <w:tblPr>
        <w:tblW w:w="42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1TARGETS"/>
      </w:tblPr>
      <w:tblGrid>
        <w:gridCol w:w="866"/>
        <w:gridCol w:w="1555"/>
        <w:gridCol w:w="1664"/>
        <w:gridCol w:w="1664"/>
        <w:gridCol w:w="1664"/>
        <w:gridCol w:w="1664"/>
      </w:tblGrid>
      <w:tr w:rsidR="008E3C49" w:rsidRPr="00ED172B" w14:paraId="0453CCC2" w14:textId="77777777" w:rsidTr="006B0ACA">
        <w:trPr>
          <w:trHeight w:val="360"/>
        </w:trPr>
        <w:tc>
          <w:tcPr>
            <w:tcW w:w="339" w:type="pct"/>
            <w:tcBorders>
              <w:bottom w:val="single" w:sz="4" w:space="0" w:color="auto"/>
            </w:tcBorders>
            <w:shd w:val="clear" w:color="auto" w:fill="auto"/>
          </w:tcPr>
          <w:p w14:paraId="1A80DB10" w14:textId="77777777" w:rsidR="008E3C49" w:rsidRPr="00ED172B" w:rsidRDefault="008E3C49" w:rsidP="0082735C">
            <w:pPr>
              <w:jc w:val="center"/>
              <w:rPr>
                <w:b/>
                <w:color w:val="000000" w:themeColor="text1"/>
              </w:rPr>
            </w:pPr>
            <w:r w:rsidRPr="00ED172B">
              <w:rPr>
                <w:b/>
                <w:color w:val="000000" w:themeColor="text1"/>
              </w:rPr>
              <w:t>FFY</w:t>
            </w:r>
          </w:p>
        </w:tc>
        <w:tc>
          <w:tcPr>
            <w:tcW w:w="884" w:type="pct"/>
            <w:shd w:val="clear" w:color="auto" w:fill="auto"/>
            <w:vAlign w:val="center"/>
          </w:tcPr>
          <w:p w14:paraId="5C60C210" w14:textId="77777777" w:rsidR="008E3C49" w:rsidRPr="00ED172B" w:rsidRDefault="008E3C49" w:rsidP="0082735C">
            <w:pPr>
              <w:jc w:val="center"/>
              <w:rPr>
                <w:b/>
                <w:color w:val="000000" w:themeColor="text1"/>
              </w:rPr>
            </w:pPr>
            <w:r w:rsidRPr="00ED172B">
              <w:rPr>
                <w:b/>
                <w:color w:val="000000" w:themeColor="text1"/>
              </w:rPr>
              <w:t>2021</w:t>
            </w:r>
          </w:p>
        </w:tc>
        <w:tc>
          <w:tcPr>
            <w:tcW w:w="944" w:type="pct"/>
          </w:tcPr>
          <w:p w14:paraId="0701C412" w14:textId="77777777" w:rsidR="008E3C49" w:rsidRPr="00ED172B" w:rsidRDefault="008E3C49" w:rsidP="0082735C">
            <w:pPr>
              <w:jc w:val="center"/>
              <w:rPr>
                <w:b/>
                <w:color w:val="000000" w:themeColor="text1"/>
              </w:rPr>
            </w:pPr>
            <w:r>
              <w:rPr>
                <w:rFonts w:cs="Arial"/>
                <w:b/>
                <w:color w:val="000000" w:themeColor="text1"/>
                <w:szCs w:val="16"/>
              </w:rPr>
              <w:t>2022</w:t>
            </w:r>
          </w:p>
        </w:tc>
        <w:tc>
          <w:tcPr>
            <w:tcW w:w="944" w:type="pct"/>
          </w:tcPr>
          <w:p w14:paraId="69CB9B5C" w14:textId="77777777" w:rsidR="008E3C49" w:rsidRPr="00ED172B" w:rsidRDefault="008E3C49" w:rsidP="0082735C">
            <w:pPr>
              <w:jc w:val="center"/>
              <w:rPr>
                <w:b/>
                <w:color w:val="000000" w:themeColor="text1"/>
              </w:rPr>
            </w:pPr>
            <w:r w:rsidRPr="005A1B4F">
              <w:rPr>
                <w:rFonts w:cs="Arial"/>
                <w:b/>
                <w:color w:val="000000" w:themeColor="text1"/>
                <w:szCs w:val="16"/>
              </w:rPr>
              <w:t>2023</w:t>
            </w:r>
          </w:p>
        </w:tc>
        <w:tc>
          <w:tcPr>
            <w:tcW w:w="944" w:type="pct"/>
          </w:tcPr>
          <w:p w14:paraId="43141ACC" w14:textId="77777777" w:rsidR="008E3C49" w:rsidRPr="00ED172B" w:rsidRDefault="008E3C49" w:rsidP="0082735C">
            <w:pPr>
              <w:jc w:val="center"/>
              <w:rPr>
                <w:b/>
                <w:color w:val="000000" w:themeColor="text1"/>
              </w:rPr>
            </w:pPr>
            <w:r w:rsidRPr="005A1B4F">
              <w:rPr>
                <w:rFonts w:cs="Arial"/>
                <w:b/>
                <w:color w:val="000000" w:themeColor="text1"/>
                <w:szCs w:val="16"/>
              </w:rPr>
              <w:t>2024</w:t>
            </w:r>
          </w:p>
        </w:tc>
        <w:tc>
          <w:tcPr>
            <w:tcW w:w="944" w:type="pct"/>
          </w:tcPr>
          <w:p w14:paraId="7554E00B" w14:textId="77777777" w:rsidR="008E3C49" w:rsidRPr="00ED172B" w:rsidRDefault="008E3C49" w:rsidP="0082735C">
            <w:pPr>
              <w:jc w:val="center"/>
              <w:rPr>
                <w:b/>
                <w:color w:val="000000" w:themeColor="text1"/>
              </w:rPr>
            </w:pPr>
            <w:r w:rsidRPr="005A1B4F">
              <w:rPr>
                <w:rFonts w:cs="Arial"/>
                <w:b/>
                <w:color w:val="000000" w:themeColor="text1"/>
                <w:szCs w:val="16"/>
              </w:rPr>
              <w:t>2025</w:t>
            </w:r>
          </w:p>
        </w:tc>
      </w:tr>
      <w:tr w:rsidR="008E3C49" w:rsidRPr="00ED172B" w14:paraId="02BF8447" w14:textId="77777777" w:rsidTr="006B0ACA">
        <w:trPr>
          <w:trHeight w:val="367"/>
        </w:trPr>
        <w:tc>
          <w:tcPr>
            <w:tcW w:w="339" w:type="pct"/>
            <w:shd w:val="clear" w:color="auto" w:fill="auto"/>
          </w:tcPr>
          <w:p w14:paraId="1DE2EEC4" w14:textId="77777777" w:rsidR="008E3C49" w:rsidRPr="00ED172B" w:rsidRDefault="008E3C49" w:rsidP="0082735C">
            <w:pPr>
              <w:rPr>
                <w:rFonts w:cs="Arial"/>
                <w:color w:val="000000" w:themeColor="text1"/>
                <w:szCs w:val="16"/>
              </w:rPr>
            </w:pPr>
            <w:r w:rsidRPr="00ED172B">
              <w:rPr>
                <w:rFonts w:cs="Arial"/>
                <w:color w:val="000000" w:themeColor="text1"/>
                <w:szCs w:val="16"/>
              </w:rPr>
              <w:t>Target&gt;=</w:t>
            </w:r>
          </w:p>
        </w:tc>
        <w:tc>
          <w:tcPr>
            <w:tcW w:w="884" w:type="pct"/>
            <w:shd w:val="clear" w:color="auto" w:fill="auto"/>
            <w:vAlign w:val="center"/>
          </w:tcPr>
          <w:p w14:paraId="25EEA933" w14:textId="705FFDFB" w:rsidR="008E3C49" w:rsidRPr="00ED172B" w:rsidRDefault="008E3C49" w:rsidP="0082735C">
            <w:pPr>
              <w:jc w:val="center"/>
              <w:rPr>
                <w:color w:val="000000" w:themeColor="text1"/>
              </w:rPr>
            </w:pPr>
            <w:r w:rsidRPr="00ED172B">
              <w:rPr>
                <w:color w:val="000000" w:themeColor="text1"/>
              </w:rPr>
              <w:t>76.00%</w:t>
            </w:r>
          </w:p>
        </w:tc>
        <w:tc>
          <w:tcPr>
            <w:tcW w:w="944" w:type="pct"/>
          </w:tcPr>
          <w:p w14:paraId="4FDDD4C1" w14:textId="5C51D581" w:rsidR="008E3C49" w:rsidRPr="00ED172B" w:rsidRDefault="008E3C49" w:rsidP="0082735C">
            <w:pPr>
              <w:jc w:val="center"/>
              <w:rPr>
                <w:color w:val="000000" w:themeColor="text1"/>
              </w:rPr>
            </w:pPr>
            <w:r>
              <w:rPr>
                <w:rFonts w:cs="Arial"/>
                <w:color w:val="000000" w:themeColor="text1"/>
                <w:szCs w:val="16"/>
              </w:rPr>
              <w:t>76.44%</w:t>
            </w:r>
          </w:p>
        </w:tc>
        <w:tc>
          <w:tcPr>
            <w:tcW w:w="944" w:type="pct"/>
          </w:tcPr>
          <w:p w14:paraId="0C37D80B" w14:textId="12806C46" w:rsidR="008E3C49" w:rsidRPr="00ED172B" w:rsidRDefault="008E3C49" w:rsidP="0082735C">
            <w:pPr>
              <w:jc w:val="center"/>
              <w:rPr>
                <w:color w:val="000000" w:themeColor="text1"/>
              </w:rPr>
            </w:pPr>
            <w:r w:rsidRPr="005F5F3C">
              <w:rPr>
                <w:rFonts w:cs="Arial"/>
                <w:color w:val="000000" w:themeColor="text1"/>
                <w:szCs w:val="16"/>
              </w:rPr>
              <w:t>76.88%</w:t>
            </w:r>
          </w:p>
        </w:tc>
        <w:tc>
          <w:tcPr>
            <w:tcW w:w="944" w:type="pct"/>
          </w:tcPr>
          <w:p w14:paraId="5567CF00" w14:textId="51ED482E" w:rsidR="008E3C49" w:rsidRPr="00ED172B" w:rsidRDefault="008E3C49" w:rsidP="0082735C">
            <w:pPr>
              <w:jc w:val="center"/>
              <w:rPr>
                <w:color w:val="000000" w:themeColor="text1"/>
              </w:rPr>
            </w:pPr>
            <w:r w:rsidRPr="005F5F3C">
              <w:rPr>
                <w:rFonts w:cs="Arial"/>
                <w:color w:val="000000" w:themeColor="text1"/>
                <w:szCs w:val="16"/>
              </w:rPr>
              <w:t>77.75%</w:t>
            </w:r>
          </w:p>
        </w:tc>
        <w:tc>
          <w:tcPr>
            <w:tcW w:w="944" w:type="pct"/>
          </w:tcPr>
          <w:p w14:paraId="0A7D04E6" w14:textId="1AA3CDA1" w:rsidR="008E3C49" w:rsidRPr="00ED172B" w:rsidRDefault="008E3C49" w:rsidP="0082735C">
            <w:pPr>
              <w:jc w:val="center"/>
              <w:rPr>
                <w:color w:val="000000" w:themeColor="text1"/>
              </w:rPr>
            </w:pPr>
            <w:r w:rsidRPr="005F5F3C">
              <w:rPr>
                <w:rFonts w:cs="Arial"/>
                <w:color w:val="000000" w:themeColor="text1"/>
                <w:szCs w:val="16"/>
              </w:rPr>
              <w:t>80.00%</w:t>
            </w:r>
          </w:p>
        </w:tc>
      </w:tr>
    </w:tbl>
    <w:p w14:paraId="7BA6F57E" w14:textId="77777777" w:rsidR="008C5AD3" w:rsidRPr="00ED172B" w:rsidRDefault="008C5AD3" w:rsidP="008C5AD3">
      <w:pPr>
        <w:pStyle w:val="Italic"/>
        <w:rPr>
          <w:rFonts w:cs="Arial"/>
          <w:i w:val="0"/>
          <w:color w:val="000000" w:themeColor="text1"/>
          <w:szCs w:val="16"/>
        </w:rPr>
      </w:pPr>
    </w:p>
    <w:p w14:paraId="3FAB99C9" w14:textId="42C38C23" w:rsidR="005A3EDC" w:rsidRPr="00ED172B" w:rsidRDefault="005A3EDC" w:rsidP="005A3EDC">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1FFYAPRDATA"/>
      </w:tblPr>
      <w:tblGrid>
        <w:gridCol w:w="2515"/>
        <w:gridCol w:w="1890"/>
        <w:gridCol w:w="1439"/>
        <w:gridCol w:w="1351"/>
        <w:gridCol w:w="1260"/>
        <w:gridCol w:w="1260"/>
        <w:gridCol w:w="1075"/>
      </w:tblGrid>
      <w:tr w:rsidR="005A3EDC" w:rsidRPr="00ED172B" w14:paraId="6E048B6B" w14:textId="77777777" w:rsidTr="009C4033">
        <w:trPr>
          <w:trHeight w:val="354"/>
        </w:trPr>
        <w:tc>
          <w:tcPr>
            <w:tcW w:w="1165" w:type="pct"/>
            <w:shd w:val="clear" w:color="auto" w:fill="auto"/>
            <w:vAlign w:val="bottom"/>
          </w:tcPr>
          <w:p w14:paraId="35377E80" w14:textId="2AF6D1B5" w:rsidR="005A3EDC" w:rsidRPr="00ED172B" w:rsidRDefault="005E3DB9" w:rsidP="0082735C">
            <w:pPr>
              <w:jc w:val="center"/>
              <w:rPr>
                <w:b/>
                <w:color w:val="000000" w:themeColor="text1"/>
                <w:szCs w:val="16"/>
              </w:rPr>
            </w:pPr>
            <w:r w:rsidRPr="00ED172B">
              <w:rPr>
                <w:color w:val="000000" w:themeColor="text1"/>
                <w:szCs w:val="16"/>
              </w:rPr>
              <w:t>Number of Part C children who exited with age-appropriate social-emotional skills</w:t>
            </w:r>
          </w:p>
        </w:tc>
        <w:tc>
          <w:tcPr>
            <w:tcW w:w="876" w:type="pct"/>
            <w:shd w:val="clear" w:color="auto" w:fill="auto"/>
            <w:vAlign w:val="bottom"/>
          </w:tcPr>
          <w:p w14:paraId="2CFCBD1B" w14:textId="129F1692" w:rsidR="005A3EDC" w:rsidRPr="00ED172B" w:rsidRDefault="005E3DB9" w:rsidP="0082735C">
            <w:pPr>
              <w:jc w:val="center"/>
              <w:rPr>
                <w:b/>
                <w:color w:val="000000" w:themeColor="text1"/>
                <w:szCs w:val="16"/>
              </w:rPr>
            </w:pPr>
            <w:r w:rsidRPr="00ED172B">
              <w:rPr>
                <w:color w:val="000000" w:themeColor="text1"/>
                <w:szCs w:val="16"/>
              </w:rPr>
              <w:t>Number of Part C Children Who Exited</w:t>
            </w:r>
          </w:p>
        </w:tc>
        <w:tc>
          <w:tcPr>
            <w:tcW w:w="667" w:type="pct"/>
            <w:shd w:val="clear" w:color="auto" w:fill="auto"/>
            <w:vAlign w:val="bottom"/>
          </w:tcPr>
          <w:p w14:paraId="76EF8F05" w14:textId="3C2F88B1" w:rsidR="005A3EDC" w:rsidRPr="00ED172B" w:rsidRDefault="005A3EDC" w:rsidP="0082735C">
            <w:pPr>
              <w:jc w:val="center"/>
              <w:rPr>
                <w:b/>
                <w:color w:val="000000" w:themeColor="text1"/>
                <w:szCs w:val="16"/>
              </w:rPr>
            </w:pPr>
            <w:r>
              <w:rPr>
                <w:rFonts w:cs="Arial"/>
                <w:b/>
                <w:color w:val="000000" w:themeColor="text1"/>
                <w:szCs w:val="16"/>
              </w:rPr>
              <w:t>FFY 2020 Data</w:t>
            </w:r>
          </w:p>
        </w:tc>
        <w:tc>
          <w:tcPr>
            <w:tcW w:w="626" w:type="pct"/>
            <w:shd w:val="clear" w:color="auto" w:fill="auto"/>
            <w:vAlign w:val="bottom"/>
          </w:tcPr>
          <w:p w14:paraId="5F4EA754" w14:textId="069BCF09" w:rsidR="005A3EDC" w:rsidRPr="00ED172B" w:rsidRDefault="005A3EDC" w:rsidP="0082735C">
            <w:pPr>
              <w:jc w:val="center"/>
              <w:rPr>
                <w:b/>
                <w:color w:val="000000" w:themeColor="text1"/>
                <w:szCs w:val="16"/>
              </w:rPr>
            </w:pPr>
            <w:r>
              <w:rPr>
                <w:rFonts w:cs="Arial"/>
                <w:b/>
                <w:color w:val="000000" w:themeColor="text1"/>
                <w:szCs w:val="16"/>
              </w:rPr>
              <w:t>FFY 2021 Target</w:t>
            </w:r>
          </w:p>
        </w:tc>
        <w:tc>
          <w:tcPr>
            <w:tcW w:w="584" w:type="pct"/>
            <w:shd w:val="clear" w:color="auto" w:fill="auto"/>
            <w:vAlign w:val="bottom"/>
          </w:tcPr>
          <w:p w14:paraId="67762CBC" w14:textId="31115315" w:rsidR="005A3EDC" w:rsidRPr="00ED172B" w:rsidRDefault="005A3EDC" w:rsidP="0082735C">
            <w:pPr>
              <w:jc w:val="center"/>
              <w:rPr>
                <w:b/>
                <w:color w:val="000000" w:themeColor="text1"/>
                <w:szCs w:val="16"/>
              </w:rPr>
            </w:pPr>
            <w:r>
              <w:rPr>
                <w:rFonts w:cs="Arial"/>
                <w:b/>
                <w:color w:val="000000" w:themeColor="text1"/>
                <w:szCs w:val="16"/>
              </w:rPr>
              <w:t>FFY 2021 Data</w:t>
            </w:r>
          </w:p>
        </w:tc>
        <w:tc>
          <w:tcPr>
            <w:tcW w:w="584" w:type="pct"/>
            <w:shd w:val="clear" w:color="auto" w:fill="auto"/>
            <w:vAlign w:val="bottom"/>
          </w:tcPr>
          <w:p w14:paraId="3B9F25BA" w14:textId="77777777" w:rsidR="005A3EDC" w:rsidRPr="00ED172B" w:rsidRDefault="005A3EDC" w:rsidP="0082735C">
            <w:pPr>
              <w:jc w:val="center"/>
              <w:rPr>
                <w:b/>
                <w:color w:val="000000" w:themeColor="text1"/>
                <w:szCs w:val="16"/>
              </w:rPr>
            </w:pPr>
            <w:r w:rsidRPr="00ED172B">
              <w:rPr>
                <w:b/>
                <w:color w:val="000000" w:themeColor="text1"/>
                <w:szCs w:val="16"/>
              </w:rPr>
              <w:t>Status</w:t>
            </w:r>
          </w:p>
        </w:tc>
        <w:tc>
          <w:tcPr>
            <w:tcW w:w="498" w:type="pct"/>
            <w:shd w:val="clear" w:color="auto" w:fill="auto"/>
            <w:vAlign w:val="bottom"/>
          </w:tcPr>
          <w:p w14:paraId="63772CF4" w14:textId="77777777" w:rsidR="005A3EDC" w:rsidRPr="00ED172B" w:rsidRDefault="005A3EDC" w:rsidP="0082735C">
            <w:pPr>
              <w:jc w:val="center"/>
              <w:rPr>
                <w:b/>
                <w:color w:val="000000" w:themeColor="text1"/>
                <w:szCs w:val="16"/>
              </w:rPr>
            </w:pPr>
            <w:r w:rsidRPr="00ED172B">
              <w:rPr>
                <w:b/>
                <w:color w:val="000000" w:themeColor="text1"/>
                <w:szCs w:val="16"/>
              </w:rPr>
              <w:t>Slippage</w:t>
            </w:r>
          </w:p>
        </w:tc>
      </w:tr>
      <w:tr w:rsidR="005A3EDC" w:rsidRPr="00ED172B" w14:paraId="6DBCB096" w14:textId="77777777" w:rsidTr="009C4033">
        <w:trPr>
          <w:trHeight w:val="287"/>
        </w:trPr>
        <w:tc>
          <w:tcPr>
            <w:tcW w:w="1165" w:type="pct"/>
            <w:shd w:val="clear" w:color="auto" w:fill="auto"/>
            <w:vAlign w:val="center"/>
          </w:tcPr>
          <w:p w14:paraId="3F656E99" w14:textId="27CC2589" w:rsidR="005A3EDC" w:rsidRPr="00ED172B" w:rsidRDefault="005A3EDC" w:rsidP="0082735C">
            <w:pPr>
              <w:jc w:val="center"/>
              <w:rPr>
                <w:color w:val="000000" w:themeColor="text1"/>
                <w:szCs w:val="16"/>
              </w:rPr>
            </w:pPr>
            <w:r w:rsidRPr="00ED172B">
              <w:rPr>
                <w:color w:val="000000" w:themeColor="text1"/>
                <w:szCs w:val="16"/>
              </w:rPr>
              <w:t>360</w:t>
            </w:r>
          </w:p>
        </w:tc>
        <w:tc>
          <w:tcPr>
            <w:tcW w:w="876" w:type="pct"/>
            <w:shd w:val="clear" w:color="auto" w:fill="auto"/>
            <w:vAlign w:val="center"/>
          </w:tcPr>
          <w:p w14:paraId="3150BE9F" w14:textId="5DC8C558" w:rsidR="005A3EDC" w:rsidRPr="00ED172B" w:rsidRDefault="005A3EDC" w:rsidP="0082735C">
            <w:pPr>
              <w:jc w:val="center"/>
              <w:rPr>
                <w:color w:val="000000" w:themeColor="text1"/>
                <w:szCs w:val="16"/>
              </w:rPr>
            </w:pPr>
            <w:r w:rsidRPr="00ED172B">
              <w:rPr>
                <w:color w:val="000000" w:themeColor="text1"/>
                <w:szCs w:val="16"/>
              </w:rPr>
              <w:t>508</w:t>
            </w:r>
          </w:p>
        </w:tc>
        <w:tc>
          <w:tcPr>
            <w:tcW w:w="667" w:type="pct"/>
            <w:shd w:val="clear" w:color="auto" w:fill="auto"/>
          </w:tcPr>
          <w:p w14:paraId="01ADA7D7" w14:textId="7A44C784" w:rsidR="005A3EDC" w:rsidRPr="00ED172B" w:rsidRDefault="005A3EDC" w:rsidP="0082735C">
            <w:pPr>
              <w:jc w:val="center"/>
              <w:rPr>
                <w:color w:val="000000" w:themeColor="text1"/>
                <w:szCs w:val="16"/>
              </w:rPr>
            </w:pPr>
            <w:r w:rsidRPr="00ED172B">
              <w:rPr>
                <w:rFonts w:cs="Arial"/>
                <w:color w:val="000000" w:themeColor="text1"/>
                <w:szCs w:val="16"/>
              </w:rPr>
              <w:t>68.48%</w:t>
            </w:r>
          </w:p>
        </w:tc>
        <w:tc>
          <w:tcPr>
            <w:tcW w:w="626" w:type="pct"/>
            <w:shd w:val="clear" w:color="auto" w:fill="auto"/>
          </w:tcPr>
          <w:p w14:paraId="7E0CA0EB" w14:textId="2BC1966F" w:rsidR="005A3EDC" w:rsidRPr="00ED172B" w:rsidRDefault="005A3EDC" w:rsidP="0082735C">
            <w:pPr>
              <w:jc w:val="center"/>
              <w:rPr>
                <w:color w:val="000000" w:themeColor="text1"/>
                <w:szCs w:val="16"/>
              </w:rPr>
            </w:pPr>
            <w:r w:rsidRPr="00ED172B">
              <w:rPr>
                <w:color w:val="000000" w:themeColor="text1"/>
                <w:szCs w:val="16"/>
              </w:rPr>
              <w:t>76.00%</w:t>
            </w:r>
          </w:p>
        </w:tc>
        <w:tc>
          <w:tcPr>
            <w:tcW w:w="584" w:type="pct"/>
            <w:shd w:val="clear" w:color="auto" w:fill="auto"/>
          </w:tcPr>
          <w:p w14:paraId="458651F5" w14:textId="00EF1137" w:rsidR="005A3EDC" w:rsidRPr="00ED172B" w:rsidRDefault="005A3EDC" w:rsidP="0082735C">
            <w:pPr>
              <w:jc w:val="center"/>
              <w:rPr>
                <w:color w:val="000000" w:themeColor="text1"/>
                <w:szCs w:val="16"/>
              </w:rPr>
            </w:pPr>
            <w:r w:rsidRPr="00ED172B">
              <w:rPr>
                <w:rFonts w:cs="Arial"/>
                <w:color w:val="000000" w:themeColor="text1"/>
                <w:szCs w:val="16"/>
              </w:rPr>
              <w:t>70.87%</w:t>
            </w:r>
          </w:p>
        </w:tc>
        <w:tc>
          <w:tcPr>
            <w:tcW w:w="584" w:type="pct"/>
            <w:shd w:val="clear" w:color="auto" w:fill="auto"/>
          </w:tcPr>
          <w:p w14:paraId="4D02F4DA" w14:textId="5ECE8E78" w:rsidR="005A3EDC" w:rsidRPr="00ED172B" w:rsidRDefault="005A3EDC" w:rsidP="0082735C">
            <w:pPr>
              <w:jc w:val="center"/>
              <w:rPr>
                <w:color w:val="000000" w:themeColor="text1"/>
              </w:rPr>
            </w:pPr>
            <w:r w:rsidRPr="00ED172B">
              <w:rPr>
                <w:color w:val="000000" w:themeColor="text1"/>
              </w:rPr>
              <w:t>N/A</w:t>
            </w:r>
          </w:p>
        </w:tc>
        <w:tc>
          <w:tcPr>
            <w:tcW w:w="498" w:type="pct"/>
            <w:shd w:val="clear" w:color="auto" w:fill="auto"/>
          </w:tcPr>
          <w:p w14:paraId="057828AA" w14:textId="1DB7167A" w:rsidR="005A3EDC" w:rsidRPr="00ED172B" w:rsidRDefault="005A3EDC" w:rsidP="0082735C">
            <w:pPr>
              <w:jc w:val="center"/>
              <w:rPr>
                <w:color w:val="000000" w:themeColor="text1"/>
              </w:rPr>
            </w:pPr>
            <w:r w:rsidRPr="00ED172B">
              <w:rPr>
                <w:color w:val="000000" w:themeColor="text1"/>
              </w:rPr>
              <w:t>N/A</w:t>
            </w:r>
          </w:p>
        </w:tc>
      </w:tr>
    </w:tbl>
    <w:p w14:paraId="4F07CE97" w14:textId="2F5F51F8" w:rsidR="00693B33" w:rsidRDefault="00693B33" w:rsidP="00741E58"/>
    <w:p w14:paraId="7FBF3D2A" w14:textId="446762BA" w:rsidR="00305E79" w:rsidRDefault="00305E79" w:rsidP="00C14BC7">
      <w:pPr>
        <w:rPr>
          <w:b/>
          <w:bCs/>
        </w:rPr>
      </w:pPr>
      <w:r>
        <w:rPr>
          <w:b/>
          <w:bCs/>
        </w:rPr>
        <w:t>Provide the data source for the FFY 2021 data.</w:t>
      </w:r>
    </w:p>
    <w:p w14:paraId="39EA1EF2" w14:textId="4442F412" w:rsidR="00305E79" w:rsidRDefault="00305E79" w:rsidP="00305E79">
      <w:pPr>
        <w:rPr>
          <w:color w:val="000000" w:themeColor="text1"/>
        </w:rPr>
      </w:pPr>
      <w:r w:rsidRPr="00ED172B">
        <w:rPr>
          <w:color w:val="000000" w:themeColor="text1"/>
        </w:rPr>
        <w:t>Battelle Developmental Inventory Second Edition (BDI-2) Data Manager and State Database</w:t>
      </w:r>
      <w:r w:rsidRPr="00ED172B">
        <w:rPr>
          <w:color w:val="000000" w:themeColor="text1"/>
        </w:rPr>
        <w:br/>
      </w:r>
      <w:r w:rsidRPr="00ED172B">
        <w:rPr>
          <w:color w:val="000000" w:themeColor="text1"/>
        </w:rPr>
        <w:br/>
        <w:t>The baseline chosen was FFY 2021 because that is the first year that the data set included data from all regional providers.</w:t>
      </w:r>
    </w:p>
    <w:p w14:paraId="58E947E6" w14:textId="35C272EA" w:rsidR="00C14BC7" w:rsidRPr="00C14BC7" w:rsidRDefault="00C14BC7" w:rsidP="00C14BC7">
      <w:r w:rsidRPr="00F85A5B">
        <w:rPr>
          <w:b/>
          <w:bCs/>
        </w:rPr>
        <w:t xml:space="preserve">Please describe how data are collected and analyzed for the </w:t>
      </w:r>
      <w:proofErr w:type="spellStart"/>
      <w:r w:rsidRPr="00F85A5B">
        <w:rPr>
          <w:b/>
          <w:bCs/>
        </w:rPr>
        <w:t>SiMR</w:t>
      </w:r>
      <w:proofErr w:type="spellEnd"/>
      <w:r w:rsidRPr="00C14BC7">
        <w:t>.</w:t>
      </w:r>
    </w:p>
    <w:p w14:paraId="6315B3BF" w14:textId="4A2D6D59" w:rsidR="00C14BC7" w:rsidRDefault="00C14BC7" w:rsidP="00C14BC7">
      <w:pPr>
        <w:rPr>
          <w:color w:val="000000" w:themeColor="text1"/>
        </w:rPr>
      </w:pPr>
      <w:r w:rsidRPr="00ED172B">
        <w:rPr>
          <w:color w:val="000000" w:themeColor="text1"/>
        </w:rPr>
        <w:t xml:space="preserve">In FFY2016, the state changed the tool for collecting child outcomes data to the Battelle Developmental Inventory Second Edition (BDI-2). The change to the new process was fully implemented for all newly enrolled infants/toddlers as of June 30, 2019, with all EIS Programs using the BDI-2 for both entry and exit child outcome reporting on skill levels in all five BDI-2 developmental domains. The scoring process for the BDI-2 entails converting the z-score on a given domain area to the 7-point Child Outcome Rating scale. Exit scores on the 7-point rating scale are then compared to entry scores on the 7-point rating scale to determine which of the five OSEP progress categories (a, b, c, d, or e) a given student falls, using the same calculation method as that used for the Child Outcomes Summary in 2020-21, the Early Intervention and Education Program (EIEP) began to measure growth in two ways: by examining changes in z-scores (which is the method always used) and by using the Battelle's Change Sensitive Scores (CSS) . A child who makes at </w:t>
      </w:r>
      <w:r w:rsidRPr="00ED172B">
        <w:rPr>
          <w:color w:val="000000" w:themeColor="text1"/>
        </w:rPr>
        <w:lastRenderedPageBreak/>
        <w:t>least a 20-point gain in CSS (which corresponds to significant growth based on the 90% confidence intervals) from entry to exit is said to have made growth.</w:t>
      </w:r>
    </w:p>
    <w:p w14:paraId="76D8647E" w14:textId="78CCE65B" w:rsidR="00270F92" w:rsidRDefault="00270F92" w:rsidP="00741E58"/>
    <w:p w14:paraId="3CC869D1" w14:textId="77777777" w:rsidR="00177098" w:rsidRDefault="006D5F86" w:rsidP="006D5F86">
      <w:pPr>
        <w:rPr>
          <w:rFonts w:cs="Arial"/>
          <w:b/>
          <w:bCs/>
        </w:rPr>
      </w:pPr>
      <w:bookmarkStart w:id="65" w:name="_Hlk109646926"/>
      <w:r w:rsidRPr="00F85A5B">
        <w:rPr>
          <w:rFonts w:cs="Arial"/>
          <w:b/>
          <w:bCs/>
        </w:rPr>
        <w:t xml:space="preserve">Optional: Has the State collected additional data </w:t>
      </w:r>
      <w:r w:rsidRPr="00F85A5B">
        <w:rPr>
          <w:rFonts w:cs="Arial"/>
          <w:b/>
          <w:bCs/>
          <w:i/>
          <w:iCs/>
        </w:rPr>
        <w:t>(i.e., benchmark, CQI, survey)</w:t>
      </w:r>
      <w:r w:rsidRPr="00F85A5B">
        <w:rPr>
          <w:rFonts w:cs="Arial"/>
          <w:b/>
          <w:bCs/>
        </w:rPr>
        <w:t xml:space="preserve"> that demonstrates progress toward the </w:t>
      </w:r>
      <w:proofErr w:type="spellStart"/>
      <w:r w:rsidRPr="00F85A5B">
        <w:rPr>
          <w:rFonts w:cs="Arial"/>
          <w:b/>
          <w:bCs/>
        </w:rPr>
        <w:t>SiMR</w:t>
      </w:r>
      <w:proofErr w:type="spellEnd"/>
      <w:r w:rsidRPr="00F85A5B">
        <w:rPr>
          <w:rFonts w:cs="Arial"/>
          <w:b/>
          <w:bCs/>
        </w:rPr>
        <w:t>?</w:t>
      </w:r>
      <w:r w:rsidR="00CD071F">
        <w:rPr>
          <w:b/>
          <w:bCs/>
        </w:rPr>
        <w:t xml:space="preserve"> </w:t>
      </w:r>
      <w:r w:rsidR="00CD071F" w:rsidRPr="00CD071F">
        <w:rPr>
          <w:b/>
          <w:bCs/>
        </w:rPr>
        <w:t>(yes/no)</w:t>
      </w:r>
    </w:p>
    <w:bookmarkEnd w:id="65"/>
    <w:p w14:paraId="6A765DFA" w14:textId="1921A02D" w:rsidR="00831891" w:rsidRPr="000123EB" w:rsidRDefault="00831891" w:rsidP="00831891">
      <w:pPr>
        <w:rPr>
          <w:color w:val="000000" w:themeColor="text1"/>
        </w:rPr>
      </w:pPr>
      <w:r w:rsidRPr="00ED172B">
        <w:rPr>
          <w:color w:val="000000" w:themeColor="text1"/>
        </w:rPr>
        <w:t>NO</w:t>
      </w:r>
    </w:p>
    <w:p w14:paraId="5AF54FE1" w14:textId="1D928FAB" w:rsidR="006F322B" w:rsidRDefault="006F322B" w:rsidP="00741E58">
      <w:pPr>
        <w:rPr>
          <w:b/>
          <w:bCs/>
        </w:rPr>
      </w:pPr>
    </w:p>
    <w:p w14:paraId="7345EC60" w14:textId="7CD24D28" w:rsidR="00C77A39" w:rsidRDefault="00C77A39" w:rsidP="00C77A39">
      <w:pPr>
        <w:spacing w:after="0"/>
        <w:rPr>
          <w:rFonts w:cs="Arial"/>
          <w:b/>
          <w:bCs/>
        </w:rPr>
      </w:pPr>
      <w:bookmarkStart w:id="66" w:name="_Hlk109646937"/>
      <w:r w:rsidRPr="00F85A5B">
        <w:rPr>
          <w:rFonts w:cs="Arial"/>
          <w:b/>
          <w:bCs/>
        </w:rPr>
        <w:t xml:space="preserve">Did the State identify any general data quality concerns, unrelated to COVID-19, that affected progress toward the </w:t>
      </w:r>
      <w:proofErr w:type="spellStart"/>
      <w:r w:rsidRPr="00F85A5B">
        <w:rPr>
          <w:rFonts w:cs="Arial"/>
          <w:b/>
          <w:bCs/>
        </w:rPr>
        <w:t>SiMR</w:t>
      </w:r>
      <w:proofErr w:type="spellEnd"/>
      <w:r w:rsidRPr="00F85A5B">
        <w:rPr>
          <w:rFonts w:cs="Arial"/>
          <w:b/>
          <w:bCs/>
        </w:rPr>
        <w:t xml:space="preserve"> during the reporting period? </w:t>
      </w:r>
      <w:r w:rsidR="00CD071F" w:rsidRPr="00CD071F">
        <w:rPr>
          <w:b/>
          <w:bCs/>
        </w:rPr>
        <w:t>(yes/no)</w:t>
      </w:r>
    </w:p>
    <w:bookmarkEnd w:id="66"/>
    <w:p w14:paraId="0DD31B03" w14:textId="7D01B3CB" w:rsidR="005838E8" w:rsidRDefault="005838E8" w:rsidP="00C77A39">
      <w:pPr>
        <w:spacing w:after="0"/>
        <w:rPr>
          <w:rFonts w:cs="Arial"/>
          <w:b/>
          <w:bCs/>
        </w:rPr>
      </w:pPr>
      <w:r w:rsidRPr="00ED172B">
        <w:rPr>
          <w:color w:val="000000" w:themeColor="text1"/>
        </w:rPr>
        <w:t>NO</w:t>
      </w:r>
    </w:p>
    <w:p w14:paraId="2806BED7" w14:textId="77777777" w:rsidR="005838E8" w:rsidRDefault="005838E8" w:rsidP="00741E58">
      <w:pPr>
        <w:rPr>
          <w:b/>
          <w:bCs/>
        </w:rPr>
      </w:pPr>
    </w:p>
    <w:p w14:paraId="2F92DA5E" w14:textId="040E23FA" w:rsidR="00FC7972" w:rsidRDefault="00FC7972" w:rsidP="00741E58">
      <w:pPr>
        <w:rPr>
          <w:b/>
          <w:bCs/>
        </w:rPr>
      </w:pPr>
      <w:bookmarkStart w:id="67" w:name="_Hlk109646952"/>
      <w:r w:rsidRPr="00FC7972">
        <w:rPr>
          <w:b/>
          <w:bCs/>
        </w:rPr>
        <w:t>Did the State identify any data quality concerns directly related to the COVID-19 pandemic during the reporting period? (yes/no)</w:t>
      </w:r>
    </w:p>
    <w:bookmarkEnd w:id="67"/>
    <w:p w14:paraId="315EE8A6" w14:textId="43B354C8" w:rsidR="005838E8" w:rsidRDefault="005838E8" w:rsidP="00741E58">
      <w:pPr>
        <w:rPr>
          <w:b/>
          <w:bCs/>
        </w:rPr>
      </w:pPr>
      <w:r w:rsidRPr="00ED172B">
        <w:rPr>
          <w:color w:val="000000" w:themeColor="text1"/>
        </w:rPr>
        <w:t>NO</w:t>
      </w:r>
    </w:p>
    <w:p w14:paraId="763A4FBB" w14:textId="4A04ABFB" w:rsidR="005838E8" w:rsidRDefault="005838E8" w:rsidP="00741E58">
      <w:pPr>
        <w:rPr>
          <w:b/>
          <w:bCs/>
        </w:rPr>
      </w:pPr>
    </w:p>
    <w:p w14:paraId="27A9EDA7" w14:textId="77777777" w:rsidR="00562F31" w:rsidRPr="000315F0" w:rsidRDefault="00562F31" w:rsidP="00562F31">
      <w:pPr>
        <w:pStyle w:val="Subhed"/>
      </w:pPr>
      <w:r w:rsidRPr="000315F0">
        <w:t>Section B:</w:t>
      </w:r>
      <w:r>
        <w:t xml:space="preserve"> </w:t>
      </w:r>
      <w:r w:rsidRPr="000315F0">
        <w:t>Implementation, Analysis and Evaluation</w:t>
      </w:r>
    </w:p>
    <w:p w14:paraId="3DE8FFD0" w14:textId="77777777" w:rsidR="0041306A" w:rsidRDefault="0041306A" w:rsidP="0041306A">
      <w:pPr>
        <w:rPr>
          <w:rFonts w:cs="Arial"/>
          <w:b/>
          <w:bCs/>
        </w:rPr>
      </w:pPr>
      <w:r>
        <w:rPr>
          <w:rFonts w:cs="Arial"/>
          <w:b/>
          <w:bCs/>
        </w:rPr>
        <w:t>Please provide a link to the State’s current evaluation plan.</w:t>
      </w:r>
    </w:p>
    <w:p w14:paraId="2EAA92E6" w14:textId="1D331164" w:rsidR="0041306A" w:rsidRDefault="0041306A" w:rsidP="0041306A">
      <w:pPr>
        <w:rPr>
          <w:color w:val="000000" w:themeColor="text1"/>
        </w:rPr>
      </w:pPr>
      <w:r>
        <w:rPr>
          <w:color w:val="000000" w:themeColor="text1"/>
        </w:rPr>
        <w:t>https://health.wyo.gov/wp-content/uploads/2023/01/FFY-2021-State-Systemic-Improvement-Plan-1.docx</w:t>
      </w:r>
    </w:p>
    <w:p w14:paraId="60D24E34" w14:textId="77777777" w:rsidR="0041306A" w:rsidRDefault="0041306A" w:rsidP="0041306A">
      <w:pPr>
        <w:rPr>
          <w:rFonts w:cs="Arial"/>
          <w:b/>
          <w:bCs/>
        </w:rPr>
      </w:pPr>
      <w:r>
        <w:rPr>
          <w:rFonts w:cs="Arial"/>
          <w:b/>
          <w:bCs/>
        </w:rPr>
        <w:t xml:space="preserve">Is the State’s evaluation plan new or revised since the previous submission? </w:t>
      </w:r>
      <w:r>
        <w:rPr>
          <w:b/>
          <w:bCs/>
        </w:rPr>
        <w:t>(yes/no)</w:t>
      </w:r>
    </w:p>
    <w:p w14:paraId="7F0F1A1F" w14:textId="4B2EF83A" w:rsidR="0041306A" w:rsidRDefault="0041306A" w:rsidP="0041306A">
      <w:pPr>
        <w:rPr>
          <w:color w:val="000000" w:themeColor="text1"/>
        </w:rPr>
      </w:pPr>
      <w:r>
        <w:rPr>
          <w:color w:val="000000" w:themeColor="text1"/>
        </w:rPr>
        <w:t>YES</w:t>
      </w:r>
    </w:p>
    <w:p w14:paraId="5D77C8F6" w14:textId="77777777" w:rsidR="0041306A" w:rsidRDefault="0041306A" w:rsidP="0041306A">
      <w:pPr>
        <w:rPr>
          <w:rFonts w:cs="Arial"/>
          <w:b/>
          <w:bCs/>
        </w:rPr>
      </w:pPr>
      <w:r>
        <w:rPr>
          <w:rFonts w:cs="Arial"/>
          <w:b/>
          <w:bCs/>
        </w:rPr>
        <w:t>If yes, provide a description of the changes and updates to the evaluation plan.</w:t>
      </w:r>
    </w:p>
    <w:p w14:paraId="57655E15" w14:textId="64BAA0B5" w:rsidR="0041306A" w:rsidRDefault="0041306A" w:rsidP="0041306A">
      <w:pPr>
        <w:rPr>
          <w:color w:val="000000" w:themeColor="text1"/>
        </w:rPr>
      </w:pPr>
      <w:r>
        <w:rPr>
          <w:color w:val="000000" w:themeColor="text1"/>
        </w:rPr>
        <w:t xml:space="preserve">There were a few changes from the 2021-22 evaluation plan to the 2022-23 evaluation plan. The Pyramid Model Evaluations were added, the IFSP Checklist Review was removed, and the details of the child outcomes data was updated.  </w:t>
      </w:r>
    </w:p>
    <w:p w14:paraId="66D73354" w14:textId="77777777" w:rsidR="0041306A" w:rsidRDefault="0041306A" w:rsidP="0041306A">
      <w:pPr>
        <w:rPr>
          <w:rFonts w:cs="Arial"/>
          <w:b/>
          <w:bCs/>
        </w:rPr>
      </w:pPr>
      <w:r>
        <w:rPr>
          <w:rFonts w:cs="Arial"/>
          <w:b/>
          <w:bCs/>
        </w:rPr>
        <w:t>If yes, describe a rationale or justification for the changes to the SSIP evaluation plan.</w:t>
      </w:r>
    </w:p>
    <w:p w14:paraId="68D90657" w14:textId="66B4341E" w:rsidR="0041306A" w:rsidRDefault="0041306A" w:rsidP="0041306A">
      <w:pPr>
        <w:rPr>
          <w:b/>
          <w:bCs/>
        </w:rPr>
      </w:pPr>
      <w:r>
        <w:rPr>
          <w:color w:val="000000" w:themeColor="text1"/>
        </w:rPr>
        <w:t>The Pyramid Model evaluations were added because when the Theory of Action was developed with stakeholders in FFY 2020, Pyramid Model had not been chosen yet as the tool/curriculum of choice. Stakeholders were in the process of reviewing resources at the time of that submission. Stakeholders have since chosen to implement the Pyramid Model and thus the appropriate evaluation tools were added.</w:t>
      </w:r>
      <w:r>
        <w:rPr>
          <w:color w:val="000000" w:themeColor="text1"/>
        </w:rPr>
        <w:br/>
      </w:r>
      <w:r>
        <w:rPr>
          <w:color w:val="000000" w:themeColor="text1"/>
        </w:rPr>
        <w:br/>
        <w:t>The IFSP checklist was removed as FFY 2020 was the last year of reporting for the previous SSIP plan. This was not written into the new plan as an evaluation measure as other tools (</w:t>
      </w:r>
      <w:proofErr w:type="spellStart"/>
      <w:r>
        <w:rPr>
          <w:color w:val="000000" w:themeColor="text1"/>
        </w:rPr>
        <w:t>ie</w:t>
      </w:r>
      <w:proofErr w:type="spellEnd"/>
      <w:r>
        <w:rPr>
          <w:color w:val="000000" w:themeColor="text1"/>
        </w:rPr>
        <w:t>. survey, Pyramid model evaluation tools) were reviewed and approved by WY EIEP and stakeholders.</w:t>
      </w:r>
      <w:r>
        <w:rPr>
          <w:color w:val="000000" w:themeColor="text1"/>
        </w:rPr>
        <w:br/>
      </w:r>
      <w:r>
        <w:rPr>
          <w:color w:val="000000" w:themeColor="text1"/>
        </w:rPr>
        <w:br/>
        <w:t>Details of the evaluation of child outcomes data were revised to include the updated BDI-3 tool that will be used to capture entry and exit data going forward.</w:t>
      </w:r>
    </w:p>
    <w:p w14:paraId="2D4D51DA" w14:textId="58145AD2" w:rsidR="00EE4E0F" w:rsidRDefault="00EE4E0F" w:rsidP="003B71AB">
      <w:pPr>
        <w:rPr>
          <w:rFonts w:cs="Arial"/>
          <w:b/>
          <w:bCs/>
        </w:rPr>
      </w:pPr>
    </w:p>
    <w:p w14:paraId="1FED1D02" w14:textId="77777777" w:rsidR="0041306A" w:rsidRDefault="0041306A" w:rsidP="003B71AB">
      <w:pPr>
        <w:rPr>
          <w:rFonts w:cs="Arial"/>
          <w:b/>
          <w:bCs/>
        </w:rPr>
      </w:pPr>
    </w:p>
    <w:p w14:paraId="051DAFDE" w14:textId="4F021F29" w:rsidR="003B71AB" w:rsidRPr="00E30972" w:rsidRDefault="00A85B6E" w:rsidP="003B71AB">
      <w:pPr>
        <w:rPr>
          <w:rFonts w:cs="Arial"/>
          <w:b/>
        </w:rPr>
      </w:pPr>
      <w:bookmarkStart w:id="68" w:name="_Hlk109647010"/>
      <w:r w:rsidRPr="008E5E4F">
        <w:rPr>
          <w:rFonts w:cs="Arial"/>
          <w:b/>
          <w:szCs w:val="16"/>
        </w:rPr>
        <w:t>Provide a summary of each infrastructure improvement strategy implemented in the reporting period.</w:t>
      </w:r>
    </w:p>
    <w:bookmarkEnd w:id="68"/>
    <w:p w14:paraId="25F98C7D" w14:textId="49E84F34" w:rsidR="00EE4E0F" w:rsidRPr="009A49C9" w:rsidRDefault="00EE4E0F" w:rsidP="00EE4E0F">
      <w:pPr>
        <w:rPr>
          <w:b/>
          <w:bCs/>
        </w:rPr>
      </w:pPr>
      <w:r w:rsidRPr="00ED172B">
        <w:rPr>
          <w:color w:val="000000" w:themeColor="text1"/>
        </w:rPr>
        <w:t>This strategy includes the Pyramid Model.</w:t>
      </w:r>
      <w:r w:rsidRPr="00ED172B">
        <w:rPr>
          <w:color w:val="000000" w:themeColor="text1"/>
        </w:rPr>
        <w:br/>
      </w:r>
      <w:r w:rsidRPr="00ED172B">
        <w:rPr>
          <w:color w:val="000000" w:themeColor="text1"/>
        </w:rPr>
        <w:br/>
        <w:t xml:space="preserve">Additional input was sought through stakeholder meetings for this coherent improvement strategy and stakeholders provided valuable information to the WY EIEP. The EIEP contracted with the Pyramid Model Consortium (PMC) because the curriculum has components which promote positive social-emotional interactions. The Pyramid Model (PM) is a framework into which </w:t>
      </w:r>
      <w:proofErr w:type="gramStart"/>
      <w:r w:rsidRPr="00ED172B">
        <w:rPr>
          <w:color w:val="000000" w:themeColor="text1"/>
        </w:rPr>
        <w:t>care-givers</w:t>
      </w:r>
      <w:proofErr w:type="gramEnd"/>
      <w:r w:rsidRPr="00ED172B">
        <w:rPr>
          <w:color w:val="000000" w:themeColor="text1"/>
        </w:rPr>
        <w:t>, professionals, and systems can assess, align, and implement evidenced based strategies and practices that support children socially and emotionally.</w:t>
      </w:r>
      <w:r w:rsidRPr="00ED172B">
        <w:rPr>
          <w:color w:val="000000" w:themeColor="text1"/>
        </w:rPr>
        <w:br/>
      </w:r>
      <w:r w:rsidRPr="00ED172B">
        <w:rPr>
          <w:color w:val="000000" w:themeColor="text1"/>
        </w:rPr>
        <w:br/>
        <w:t>EIEP met with PMC to discuss the benefits of the model and challenges that Wyoming faces in implementing the model. Some of the challenges identified were limited state personnel, provider shortages, and long travel distances between sites which limits the capacity for in-person training. PMC will guide the EIEP in building a state leadership team to build on resources that are already in place, such as partnerships with Head Starts and preschools across the state. PMC will also facilitate monthly meetings with the state leadership team and providers enrolled in Cohort 1. In gathering information from programs in Wyoming who are already using the model, it was found that it will actually be a time-saving measure for providers.</w:t>
      </w:r>
      <w:r w:rsidRPr="00ED172B">
        <w:rPr>
          <w:color w:val="000000" w:themeColor="text1"/>
        </w:rPr>
        <w:br/>
      </w:r>
      <w:r w:rsidRPr="00ED172B">
        <w:rPr>
          <w:color w:val="000000" w:themeColor="text1"/>
        </w:rPr>
        <w:br/>
        <w:t>A state leadership team was formed to include WY EIEP staff, an early childhood specialist from the Wyoming Department of Education (WDE), a professional development specialist from the WDE, and a representative from the Wyoming Head Start Collaboration Office. The purpose is to work with the PMC on scaling up the practices beyond Part C to impact more children and families.</w:t>
      </w:r>
      <w:r w:rsidRPr="00ED172B">
        <w:rPr>
          <w:color w:val="000000" w:themeColor="text1"/>
        </w:rPr>
        <w:br/>
      </w:r>
      <w:r w:rsidRPr="00ED172B">
        <w:rPr>
          <w:color w:val="000000" w:themeColor="text1"/>
        </w:rPr>
        <w:br/>
        <w:t xml:space="preserve">The PMC provided an overview of the program, training, and tools and resources. An overview was provided in the following areas: building capacity in the early intervention system to support families, family coaching, principles/strategies for implementation, data collection, fidelity measures, available training at all levels, and choosing program and practitioner coaches. </w:t>
      </w:r>
      <w:r w:rsidRPr="00ED172B">
        <w:rPr>
          <w:color w:val="000000" w:themeColor="text1"/>
        </w:rPr>
        <w:br/>
      </w:r>
      <w:r w:rsidRPr="00ED172B">
        <w:rPr>
          <w:color w:val="000000" w:themeColor="text1"/>
        </w:rPr>
        <w:br/>
        <w:t xml:space="preserve">Coherent Improvement Strategy 2. Evidence-Based Practices and Family Engagement (EBP/FE) </w:t>
      </w:r>
      <w:r w:rsidRPr="00ED172B">
        <w:rPr>
          <w:color w:val="000000" w:themeColor="text1"/>
        </w:rPr>
        <w:br/>
        <w:t xml:space="preserve">Providers attended four trainings centered on the newly updated Wyoming Early Learning Standards: Foundations of Social-Emotional Development, Trauma-Informed Practices, Wyoming Early Learning Standards, and Executive Functioning/Bringing It All Together. </w:t>
      </w:r>
      <w:r w:rsidRPr="00ED172B">
        <w:rPr>
          <w:color w:val="000000" w:themeColor="text1"/>
        </w:rPr>
        <w:br/>
      </w:r>
      <w:r w:rsidRPr="00ED172B">
        <w:rPr>
          <w:color w:val="000000" w:themeColor="text1"/>
        </w:rPr>
        <w:br/>
        <w:t>The three WY EIEP Professional Development Series online modules were accessible to all local EIS providers. New and experienced family service coordinators continue to use the modules as the basis for training on Diagnostic Evaluations for Eligibility, IFSP Development and Ongoing Progress Monitoring, and IFSP Reviews. These modules are available online on an ongoing basis through a partnership with the University of Wyoming and the use of their Learning Management System.</w:t>
      </w:r>
      <w:r w:rsidRPr="00ED172B">
        <w:rPr>
          <w:color w:val="000000" w:themeColor="text1"/>
        </w:rPr>
        <w:br/>
      </w:r>
      <w:r w:rsidRPr="00ED172B">
        <w:rPr>
          <w:color w:val="000000" w:themeColor="text1"/>
        </w:rPr>
        <w:br/>
        <w:t xml:space="preserve">EIEP continues a partnership with the University of Wyoming’s Project ECHO. Each spring and fall, Project ECHO hosts an early childhood series that is attended by EI providers. </w:t>
      </w:r>
      <w:r w:rsidRPr="00ED172B">
        <w:rPr>
          <w:color w:val="000000" w:themeColor="text1"/>
        </w:rPr>
        <w:br/>
      </w:r>
      <w:r w:rsidRPr="00ED172B">
        <w:rPr>
          <w:color w:val="000000" w:themeColor="text1"/>
        </w:rPr>
        <w:br/>
        <w:t xml:space="preserve">EIEP had several discussions on how to address the action item to provide targeted training to all providers in the EI system on evidence-based practices to increase family capacity to support children’s social-emotional development. A trainer with experience in providing training in the area of family engagement was chosen and initial discussions on the development of a contract for training have occurred. This trainer will provide up to seven </w:t>
      </w:r>
      <w:r w:rsidRPr="00ED172B">
        <w:rPr>
          <w:color w:val="000000" w:themeColor="text1"/>
        </w:rPr>
        <w:lastRenderedPageBreak/>
        <w:t>trainings in the areas of family focus during the assessment process, intake procedures, routines-based family assessments, writing functional IFSPs, and support-based home visits. This trainer will also include specific training on working with families of children with hearing loss and those who use English as a second language. The training series is anticipated to begin in spring/summer 2023.</w:t>
      </w:r>
      <w:r w:rsidRPr="00ED172B">
        <w:rPr>
          <w:color w:val="000000" w:themeColor="text1"/>
        </w:rPr>
        <w:br/>
      </w:r>
      <w:r w:rsidRPr="00ED172B">
        <w:rPr>
          <w:color w:val="000000" w:themeColor="text1"/>
        </w:rPr>
        <w:br/>
        <w:t xml:space="preserve">The development of a toolbox of social-emotional resources was initially delayed during this reporting period due to time constraints of EIEP staff and other priorities. The development of a toolbox was re-visited by the stakeholder group in January 2023. Their vision for the toolbox is for it to be a compilation of strategies that providers have found to be successful in working with children with challenging behavior. Volunteers were sought to begin the process of gathering strategies from providers, and a representative from a local provider organization volunteered to gather the information. </w:t>
      </w:r>
      <w:r w:rsidRPr="00ED172B">
        <w:rPr>
          <w:color w:val="000000" w:themeColor="text1"/>
        </w:rPr>
        <w:br/>
      </w:r>
      <w:r w:rsidRPr="00ED172B">
        <w:rPr>
          <w:color w:val="000000" w:themeColor="text1"/>
        </w:rPr>
        <w:br/>
        <w:t xml:space="preserve">Coherent Improvement Strategy 3. Assessment </w:t>
      </w:r>
      <w:r w:rsidRPr="00ED172B">
        <w:rPr>
          <w:color w:val="000000" w:themeColor="text1"/>
        </w:rPr>
        <w:br/>
        <w:t xml:space="preserve">This strategy includes BDI training and technical assistance for providers in the area of data entry. </w:t>
      </w:r>
      <w:r w:rsidRPr="00ED172B">
        <w:rPr>
          <w:color w:val="000000" w:themeColor="text1"/>
        </w:rPr>
        <w:br/>
      </w:r>
      <w:r w:rsidRPr="00ED172B">
        <w:rPr>
          <w:color w:val="000000" w:themeColor="text1"/>
        </w:rPr>
        <w:br/>
        <w:t>Throughout 2021-22, the EIS providers continued to reliably use the BDI-2 to collect data for the child outcome reporting. Trainings were provided on administration of the BDI to ensure fidelity and accuracy of data reported. EIEP met with regions to review the results of their report cards that summarized their performance in 2020-21. Included in these discussions were a review of their child outcomes social-emotional data. Virtual meetings were conducted to review and analyze Indicator 3 data.</w:t>
      </w:r>
      <w:r w:rsidRPr="00ED172B">
        <w:rPr>
          <w:color w:val="000000" w:themeColor="text1"/>
        </w:rPr>
        <w:br/>
      </w:r>
      <w:r w:rsidRPr="00ED172B">
        <w:rPr>
          <w:color w:val="000000" w:themeColor="text1"/>
        </w:rPr>
        <w:br/>
        <w:t>The WY EIEP had previously identified ongoing training needs to administering the BDI to ensure providers are conducting the assessment with fidelity. Stakeholders also indicated the need for updated technical assistance guides for recording results in the state data system and the online scoring platform to ensure all entries and exits are recorded in a way that can later be analyzed. In 2021-22, the WY EIEP continued to provide technical assistance to the EIS providers on data collection. The Technical Assistance Guide was updated to include specific information about how to document Part C exit data when a child is transitioning to Part B/619. Trainings were provided during monthly data calls in 2022 on how to document child outcome information in both the state data system and the online scoring platform. These trainings were provided again in January 2023 to both Part C providers and preschool providers who document transition data for children who transition from Part C to Part B/619. The information provided included the purpose and significance of the child outcomes process, areas of measurement, and documentation of data and assessment information for Part C entry and exit scores. Data from the previous fiscal year were also reviewed so that providers could see how the state performed as a whole. In addition, regions are provided reports that include their child outcome scores over time. This information is disaggregated by various characteristics such as gender, disability, time in program, type of exit. The purpose of these reports is so that region staff better understand their child outcome data and come determine action steps for improvement. Virtual meetings are held with region staff to go over the reports.</w:t>
      </w:r>
    </w:p>
    <w:p w14:paraId="49B94502" w14:textId="7B5BB3EC" w:rsidR="006237B0" w:rsidRDefault="006237B0" w:rsidP="003B71AB">
      <w:pPr>
        <w:rPr>
          <w:rFonts w:cs="Arial"/>
          <w:b/>
          <w:bCs/>
        </w:rPr>
      </w:pPr>
    </w:p>
    <w:p w14:paraId="60BDB0B8" w14:textId="7FA0C053" w:rsidR="006237B0" w:rsidRDefault="00A85B6E" w:rsidP="006237B0">
      <w:pPr>
        <w:rPr>
          <w:rFonts w:cs="Arial"/>
          <w:b/>
          <w:bCs/>
        </w:rPr>
      </w:pPr>
      <w:bookmarkStart w:id="69" w:name="_Hlk109647019"/>
      <w:r w:rsidRPr="00A85B6E">
        <w:rPr>
          <w:rFonts w:cs="Arial"/>
          <w:b/>
          <w:bCs/>
        </w:rPr>
        <w:t xml:space="preserve">Describe the short-term or intermediate outcomes achieved for each infrastructure improvement strategy during the reporting period including the measures or rationale used by the State and stakeholders to assess and communicate achievement. Please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A85B6E">
        <w:rPr>
          <w:rFonts w:cs="Arial"/>
          <w:b/>
          <w:bCs/>
        </w:rPr>
        <w:t>SiMR</w:t>
      </w:r>
      <w:proofErr w:type="spellEnd"/>
      <w:r w:rsidRPr="00A85B6E">
        <w:rPr>
          <w:rFonts w:cs="Arial"/>
          <w:b/>
          <w:bCs/>
        </w:rPr>
        <w:t xml:space="preserve">; (b) sustainability of systems improvement efforts; and/or (c) scale-up. </w:t>
      </w:r>
    </w:p>
    <w:bookmarkEnd w:id="69"/>
    <w:p w14:paraId="6C845F06" w14:textId="7D9487AF" w:rsidR="000379F6" w:rsidRDefault="00717461" w:rsidP="006237B0">
      <w:pPr>
        <w:rPr>
          <w:rFonts w:cs="Arial"/>
          <w:b/>
          <w:bCs/>
        </w:rPr>
      </w:pPr>
      <w:r w:rsidRPr="00ED172B">
        <w:rPr>
          <w:color w:val="000000" w:themeColor="text1"/>
        </w:rPr>
        <w:t xml:space="preserve">Strategy 1. Professional Development </w:t>
      </w:r>
      <w:r w:rsidRPr="00ED172B">
        <w:rPr>
          <w:color w:val="000000" w:themeColor="text1"/>
        </w:rPr>
        <w:br/>
        <w:t xml:space="preserve">The Pyramid Model training begins in spring 2023. The PMC and outside evaluator are developing an evaluation plan that will include the means to measure training, coaching, and providers. </w:t>
      </w:r>
      <w:r w:rsidRPr="00ED172B">
        <w:rPr>
          <w:color w:val="000000" w:themeColor="text1"/>
        </w:rPr>
        <w:br/>
      </w:r>
      <w:r w:rsidRPr="00ED172B">
        <w:rPr>
          <w:color w:val="000000" w:themeColor="text1"/>
        </w:rPr>
        <w:br/>
        <w:t xml:space="preserve">Short-term outcome: providers will have increased knowledge to support positive social-emotional development for children ages birth to three and their families. Intermediate outcomes: Providers will implement new skills related to social-emotional development when working with families and improvements in social-emotional practices will be sustained. </w:t>
      </w:r>
      <w:r w:rsidRPr="00ED172B">
        <w:rPr>
          <w:color w:val="000000" w:themeColor="text1"/>
        </w:rPr>
        <w:br/>
      </w:r>
      <w:r w:rsidRPr="00ED172B">
        <w:rPr>
          <w:color w:val="000000" w:themeColor="text1"/>
        </w:rPr>
        <w:br/>
        <w:t xml:space="preserve">The short-term outcome relates to quality standards, professional development (PD), and technical assistance (TA). </w:t>
      </w:r>
      <w:r w:rsidRPr="00ED172B">
        <w:rPr>
          <w:color w:val="000000" w:themeColor="text1"/>
        </w:rPr>
        <w:br/>
      </w:r>
      <w:r w:rsidRPr="00ED172B">
        <w:rPr>
          <w:color w:val="000000" w:themeColor="text1"/>
        </w:rPr>
        <w:br/>
        <w:t xml:space="preserve">The intermediate outcomes relate to PD, in that the providers are implementing new skills that they have learned through the process of training on and implementing the practices outlined in the Pyramid Model. These outcomes also relate to quality standards. </w:t>
      </w:r>
      <w:r w:rsidRPr="00ED172B">
        <w:rPr>
          <w:color w:val="000000" w:themeColor="text1"/>
        </w:rPr>
        <w:br/>
      </w:r>
      <w:r w:rsidRPr="00ED172B">
        <w:rPr>
          <w:color w:val="000000" w:themeColor="text1"/>
        </w:rPr>
        <w:br/>
        <w:t xml:space="preserve">The measures in this strategy support achievement of the </w:t>
      </w:r>
      <w:proofErr w:type="spellStart"/>
      <w:r w:rsidRPr="00ED172B">
        <w:rPr>
          <w:color w:val="000000" w:themeColor="text1"/>
        </w:rPr>
        <w:t>SiMR</w:t>
      </w:r>
      <w:proofErr w:type="spellEnd"/>
      <w:r w:rsidRPr="00ED172B">
        <w:rPr>
          <w:color w:val="000000" w:themeColor="text1"/>
        </w:rPr>
        <w:t xml:space="preserve"> as new tools and strategies will be introduced to families and caregivers of children in the Part C program in order to support their social-emotional development, thus, showing a positive improvement over time in the social-emotional assessments given at exit of the program. By working closely with the state leadership team and the practitioner coaches, and solving problems along the way through TA, this should contribute to sustainability of the program. Once a strong network has been set-up to utilize the model, WY EIEP can scale up to more provider organizations as the strategies for success will already be in place. </w:t>
      </w:r>
      <w:r w:rsidRPr="00ED172B">
        <w:rPr>
          <w:color w:val="000000" w:themeColor="text1"/>
        </w:rPr>
        <w:br/>
      </w:r>
      <w:r w:rsidRPr="00ED172B">
        <w:rPr>
          <w:color w:val="000000" w:themeColor="text1"/>
        </w:rPr>
        <w:br/>
        <w:t>Strategy 2. Evidence-Based Practices and Family Engagement</w:t>
      </w:r>
      <w:r w:rsidRPr="00ED172B">
        <w:rPr>
          <w:color w:val="000000" w:themeColor="text1"/>
        </w:rPr>
        <w:br/>
        <w:t>Activity 1: Part C Early Childhood Social-Emotional Training Series</w:t>
      </w:r>
      <w:r w:rsidRPr="00ED172B">
        <w:rPr>
          <w:color w:val="000000" w:themeColor="text1"/>
        </w:rPr>
        <w:br/>
        <w:t>A total of 103 individuals attended the trainings. 86% of respondents in the training evaluation said their knowledge increased as a result of the training, 83% said their skills increased, and 79% said they will change what they do on the job.</w:t>
      </w:r>
      <w:r w:rsidRPr="00ED172B">
        <w:rPr>
          <w:color w:val="000000" w:themeColor="text1"/>
        </w:rPr>
        <w:br/>
      </w:r>
      <w:r w:rsidRPr="00ED172B">
        <w:rPr>
          <w:color w:val="000000" w:themeColor="text1"/>
        </w:rPr>
        <w:br/>
        <w:t xml:space="preserve">Based on Providers Survey results, 31% of respondents said they are knowledgeable about the WY Early Learning Standards Emotional Development subdomain; 46% said they are knowledgeable about the Social Development subdomain. </w:t>
      </w:r>
      <w:r w:rsidRPr="00ED172B">
        <w:rPr>
          <w:color w:val="000000" w:themeColor="text1"/>
        </w:rPr>
        <w:br/>
      </w:r>
      <w:r w:rsidRPr="00ED172B">
        <w:rPr>
          <w:color w:val="000000" w:themeColor="text1"/>
        </w:rPr>
        <w:br/>
        <w:t xml:space="preserve">Activity 2: EIEP PD Module Series </w:t>
      </w:r>
      <w:r w:rsidRPr="00ED172B">
        <w:rPr>
          <w:color w:val="000000" w:themeColor="text1"/>
        </w:rPr>
        <w:br/>
        <w:t xml:space="preserve">Feedback from providers indicated the modules are comprehensive and useful as a training tool. A total of 15 providers accessed the online modules. In post-training evaluations, 89% of respondents said their knowledge increased, 61% said they will change what they do on the job, 100% rated the overall topics/content as good/great, and 94% rated the quality and usefulness of the activities as good/great. </w:t>
      </w:r>
      <w:r w:rsidRPr="00ED172B">
        <w:rPr>
          <w:color w:val="000000" w:themeColor="text1"/>
        </w:rPr>
        <w:br/>
      </w:r>
      <w:r w:rsidRPr="00ED172B">
        <w:rPr>
          <w:color w:val="000000" w:themeColor="text1"/>
        </w:rPr>
        <w:br/>
        <w:t xml:space="preserve">Short-term outcomes: providers will have increased knowledge and skills in the use of WY Early Learning Standards and providers will have increased knowledge on use of tools to support family engagement. </w:t>
      </w:r>
      <w:r w:rsidRPr="00ED172B">
        <w:rPr>
          <w:color w:val="000000" w:themeColor="text1"/>
        </w:rPr>
        <w:br/>
      </w:r>
      <w:r w:rsidRPr="00ED172B">
        <w:rPr>
          <w:color w:val="000000" w:themeColor="text1"/>
        </w:rPr>
        <w:br/>
        <w:t xml:space="preserve">The strategies involved in working towards the achievement of the short-term outcomes support system change and are necessary for achievement of the </w:t>
      </w:r>
      <w:proofErr w:type="spellStart"/>
      <w:r w:rsidRPr="00ED172B">
        <w:rPr>
          <w:color w:val="000000" w:themeColor="text1"/>
        </w:rPr>
        <w:t>SiMR</w:t>
      </w:r>
      <w:proofErr w:type="spellEnd"/>
      <w:r w:rsidRPr="00ED172B">
        <w:rPr>
          <w:color w:val="000000" w:themeColor="text1"/>
        </w:rPr>
        <w:t xml:space="preserve"> and sustainability of systems improvement efforts.</w:t>
      </w:r>
      <w:r w:rsidRPr="00ED172B">
        <w:rPr>
          <w:color w:val="000000" w:themeColor="text1"/>
        </w:rPr>
        <w:br/>
      </w:r>
      <w:r w:rsidRPr="00ED172B">
        <w:rPr>
          <w:color w:val="000000" w:themeColor="text1"/>
        </w:rPr>
        <w:br/>
        <w:t>Intermediate outcomes: providers will reach fidelity in the use of the state’s chosen EBPs and families will benefit from provider tools and skills in the area of social-emotional development.</w:t>
      </w:r>
      <w:r w:rsidRPr="00ED172B">
        <w:rPr>
          <w:color w:val="000000" w:themeColor="text1"/>
        </w:rPr>
        <w:br/>
      </w:r>
      <w:r w:rsidRPr="00ED172B">
        <w:rPr>
          <w:color w:val="000000" w:themeColor="text1"/>
        </w:rPr>
        <w:br/>
        <w:t xml:space="preserve">These virtual trainings addressed key areas of the parent-child relationships, such as supportive relationships, reducing sources of stress, increasing </w:t>
      </w:r>
      <w:r w:rsidRPr="00ED172B">
        <w:rPr>
          <w:color w:val="000000" w:themeColor="text1"/>
        </w:rPr>
        <w:lastRenderedPageBreak/>
        <w:t>family engagement, and cultural considerations.</w:t>
      </w:r>
      <w:r w:rsidRPr="00ED172B">
        <w:rPr>
          <w:color w:val="000000" w:themeColor="text1"/>
        </w:rPr>
        <w:br/>
      </w:r>
      <w:r w:rsidRPr="00ED172B">
        <w:rPr>
          <w:color w:val="000000" w:themeColor="text1"/>
        </w:rPr>
        <w:br/>
        <w:t>Activity 3: UW ECHO Trainings</w:t>
      </w:r>
      <w:r w:rsidRPr="00ED172B">
        <w:rPr>
          <w:color w:val="000000" w:themeColor="text1"/>
        </w:rPr>
        <w:br/>
        <w:t xml:space="preserve">A total of 195 individuals attended seven UW ECHO Early Childhood trainings that related to social-emotional development. Based on survey results, 95% said the training contributed to their understanding of early childhood education, 91% said they are confident in successfully implementing something from the sessions, and 94% said they were likely to use the knowledge they gained in the training. </w:t>
      </w:r>
      <w:r w:rsidRPr="00ED172B">
        <w:rPr>
          <w:color w:val="000000" w:themeColor="text1"/>
        </w:rPr>
        <w:br/>
      </w:r>
      <w:r w:rsidRPr="00ED172B">
        <w:rPr>
          <w:color w:val="000000" w:themeColor="text1"/>
        </w:rPr>
        <w:br/>
        <w:t>Short-term outcome: providers will have increased knowledge on use of tools to support family engagement. This relates to the quality standards and PD area of systems framework.</w:t>
      </w:r>
      <w:r w:rsidRPr="00ED172B">
        <w:rPr>
          <w:color w:val="000000" w:themeColor="text1"/>
        </w:rPr>
        <w:br/>
      </w:r>
      <w:r w:rsidRPr="00ED172B">
        <w:rPr>
          <w:color w:val="000000" w:themeColor="text1"/>
        </w:rPr>
        <w:br/>
        <w:t>Activity 4: Family Capacity Training</w:t>
      </w:r>
      <w:r w:rsidRPr="00ED172B">
        <w:rPr>
          <w:color w:val="000000" w:themeColor="text1"/>
        </w:rPr>
        <w:br/>
        <w:t xml:space="preserve">The training series is anticipated to begin in the spring/summer 2023. </w:t>
      </w:r>
      <w:r w:rsidRPr="00ED172B">
        <w:rPr>
          <w:color w:val="000000" w:themeColor="text1"/>
        </w:rPr>
        <w:br/>
      </w:r>
      <w:r w:rsidRPr="00ED172B">
        <w:rPr>
          <w:color w:val="000000" w:themeColor="text1"/>
        </w:rPr>
        <w:br/>
        <w:t xml:space="preserve">The Part C Family Survey has been developed and modified over time, with input from stakeholders, to include three questions that address the area of social-emotional skills. Based on the 2021-22 results, 98% said early intervention services helped them understand their child’s social-emotional needs; 97% said they were given information on routines, activities, and physical settings that support their child’s needs; and 94% said that as a result of early intervention services, their child is better able to manage his/her emotions. </w:t>
      </w:r>
      <w:r w:rsidRPr="00ED172B">
        <w:rPr>
          <w:color w:val="000000" w:themeColor="text1"/>
        </w:rPr>
        <w:br/>
        <w:t xml:space="preserve">The ICC reviewed the results and survey </w:t>
      </w:r>
      <w:proofErr w:type="gramStart"/>
      <w:r w:rsidRPr="00ED172B">
        <w:rPr>
          <w:color w:val="000000" w:themeColor="text1"/>
        </w:rPr>
        <w:t>questions, and</w:t>
      </w:r>
      <w:proofErr w:type="gramEnd"/>
      <w:r w:rsidRPr="00ED172B">
        <w:rPr>
          <w:color w:val="000000" w:themeColor="text1"/>
        </w:rPr>
        <w:t xml:space="preserve"> voted to continue to target these three areas on the survey. </w:t>
      </w:r>
      <w:r w:rsidRPr="00ED172B">
        <w:rPr>
          <w:color w:val="000000" w:themeColor="text1"/>
        </w:rPr>
        <w:br/>
      </w:r>
      <w:r w:rsidRPr="00ED172B">
        <w:rPr>
          <w:color w:val="000000" w:themeColor="text1"/>
        </w:rPr>
        <w:br/>
        <w:t>Activity 5: Toolbox of Social-Emotional Development Resources</w:t>
      </w:r>
      <w:r w:rsidRPr="00ED172B">
        <w:rPr>
          <w:color w:val="000000" w:themeColor="text1"/>
        </w:rPr>
        <w:br/>
        <w:t xml:space="preserve">The toolbox is being developed and is anticipated to be released by summer 2024. Once the toolbox has been distributed to providers, the EIEP will gather information on whether providers like the toolbox and if providers state that the resources in the toolbox impact their knowledge, skills, and what they do on the job. </w:t>
      </w:r>
      <w:r w:rsidRPr="00ED172B">
        <w:rPr>
          <w:color w:val="000000" w:themeColor="text1"/>
        </w:rPr>
        <w:br/>
      </w:r>
      <w:r w:rsidRPr="00ED172B">
        <w:rPr>
          <w:color w:val="000000" w:themeColor="text1"/>
        </w:rPr>
        <w:br/>
        <w:t xml:space="preserve">Short-term outcome: families will have increased knowledge on use of tools to support family engagement. </w:t>
      </w:r>
      <w:r w:rsidRPr="00ED172B">
        <w:rPr>
          <w:color w:val="000000" w:themeColor="text1"/>
        </w:rPr>
        <w:br/>
      </w:r>
      <w:r w:rsidRPr="00ED172B">
        <w:rPr>
          <w:color w:val="000000" w:themeColor="text1"/>
        </w:rPr>
        <w:br/>
        <w:t xml:space="preserve">With the new focus for the toolbox being effective strategies for working with children with difficult behavior and high social-emotional needs, some of those strategies will focus on family engagement and strategies for working directly with the child in different routines and situations in the home and in other community settings. This is related to the PD area of systems framework because providers are coming together as a group to share ideas for the </w:t>
      </w:r>
      <w:proofErr w:type="gramStart"/>
      <w:r w:rsidRPr="00ED172B">
        <w:rPr>
          <w:color w:val="000000" w:themeColor="text1"/>
        </w:rPr>
        <w:t>toolbox, and</w:t>
      </w:r>
      <w:proofErr w:type="gramEnd"/>
      <w:r w:rsidRPr="00ED172B">
        <w:rPr>
          <w:color w:val="000000" w:themeColor="text1"/>
        </w:rPr>
        <w:t xml:space="preserve"> will have access to new strategies to put into practice in their everyday work. </w:t>
      </w:r>
      <w:r w:rsidRPr="00ED172B">
        <w:rPr>
          <w:color w:val="000000" w:themeColor="text1"/>
        </w:rPr>
        <w:br/>
      </w:r>
      <w:r w:rsidRPr="00ED172B">
        <w:rPr>
          <w:color w:val="000000" w:themeColor="text1"/>
        </w:rPr>
        <w:br/>
        <w:t>Strategy 3. Assessment</w:t>
      </w:r>
      <w:r w:rsidRPr="00ED172B">
        <w:rPr>
          <w:color w:val="000000" w:themeColor="text1"/>
        </w:rPr>
        <w:br/>
        <w:t xml:space="preserve">A total of 166 individuals attended the BDI trainings in 2021-22. In addition, 40 providers attended a January 2023 call to review information on how to document child outcome entry and exits in the statewide data system and the scoring platform. EIEP had found errors in documenting transition assessments when the child was transitioning from Part C to Part B and providers were given detailed written instructions and a recording from the call to review </w:t>
      </w:r>
      <w:proofErr w:type="gramStart"/>
      <w:r w:rsidRPr="00ED172B">
        <w:rPr>
          <w:color w:val="000000" w:themeColor="text1"/>
        </w:rPr>
        <w:t>at a later date</w:t>
      </w:r>
      <w:proofErr w:type="gramEnd"/>
      <w:r w:rsidRPr="00ED172B">
        <w:rPr>
          <w:color w:val="000000" w:themeColor="text1"/>
        </w:rPr>
        <w:t>, if needed. Providers were engaged in the discussion and asked questions about the process.</w:t>
      </w:r>
      <w:r w:rsidRPr="00ED172B">
        <w:rPr>
          <w:color w:val="000000" w:themeColor="text1"/>
        </w:rPr>
        <w:br/>
      </w:r>
      <w:r w:rsidRPr="00ED172B">
        <w:rPr>
          <w:color w:val="000000" w:themeColor="text1"/>
        </w:rPr>
        <w:br/>
        <w:t>As a result of BDI trainings, 56% said their knowledge increased, 53% said their skills increased, and 52% said they have made changes in their practice.</w:t>
      </w:r>
      <w:r w:rsidRPr="00ED172B">
        <w:rPr>
          <w:color w:val="000000" w:themeColor="text1"/>
        </w:rPr>
        <w:br/>
      </w:r>
      <w:r w:rsidRPr="00ED172B">
        <w:rPr>
          <w:color w:val="000000" w:themeColor="text1"/>
        </w:rPr>
        <w:br/>
        <w:t>Short-term outcomes: providers will follow a consistent process for measuring child outcomes and recording results, and providers will implement child outcomes assessments with fidelity. Intermediate outcomes: increased completion data will be available for child outcomes and quality of child outcomes data will improve. Progress continues to improve on these two outcomes, but EIEP will continue to provide training and TA based on needs identified through analysis of the data. Larger group TA will be provided in the form of provider calls, as well as individual TA with regions through a review of their indicator data.</w:t>
      </w:r>
      <w:r w:rsidRPr="00ED172B">
        <w:rPr>
          <w:color w:val="000000" w:themeColor="text1"/>
        </w:rPr>
        <w:br/>
      </w:r>
      <w:r w:rsidRPr="00ED172B">
        <w:rPr>
          <w:color w:val="000000" w:themeColor="text1"/>
        </w:rPr>
        <w:br/>
        <w:t xml:space="preserve">These outcomes are related to the following areas of the systems framework: data, quality standards, and TA. Data and quality standards are key components in achievement of the </w:t>
      </w:r>
      <w:proofErr w:type="spellStart"/>
      <w:r w:rsidRPr="00ED172B">
        <w:rPr>
          <w:color w:val="000000" w:themeColor="text1"/>
        </w:rPr>
        <w:t>SiMR</w:t>
      </w:r>
      <w:proofErr w:type="spellEnd"/>
      <w:r w:rsidRPr="00ED172B">
        <w:rPr>
          <w:color w:val="000000" w:themeColor="text1"/>
        </w:rPr>
        <w:t xml:space="preserve">. As more assessments are included in the data set for social-emotional outcomes, and the data set contains high quality data, combined with </w:t>
      </w:r>
      <w:proofErr w:type="gramStart"/>
      <w:r w:rsidRPr="00ED172B">
        <w:rPr>
          <w:color w:val="000000" w:themeColor="text1"/>
        </w:rPr>
        <w:t>all of</w:t>
      </w:r>
      <w:proofErr w:type="gramEnd"/>
      <w:r w:rsidRPr="00ED172B">
        <w:rPr>
          <w:color w:val="000000" w:themeColor="text1"/>
        </w:rPr>
        <w:t xml:space="preserve"> the other trainings offered, EIEP should see progress towards the </w:t>
      </w:r>
      <w:proofErr w:type="spellStart"/>
      <w:r w:rsidRPr="00ED172B">
        <w:rPr>
          <w:color w:val="000000" w:themeColor="text1"/>
        </w:rPr>
        <w:t>SiMR</w:t>
      </w:r>
      <w:proofErr w:type="spellEnd"/>
      <w:r w:rsidRPr="00ED172B">
        <w:rPr>
          <w:color w:val="000000" w:themeColor="text1"/>
        </w:rPr>
        <w:t xml:space="preserve">. </w:t>
      </w:r>
    </w:p>
    <w:p w14:paraId="372876BC" w14:textId="75D5A78F" w:rsidR="009C2256" w:rsidRDefault="009C2256" w:rsidP="009C2256">
      <w:pPr>
        <w:rPr>
          <w:rFonts w:cs="Arial"/>
          <w:b/>
          <w:bCs/>
        </w:rPr>
      </w:pPr>
      <w:bookmarkStart w:id="70" w:name="_Hlk109647025"/>
      <w:r w:rsidRPr="009C2256">
        <w:rPr>
          <w:rFonts w:cs="Arial"/>
          <w:b/>
          <w:bCs/>
        </w:rPr>
        <w:t xml:space="preserve">Did the State implement any </w:t>
      </w:r>
      <w:r w:rsidRPr="009C2256">
        <w:rPr>
          <w:rFonts w:cs="Arial"/>
          <w:b/>
          <w:bCs/>
          <w:u w:val="single"/>
        </w:rPr>
        <w:t>new</w:t>
      </w:r>
      <w:r w:rsidRPr="009C2256">
        <w:rPr>
          <w:rFonts w:cs="Arial"/>
          <w:b/>
          <w:bCs/>
        </w:rPr>
        <w:t xml:space="preserve"> (newly identified) infrastructure improvement strategies during the reporting period?</w:t>
      </w:r>
      <w:r w:rsidR="00CD071F">
        <w:rPr>
          <w:b/>
          <w:bCs/>
        </w:rPr>
        <w:t xml:space="preserve"> </w:t>
      </w:r>
      <w:r w:rsidR="00CD071F" w:rsidRPr="00CD071F">
        <w:rPr>
          <w:b/>
          <w:bCs/>
        </w:rPr>
        <w:t>(yes/no)</w:t>
      </w:r>
    </w:p>
    <w:bookmarkEnd w:id="70"/>
    <w:p w14:paraId="15FABCCC" w14:textId="764152CE" w:rsidR="000039B6" w:rsidRPr="000039B6" w:rsidRDefault="000039B6" w:rsidP="009C2256">
      <w:pPr>
        <w:rPr>
          <w:b/>
          <w:bCs/>
        </w:rPr>
      </w:pPr>
      <w:r w:rsidRPr="00ED172B">
        <w:rPr>
          <w:color w:val="000000" w:themeColor="text1"/>
        </w:rPr>
        <w:t>NO</w:t>
      </w:r>
    </w:p>
    <w:p w14:paraId="0B9E8F82" w14:textId="77777777" w:rsidR="00EB4B7B" w:rsidRPr="00EB4B7B" w:rsidRDefault="00EB4B7B" w:rsidP="00EB4B7B">
      <w:pPr>
        <w:rPr>
          <w:rFonts w:cs="Arial"/>
          <w:b/>
          <w:bCs/>
        </w:rPr>
      </w:pPr>
      <w:bookmarkStart w:id="71" w:name="_Hlk109647038"/>
      <w:r w:rsidRPr="00EB4B7B">
        <w:rPr>
          <w:rFonts w:cs="Arial"/>
          <w:b/>
          <w:bCs/>
        </w:rPr>
        <w:t xml:space="preserve">Provide a summary of the next steps for each infrastructure improvement strategy and the anticipated outcomes to be attained during the next reporting period. </w:t>
      </w:r>
    </w:p>
    <w:bookmarkEnd w:id="71"/>
    <w:p w14:paraId="2B44D59F" w14:textId="71C78214" w:rsidR="00370225" w:rsidRPr="005137B6" w:rsidRDefault="00370225" w:rsidP="00370225">
      <w:pPr>
        <w:rPr>
          <w:b/>
          <w:bCs/>
        </w:rPr>
      </w:pPr>
      <w:r w:rsidRPr="00ED172B">
        <w:rPr>
          <w:color w:val="000000" w:themeColor="text1"/>
        </w:rPr>
        <w:t xml:space="preserve">Strategy 1. Professional Development </w:t>
      </w:r>
      <w:r w:rsidRPr="00ED172B">
        <w:rPr>
          <w:color w:val="000000" w:themeColor="text1"/>
        </w:rPr>
        <w:br/>
        <w:t xml:space="preserve">The ICC recommends continued collaboration with the PMC and bringing other providers into Cohort 2, as time allows within each organization. </w:t>
      </w:r>
      <w:r w:rsidRPr="00ED172B">
        <w:rPr>
          <w:color w:val="000000" w:themeColor="text1"/>
        </w:rPr>
        <w:br/>
        <w:t>Training and technical assistance (TA) will be provided to the two pilot regions using the Pyramid Model. Ongoing work with the PMC for trainings, fidelity, data collection tools, and evaluation plans will take place in the next reporting period. Training will consist of virtual trainings with qualified trainers, online modules, and on-site TA. Each region that is part of the cohort will identify practitioner coaches for their organization. Coaches will be trained on the model and its implementation, including fidelity measures, and act as the on-site TA resource, once training for that role is complete. Ongoing stakeholder input will be gathered in quarterly ICC meetings, and with the stakeholder group twice annually, or more often as needed.</w:t>
      </w:r>
      <w:r w:rsidRPr="00ED172B">
        <w:rPr>
          <w:color w:val="000000" w:themeColor="text1"/>
        </w:rPr>
        <w:br/>
        <w:t xml:space="preserve">The state leadership team will continue to meet and grow, under the advisement of the PMC. Progress on the implementation of the model will be evaluated and the plan will be revised as needed. </w:t>
      </w:r>
      <w:r w:rsidRPr="00ED172B">
        <w:rPr>
          <w:color w:val="000000" w:themeColor="text1"/>
        </w:rPr>
        <w:br/>
        <w:t xml:space="preserve">The RFP process will be conducted by the EIEP to select a qualified vendor to continue to support EIEP and providers participating in the implementation of the Pyramid Model going forward (i.e., training, TA, and guidance). </w:t>
      </w:r>
      <w:r w:rsidRPr="00ED172B">
        <w:rPr>
          <w:color w:val="000000" w:themeColor="text1"/>
        </w:rPr>
        <w:br/>
        <w:t>The outcomes that are anticipated to be achieved during the next reporting period are: providers will have increased knowledge to support positive social-emotional development for children ages birth to three and their families, and providers will implement new skills related to social-emotional development when working with families.</w:t>
      </w:r>
      <w:r w:rsidRPr="00ED172B">
        <w:rPr>
          <w:color w:val="000000" w:themeColor="text1"/>
        </w:rPr>
        <w:br/>
        <w:t xml:space="preserve">Strategy 2. Evidence-Based Practices and Family Engagement </w:t>
      </w:r>
      <w:r w:rsidRPr="00ED172B">
        <w:rPr>
          <w:color w:val="000000" w:themeColor="text1"/>
        </w:rPr>
        <w:br/>
        <w:t xml:space="preserve">Activity 1: Part C Early Childhood Social-Emotional Training Series: These recorded trainings will continue to be available to providers. New family service coordinators and early interventionists will watch the trainings as well as experienced providers who want a refresher. Attendance and training evaluations to determine how satisfied participants are with the training and how useful participants perceive the training to </w:t>
      </w:r>
      <w:proofErr w:type="gramStart"/>
      <w:r w:rsidRPr="00ED172B">
        <w:rPr>
          <w:color w:val="000000" w:themeColor="text1"/>
        </w:rPr>
        <w:t>be will be</w:t>
      </w:r>
      <w:proofErr w:type="gramEnd"/>
      <w:r w:rsidRPr="00ED172B">
        <w:rPr>
          <w:color w:val="000000" w:themeColor="text1"/>
        </w:rPr>
        <w:t xml:space="preserve"> used.</w:t>
      </w:r>
      <w:r w:rsidRPr="00ED172B">
        <w:rPr>
          <w:color w:val="000000" w:themeColor="text1"/>
        </w:rPr>
        <w:br/>
        <w:t>Activity 2: EIEP PD Module Series: This series will continue to be used as a required component of the initial training process for new providers. The modules cover the entire process from assessment to development of the IFSP to ongoing progress monitoring. Recently stakeholders expressed these modules are valuable in their practices. Pre/</w:t>
      </w:r>
      <w:proofErr w:type="spellStart"/>
      <w:r w:rsidRPr="00ED172B">
        <w:rPr>
          <w:color w:val="000000" w:themeColor="text1"/>
        </w:rPr>
        <w:t>post tests</w:t>
      </w:r>
      <w:proofErr w:type="spellEnd"/>
      <w:r w:rsidRPr="00ED172B">
        <w:rPr>
          <w:color w:val="000000" w:themeColor="text1"/>
        </w:rPr>
        <w:t xml:space="preserve"> will be administered to measure the increase in knowledge as a result of the modules.</w:t>
      </w:r>
      <w:r w:rsidRPr="00ED172B">
        <w:rPr>
          <w:color w:val="000000" w:themeColor="text1"/>
        </w:rPr>
        <w:br/>
        <w:t xml:space="preserve">Activity 3: UW ECHO Trainings: The university just launched a new series in January 2023 titled “Bright Futures”. The initial session was attended by EIEP staff and early childhood providers across the state. The Bright Futures network is an online professional learning community designed to increase </w:t>
      </w:r>
      <w:r w:rsidRPr="00ED172B">
        <w:rPr>
          <w:color w:val="000000" w:themeColor="text1"/>
        </w:rPr>
        <w:lastRenderedPageBreak/>
        <w:t xml:space="preserve">the knowledge and implementation of the American Academy of Pediatrics Bright Futures guidelines. EIEP will continue to encourage early childhood providers to take advantage of this resource. Participants will be surveyed to gather data on their satisfaction with the trainings, how useful they perceived the trainings to be, and on the impact to their practices.  </w:t>
      </w:r>
      <w:r w:rsidRPr="00ED172B">
        <w:rPr>
          <w:color w:val="000000" w:themeColor="text1"/>
        </w:rPr>
        <w:br/>
        <w:t xml:space="preserve">Activity 4: Family Capacity Training: a contractor to provide this training has been selected and the contract will be executed in the next reporting period.  It will be a virtual training series and will be recorded so that it is available to all Part C providers in the future. The training will specifically address family engagement from the beginning of the evaluation process to developing the IFSP and carrying out the services in the family’s natural environment. It will also specifically address working with families of children with hearing loss and families who use English as a second language. Attendance will be </w:t>
      </w:r>
      <w:proofErr w:type="gramStart"/>
      <w:r w:rsidRPr="00ED172B">
        <w:rPr>
          <w:color w:val="000000" w:themeColor="text1"/>
        </w:rPr>
        <w:t>tracked</w:t>
      </w:r>
      <w:proofErr w:type="gramEnd"/>
      <w:r w:rsidRPr="00ED172B">
        <w:rPr>
          <w:color w:val="000000" w:themeColor="text1"/>
        </w:rPr>
        <w:t xml:space="preserve"> and surveys will be used to determine how satisfied participants are with the training and how useful participants perceive the training to be.</w:t>
      </w:r>
      <w:r w:rsidRPr="00ED172B">
        <w:rPr>
          <w:color w:val="000000" w:themeColor="text1"/>
        </w:rPr>
        <w:br/>
        <w:t>Activity 5: Toolbox of Social-Emotional Development Resources: The toolbox will be designed as a compilation of successful strategies for working with children with social-emotional needs. These strategies will be gathered from providers across the state and reviewed by the stakeholder group. EIEP will then compile the ideas into a resource that can be distributed for use by all providers.</w:t>
      </w:r>
      <w:r w:rsidRPr="00ED172B">
        <w:rPr>
          <w:color w:val="000000" w:themeColor="text1"/>
        </w:rPr>
        <w:br/>
        <w:t xml:space="preserve">The combination of </w:t>
      </w:r>
      <w:proofErr w:type="gramStart"/>
      <w:r w:rsidRPr="00ED172B">
        <w:rPr>
          <w:color w:val="000000" w:themeColor="text1"/>
        </w:rPr>
        <w:t>all of</w:t>
      </w:r>
      <w:proofErr w:type="gramEnd"/>
      <w:r w:rsidRPr="00ED172B">
        <w:rPr>
          <w:color w:val="000000" w:themeColor="text1"/>
        </w:rPr>
        <w:t xml:space="preserve"> these strategies provides a comprehensive approach to working towards meeting the short and intermediate outcomes. The </w:t>
      </w:r>
      <w:proofErr w:type="gramStart"/>
      <w:r w:rsidRPr="00ED172B">
        <w:rPr>
          <w:color w:val="000000" w:themeColor="text1"/>
        </w:rPr>
        <w:t>short term</w:t>
      </w:r>
      <w:proofErr w:type="gramEnd"/>
      <w:r w:rsidRPr="00ED172B">
        <w:rPr>
          <w:color w:val="000000" w:themeColor="text1"/>
        </w:rPr>
        <w:t xml:space="preserve"> outcomes that EIEP anticipates will be met are: providers will have increased knowledge and skills in the use of the WY Early Learning Standards, and will have increased knowledge on the use of tools to support family engagement. Knowledge, experience, and skills will continue to grow over time, and there is not really an end point to this goal. Progress is anticipated to occur towards the intermediate outcome of providers benefitting from tools and skills in the area of social-emotional development.</w:t>
      </w:r>
      <w:r w:rsidRPr="00ED172B">
        <w:rPr>
          <w:color w:val="000000" w:themeColor="text1"/>
        </w:rPr>
        <w:br/>
        <w:t>Strategy 3. Assessment</w:t>
      </w:r>
      <w:r w:rsidRPr="00ED172B">
        <w:rPr>
          <w:color w:val="000000" w:themeColor="text1"/>
        </w:rPr>
        <w:br/>
        <w:t>The WY EIEP has identified ongoing training needs to administering the BDI and recording the data in the statewide data system and the online scoring platform. Training and TA will continue to be provided during monthly calls with providers, statewide data calls, and individually based TA with specific providers who need assistance with the collection of these data. EIEP will meet with individual providers to review their annual performance on their FFY 2021 report cards and schedule a session with a data team to provide an opportunity for regions to analyze their child outcomes data. Regions will be encouraged to look for the root causes of their data trends, identify barriers to reaching the targets, and strategize processes for improvement with their fellow providers and EIEP staff.</w:t>
      </w:r>
      <w:r w:rsidRPr="00ED172B">
        <w:rPr>
          <w:color w:val="000000" w:themeColor="text1"/>
        </w:rPr>
        <w:br/>
      </w:r>
      <w:r w:rsidRPr="00ED172B">
        <w:rPr>
          <w:color w:val="000000" w:themeColor="text1"/>
        </w:rPr>
        <w:br/>
        <w:t xml:space="preserve">EIEP will also be transitioning to a new data system on July 1, 2023. </w:t>
      </w:r>
      <w:r w:rsidRPr="00ED172B">
        <w:rPr>
          <w:color w:val="000000" w:themeColor="text1"/>
        </w:rPr>
        <w:br/>
      </w:r>
      <w:r w:rsidRPr="00ED172B">
        <w:rPr>
          <w:color w:val="000000" w:themeColor="text1"/>
        </w:rPr>
        <w:br/>
        <w:t xml:space="preserve">The transition to the BDI-3 assessment began in July 2022. Although the data for this reporting period was all collected through the use of the BDI-2 and the BDI-2 scoring platform, the training and TA that was provided can be useful for both </w:t>
      </w:r>
      <w:proofErr w:type="gramStart"/>
      <w:r w:rsidRPr="00ED172B">
        <w:rPr>
          <w:color w:val="000000" w:themeColor="text1"/>
        </w:rPr>
        <w:t>tools, and</w:t>
      </w:r>
      <w:proofErr w:type="gramEnd"/>
      <w:r w:rsidRPr="00ED172B">
        <w:rPr>
          <w:color w:val="000000" w:themeColor="text1"/>
        </w:rPr>
        <w:t xml:space="preserve"> emphasized not only the scoring portion but tools and strategies for administering assessments with fidelity. Trainings are planned for the next reporting period as there are always new providers and others who want additional training. For children who were assessed using the BDI-3 at entry to the program, the BDI-3 will be used for the exit assessment as well.</w:t>
      </w:r>
      <w:r w:rsidRPr="00ED172B">
        <w:rPr>
          <w:color w:val="000000" w:themeColor="text1"/>
        </w:rPr>
        <w:br/>
      </w:r>
      <w:r w:rsidRPr="00ED172B">
        <w:rPr>
          <w:color w:val="000000" w:themeColor="text1"/>
        </w:rPr>
        <w:br/>
        <w:t xml:space="preserve">Through an analysis of the data for this reporting period, the EIEP has uncovered a need for the development of procedures for collecting child outcomes entry and exit data. Previously, the EIEP has provided specific guidance surrounding the timelines for entry and exit, but input from providers indicates further, more detailed guidance is needed. The procedures will also address who is responsible for conducting the assessments. Examples of information provided in the guidance will </w:t>
      </w:r>
      <w:proofErr w:type="gramStart"/>
      <w:r w:rsidRPr="00ED172B">
        <w:rPr>
          <w:color w:val="000000" w:themeColor="text1"/>
        </w:rPr>
        <w:t>be:</w:t>
      </w:r>
      <w:proofErr w:type="gramEnd"/>
      <w:r w:rsidRPr="00ED172B">
        <w:rPr>
          <w:color w:val="000000" w:themeColor="text1"/>
        </w:rPr>
        <w:t xml:space="preserve"> when can the exit assessment be administered for Part C (i.e., can it take place after the child turns three), and who is responsible for assessments when a child transitions from Part C to Part B (is it Part C staff, or preschool staff). The EIEP believes this will be helpful in streamlining procedures for providers. Timelines for data entry will also be included in the guidance, and other relevant topics identified by stakeholders.</w:t>
      </w:r>
      <w:r w:rsidRPr="00ED172B">
        <w:rPr>
          <w:color w:val="000000" w:themeColor="text1"/>
        </w:rPr>
        <w:br/>
      </w:r>
      <w:r w:rsidRPr="00ED172B">
        <w:rPr>
          <w:color w:val="000000" w:themeColor="text1"/>
        </w:rPr>
        <w:br/>
        <w:t xml:space="preserve">EIEP anticipates the combination of these activities will result in progress towards the short and intermediate term outcomes: providers will follow a consistent process for measuring child outcomes and recording results; providers will implement child outcome assessments with fidelity; increased completion data will be available for child outcomes; and quality of the child outcomes data will improve. </w:t>
      </w:r>
    </w:p>
    <w:p w14:paraId="2CFA4DC1" w14:textId="503EEA2B" w:rsidR="009C2256" w:rsidRDefault="009C2256" w:rsidP="006237B0">
      <w:pPr>
        <w:rPr>
          <w:rFonts w:cs="Arial"/>
          <w:b/>
          <w:bCs/>
        </w:rPr>
      </w:pPr>
    </w:p>
    <w:p w14:paraId="283AD2CC" w14:textId="1DD9E2BE" w:rsidR="0072398B" w:rsidRDefault="0072398B" w:rsidP="0072398B">
      <w:pPr>
        <w:rPr>
          <w:rFonts w:cs="Arial"/>
          <w:b/>
          <w:bCs/>
        </w:rPr>
      </w:pPr>
      <w:bookmarkStart w:id="72" w:name="_Hlk109647044"/>
      <w:r w:rsidRPr="0072398B">
        <w:rPr>
          <w:rFonts w:cs="Arial"/>
          <w:b/>
          <w:bCs/>
        </w:rPr>
        <w:t>List the selected evidence-based practices implemented in the reporting period:</w:t>
      </w:r>
    </w:p>
    <w:bookmarkEnd w:id="72"/>
    <w:p w14:paraId="741AB6F5" w14:textId="3EC0E8B5" w:rsidR="00582D95" w:rsidRDefault="00582D95" w:rsidP="00582D95">
      <w:pPr>
        <w:rPr>
          <w:color w:val="000000" w:themeColor="text1"/>
        </w:rPr>
      </w:pPr>
      <w:r w:rsidRPr="00ED172B">
        <w:rPr>
          <w:color w:val="000000" w:themeColor="text1"/>
        </w:rPr>
        <w:t>Evidence-Based Practices were previously selected from the information and guidance provided by the Division for Early Childhood. These practices were:</w:t>
      </w:r>
      <w:r w:rsidRPr="00ED172B">
        <w:rPr>
          <w:color w:val="000000" w:themeColor="text1"/>
        </w:rPr>
        <w:br/>
        <w:t>Family F4. Practitioners and the family work together to create outcomes or goals, develop individualized plans, and implement practices that address the family's priorities and concerns and the child's strengths and needs.</w:t>
      </w:r>
      <w:r w:rsidRPr="00ED172B">
        <w:rPr>
          <w:color w:val="000000" w:themeColor="text1"/>
        </w:rPr>
        <w:br/>
      </w:r>
      <w:r w:rsidRPr="00ED172B">
        <w:rPr>
          <w:color w:val="000000" w:themeColor="text1"/>
        </w:rPr>
        <w:br/>
        <w:t>Interaction INT2. Practitioners promote the child's social development by encouraging the child to initiate or sustain positive interactions with other children and adults during routines and activities through modeling, teaching feedback, and other types of guided support.</w:t>
      </w:r>
    </w:p>
    <w:p w14:paraId="00FAC5EA" w14:textId="77777777" w:rsidR="00047DA0" w:rsidRPr="005137B6" w:rsidRDefault="00047DA0" w:rsidP="00582D95">
      <w:pPr>
        <w:rPr>
          <w:b/>
          <w:bCs/>
        </w:rPr>
      </w:pPr>
    </w:p>
    <w:p w14:paraId="79E6D61A" w14:textId="54FF2AF5" w:rsidR="002679EA" w:rsidRDefault="00AB24A4" w:rsidP="00AB24A4">
      <w:pPr>
        <w:rPr>
          <w:rFonts w:cs="Arial"/>
          <w:b/>
          <w:bCs/>
        </w:rPr>
      </w:pPr>
      <w:bookmarkStart w:id="73" w:name="_Hlk109647049"/>
      <w:r w:rsidRPr="00AB24A4">
        <w:rPr>
          <w:rFonts w:cs="Arial"/>
          <w:b/>
          <w:bCs/>
        </w:rPr>
        <w:t>Provide a summary of each evidence-based practice.</w:t>
      </w:r>
    </w:p>
    <w:bookmarkEnd w:id="73"/>
    <w:p w14:paraId="0AE8C012" w14:textId="0CF0516A" w:rsidR="002679EA" w:rsidRPr="005137B6" w:rsidRDefault="002679EA" w:rsidP="002679EA">
      <w:pPr>
        <w:rPr>
          <w:b/>
          <w:bCs/>
        </w:rPr>
      </w:pPr>
      <w:r w:rsidRPr="00ED172B">
        <w:rPr>
          <w:color w:val="000000" w:themeColor="text1"/>
        </w:rPr>
        <w:t>The Pyramid Model focuses on positive caregiver-child interactions. The definition of the model is: “The Pyramid Model is a tiered (promotion, prevention, intervention) public health framework into which care-givers, professionals, and systems can assess, align, and implement evidence-based strategies and practices that support children socially and emotionally.”</w:t>
      </w:r>
      <w:r w:rsidRPr="00ED172B">
        <w:rPr>
          <w:color w:val="000000" w:themeColor="text1"/>
        </w:rPr>
        <w:br/>
      </w:r>
      <w:r w:rsidRPr="00ED172B">
        <w:rPr>
          <w:color w:val="000000" w:themeColor="text1"/>
        </w:rPr>
        <w:br/>
        <w:t xml:space="preserve">The Part C Early Childhood Social-Emotional Training Series provided by Niki Baldwin, Ph.D. were based on Wyoming’s Early Learning Standards, which contain relevant evidence-based practices, including family engagement. Simple strategies were reviewed to increase executive functioning in young </w:t>
      </w:r>
      <w:proofErr w:type="gramStart"/>
      <w:r w:rsidRPr="00ED172B">
        <w:rPr>
          <w:color w:val="000000" w:themeColor="text1"/>
        </w:rPr>
        <w:t>children, and</w:t>
      </w:r>
      <w:proofErr w:type="gramEnd"/>
      <w:r w:rsidRPr="00ED172B">
        <w:rPr>
          <w:color w:val="000000" w:themeColor="text1"/>
        </w:rPr>
        <w:t xml:space="preserve"> provide resources to families who are seeing challenging behaviors in their young children, which has a positive impact on caregiver- child relationships. </w:t>
      </w:r>
      <w:r w:rsidRPr="00ED172B">
        <w:rPr>
          <w:color w:val="000000" w:themeColor="text1"/>
        </w:rPr>
        <w:br/>
      </w:r>
      <w:r w:rsidRPr="00ED172B">
        <w:rPr>
          <w:color w:val="000000" w:themeColor="text1"/>
        </w:rPr>
        <w:br/>
        <w:t xml:space="preserve">The WY EIEP Professional Development Series online modules that are required by new Family Service Coordinators and every three years thereafter continue to be available. There are three modules contained in this Professional Development Series. Module One: Diagnostic Evaluations for Eligibility, Module Two: IFSP Development, and Module Three: Ongoing Progress Monitoring and IFSP Reviews. Module One focuses on best practices for the intake process from referral to evaluation, best practices in evaluation and assessment in early intervention, procedures for determining and documenting team-based eligibility decisions, and procedural safeguards for families related to evaluation, assessment, and eligibility determination, and strategies for engaging them in team decision-making. </w:t>
      </w:r>
      <w:r w:rsidRPr="00ED172B">
        <w:rPr>
          <w:color w:val="000000" w:themeColor="text1"/>
        </w:rPr>
        <w:br/>
      </w:r>
      <w:r w:rsidRPr="00ED172B">
        <w:rPr>
          <w:color w:val="000000" w:themeColor="text1"/>
        </w:rPr>
        <w:br/>
        <w:t>Learning objectives for Module Two include how children learn and the impact on IFSP development, Part C requirements for the content of the IFSP, IFSP team member roles and responsibilities, the process for developing high-quality IFSPs, including writing functional outcomes for children and families, how to complete the IFSP forms, and supporting transition from early intervention to preschool and other community services at age three.</w:t>
      </w:r>
      <w:r w:rsidRPr="00ED172B">
        <w:rPr>
          <w:color w:val="000000" w:themeColor="text1"/>
        </w:rPr>
        <w:br/>
      </w:r>
      <w:r w:rsidRPr="00ED172B">
        <w:rPr>
          <w:color w:val="000000" w:themeColor="text1"/>
        </w:rPr>
        <w:br/>
        <w:t xml:space="preserve">Module Three covers progress monitoring, best practices for authentic assessment and the knowledge of age-expected development to inform progress monitoring, and IDEA Part C requirements for IFSP reviews. The information in all three modules is directly tied to the family EBP to work with the family </w:t>
      </w:r>
      <w:r w:rsidRPr="00ED172B">
        <w:rPr>
          <w:color w:val="000000" w:themeColor="text1"/>
        </w:rPr>
        <w:lastRenderedPageBreak/>
        <w:t>to create outcomes or goals, develop individualized plans, and implement practices that address the family’s priorities and concerns and the child’s strengths and needs.</w:t>
      </w:r>
    </w:p>
    <w:p w14:paraId="4B178C88" w14:textId="595701A4" w:rsidR="00AB24A4" w:rsidRPr="00AB24A4" w:rsidRDefault="00AB24A4" w:rsidP="00AB24A4">
      <w:pPr>
        <w:rPr>
          <w:rFonts w:cs="Arial"/>
          <w:b/>
          <w:bCs/>
        </w:rPr>
      </w:pPr>
      <w:r w:rsidRPr="00AB24A4">
        <w:rPr>
          <w:rFonts w:cs="Arial"/>
          <w:b/>
          <w:bCs/>
        </w:rPr>
        <w:t xml:space="preserve"> </w:t>
      </w:r>
    </w:p>
    <w:p w14:paraId="61132AC2" w14:textId="7757BBF4" w:rsidR="00F05ED0" w:rsidRDefault="00B8661E" w:rsidP="00B8661E">
      <w:pPr>
        <w:rPr>
          <w:rFonts w:cs="Arial"/>
          <w:b/>
          <w:bCs/>
        </w:rPr>
      </w:pPr>
      <w:bookmarkStart w:id="74" w:name="_Hlk109647058"/>
      <w:r w:rsidRPr="00B8661E">
        <w:rPr>
          <w:rFonts w:cs="Arial"/>
          <w:b/>
          <w:bCs/>
        </w:rPr>
        <w:t xml:space="preserve">Provide a summary of how each evidence-based practices and activities or strategies that support its use, is intended to impact the </w:t>
      </w:r>
      <w:proofErr w:type="spellStart"/>
      <w:r w:rsidRPr="00B8661E">
        <w:rPr>
          <w:rFonts w:cs="Arial"/>
          <w:b/>
          <w:bCs/>
        </w:rPr>
        <w:t>SiMR</w:t>
      </w:r>
      <w:proofErr w:type="spellEnd"/>
      <w:r w:rsidRPr="00B8661E">
        <w:rPr>
          <w:rFonts w:cs="Arial"/>
          <w:b/>
          <w:bCs/>
        </w:rPr>
        <w:t xml:space="preserve"> by changing program/district policies, procedures, and/or practices, teacher/provider practices (</w:t>
      </w:r>
      <w:proofErr w:type="gramStart"/>
      <w:r w:rsidRPr="00B8661E">
        <w:rPr>
          <w:rFonts w:cs="Arial"/>
          <w:b/>
          <w:bCs/>
        </w:rPr>
        <w:t>e.g.</w:t>
      </w:r>
      <w:proofErr w:type="gramEnd"/>
      <w:r w:rsidRPr="00B8661E">
        <w:rPr>
          <w:rFonts w:cs="Arial"/>
          <w:b/>
          <w:bCs/>
        </w:rPr>
        <w:t xml:space="preserve"> behaviors), parent/caregiver outcomes, and/or child/outcomes. </w:t>
      </w:r>
    </w:p>
    <w:bookmarkEnd w:id="74"/>
    <w:p w14:paraId="2FC32005" w14:textId="20E8C2E6" w:rsidR="00F05ED0" w:rsidRPr="005137B6" w:rsidRDefault="00F05ED0" w:rsidP="00F05ED0">
      <w:pPr>
        <w:rPr>
          <w:b/>
          <w:bCs/>
        </w:rPr>
      </w:pPr>
      <w:r w:rsidRPr="00ED172B">
        <w:rPr>
          <w:color w:val="000000" w:themeColor="text1"/>
        </w:rPr>
        <w:t xml:space="preserve">The work with the Pyramid Model and the PMC is intended to impact the </w:t>
      </w:r>
      <w:proofErr w:type="spellStart"/>
      <w:r w:rsidRPr="00ED172B">
        <w:rPr>
          <w:color w:val="000000" w:themeColor="text1"/>
        </w:rPr>
        <w:t>SiMR</w:t>
      </w:r>
      <w:proofErr w:type="spellEnd"/>
      <w:r w:rsidRPr="00ED172B">
        <w:rPr>
          <w:color w:val="000000" w:themeColor="text1"/>
        </w:rPr>
        <w:t xml:space="preserve"> in several ways. There will be a more specific focus on caregiver/child relationships, social- emotional development, and empowering families to implement strategies to manage difficult behaviors. Providers who have used the model report that it eases stress in the home, provides a positive, structured environment for the child to participate in daily routines, and eases caregiver stress. The model, it’s practices, tools and resources all address the Family EBP and the Interaction EBP: Practitioners and the family work together to create outcomes or goals, develop individualized plans, and implement practices that address the family's priorities and concerns and the child's strengths and needs, and practitioners promote the child's social development by encouraging the child to initiate or sustain positive interactions with other children and adults during routines and activities through modeling, teaching feedback, and other types of guided support. The Pyramid model will directly impact teacher/provider practices, as there are essential skills used as part of the model that provides a foundation for practices. Parent/caregiver outcomes are expected to improve as the priorities and concerns of the parent surrounding their child’s social-emotional development are addressed through these practices. Social-emotional outcomes are expected to improve as that is what has occurred for other programs using the model.</w:t>
      </w:r>
      <w:r w:rsidRPr="00ED172B">
        <w:rPr>
          <w:color w:val="000000" w:themeColor="text1"/>
        </w:rPr>
        <w:br/>
      </w:r>
      <w:r w:rsidRPr="00ED172B">
        <w:rPr>
          <w:color w:val="000000" w:themeColor="text1"/>
        </w:rPr>
        <w:br/>
        <w:t xml:space="preserve">As stated above, there are multiple avenues of professional development, technical assistance, and individualized support offered to address the EBPs of including the family in the process and positive interactions. The goal of the trainings provided during the reporting period was to support the early intervention provider's practices in implementing EBPs in order to support families in the area of social-emotional development and to ultimately improve child outcomes data as a result of improved practices. Providers did report their focus on social-emotional development for families they serve, their knowledge and skills increased, and they made changes in their practices. Improving practices over time would impact the </w:t>
      </w:r>
      <w:proofErr w:type="spellStart"/>
      <w:r w:rsidRPr="00ED172B">
        <w:rPr>
          <w:color w:val="000000" w:themeColor="text1"/>
        </w:rPr>
        <w:t>SiMR</w:t>
      </w:r>
      <w:proofErr w:type="spellEnd"/>
      <w:r w:rsidRPr="00ED172B">
        <w:rPr>
          <w:color w:val="000000" w:themeColor="text1"/>
        </w:rPr>
        <w:t xml:space="preserve"> as more children would be exiting the program with age-appropriate positive social-emotional skills. In fact, there was improvement in the </w:t>
      </w:r>
      <w:proofErr w:type="spellStart"/>
      <w:r w:rsidRPr="00ED172B">
        <w:rPr>
          <w:color w:val="000000" w:themeColor="text1"/>
        </w:rPr>
        <w:t>SiMR</w:t>
      </w:r>
      <w:proofErr w:type="spellEnd"/>
      <w:r w:rsidRPr="00ED172B">
        <w:rPr>
          <w:color w:val="000000" w:themeColor="text1"/>
        </w:rPr>
        <w:t xml:space="preserve"> in the FFY2021 reporting year when the entire states data is considered, rather than just the original pilot </w:t>
      </w:r>
      <w:proofErr w:type="gramStart"/>
      <w:r w:rsidRPr="00ED172B">
        <w:rPr>
          <w:color w:val="000000" w:themeColor="text1"/>
        </w:rPr>
        <w:t>groups..</w:t>
      </w:r>
      <w:proofErr w:type="gramEnd"/>
      <w:r w:rsidRPr="00ED172B">
        <w:rPr>
          <w:color w:val="000000" w:themeColor="text1"/>
        </w:rPr>
        <w:br/>
      </w:r>
      <w:r w:rsidRPr="00ED172B">
        <w:rPr>
          <w:color w:val="000000" w:themeColor="text1"/>
        </w:rPr>
        <w:br/>
        <w:t xml:space="preserve">Going forward, through the PD framework, additional resources, and continued technical assistance in the area of assessment, are intended to impact the SIMR by enhancing procedures and practices at the local level and changing provider practices. Providers will build on their skills for working with children with social-emotional needs through additional training and support. An initial cohort of providers will receive intensive training on the Pyramid Model and coaching support as they work towards fidelity, thereby increasing their use of EBPs which are intended to increase performance in the </w:t>
      </w:r>
      <w:proofErr w:type="spellStart"/>
      <w:r w:rsidRPr="00ED172B">
        <w:rPr>
          <w:color w:val="000000" w:themeColor="text1"/>
        </w:rPr>
        <w:t>SiMR</w:t>
      </w:r>
      <w:proofErr w:type="spellEnd"/>
      <w:r w:rsidRPr="00ED172B">
        <w:rPr>
          <w:color w:val="000000" w:themeColor="text1"/>
        </w:rPr>
        <w:t>.</w:t>
      </w:r>
    </w:p>
    <w:p w14:paraId="7723C486" w14:textId="5F1FC69C" w:rsidR="00B8661E" w:rsidRPr="00B8661E" w:rsidRDefault="00B8661E" w:rsidP="00B8661E">
      <w:pPr>
        <w:rPr>
          <w:rFonts w:cs="Arial"/>
          <w:b/>
          <w:bCs/>
        </w:rPr>
      </w:pPr>
      <w:r w:rsidRPr="00B8661E">
        <w:rPr>
          <w:rFonts w:cs="Arial"/>
          <w:b/>
          <w:bCs/>
        </w:rPr>
        <w:t xml:space="preserve"> </w:t>
      </w:r>
    </w:p>
    <w:p w14:paraId="5B7E5005" w14:textId="3FBD6621" w:rsidR="00F008FE" w:rsidRDefault="00F008FE" w:rsidP="00F008FE">
      <w:pPr>
        <w:rPr>
          <w:rFonts w:cs="Arial"/>
          <w:b/>
          <w:bCs/>
        </w:rPr>
      </w:pPr>
      <w:bookmarkStart w:id="75" w:name="_Hlk109647063"/>
      <w:r w:rsidRPr="00F008FE">
        <w:rPr>
          <w:rFonts w:cs="Arial"/>
          <w:b/>
          <w:bCs/>
        </w:rPr>
        <w:t xml:space="preserve">Describe the data collected to monitor fidelity of implementation and to assess practice change. </w:t>
      </w:r>
    </w:p>
    <w:bookmarkEnd w:id="75"/>
    <w:p w14:paraId="6371547D" w14:textId="42F6C7DD" w:rsidR="0051509A" w:rsidRPr="005137B6" w:rsidRDefault="0051509A" w:rsidP="0051509A">
      <w:pPr>
        <w:rPr>
          <w:b/>
          <w:bCs/>
        </w:rPr>
      </w:pPr>
      <w:r w:rsidRPr="00ED172B">
        <w:rPr>
          <w:color w:val="000000" w:themeColor="text1"/>
        </w:rPr>
        <w:t xml:space="preserve">For the work on the Pyramid Model, tools are available and will be utilized to ensure the model is being implemented with fidelity. The implementation of the model in Wyoming is in the beginning stages </w:t>
      </w:r>
      <w:proofErr w:type="gramStart"/>
      <w:r w:rsidRPr="00ED172B">
        <w:rPr>
          <w:color w:val="000000" w:themeColor="text1"/>
        </w:rPr>
        <w:t>at this time</w:t>
      </w:r>
      <w:proofErr w:type="gramEnd"/>
      <w:r w:rsidRPr="00ED172B">
        <w:rPr>
          <w:color w:val="000000" w:themeColor="text1"/>
        </w:rPr>
        <w:t xml:space="preserve">. Trainings provided by qualified trainers will address fidelity, and conversations are taking place at this time to discuss on-site technical assistance. The providers will participate in the initial </w:t>
      </w:r>
      <w:proofErr w:type="gramStart"/>
      <w:r w:rsidRPr="00ED172B">
        <w:rPr>
          <w:color w:val="000000" w:themeColor="text1"/>
        </w:rPr>
        <w:t>training, and</w:t>
      </w:r>
      <w:proofErr w:type="gramEnd"/>
      <w:r w:rsidRPr="00ED172B">
        <w:rPr>
          <w:color w:val="000000" w:themeColor="text1"/>
        </w:rPr>
        <w:t xml:space="preserve"> begin to implement the practices. When barriers are identified, or providers are struggling to incorporate the strategies into their work, on-site technical assistance will be provided.</w:t>
      </w:r>
      <w:r w:rsidRPr="00ED172B">
        <w:rPr>
          <w:color w:val="000000" w:themeColor="text1"/>
        </w:rPr>
        <w:br/>
      </w:r>
      <w:r w:rsidRPr="00ED172B">
        <w:rPr>
          <w:color w:val="000000" w:themeColor="text1"/>
        </w:rPr>
        <w:br/>
        <w:t>The instruments that will be used to measure fidelity for the implementation of the model are the Early Intervention Pyramid Practices Fidelity Instrument and the Part C Benchmarks of Quality. These tools are used to assess the implementation of Pyramid Model practices by early interventionists in the coaching of family caregivers. The National Center for Pyramid Model Innovations states that the fidelity tools will be used to identify coaching goals, provide feedback, and show growth in practice implementation. The data will be collected on a spreadsheet that provides analyses on what practices practitioners are demonstrating the use of and which practices they may need more support on to increase use. Providers will be able to use the tool to evaluate their own practice, and it can also be used by a practitioner coach who is providing support and coaching to providers on the implementation of the practices.</w:t>
      </w:r>
      <w:r w:rsidRPr="00ED172B">
        <w:rPr>
          <w:color w:val="000000" w:themeColor="text1"/>
        </w:rPr>
        <w:br/>
      </w:r>
      <w:r w:rsidRPr="00ED172B">
        <w:rPr>
          <w:color w:val="000000" w:themeColor="text1"/>
        </w:rPr>
        <w:br/>
        <w:t xml:space="preserve">The annual Provider Survey offers insight as to the extent to which providers are implementing practices with fidelity. While this is a self-reported measure, and thus not as reliable as on external observational tool, it does provide information regarding what practices are being implemented in the field. Data from the recent administration of the survey is currently under review. EIEP staff will review the results of the survey and what providers are </w:t>
      </w:r>
      <w:proofErr w:type="gramStart"/>
      <w:r w:rsidRPr="00ED172B">
        <w:rPr>
          <w:color w:val="000000" w:themeColor="text1"/>
        </w:rPr>
        <w:t>reporting, and</w:t>
      </w:r>
      <w:proofErr w:type="gramEnd"/>
      <w:r w:rsidRPr="00ED172B">
        <w:rPr>
          <w:color w:val="000000" w:themeColor="text1"/>
        </w:rPr>
        <w:t xml:space="preserve"> use that information to develop additional trainings provided by EIEP staff, provide guidance, and develop follow up-trainings on topics where providers are seeking additional information.</w:t>
      </w:r>
      <w:r w:rsidRPr="00ED172B">
        <w:rPr>
          <w:color w:val="000000" w:themeColor="text1"/>
        </w:rPr>
        <w:br/>
      </w:r>
      <w:r w:rsidRPr="00ED172B">
        <w:rPr>
          <w:color w:val="000000" w:themeColor="text1"/>
        </w:rPr>
        <w:br/>
        <w:t xml:space="preserve">The state continued to monitor the fidelity of the administration and use of the BDI-2 data. Records in the scoring platform for the BDI-2 are regularly monitored to ensure the files contain </w:t>
      </w:r>
      <w:proofErr w:type="gramStart"/>
      <w:r w:rsidRPr="00ED172B">
        <w:rPr>
          <w:color w:val="000000" w:themeColor="text1"/>
        </w:rPr>
        <w:t>all of</w:t>
      </w:r>
      <w:proofErr w:type="gramEnd"/>
      <w:r w:rsidRPr="00ED172B">
        <w:rPr>
          <w:color w:val="000000" w:themeColor="text1"/>
        </w:rPr>
        <w:t xml:space="preserve"> the needed information, that the purpose of the assessment was properly recorded, and that the areas of delay identified in the assessment are addressed through IFSP outcomes. All new Part C providers are required to participate in the training offered by the publisher before administering the tool. The training covers how to administer the assessment (interview, observation, practice), what to look for in a child’s response, how to score, among other items. Experienced providers are encouraged to attend the training at least once, as the publisher also addresses issues with “examiner drift” to ensure that the assessment is being administered according to the publisher’s specifications.</w:t>
      </w:r>
    </w:p>
    <w:p w14:paraId="6003DDF2" w14:textId="77777777" w:rsidR="0051509A" w:rsidRPr="00F008FE" w:rsidRDefault="0051509A" w:rsidP="00F008FE">
      <w:pPr>
        <w:rPr>
          <w:rFonts w:cs="Arial"/>
          <w:b/>
          <w:bCs/>
        </w:rPr>
      </w:pPr>
    </w:p>
    <w:p w14:paraId="44008222" w14:textId="1DDFE8EC" w:rsidR="00F255D2" w:rsidRPr="006A6410" w:rsidRDefault="006A6410" w:rsidP="00F255D2">
      <w:pPr>
        <w:rPr>
          <w:rFonts w:cs="Arial"/>
          <w:b/>
          <w:bCs/>
        </w:rPr>
      </w:pPr>
      <w:bookmarkStart w:id="76" w:name="_Hlk109647068"/>
      <w:r w:rsidRPr="00E30972">
        <w:rPr>
          <w:rFonts w:cs="Arial"/>
          <w:b/>
          <w:bCs/>
        </w:rPr>
        <w:t>Describe any additional data (</w:t>
      </w:r>
      <w:proofErr w:type="gramStart"/>
      <w:r w:rsidRPr="00E30972">
        <w:rPr>
          <w:rFonts w:cs="Arial"/>
          <w:b/>
          <w:bCs/>
        </w:rPr>
        <w:t>e.g.</w:t>
      </w:r>
      <w:proofErr w:type="gramEnd"/>
      <w:r w:rsidRPr="00E30972">
        <w:rPr>
          <w:rFonts w:cs="Arial"/>
          <w:b/>
          <w:bCs/>
        </w:rPr>
        <w:t xml:space="preserve"> progress monitoring) that was collected that supports the decision to continue the ongoing use of each evidence-based practice. </w:t>
      </w:r>
    </w:p>
    <w:bookmarkEnd w:id="76"/>
    <w:p w14:paraId="007AE64F" w14:textId="127A4D0F" w:rsidR="00107600" w:rsidRPr="005137B6" w:rsidRDefault="00107600" w:rsidP="00107600">
      <w:pPr>
        <w:rPr>
          <w:b/>
          <w:bCs/>
        </w:rPr>
      </w:pPr>
      <w:r w:rsidRPr="00ED172B">
        <w:rPr>
          <w:color w:val="000000" w:themeColor="text1"/>
        </w:rPr>
        <w:t>The Providers Survey and Part C Family Survey are additional data that the EIEP collects each year. The provider survey gathers information on the level of education of each provider responding to the survey, specific information on early intervention strategies, self-reported knowledge in the areas of eligibility, writing functional outcomes, and conducting parent interviews. Information is also gathered on services and information on trainings the providers have attended.</w:t>
      </w:r>
      <w:r w:rsidRPr="00ED172B">
        <w:rPr>
          <w:color w:val="000000" w:themeColor="text1"/>
        </w:rPr>
        <w:br/>
      </w:r>
      <w:r w:rsidRPr="00ED172B">
        <w:rPr>
          <w:color w:val="000000" w:themeColor="text1"/>
        </w:rPr>
        <w:br/>
        <w:t xml:space="preserve">The Director’s Survey was designed to gather information about how eligibility decisions are made surrounding Social-Emotional services, how decisions are made surrounding the IFSP and social-emotional services. Included are questions related to the evaluation tools used in each region, parent interview tools used, and the use of behavioral screening tools. Below are the results by coherent improvement strategies. </w:t>
      </w:r>
      <w:r w:rsidRPr="00ED172B">
        <w:rPr>
          <w:color w:val="000000" w:themeColor="text1"/>
        </w:rPr>
        <w:br/>
      </w:r>
      <w:r w:rsidRPr="00ED172B">
        <w:rPr>
          <w:color w:val="000000" w:themeColor="text1"/>
        </w:rPr>
        <w:br/>
        <w:t>Coherent Improvement Strategy 1. Professional Development (PD)</w:t>
      </w:r>
      <w:r w:rsidRPr="00ED172B">
        <w:rPr>
          <w:color w:val="000000" w:themeColor="text1"/>
        </w:rPr>
        <w:br/>
        <w:t xml:space="preserve">From the 2021-22 Provider Survey results, 100% of providers said they focus on social-emotional well-being of the child during home visits. </w:t>
      </w:r>
      <w:r w:rsidRPr="00ED172B">
        <w:rPr>
          <w:color w:val="000000" w:themeColor="text1"/>
        </w:rPr>
        <w:br/>
      </w:r>
      <w:r w:rsidRPr="00ED172B">
        <w:rPr>
          <w:color w:val="000000" w:themeColor="text1"/>
        </w:rPr>
        <w:br/>
        <w:t>Coherent Improvement Strategy 2. Evidence Based Practices and Family Engagement</w:t>
      </w:r>
      <w:r w:rsidRPr="00ED172B">
        <w:rPr>
          <w:color w:val="000000" w:themeColor="text1"/>
        </w:rPr>
        <w:br/>
        <w:t>From the 2021-22 Provider Survey results:</w:t>
      </w:r>
      <w:r w:rsidRPr="00ED172B">
        <w:rPr>
          <w:color w:val="000000" w:themeColor="text1"/>
        </w:rPr>
        <w:br/>
      </w:r>
      <w:r w:rsidRPr="00ED172B">
        <w:rPr>
          <w:color w:val="000000" w:themeColor="text1"/>
        </w:rPr>
        <w:lastRenderedPageBreak/>
        <w:t>92% of providers said they are knowledgeable about writing functional outcomes.</w:t>
      </w:r>
      <w:r w:rsidRPr="00ED172B">
        <w:rPr>
          <w:color w:val="000000" w:themeColor="text1"/>
        </w:rPr>
        <w:br/>
        <w:t>92% of providers said they conduct RBIs.</w:t>
      </w:r>
      <w:r w:rsidRPr="00ED172B">
        <w:rPr>
          <w:color w:val="000000" w:themeColor="text1"/>
        </w:rPr>
        <w:br/>
        <w:t xml:space="preserve">88% of providers said they conduct eligibility trainings. </w:t>
      </w:r>
      <w:r w:rsidRPr="00ED172B">
        <w:rPr>
          <w:color w:val="000000" w:themeColor="text1"/>
        </w:rPr>
        <w:br/>
      </w:r>
      <w:r w:rsidRPr="00ED172B">
        <w:rPr>
          <w:color w:val="000000" w:themeColor="text1"/>
        </w:rPr>
        <w:br/>
        <w:t>Coherent Improvement Strategy 3. Assessment</w:t>
      </w:r>
      <w:r w:rsidRPr="00ED172B">
        <w:rPr>
          <w:color w:val="000000" w:themeColor="text1"/>
        </w:rPr>
        <w:br/>
        <w:t>From the 2021-22 Provider Survey results:</w:t>
      </w:r>
      <w:r w:rsidRPr="00ED172B">
        <w:rPr>
          <w:color w:val="000000" w:themeColor="text1"/>
        </w:rPr>
        <w:br/>
        <w:t>82% of providers said they are using the results from the child outcomes data to improve services provision.</w:t>
      </w:r>
      <w:r w:rsidRPr="00ED172B">
        <w:rPr>
          <w:color w:val="000000" w:themeColor="text1"/>
        </w:rPr>
        <w:br/>
        <w:t>As a result of the BDI trainings,</w:t>
      </w:r>
      <w:r w:rsidRPr="00ED172B">
        <w:rPr>
          <w:color w:val="000000" w:themeColor="text1"/>
        </w:rPr>
        <w:br/>
        <w:t xml:space="preserve">61% said their knowledge increased, </w:t>
      </w:r>
      <w:r w:rsidRPr="00ED172B">
        <w:rPr>
          <w:color w:val="000000" w:themeColor="text1"/>
        </w:rPr>
        <w:br/>
        <w:t>70% said their skills increased,</w:t>
      </w:r>
      <w:r w:rsidRPr="00ED172B">
        <w:rPr>
          <w:color w:val="000000" w:themeColor="text1"/>
        </w:rPr>
        <w:br/>
        <w:t>64% said they made changes in their practice, and</w:t>
      </w:r>
      <w:r w:rsidRPr="00ED172B">
        <w:rPr>
          <w:color w:val="000000" w:themeColor="text1"/>
        </w:rPr>
        <w:br/>
        <w:t>54% said the BDI trainings impacted their clients.</w:t>
      </w:r>
    </w:p>
    <w:p w14:paraId="72F94657" w14:textId="77777777" w:rsidR="00107600" w:rsidRDefault="00107600" w:rsidP="00F255D2">
      <w:pPr>
        <w:rPr>
          <w:rFonts w:cs="Arial"/>
          <w:b/>
          <w:bCs/>
        </w:rPr>
      </w:pPr>
    </w:p>
    <w:p w14:paraId="52E9D5CB" w14:textId="51235CAD" w:rsidR="006A6410" w:rsidRDefault="006A6410" w:rsidP="00064BA4">
      <w:pPr>
        <w:rPr>
          <w:rFonts w:cs="Arial"/>
          <w:b/>
          <w:bCs/>
        </w:rPr>
      </w:pPr>
      <w:bookmarkStart w:id="77" w:name="_Hlk109647074"/>
      <w:r w:rsidRPr="006A6410">
        <w:rPr>
          <w:rFonts w:cs="Arial"/>
          <w:b/>
          <w:bCs/>
        </w:rPr>
        <w:t xml:space="preserve">Provide a summary of the next steps for each evidence-based practices and the anticipated outcomes to be attained during the next reporting period. </w:t>
      </w:r>
    </w:p>
    <w:bookmarkEnd w:id="77"/>
    <w:p w14:paraId="5FC33224" w14:textId="66099ED0" w:rsidR="00026ADD" w:rsidRPr="005137B6" w:rsidRDefault="00026ADD" w:rsidP="00026ADD">
      <w:pPr>
        <w:rPr>
          <w:b/>
          <w:bCs/>
        </w:rPr>
      </w:pPr>
      <w:r w:rsidRPr="00ED172B">
        <w:rPr>
          <w:color w:val="000000" w:themeColor="text1"/>
        </w:rPr>
        <w:t>Family F4. Practitioners and the family work together to create outcomes or goals, develop individualized plans, and implement practices that address the family's priorities and concerns and the child's strengths and needs.</w:t>
      </w:r>
      <w:r w:rsidRPr="00ED172B">
        <w:rPr>
          <w:color w:val="000000" w:themeColor="text1"/>
        </w:rPr>
        <w:br/>
      </w:r>
      <w:r w:rsidRPr="00ED172B">
        <w:rPr>
          <w:color w:val="000000" w:themeColor="text1"/>
        </w:rPr>
        <w:br/>
        <w:t xml:space="preserve">This EBP will be addressed through the work with the Pyramid Model, and with other trainings provided with a focus on family engagement. The information provided during Part C trainings always loops back to the same theme- outcomes and services should be centered around the family unit. When family interviews are conducted, when observations are completed, when assessments are </w:t>
      </w:r>
      <w:proofErr w:type="gramStart"/>
      <w:r w:rsidRPr="00ED172B">
        <w:rPr>
          <w:color w:val="000000" w:themeColor="text1"/>
        </w:rPr>
        <w:t>conducted</w:t>
      </w:r>
      <w:proofErr w:type="gramEnd"/>
      <w:r w:rsidRPr="00ED172B">
        <w:rPr>
          <w:color w:val="000000" w:themeColor="text1"/>
        </w:rPr>
        <w:t xml:space="preserve"> and the data reviewed- this all impacts family engagement. EIEP will continue to partner with the university on trainings via the ECHO network, provide trainings on family engagement, access the recorded social-emotional training series, provide individual support to regional providers who have low scores in the social-emotional domain. The anticipated outcomes that will be achieved </w:t>
      </w:r>
      <w:proofErr w:type="gramStart"/>
      <w:r w:rsidRPr="00ED172B">
        <w:rPr>
          <w:color w:val="000000" w:themeColor="text1"/>
        </w:rPr>
        <w:t>are:</w:t>
      </w:r>
      <w:proofErr w:type="gramEnd"/>
      <w:r w:rsidRPr="00ED172B">
        <w:rPr>
          <w:color w:val="000000" w:themeColor="text1"/>
        </w:rPr>
        <w:t xml:space="preserve"> providers will have increased knowledge to support positive social-emotional development for children, providers will implement new skills related to social-emotional development when working with families, providers will have increased knowledge and skills in the use of the WY Early Learning Standards, and increased knowledge on the tools to support family engagement.</w:t>
      </w:r>
      <w:r w:rsidRPr="00ED172B">
        <w:rPr>
          <w:color w:val="000000" w:themeColor="text1"/>
        </w:rPr>
        <w:br/>
      </w:r>
      <w:r w:rsidRPr="00ED172B">
        <w:rPr>
          <w:color w:val="000000" w:themeColor="text1"/>
        </w:rPr>
        <w:br/>
        <w:t>Interaction INT2. Practitioners promote the child's social development by encouraging the child to initiate or sustain positive interactions with other children and adults during routines and activities through modeling, teaching feedback, and other types of guided support.</w:t>
      </w:r>
      <w:r w:rsidRPr="00ED172B">
        <w:rPr>
          <w:color w:val="000000" w:themeColor="text1"/>
        </w:rPr>
        <w:br/>
      </w:r>
      <w:r w:rsidRPr="00ED172B">
        <w:rPr>
          <w:color w:val="000000" w:themeColor="text1"/>
        </w:rPr>
        <w:br/>
        <w:t>This is the focus of the Pyramid Model. The model is built on positive caregiver-child interactions. Additional information and training will be provided through another series of statewide trainings on Family Engagement. Additional providers will be chosen through an application process for Cohort Two. The outcomes that are expected to be obtained are: providers will have increased knowledge to support positive social-emotional development for children, providers will implement new skills related to social-emotional development when working with families, providers will have increased knowledge and skills in the use of the WY Early Learning Standards, and increased knowledge on the tools to support family engagement.</w:t>
      </w:r>
    </w:p>
    <w:p w14:paraId="20BF17A9" w14:textId="77777777" w:rsidR="00026ADD" w:rsidRDefault="00026ADD" w:rsidP="00064BA4">
      <w:pPr>
        <w:rPr>
          <w:rFonts w:cs="Arial"/>
          <w:b/>
          <w:bCs/>
        </w:rPr>
      </w:pPr>
      <w:bookmarkStart w:id="78" w:name="_Hlk109647080"/>
    </w:p>
    <w:bookmarkEnd w:id="78"/>
    <w:p w14:paraId="0218F587" w14:textId="77777777" w:rsidR="00253D4F" w:rsidRPr="006A3544" w:rsidRDefault="00253D4F" w:rsidP="00253D4F">
      <w:pPr>
        <w:rPr>
          <w:b/>
          <w:bCs/>
          <w:szCs w:val="16"/>
        </w:rPr>
      </w:pPr>
      <w:r w:rsidRPr="006A3544">
        <w:rPr>
          <w:b/>
          <w:bCs/>
          <w:szCs w:val="16"/>
        </w:rPr>
        <w:t xml:space="preserve">Does the State intend to continue implementing the SSIP without modifications? </w:t>
      </w:r>
      <w:r w:rsidRPr="006A3544">
        <w:rPr>
          <w:rFonts w:cs="Arial"/>
          <w:b/>
          <w:bCs/>
        </w:rPr>
        <w:t>(yes/no)</w:t>
      </w:r>
    </w:p>
    <w:p w14:paraId="01CB62A6" w14:textId="77248C90" w:rsidR="00540BB9" w:rsidRDefault="00540BB9" w:rsidP="00253D4F">
      <w:r w:rsidRPr="00781112">
        <w:t>YES</w:t>
      </w:r>
    </w:p>
    <w:p w14:paraId="4FB94A40" w14:textId="77777777" w:rsidR="00253D4F" w:rsidRPr="006A3544" w:rsidRDefault="00253D4F" w:rsidP="00253D4F">
      <w:pPr>
        <w:rPr>
          <w:b/>
          <w:bCs/>
          <w:szCs w:val="16"/>
        </w:rPr>
      </w:pPr>
      <w:r w:rsidRPr="006A3544">
        <w:rPr>
          <w:b/>
          <w:bCs/>
          <w:szCs w:val="16"/>
        </w:rPr>
        <w:t>If yes, describe how evaluation data support the decision to implement without any modifications to the SSIP.</w:t>
      </w:r>
    </w:p>
    <w:p w14:paraId="7EED6261" w14:textId="35D542AA" w:rsidR="00540BB9" w:rsidRDefault="00540BB9" w:rsidP="00540BB9">
      <w:r w:rsidRPr="00781112">
        <w:t>The EIEP gathered feedback from stakeholders to determine plans for continued implementation.  The percentage of children exiting age-appropriate social-emotional skills has decreased significantly since 2016 and so a continued focus on social-emotional skills is warranted.  The EIEP believes that the current SSIP, with a renewed focus on some key EBPs will address the lagging social-emotional skills.</w:t>
      </w:r>
    </w:p>
    <w:p w14:paraId="38B47A1D" w14:textId="7EBD8053" w:rsidR="00436802" w:rsidRDefault="00436802" w:rsidP="00F255D2">
      <w:pPr>
        <w:rPr>
          <w:color w:val="000000" w:themeColor="text1"/>
        </w:rPr>
      </w:pPr>
    </w:p>
    <w:p w14:paraId="46F0EF88" w14:textId="77777777" w:rsidR="00436802" w:rsidRPr="00B50A83" w:rsidRDefault="00436802" w:rsidP="00F255D2">
      <w:pPr>
        <w:rPr>
          <w:b/>
          <w:bCs/>
        </w:rPr>
      </w:pPr>
    </w:p>
    <w:p w14:paraId="1C8F2A53" w14:textId="77777777" w:rsidR="00436802" w:rsidRDefault="000F3CCC" w:rsidP="000F3CCC">
      <w:pPr>
        <w:rPr>
          <w:rFonts w:cs="Arial"/>
          <w:b/>
          <w:bCs/>
        </w:rPr>
      </w:pPr>
      <w:r w:rsidRPr="000F3CCC">
        <w:rPr>
          <w:rFonts w:cs="Arial"/>
          <w:b/>
          <w:bCs/>
        </w:rPr>
        <w:t>Section C: Stakeholder Engagement</w:t>
      </w:r>
    </w:p>
    <w:p w14:paraId="3B57804E" w14:textId="4354CD0C" w:rsidR="00436802" w:rsidRDefault="00436802" w:rsidP="00436802">
      <w:pPr>
        <w:pStyle w:val="Bold"/>
        <w:rPr>
          <w:color w:val="000000" w:themeColor="text1"/>
        </w:rPr>
      </w:pPr>
      <w:r w:rsidRPr="00A10714">
        <w:rPr>
          <w:color w:val="000000" w:themeColor="text1"/>
        </w:rPr>
        <w:t>Description of Stakeholder Input</w:t>
      </w:r>
    </w:p>
    <w:p w14:paraId="4585765C" w14:textId="77777777" w:rsidR="00436802" w:rsidRDefault="00436802" w:rsidP="00436802">
      <w:pPr>
        <w:rPr>
          <w:color w:val="000000" w:themeColor="text1"/>
        </w:rPr>
      </w:pPr>
      <w:r w:rsidRPr="00ED172B">
        <w:rPr>
          <w:color w:val="000000" w:themeColor="text1"/>
        </w:rPr>
        <w:t>WDH, EIEP works closely with the state's ICC and other various stakeholders. The ICC consists of parents, University of Wyoming staff, EIS Program directors, a state legislator, a state Medicaid staff physician, and members from the state's Department of Health, Department of Family Services, and Department of Education.</w:t>
      </w:r>
      <w:r w:rsidRPr="00ED172B">
        <w:rPr>
          <w:color w:val="000000" w:themeColor="text1"/>
        </w:rPr>
        <w:br/>
      </w:r>
      <w:r w:rsidRPr="00ED172B">
        <w:rPr>
          <w:color w:val="000000" w:themeColor="text1"/>
        </w:rPr>
        <w:br/>
        <w:t xml:space="preserve">The ICC was tasked with providing input on Wyoming's targets for the SPP/APR. The ICC met with WDH, EIEP in July and August 2021 to review and determine targets and voted to maintain targets. The ICC and various stakeholders which included early intervention providers conducted a variety of extensive activities towards the development and implementation of the State's Systemic Improvement Plan (SSIP). These stakeholders take an active and ongoing role in reviewing the SSIP data and implementation, which includes all the strategies currently being utilized, to ensure ongoing improvement. During the target setting exercises, parent members of the ICC were involved in the analysis of the data and participated in the process of setting targets. In order to increase the amount of stakeholder input from parents and providers across the state, target setting surveys were administered. Parents and other caregivers were provided information on the historical data and were asked to provide their opinion on targets given </w:t>
      </w:r>
      <w:proofErr w:type="gramStart"/>
      <w:r w:rsidRPr="00ED172B">
        <w:rPr>
          <w:color w:val="000000" w:themeColor="text1"/>
        </w:rPr>
        <w:t>a number of</w:t>
      </w:r>
      <w:proofErr w:type="gramEnd"/>
      <w:r w:rsidRPr="00ED172B">
        <w:rPr>
          <w:color w:val="000000" w:themeColor="text1"/>
        </w:rPr>
        <w:t xml:space="preserve"> choices. The targets for the </w:t>
      </w:r>
      <w:proofErr w:type="spellStart"/>
      <w:r w:rsidRPr="00ED172B">
        <w:rPr>
          <w:color w:val="000000" w:themeColor="text1"/>
        </w:rPr>
        <w:t>SiMR</w:t>
      </w:r>
      <w:proofErr w:type="spellEnd"/>
      <w:r w:rsidRPr="00ED172B">
        <w:rPr>
          <w:color w:val="000000" w:themeColor="text1"/>
        </w:rPr>
        <w:t xml:space="preserve"> were also reviewed with the specially selected subgroup focused on the SSIP. The subgroup has parent members.</w:t>
      </w:r>
      <w:r w:rsidRPr="00ED172B">
        <w:rPr>
          <w:color w:val="000000" w:themeColor="text1"/>
        </w:rPr>
        <w:br/>
      </w:r>
      <w:r w:rsidRPr="00ED172B">
        <w:rPr>
          <w:color w:val="000000" w:themeColor="text1"/>
        </w:rPr>
        <w:br/>
        <w:t>In the stakeholder meetings for a given indicator, stakeholders reviewed the historical data and the projections for where the State would be in 2025-26 if all things stayed the same. Stakeholders were provided with an overview of the advantages and disadvantages of predictive models as well as an overview of the mindset for target-setting. Stakeholders were told that they would be selecting the end target (2025-26) for a given indicator. The State would then calculate intervening targets between FFY2020 and FFY2025 whereby there would be no increase in the target the first year, then small increments, and then the largest increment from 2024-25 to 2025-26. The purpose of using small increments at the beginning and large increments at the end is to allow enough time for district and school staff members to implement new initiatives and to change practices so that they have an opportunity to realistically meet the intervening targets along their way to the rigorous end target. After this overview in the initial stakeholder meetings, the stakeholders then determined a challenging and achievable target for the 2025-26 school year. The State then calculated intervening targets and shared these intervening targets with the same as well as additional stakeholders to get final approval for all the targets.</w:t>
      </w:r>
      <w:r w:rsidRPr="00ED172B">
        <w:rPr>
          <w:color w:val="000000" w:themeColor="text1"/>
        </w:rPr>
        <w:br/>
      </w:r>
      <w:r w:rsidRPr="00ED172B">
        <w:rPr>
          <w:color w:val="000000" w:themeColor="text1"/>
        </w:rPr>
        <w:br/>
        <w:t xml:space="preserve">Progress on the SSIP and ongoing compliance for the other indicators is monitored and </w:t>
      </w:r>
      <w:proofErr w:type="spellStart"/>
      <w:r w:rsidRPr="00ED172B">
        <w:rPr>
          <w:color w:val="000000" w:themeColor="text1"/>
        </w:rPr>
        <w:t>discuseed</w:t>
      </w:r>
      <w:proofErr w:type="spellEnd"/>
      <w:r w:rsidRPr="00ED172B">
        <w:rPr>
          <w:color w:val="000000" w:themeColor="text1"/>
        </w:rPr>
        <w:t xml:space="preserve"> with the ICC. The ICC provides input on the state's supervision </w:t>
      </w:r>
      <w:proofErr w:type="gramStart"/>
      <w:r w:rsidRPr="00ED172B">
        <w:rPr>
          <w:color w:val="000000" w:themeColor="text1"/>
        </w:rPr>
        <w:t>system, and</w:t>
      </w:r>
      <w:proofErr w:type="gramEnd"/>
      <w:r w:rsidRPr="00ED172B">
        <w:rPr>
          <w:color w:val="000000" w:themeColor="text1"/>
        </w:rPr>
        <w:t xml:space="preserve"> provides input on professional development and what is needed from the perspective of the field.</w:t>
      </w:r>
      <w:r w:rsidRPr="00ED172B">
        <w:rPr>
          <w:color w:val="000000" w:themeColor="text1"/>
        </w:rPr>
        <w:br/>
      </w:r>
      <w:r w:rsidRPr="00ED172B">
        <w:rPr>
          <w:color w:val="000000" w:themeColor="text1"/>
        </w:rPr>
        <w:br/>
        <w:t xml:space="preserve">Quarterly ICC meetings are open to the public. Notices of the meetings are posted in local newspapers at least twice prior to each meeting, as well as on </w:t>
      </w:r>
      <w:r w:rsidRPr="00ED172B">
        <w:rPr>
          <w:color w:val="000000" w:themeColor="text1"/>
        </w:rPr>
        <w:lastRenderedPageBreak/>
        <w:t xml:space="preserve">the public website. Local providers are invited and encouraged to attend on-site meetings, and to bring any parent members who might be interested as well. Input is sought from the ICC as to the status of compliance, performance, and the SSIP. In </w:t>
      </w:r>
      <w:proofErr w:type="spellStart"/>
      <w:r w:rsidRPr="00ED172B">
        <w:rPr>
          <w:color w:val="000000" w:themeColor="text1"/>
        </w:rPr>
        <w:t>Janaury</w:t>
      </w:r>
      <w:proofErr w:type="spellEnd"/>
      <w:r w:rsidRPr="00ED172B">
        <w:rPr>
          <w:color w:val="000000" w:themeColor="text1"/>
        </w:rPr>
        <w:t xml:space="preserve"> 2023, the ICC met to review the current data for this reporting </w:t>
      </w:r>
      <w:proofErr w:type="gramStart"/>
      <w:r w:rsidRPr="00ED172B">
        <w:rPr>
          <w:color w:val="000000" w:themeColor="text1"/>
        </w:rPr>
        <w:t>period, and</w:t>
      </w:r>
      <w:proofErr w:type="gramEnd"/>
      <w:r w:rsidRPr="00ED172B">
        <w:rPr>
          <w:color w:val="000000" w:themeColor="text1"/>
        </w:rPr>
        <w:t xml:space="preserve"> voted to make a slight change to the target for Social Emotional Child Outcomes Summary Statement Two, which is also the target for the SSIP. The previous target was slightly below what the </w:t>
      </w:r>
      <w:proofErr w:type="spellStart"/>
      <w:r w:rsidRPr="00ED172B">
        <w:rPr>
          <w:color w:val="000000" w:themeColor="text1"/>
        </w:rPr>
        <w:t>SiMR</w:t>
      </w:r>
      <w:proofErr w:type="spellEnd"/>
      <w:r w:rsidRPr="00ED172B">
        <w:rPr>
          <w:color w:val="000000" w:themeColor="text1"/>
        </w:rPr>
        <w:t xml:space="preserve"> indicated as a target (79.50% verses 80%) so the target was updated to reflect the number that would be reached in 2025, if the </w:t>
      </w:r>
      <w:proofErr w:type="spellStart"/>
      <w:r w:rsidRPr="00ED172B">
        <w:rPr>
          <w:color w:val="000000" w:themeColor="text1"/>
        </w:rPr>
        <w:t>SiMR</w:t>
      </w:r>
      <w:proofErr w:type="spellEnd"/>
      <w:r w:rsidRPr="00ED172B">
        <w:rPr>
          <w:color w:val="000000" w:themeColor="text1"/>
        </w:rPr>
        <w:t xml:space="preserve"> goal is met.</w:t>
      </w:r>
      <w:r w:rsidRPr="00ED172B">
        <w:rPr>
          <w:color w:val="000000" w:themeColor="text1"/>
        </w:rPr>
        <w:br/>
      </w:r>
      <w:r w:rsidRPr="00ED172B">
        <w:rPr>
          <w:color w:val="000000" w:themeColor="text1"/>
        </w:rPr>
        <w:br/>
        <w:t xml:space="preserve">During the reporting period, the ICC met four (4) times. During one meeting, WDH EIEP provided updates, and the council shared ideas for collaboration with the Department of Family </w:t>
      </w:r>
      <w:proofErr w:type="spellStart"/>
      <w:r w:rsidRPr="00ED172B">
        <w:rPr>
          <w:color w:val="000000" w:themeColor="text1"/>
        </w:rPr>
        <w:t>Services's</w:t>
      </w:r>
      <w:proofErr w:type="spellEnd"/>
      <w:r w:rsidRPr="00ED172B">
        <w:rPr>
          <w:color w:val="000000" w:themeColor="text1"/>
        </w:rPr>
        <w:t xml:space="preserve"> Plans of Safe Care, which relates to the SSIP work and the social-emotional development of young children. In three additional meetings, WDH, EIEP provided updates on the SSIP work and gathered feedback. The APR data was reviewed with the </w:t>
      </w:r>
      <w:proofErr w:type="gramStart"/>
      <w:r w:rsidRPr="00ED172B">
        <w:rPr>
          <w:color w:val="000000" w:themeColor="text1"/>
        </w:rPr>
        <w:t>ICC</w:t>
      </w:r>
      <w:proofErr w:type="gramEnd"/>
      <w:r w:rsidRPr="00ED172B">
        <w:rPr>
          <w:color w:val="000000" w:themeColor="text1"/>
        </w:rPr>
        <w:t xml:space="preserve"> and they asked questions and provided discussion on all of the indicators.</w:t>
      </w:r>
      <w:r w:rsidRPr="00ED172B">
        <w:rPr>
          <w:color w:val="000000" w:themeColor="text1"/>
        </w:rPr>
        <w:br/>
      </w:r>
      <w:r w:rsidRPr="00ED172B">
        <w:rPr>
          <w:color w:val="000000" w:themeColor="text1"/>
        </w:rPr>
        <w:br/>
        <w:t>WDH, EIEP meets regularly with regional providers on topics that affect the APR data as a whole. WDH, EIEP reviews compliance indicators, documentation, and current status of the data with providers on monthly statewide calls as well as Part C specific calls. The providers as stakeholders ask questions and provide input as to what is needed for training and technical assistance.</w:t>
      </w:r>
      <w:r w:rsidRPr="00ED172B">
        <w:rPr>
          <w:color w:val="000000" w:themeColor="text1"/>
        </w:rPr>
        <w:br/>
      </w:r>
      <w:r w:rsidRPr="00ED172B">
        <w:rPr>
          <w:color w:val="000000" w:themeColor="text1"/>
        </w:rPr>
        <w:br/>
        <w:t>In addition, WDH, EIEP continues to collaborate with state staff from the Wyoming Department of Education, who provided support and insight into statewide plans, and provided tips for increasing stakeholder input, sustainability, and how to scale up practices across the state. WDH, EIEP also met with the University of Wyoming to discuss the use of their Learning Management System for Part C professional development and technical assistance.</w:t>
      </w:r>
    </w:p>
    <w:p w14:paraId="10DD8D81" w14:textId="77777777" w:rsidR="00436802" w:rsidRPr="00ED172B" w:rsidRDefault="00436802" w:rsidP="00436802">
      <w:pPr>
        <w:pStyle w:val="Bold"/>
        <w:rPr>
          <w:b w:val="0"/>
          <w:color w:val="000000" w:themeColor="text1"/>
        </w:rPr>
      </w:pPr>
      <w:r w:rsidRPr="00ED172B">
        <w:rPr>
          <w:rFonts w:cs="Arial"/>
          <w:b w:val="0"/>
          <w:color w:val="000000" w:themeColor="text1"/>
          <w:szCs w:val="16"/>
        </w:rPr>
        <w:t>Stakeholder input was received through three avenues: the ICC, the specially formed subgroup of the ICC, and the providers as a larger group. The details are described below.</w:t>
      </w:r>
    </w:p>
    <w:p w14:paraId="4CBCC65C" w14:textId="6D7AD6CB" w:rsidR="000F3CCC" w:rsidRPr="000F3CCC" w:rsidRDefault="000F3CCC" w:rsidP="000F3CCC">
      <w:pPr>
        <w:rPr>
          <w:rFonts w:cs="Arial"/>
          <w:b/>
          <w:bCs/>
        </w:rPr>
      </w:pPr>
      <w:r w:rsidRPr="000F3CCC">
        <w:rPr>
          <w:rFonts w:cs="Arial"/>
          <w:b/>
          <w:bCs/>
        </w:rPr>
        <w:t xml:space="preserve"> </w:t>
      </w:r>
    </w:p>
    <w:p w14:paraId="0112849A" w14:textId="77777777" w:rsidR="000F3CCC" w:rsidRPr="000F3CCC" w:rsidRDefault="000F3CCC" w:rsidP="000F3CCC">
      <w:pPr>
        <w:rPr>
          <w:rFonts w:cs="Arial"/>
          <w:b/>
          <w:bCs/>
        </w:rPr>
      </w:pPr>
      <w:bookmarkStart w:id="79" w:name="_Hlk109647088"/>
      <w:r w:rsidRPr="000F3CCC">
        <w:rPr>
          <w:rFonts w:cs="Arial"/>
          <w:b/>
          <w:bCs/>
        </w:rPr>
        <w:t xml:space="preserve">Describe the specific strategies implemented to engage stakeholders in key improvement efforts. </w:t>
      </w:r>
    </w:p>
    <w:bookmarkEnd w:id="79"/>
    <w:p w14:paraId="7A97D15A" w14:textId="346F07A8" w:rsidR="00D96943" w:rsidRPr="00B50A83" w:rsidRDefault="00D96943" w:rsidP="00D96943">
      <w:pPr>
        <w:rPr>
          <w:b/>
          <w:bCs/>
        </w:rPr>
      </w:pPr>
      <w:r w:rsidRPr="00ED172B">
        <w:rPr>
          <w:color w:val="000000" w:themeColor="text1"/>
        </w:rPr>
        <w:t>WDH, EIEP works closely with the state's Early Intervention Council (ICC) and other various stakeholders. The ICC consists of parents, University of Wyoming staff, EIS Program directors, a state legislator, a state Medicaid staff physician, and members from the state's Department of Health, Department of Family Services, and Department of Education.</w:t>
      </w:r>
      <w:r w:rsidRPr="00ED172B">
        <w:rPr>
          <w:color w:val="000000" w:themeColor="text1"/>
        </w:rPr>
        <w:br/>
      </w:r>
      <w:r w:rsidRPr="00ED172B">
        <w:rPr>
          <w:color w:val="000000" w:themeColor="text1"/>
        </w:rPr>
        <w:br/>
        <w:t xml:space="preserve">Quarterly ICC meetings are open to the public. Notices of the meetings are posted in local newspapers at least twice prior to each meeting, as well as on the public website. Local providers are invited and encouraged to attend on-site meetings, and to bring any parent members who might be interested as well. During the ICC meetings, WDH, EIEP received input about the status of the SSIP work. In the beginning of this reporting period, the specially formed stakeholder group viewed information presented by </w:t>
      </w:r>
      <w:proofErr w:type="gramStart"/>
      <w:r w:rsidRPr="00ED172B">
        <w:rPr>
          <w:color w:val="000000" w:themeColor="text1"/>
        </w:rPr>
        <w:t>an  Early</w:t>
      </w:r>
      <w:proofErr w:type="gramEnd"/>
      <w:r w:rsidRPr="00ED172B">
        <w:rPr>
          <w:color w:val="000000" w:themeColor="text1"/>
        </w:rPr>
        <w:t xml:space="preserve"> Head Start program in the state who had been using the Pyramid Model for home visits for years. After this information had been received, it was presented to the larger ICC. The ICC voted to move forward with the Pyramid Model. Since that decision was made, the larger ICC reviewed the status of the SSIP at each quarterly meeting, asked questions, and made recommendations for the rollout of the model. Some of these recommendations were to not provide trainings with no follow up or support, and to not implement too many new strategies at once for the providers to learn, because providers are overwhelmed with meeting the requirements of the program during times of significant staffing shortages.</w:t>
      </w:r>
      <w:r w:rsidRPr="00ED172B">
        <w:rPr>
          <w:color w:val="000000" w:themeColor="text1"/>
        </w:rPr>
        <w:br/>
      </w:r>
      <w:r w:rsidRPr="00ED172B">
        <w:rPr>
          <w:color w:val="000000" w:themeColor="text1"/>
        </w:rPr>
        <w:br/>
        <w:t xml:space="preserve">At the most recent ICC meeting, stakeholders reviewed the data and made a slight change to the target for Social Emotional Summary Statement Two, which is also the </w:t>
      </w:r>
      <w:proofErr w:type="spellStart"/>
      <w:r w:rsidRPr="00ED172B">
        <w:rPr>
          <w:color w:val="000000" w:themeColor="text1"/>
        </w:rPr>
        <w:t>SiMR</w:t>
      </w:r>
      <w:proofErr w:type="spellEnd"/>
      <w:r w:rsidRPr="00ED172B">
        <w:rPr>
          <w:color w:val="000000" w:themeColor="text1"/>
        </w:rPr>
        <w:t xml:space="preserve"> measure. The target for the year 2025 was changed to 80% (from 79.50%) in order to line up with the </w:t>
      </w:r>
      <w:proofErr w:type="spellStart"/>
      <w:r w:rsidRPr="00ED172B">
        <w:rPr>
          <w:color w:val="000000" w:themeColor="text1"/>
        </w:rPr>
        <w:t>SiMR</w:t>
      </w:r>
      <w:proofErr w:type="spellEnd"/>
      <w:r w:rsidRPr="00ED172B">
        <w:rPr>
          <w:color w:val="000000" w:themeColor="text1"/>
        </w:rPr>
        <w:t xml:space="preserve">. </w:t>
      </w:r>
      <w:r w:rsidRPr="00ED172B">
        <w:rPr>
          <w:color w:val="000000" w:themeColor="text1"/>
        </w:rPr>
        <w:br/>
      </w:r>
      <w:r w:rsidRPr="00ED172B">
        <w:rPr>
          <w:color w:val="000000" w:themeColor="text1"/>
        </w:rPr>
        <w:br/>
        <w:t xml:space="preserve">The stakeholder subgroup met an additional time to make further recommendations about the implementation of the model, and for future trainings and professional development opportunities. Several topics were discussed at that meeting. The input, feedback, and recommendations are described here. The group was not surprised at the decrease in social-emotional scores. Providers continue to report more challenging behavior in classrooms and at home, and parents are “crying out for help”, as one regional director stated. The group was not surprised by the information obtained in the family survey- that services help families understand their social-emotional needs, that they were given information on routines, activities, and physical settings that support their child’s needs and that as a result of services, families are better able to support their child to manage his/her emotions. They anticipate the few families that did not indicate services were helpful are families of children with very high emotional needs. </w:t>
      </w:r>
      <w:r w:rsidRPr="00ED172B">
        <w:rPr>
          <w:color w:val="000000" w:themeColor="text1"/>
        </w:rPr>
        <w:br/>
      </w:r>
      <w:r w:rsidRPr="00ED172B">
        <w:rPr>
          <w:color w:val="000000" w:themeColor="text1"/>
        </w:rPr>
        <w:br/>
        <w:t>Stakeholders also shared ideas for the toolbox of resources. The purpose is to provide positive strategies that have been proven to work well in working with children with social-emotional challenges. Ideas from providers across the state will be compiled and distributed as a resource. The stakeholders want to spread the message that “parents don’t have to do all of this by themselves”. Regarding checklists or other measures of assessing the skills of providers implementing new strategies via the Pyramid Model or other avenues, the group wasn’t in favor of using any of the checklists currently available that they viewed and EIEP will continue to seek out avenues for this measure to bring back to the group for consideration. The group also provided input on the selection of additional cohorts for the Pyramid Model work, and feels that an application process would be a way to get providers on board as they will see the value in participation.</w:t>
      </w:r>
      <w:r w:rsidRPr="00ED172B">
        <w:rPr>
          <w:color w:val="000000" w:themeColor="text1"/>
        </w:rPr>
        <w:br/>
      </w:r>
      <w:r w:rsidRPr="00ED172B">
        <w:rPr>
          <w:color w:val="000000" w:themeColor="text1"/>
        </w:rPr>
        <w:br/>
        <w:t xml:space="preserve">For the SSIP work going forward, this specially selected stakeholder subgroup will continue to meet periodically, and has maintained its original members, with the exception of two members, who are no longer in their positions and have moved on to other opportunities. The members consist of one parent representative, a representative from Parents Helping Parents of Wyoming, an executive director from a large provider organization, an executive director from the reservation, two social-emotional experts currently working in the field with families from different geographical regions of the state, and an early learning specialist from the Wyoming Department of Education. </w:t>
      </w:r>
      <w:r w:rsidRPr="00ED172B">
        <w:rPr>
          <w:color w:val="000000" w:themeColor="text1"/>
        </w:rPr>
        <w:br/>
      </w:r>
      <w:r w:rsidRPr="00ED172B">
        <w:rPr>
          <w:color w:val="000000" w:themeColor="text1"/>
        </w:rPr>
        <w:br/>
        <w:t xml:space="preserve">Stakeholder input was also gathered from the larger provider group </w:t>
      </w:r>
      <w:proofErr w:type="gramStart"/>
      <w:r w:rsidRPr="00ED172B">
        <w:rPr>
          <w:color w:val="000000" w:themeColor="text1"/>
        </w:rPr>
        <w:t>as a whole during</w:t>
      </w:r>
      <w:proofErr w:type="gramEnd"/>
      <w:r w:rsidRPr="00ED172B">
        <w:rPr>
          <w:color w:val="000000" w:themeColor="text1"/>
        </w:rPr>
        <w:t xml:space="preserve"> monthly calls. The providers relayed additional information and impressions if they had experience with the Pyramid Model. Other social-emotional curriculums and strategies were also reviewed prior to finalizing the decision to use the Pyramid Model for early intervention. </w:t>
      </w:r>
      <w:r w:rsidRPr="00ED172B">
        <w:rPr>
          <w:color w:val="000000" w:themeColor="text1"/>
        </w:rPr>
        <w:br/>
      </w:r>
      <w:r w:rsidRPr="00ED172B">
        <w:rPr>
          <w:color w:val="000000" w:themeColor="text1"/>
        </w:rPr>
        <w:br/>
        <w:t>EIEP has also sought ongoing stakeholder input surrounding the use of the BDI and challenges to implementation and reporting of data. When EIEP updated the technical assistance guide in 2022, it was sent to several stakeholders for input before being distributed statewide. The providers felt the specific guidance was very helpful, especially in the area of how to document transition information when children transition from Part C services to preschool. EIEP hosts monthly statewide data calls and monthly Part C calls, and child outcomes measures have been on the agenda in this reporting period.</w:t>
      </w:r>
    </w:p>
    <w:p w14:paraId="4F13D059" w14:textId="77777777" w:rsidR="00476A20" w:rsidRDefault="00476A20" w:rsidP="00DA6A6C">
      <w:pPr>
        <w:rPr>
          <w:rFonts w:cs="Arial"/>
          <w:b/>
          <w:bCs/>
        </w:rPr>
      </w:pPr>
    </w:p>
    <w:p w14:paraId="7F1D30A2" w14:textId="49E86B13" w:rsidR="00476A20" w:rsidRDefault="00DA6A6C" w:rsidP="00DA6A6C">
      <w:pPr>
        <w:rPr>
          <w:rFonts w:cs="Arial"/>
          <w:b/>
          <w:bCs/>
        </w:rPr>
      </w:pPr>
      <w:bookmarkStart w:id="80" w:name="_Hlk109647094"/>
      <w:r w:rsidRPr="00DA6A6C">
        <w:rPr>
          <w:rFonts w:cs="Arial"/>
          <w:b/>
          <w:bCs/>
        </w:rPr>
        <w:t>Were there any concerns expressed by stakeholders during engagement activities?</w:t>
      </w:r>
      <w:r w:rsidR="00CD071F">
        <w:rPr>
          <w:b/>
          <w:bCs/>
        </w:rPr>
        <w:t xml:space="preserve"> </w:t>
      </w:r>
      <w:r w:rsidR="00CD071F" w:rsidRPr="00CD071F">
        <w:rPr>
          <w:b/>
          <w:bCs/>
        </w:rPr>
        <w:t>(yes/no)</w:t>
      </w:r>
    </w:p>
    <w:bookmarkEnd w:id="80"/>
    <w:p w14:paraId="6ABDC33E" w14:textId="3149C6FF" w:rsidR="00DA6A6C" w:rsidRPr="000420BE" w:rsidRDefault="000420BE" w:rsidP="00DA6A6C">
      <w:pPr>
        <w:rPr>
          <w:b/>
          <w:bCs/>
        </w:rPr>
      </w:pPr>
      <w:r w:rsidRPr="00ED172B">
        <w:rPr>
          <w:color w:val="000000" w:themeColor="text1"/>
        </w:rPr>
        <w:t>YES</w:t>
      </w:r>
    </w:p>
    <w:p w14:paraId="3189F8DE" w14:textId="274B0BF2" w:rsidR="003D4AAD" w:rsidRPr="003D4AAD" w:rsidRDefault="00436802" w:rsidP="003D4AAD">
      <w:pPr>
        <w:rPr>
          <w:rFonts w:cs="Arial"/>
          <w:b/>
          <w:bCs/>
        </w:rPr>
      </w:pPr>
      <w:bookmarkStart w:id="81" w:name="_Hlk109647102"/>
      <w:r>
        <w:rPr>
          <w:rFonts w:cs="Arial"/>
          <w:b/>
          <w:bCs/>
        </w:rPr>
        <w:t xml:space="preserve">Describe how the State addressed the concerns expressed by stakeholders. </w:t>
      </w:r>
    </w:p>
    <w:bookmarkEnd w:id="81"/>
    <w:p w14:paraId="18AA4CF0" w14:textId="426ABC15" w:rsidR="0072398B" w:rsidRDefault="004A571B" w:rsidP="006237B0">
      <w:pPr>
        <w:rPr>
          <w:color w:val="000000" w:themeColor="text1"/>
        </w:rPr>
      </w:pPr>
      <w:r w:rsidRPr="00ED172B">
        <w:rPr>
          <w:color w:val="000000" w:themeColor="text1"/>
        </w:rPr>
        <w:lastRenderedPageBreak/>
        <w:t xml:space="preserve">Very few concerns were expressed during this reporting period. One stakeholder provided information that her organization had been trained on the Pyramid Model some years </w:t>
      </w:r>
      <w:proofErr w:type="gramStart"/>
      <w:r w:rsidRPr="00ED172B">
        <w:rPr>
          <w:color w:val="000000" w:themeColor="text1"/>
        </w:rPr>
        <w:t>ago</w:t>
      </w:r>
      <w:proofErr w:type="gramEnd"/>
      <w:r w:rsidRPr="00ED172B">
        <w:rPr>
          <w:color w:val="000000" w:themeColor="text1"/>
        </w:rPr>
        <w:t xml:space="preserve"> but they were not currently using it because they didn’t find it to be effective. This concern was addressed by acknowledging that this is going to start as a cohort, and the purpose of a cohort is to evaluate the success of the strategies being introduced and making changes along the way. In addition, providers will now have the support of trainings (onsite and virtual) provided through the PMC. </w:t>
      </w:r>
    </w:p>
    <w:p w14:paraId="00BB8B73" w14:textId="77777777" w:rsidR="004A571B" w:rsidRPr="006237B0" w:rsidRDefault="004A571B" w:rsidP="006237B0">
      <w:pPr>
        <w:rPr>
          <w:rFonts w:cs="Arial"/>
          <w:b/>
          <w:bCs/>
        </w:rPr>
      </w:pPr>
    </w:p>
    <w:p w14:paraId="47232689" w14:textId="77777777" w:rsidR="004E393A" w:rsidRDefault="004E393A" w:rsidP="004E393A">
      <w:pPr>
        <w:rPr>
          <w:rFonts w:cstheme="minorHAnsi"/>
          <w:b/>
          <w:bCs/>
        </w:rPr>
      </w:pPr>
      <w:r w:rsidRPr="00DF62C9">
        <w:rPr>
          <w:rFonts w:cstheme="minorHAnsi"/>
          <w:b/>
          <w:bCs/>
        </w:rPr>
        <w:t>Additional Implementation Activities</w:t>
      </w:r>
    </w:p>
    <w:p w14:paraId="2A8A27BE" w14:textId="56086B53" w:rsidR="004E393A" w:rsidRDefault="004E393A" w:rsidP="004E393A">
      <w:pPr>
        <w:rPr>
          <w:b/>
          <w:bCs/>
        </w:rPr>
      </w:pPr>
      <w:bookmarkStart w:id="82" w:name="_Hlk109647117"/>
      <w:r w:rsidRPr="00F85A5B">
        <w:rPr>
          <w:b/>
          <w:bCs/>
        </w:rPr>
        <w:t xml:space="preserve">List any activities not already described that the State intends to implement in the next fiscal year that are related to the </w:t>
      </w:r>
      <w:proofErr w:type="spellStart"/>
      <w:r w:rsidRPr="00F85A5B">
        <w:rPr>
          <w:b/>
          <w:bCs/>
        </w:rPr>
        <w:t>SiMR</w:t>
      </w:r>
      <w:proofErr w:type="spellEnd"/>
      <w:r w:rsidRPr="00F85A5B">
        <w:rPr>
          <w:b/>
          <w:bCs/>
        </w:rPr>
        <w:t>.</w:t>
      </w:r>
    </w:p>
    <w:bookmarkEnd w:id="82"/>
    <w:p w14:paraId="54FDC4CC" w14:textId="4E342817" w:rsidR="00917FC3" w:rsidRPr="00F85A5B" w:rsidRDefault="00917FC3" w:rsidP="004E393A">
      <w:pPr>
        <w:rPr>
          <w:color w:val="000000" w:themeColor="text1"/>
        </w:rPr>
      </w:pPr>
    </w:p>
    <w:p w14:paraId="7E4D8D02" w14:textId="77777777" w:rsidR="00297898" w:rsidRPr="00297898" w:rsidRDefault="00297898" w:rsidP="00297898">
      <w:pPr>
        <w:rPr>
          <w:rFonts w:cs="Arial"/>
          <w:b/>
          <w:bCs/>
        </w:rPr>
      </w:pPr>
      <w:bookmarkStart w:id="83" w:name="_Hlk109647119"/>
      <w:r w:rsidRPr="00297898">
        <w:rPr>
          <w:rFonts w:cs="Arial"/>
          <w:b/>
          <w:bCs/>
        </w:rPr>
        <w:t xml:space="preserve">Provide a timeline, anticipated data collection and measures, and expected outcomes for these activities that are related to the </w:t>
      </w:r>
      <w:proofErr w:type="spellStart"/>
      <w:r w:rsidRPr="00297898">
        <w:rPr>
          <w:rFonts w:cs="Arial"/>
          <w:b/>
          <w:bCs/>
        </w:rPr>
        <w:t>SiMR</w:t>
      </w:r>
      <w:proofErr w:type="spellEnd"/>
      <w:r w:rsidRPr="00297898">
        <w:rPr>
          <w:rFonts w:cs="Arial"/>
          <w:b/>
          <w:bCs/>
        </w:rPr>
        <w:t xml:space="preserve">. </w:t>
      </w:r>
    </w:p>
    <w:bookmarkEnd w:id="83"/>
    <w:p w14:paraId="08124F49" w14:textId="4CDFC9D0" w:rsidR="006237B0" w:rsidRDefault="007B151D" w:rsidP="00067F9F">
      <w:pPr>
        <w:spacing w:before="0" w:after="0"/>
        <w:rPr>
          <w:color w:val="000000" w:themeColor="text1"/>
        </w:rPr>
      </w:pPr>
      <w:r w:rsidRPr="00ED172B">
        <w:rPr>
          <w:color w:val="000000" w:themeColor="text1"/>
        </w:rPr>
        <w:t>For the activities in the professional development action strand, training will occur in 2023 through the PMC with the two pilot regions participating in Cohort One. This training began in January 2023 and will be ongoing throughout the next reporting period. The trainings will be provided through virtual trainings, online learning modules, and on-site technical assistance. Data will be collected on the number of providers who attend each training. Eventually, data will also be collected on fidelity and those processes are being discussed at this time. The anticipated outcomes are that providers will have increased knowledge to support positive social-emotional development for children and that providers will implement new skills related to social-emotional development when working with families.</w:t>
      </w:r>
      <w:r w:rsidRPr="00ED172B">
        <w:rPr>
          <w:color w:val="000000" w:themeColor="text1"/>
        </w:rPr>
        <w:br/>
      </w:r>
      <w:r w:rsidRPr="00ED172B">
        <w:rPr>
          <w:color w:val="000000" w:themeColor="text1"/>
        </w:rPr>
        <w:br/>
        <w:t>This strategy includes the following activities all geared towards increasing the knowledge and skills of providers and families via professional development: (1) Part C Early Childhood Social-Emotional Training Series, (2) EIEP PD Module Series on University of Wyoming (UW) Canvas, (3) University of Wyoming (UW) ECHO Trainings, (4) Family Capacity Training, (5) Toolbox of Social-Emotional Development Resources.</w:t>
      </w:r>
      <w:r w:rsidRPr="00ED172B">
        <w:rPr>
          <w:color w:val="000000" w:themeColor="text1"/>
        </w:rPr>
        <w:br/>
      </w:r>
      <w:r w:rsidRPr="00ED172B">
        <w:rPr>
          <w:color w:val="000000" w:themeColor="text1"/>
        </w:rPr>
        <w:br/>
        <w:t xml:space="preserve">Activities in the evidence-based practices and family engagement action strand were offered throughout the reporting period and continue to be available to providers. The Part C Early Childhood Social Emotional Training Series, the EIEP Professional Development Series modules, and the UW ECHO trainings are currently available to providers and will continue to be available on an ongoing basis. Additional trainings for all Part C providers will occur, focusing on family engagement, in the next reporting period. The contract with the selected vendor is being drafted </w:t>
      </w:r>
      <w:proofErr w:type="gramStart"/>
      <w:r w:rsidRPr="00ED172B">
        <w:rPr>
          <w:color w:val="000000" w:themeColor="text1"/>
        </w:rPr>
        <w:t>at this time</w:t>
      </w:r>
      <w:proofErr w:type="gramEnd"/>
      <w:r w:rsidRPr="00ED172B">
        <w:rPr>
          <w:color w:val="000000" w:themeColor="text1"/>
        </w:rPr>
        <w:t>. After the contract is executed with the selected trainer, dates will be set for the training which is anticipated to occur in spring/summer 2023. The toolbox of social-emotional resources is in the beginning stages of development of gathering successful strategies from regions that will be compiled into the resource. As the social-emotional trainings continue to be offered and completed by more providers, and the initial cohort for the Pyramid Model beings training and implementation of the strategies for working with families, EIEP will continue to gather resources for the toolbox through the providers who are learning and implementing successful strategies. The EIEP anticipates this resource will be completed and distributed to providers by July 2024.</w:t>
      </w:r>
      <w:r w:rsidRPr="00ED172B">
        <w:rPr>
          <w:color w:val="000000" w:themeColor="text1"/>
        </w:rPr>
        <w:br/>
      </w:r>
      <w:r w:rsidRPr="00ED172B">
        <w:rPr>
          <w:color w:val="000000" w:themeColor="text1"/>
        </w:rPr>
        <w:br/>
        <w:t>Data collection measures for these activities will be conducted throughout the next reporting period. The provider and director surveys will continue to be collected annually. This is typically administered towards the end of the calendar year. The director’s survey aims to gather information about eligibility decisions surrounding social-emotional services, and social-emotional decisions surrounding the IFSP. The provider survey gathers information about how providers report how they focus on the social-emotional wellbeing of the children they serve, their core knowledge in gathering information during the evaluation process, what supports are included in IFSPs, and the effectiveness of trainings offered by EIEP in implementing their practices. Questions surrounding social-emotional curriculum are also included to provide information to EIEP about current practices in the field. The EIEP will review the data from the most recent survey with an outside evaluator to determine next steps as far as training needs and individual technical assistance.</w:t>
      </w:r>
      <w:r w:rsidRPr="00ED172B">
        <w:rPr>
          <w:color w:val="000000" w:themeColor="text1"/>
        </w:rPr>
        <w:br/>
      </w:r>
      <w:r w:rsidRPr="00ED172B">
        <w:rPr>
          <w:color w:val="000000" w:themeColor="text1"/>
        </w:rPr>
        <w:br/>
        <w:t xml:space="preserve">All of these practices will impact the child outcomes data collected which will be analyzed continually by the EIEP. The data from this reporting period will be reviewed individually with each regional provider, and with the larger group of providers. The larger meeting will be an opportunity for providers to review and analyze their child outcomes data in order to identify root causes impacting </w:t>
      </w:r>
      <w:proofErr w:type="gramStart"/>
      <w:r w:rsidRPr="00ED172B">
        <w:rPr>
          <w:color w:val="000000" w:themeColor="text1"/>
        </w:rPr>
        <w:t>progress, and</w:t>
      </w:r>
      <w:proofErr w:type="gramEnd"/>
      <w:r w:rsidRPr="00ED172B">
        <w:rPr>
          <w:color w:val="000000" w:themeColor="text1"/>
        </w:rPr>
        <w:t xml:space="preserve"> develop strategies for moving forward. These activities are also anticipated to show progress towards the outcomes of increasing knowledge and skills of the providers in the use of the WY Early Learning Standards and tools to support family engagement.</w:t>
      </w:r>
      <w:r w:rsidRPr="00ED172B">
        <w:rPr>
          <w:color w:val="000000" w:themeColor="text1"/>
        </w:rPr>
        <w:br/>
      </w:r>
      <w:r w:rsidRPr="00ED172B">
        <w:rPr>
          <w:color w:val="000000" w:themeColor="text1"/>
        </w:rPr>
        <w:br/>
        <w:t>The timeline for work in the assessment strand is ongoing. Training on the administration of the BDI occurred in 2022 and will continue to be offered as needed throughout the next reporting period. Since the BDI-3 was implemented in July 2022, online trainings have been available to providers through Riverside Training Academy, an online training platform. Once providers log in and complete the training series, they continue to have access to the training materials should they need or want to revisit the materials. EIEP anticipates that all providers will be trained on the tool before it is implemented for entry and exit assessments, because the training materials are continuously available. EIEP will track attendance of the training through information provided by the publisher, and the effectiveness of the training will be evaluated at the end of the calendar year through the provider survey.</w:t>
      </w:r>
      <w:r w:rsidRPr="00ED172B">
        <w:rPr>
          <w:color w:val="000000" w:themeColor="text1"/>
        </w:rPr>
        <w:br/>
      </w:r>
      <w:r w:rsidRPr="00ED172B">
        <w:rPr>
          <w:color w:val="000000" w:themeColor="text1"/>
        </w:rPr>
        <w:br/>
        <w:t>Technical assistance documents will be updated in 2023 to include information on the BDI-3 as entry and exit scores will be collected in part using that tool in the next reporting period. Some scores are still obtained using the BDI-2, if that is the assessment that was used when the child entered the program. EIEP will also develop process documents for the administration of the BDI, to include timelines for entry and exit, who is responsible for the entry and exit assessments, and other relevant information identified by stakeholders. These documents are expected to be completed by the end of 2023. Although no formal data collection measures are planned to measure the effectiveness of these resources, EIEP will have stakeholders participate in the review of the documents before they are finalized. Training will occur on the material in the documents in the Part C provider calls and statewide data calls. Providers will have multiple opportunities to ask questions about the materials.</w:t>
      </w:r>
      <w:r w:rsidRPr="00ED172B">
        <w:rPr>
          <w:color w:val="000000" w:themeColor="text1"/>
        </w:rPr>
        <w:br/>
      </w:r>
      <w:r w:rsidRPr="00ED172B">
        <w:rPr>
          <w:color w:val="000000" w:themeColor="text1"/>
        </w:rPr>
        <w:br/>
        <w:t xml:space="preserve">The expected outcomes related to the work in the assessment strand are that providers will follow a consistent process for measuring child outcomes and recording results and that providers will implement child outcomes assessments with fidelity. These outcomes are anticipated to impact the </w:t>
      </w:r>
      <w:proofErr w:type="spellStart"/>
      <w:r w:rsidRPr="00ED172B">
        <w:rPr>
          <w:color w:val="000000" w:themeColor="text1"/>
        </w:rPr>
        <w:t>SiMR</w:t>
      </w:r>
      <w:proofErr w:type="spellEnd"/>
      <w:r w:rsidRPr="00ED172B">
        <w:rPr>
          <w:color w:val="000000" w:themeColor="text1"/>
        </w:rPr>
        <w:t xml:space="preserve"> results in a positive manner as data collection measures continue to improve.</w:t>
      </w:r>
    </w:p>
    <w:p w14:paraId="26E4FB73" w14:textId="77777777" w:rsidR="007B151D" w:rsidRPr="00F85A5B" w:rsidRDefault="007B151D" w:rsidP="003B71AB">
      <w:pPr>
        <w:rPr>
          <w:color w:val="000000" w:themeColor="text1"/>
        </w:rPr>
      </w:pPr>
    </w:p>
    <w:p w14:paraId="6983483D" w14:textId="3FFCDF3A" w:rsidR="009E0726" w:rsidRDefault="009E0726" w:rsidP="009E0726">
      <w:pPr>
        <w:rPr>
          <w:rFonts w:cs="Arial"/>
          <w:b/>
          <w:bCs/>
        </w:rPr>
      </w:pPr>
      <w:bookmarkStart w:id="84" w:name="_Hlk109647121"/>
      <w:r w:rsidRPr="009E0726">
        <w:rPr>
          <w:rFonts w:cs="Arial"/>
          <w:b/>
          <w:bCs/>
        </w:rPr>
        <w:t>Describe any newly identified barriers and include steps to address these barriers.</w:t>
      </w:r>
    </w:p>
    <w:bookmarkEnd w:id="84"/>
    <w:p w14:paraId="6E8B2008" w14:textId="0F892B41" w:rsidR="00F40121" w:rsidRDefault="00F40121" w:rsidP="00F40121">
      <w:pPr>
        <w:rPr>
          <w:color w:val="000000" w:themeColor="text1"/>
        </w:rPr>
      </w:pPr>
      <w:r w:rsidRPr="00ED172B">
        <w:rPr>
          <w:color w:val="000000" w:themeColor="text1"/>
        </w:rPr>
        <w:t xml:space="preserve">WY EIEP is not aware of any additional barriers </w:t>
      </w:r>
      <w:proofErr w:type="gramStart"/>
      <w:r w:rsidRPr="00ED172B">
        <w:rPr>
          <w:color w:val="000000" w:themeColor="text1"/>
        </w:rPr>
        <w:t>at this time</w:t>
      </w:r>
      <w:proofErr w:type="gramEnd"/>
      <w:r w:rsidRPr="00ED172B">
        <w:rPr>
          <w:color w:val="000000" w:themeColor="text1"/>
        </w:rPr>
        <w:t>.</w:t>
      </w:r>
    </w:p>
    <w:p w14:paraId="630C787A" w14:textId="77777777" w:rsidR="009B26D1" w:rsidRPr="009E0726" w:rsidRDefault="009B26D1" w:rsidP="009E0726">
      <w:pPr>
        <w:rPr>
          <w:rFonts w:cs="Arial"/>
          <w:b/>
          <w:bCs/>
        </w:rPr>
      </w:pPr>
    </w:p>
    <w:p w14:paraId="2E2328D4" w14:textId="46BA2384" w:rsidR="00261010" w:rsidRPr="00261010" w:rsidRDefault="00261010" w:rsidP="00261010">
      <w:pPr>
        <w:rPr>
          <w:rFonts w:cs="Arial"/>
          <w:b/>
          <w:bCs/>
        </w:rPr>
      </w:pPr>
      <w:bookmarkStart w:id="85" w:name="_Hlk109647123"/>
      <w:r w:rsidRPr="00261010">
        <w:rPr>
          <w:rFonts w:cs="Arial"/>
          <w:b/>
          <w:bCs/>
        </w:rPr>
        <w:t>Provide additional information about this indicator (optional).</w:t>
      </w:r>
    </w:p>
    <w:bookmarkEnd w:id="85"/>
    <w:p w14:paraId="58D41C9E" w14:textId="2B949EC4" w:rsidR="00F40121" w:rsidRDefault="00F40121" w:rsidP="00F40121">
      <w:pPr>
        <w:rPr>
          <w:color w:val="000000" w:themeColor="text1"/>
        </w:rPr>
      </w:pPr>
      <w:r w:rsidRPr="00ED172B">
        <w:rPr>
          <w:color w:val="000000" w:themeColor="text1"/>
        </w:rPr>
        <w:t xml:space="preserve">Note: The target for FFY2025 changed from 79.5%.  It was incorrectly entered last year.  </w:t>
      </w:r>
    </w:p>
    <w:p w14:paraId="304699EC" w14:textId="77777777" w:rsidR="005838E8" w:rsidRDefault="005838E8" w:rsidP="00741E58">
      <w:pPr>
        <w:rPr>
          <w:b/>
          <w:bCs/>
        </w:rPr>
      </w:pPr>
    </w:p>
    <w:p w14:paraId="2B6FC0CA" w14:textId="77777777" w:rsidR="005838E8" w:rsidRPr="00F85A5B" w:rsidRDefault="005838E8" w:rsidP="00F85A5B">
      <w:pPr>
        <w:rPr>
          <w:b/>
          <w:bCs/>
        </w:rPr>
      </w:pPr>
    </w:p>
    <w:p w14:paraId="7B664953" w14:textId="677D6DE8" w:rsidR="00F5460E" w:rsidRPr="00A40EE1" w:rsidRDefault="00F5460E" w:rsidP="00F5460E">
      <w:pPr>
        <w:pStyle w:val="Heading2"/>
      </w:pPr>
      <w:r w:rsidRPr="00A40EE1">
        <w:lastRenderedPageBreak/>
        <w:t>1</w:t>
      </w:r>
      <w:r>
        <w:t>1</w:t>
      </w:r>
      <w:r w:rsidRPr="00A40EE1">
        <w:t xml:space="preserve"> - </w:t>
      </w:r>
      <w:r w:rsidRPr="00A10714">
        <w:t>Prior FFY Required Actions</w:t>
      </w:r>
    </w:p>
    <w:p w14:paraId="1E17F2E2" w14:textId="3EADC4EE" w:rsidR="00F5460E" w:rsidRPr="00ED172B" w:rsidRDefault="00F5460E" w:rsidP="00F5460E">
      <w:pPr>
        <w:rPr>
          <w:color w:val="000000" w:themeColor="text1"/>
        </w:rPr>
      </w:pPr>
      <w:r w:rsidRPr="00ED172B">
        <w:rPr>
          <w:color w:val="000000" w:themeColor="text1"/>
        </w:rPr>
        <w:t>None</w:t>
      </w:r>
    </w:p>
    <w:p w14:paraId="68A5FD13" w14:textId="2BE41878" w:rsidR="00F5460E" w:rsidRPr="00A40EE1" w:rsidRDefault="00F5460E" w:rsidP="00F5460E">
      <w:pPr>
        <w:pStyle w:val="Heading2"/>
      </w:pPr>
      <w:r w:rsidRPr="00A40EE1">
        <w:t>1</w:t>
      </w:r>
      <w:r w:rsidR="001C46CD">
        <w:t>1</w:t>
      </w:r>
      <w:r w:rsidRPr="00A40EE1">
        <w:t xml:space="preserve"> - OSEP Response</w:t>
      </w:r>
    </w:p>
    <w:p w14:paraId="42EAAED9" w14:textId="7B889C41" w:rsidR="00F5460E" w:rsidRPr="00ED172B" w:rsidRDefault="00F5460E" w:rsidP="00F5460E">
      <w:pPr>
        <w:rPr>
          <w:color w:val="000000" w:themeColor="text1"/>
        </w:rPr>
      </w:pPr>
      <w:r w:rsidRPr="00ED172B">
        <w:rPr>
          <w:color w:val="000000" w:themeColor="text1"/>
        </w:rPr>
        <w:t xml:space="preserve">The State has revised the baseline for this indicator, using data from FFY 2021, and OSEP accepts that revision. </w:t>
      </w:r>
      <w:r w:rsidRPr="00ED172B">
        <w:rPr>
          <w:color w:val="000000" w:themeColor="text1"/>
        </w:rPr>
        <w:br/>
      </w:r>
      <w:r w:rsidRPr="00ED172B">
        <w:rPr>
          <w:color w:val="000000" w:themeColor="text1"/>
        </w:rPr>
        <w:br/>
        <w:t>The State revised its FFY 2020-2025 targets for this indicator, and OSEP accepts those targets.</w:t>
      </w:r>
    </w:p>
    <w:p w14:paraId="404298B8" w14:textId="4D0869A2" w:rsidR="00F5460E" w:rsidRPr="00A40EE1" w:rsidRDefault="00F5460E" w:rsidP="00F5460E">
      <w:pPr>
        <w:pStyle w:val="Heading2"/>
      </w:pPr>
      <w:r w:rsidRPr="00A40EE1">
        <w:t>1</w:t>
      </w:r>
      <w:r w:rsidR="001C46CD">
        <w:t>1</w:t>
      </w:r>
      <w:r w:rsidRPr="00A40EE1">
        <w:t xml:space="preserve"> - Required Actions</w:t>
      </w:r>
    </w:p>
    <w:p w14:paraId="55E9952C" w14:textId="0C53720F" w:rsidR="00F5460E" w:rsidRPr="00ED172B" w:rsidRDefault="00F5460E" w:rsidP="00F5460E">
      <w:pPr>
        <w:rPr>
          <w:color w:val="000000" w:themeColor="text1"/>
        </w:rPr>
      </w:pPr>
    </w:p>
    <w:p w14:paraId="37B492A8" w14:textId="5F272293" w:rsidR="00621DEC" w:rsidRDefault="00621DEC" w:rsidP="00F85A5B">
      <w:pPr>
        <w:pStyle w:val="Heading2"/>
        <w:rPr>
          <w:color w:val="000000" w:themeColor="text1"/>
          <w:sz w:val="22"/>
          <w:szCs w:val="28"/>
        </w:rPr>
      </w:pPr>
      <w:r>
        <w:rPr>
          <w:color w:val="000000" w:themeColor="text1"/>
        </w:rPr>
        <w:br w:type="page"/>
      </w:r>
    </w:p>
    <w:p w14:paraId="76BEC9D6" w14:textId="69F0031E" w:rsidR="00D77E41" w:rsidRPr="00ED172B" w:rsidRDefault="00D77E41" w:rsidP="00D77E41">
      <w:pPr>
        <w:pStyle w:val="Heading1"/>
        <w:rPr>
          <w:color w:val="000000" w:themeColor="text1"/>
        </w:rPr>
      </w:pPr>
      <w:r w:rsidRPr="00ED172B">
        <w:rPr>
          <w:color w:val="000000" w:themeColor="text1"/>
        </w:rPr>
        <w:lastRenderedPageBreak/>
        <w:t>Certification</w:t>
      </w:r>
    </w:p>
    <w:p w14:paraId="10520843" w14:textId="77777777" w:rsidR="00D77E41" w:rsidRPr="00ED172B" w:rsidRDefault="00D77E41" w:rsidP="00186420">
      <w:pPr>
        <w:rPr>
          <w:color w:val="000000" w:themeColor="text1"/>
        </w:rPr>
      </w:pPr>
      <w:r w:rsidRPr="00ED172B">
        <w:rPr>
          <w:b/>
          <w:color w:val="000000" w:themeColor="text1"/>
          <w:sz w:val="20"/>
          <w:szCs w:val="20"/>
        </w:rPr>
        <w:t>Instructions</w:t>
      </w:r>
    </w:p>
    <w:p w14:paraId="3613AD02" w14:textId="11E354F6" w:rsidR="00D77E41" w:rsidRPr="00ED172B" w:rsidRDefault="008E67B7" w:rsidP="00D77E41">
      <w:pPr>
        <w:autoSpaceDE w:val="0"/>
        <w:autoSpaceDN w:val="0"/>
        <w:adjustRightInd w:val="0"/>
        <w:rPr>
          <w:rFonts w:cs="Arial"/>
          <w:b/>
          <w:bCs/>
          <w:color w:val="000000" w:themeColor="text1"/>
          <w:szCs w:val="16"/>
        </w:rPr>
      </w:pPr>
      <w:r w:rsidRPr="00ED172B">
        <w:rPr>
          <w:rFonts w:cs="Arial"/>
          <w:b/>
          <w:bCs/>
          <w:color w:val="000000" w:themeColor="text1"/>
          <w:szCs w:val="16"/>
        </w:rPr>
        <w:t>Choose the appropriate selection and complete all the certification information fields. Then click the "Submit" button to submit your APR.</w:t>
      </w:r>
    </w:p>
    <w:p w14:paraId="2BE1082F" w14:textId="77777777" w:rsidR="00D77E41" w:rsidRPr="00ED172B" w:rsidRDefault="00D77E41" w:rsidP="00D77E41">
      <w:pPr>
        <w:rPr>
          <w:b/>
          <w:color w:val="000000" w:themeColor="text1"/>
        </w:rPr>
      </w:pPr>
      <w:r w:rsidRPr="00ED172B">
        <w:rPr>
          <w:b/>
          <w:color w:val="000000" w:themeColor="text1"/>
        </w:rPr>
        <w:t>Certify</w:t>
      </w:r>
    </w:p>
    <w:p w14:paraId="26D9ED56" w14:textId="77777777" w:rsidR="00D77E41"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I certify that I am the Director of the State's Lead Agency under Part C of the IDEA, or his or her designee, and that the State's submission of its IDEA Part C State Performance Plan/Annual Performance Report is accurate.</w:t>
      </w:r>
    </w:p>
    <w:p w14:paraId="09D4042A" w14:textId="77777777" w:rsidR="00404159"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Select the certifier’s </w:t>
      </w:r>
      <w:proofErr w:type="gramStart"/>
      <w:r w:rsidRPr="00ED172B">
        <w:rPr>
          <w:rFonts w:cs="Arial"/>
          <w:b/>
          <w:bCs/>
          <w:color w:val="000000" w:themeColor="text1"/>
          <w:szCs w:val="16"/>
        </w:rPr>
        <w:t>role</w:t>
      </w:r>
      <w:proofErr w:type="gramEnd"/>
      <w:r w:rsidRPr="00ED172B">
        <w:rPr>
          <w:rFonts w:cs="Arial"/>
          <w:b/>
          <w:bCs/>
          <w:color w:val="000000" w:themeColor="text1"/>
          <w:szCs w:val="16"/>
        </w:rPr>
        <w:t xml:space="preserve"> </w:t>
      </w:r>
    </w:p>
    <w:p w14:paraId="71FBD425" w14:textId="593F2D58"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Designated Lead Agency Director</w:t>
      </w:r>
    </w:p>
    <w:p w14:paraId="43D7F85B" w14:textId="7316ED68" w:rsidR="00D77E41" w:rsidRPr="00ED172B" w:rsidRDefault="00D77E41">
      <w:pPr>
        <w:rPr>
          <w:b/>
          <w:color w:val="000000" w:themeColor="text1"/>
        </w:rPr>
      </w:pPr>
      <w:r w:rsidRPr="00ED172B">
        <w:rPr>
          <w:b/>
          <w:color w:val="000000" w:themeColor="text1"/>
        </w:rPr>
        <w:t>Name and title of the individual certifying the accuracy of the State's submission of its IDEA Part C State Performance Plan/Annual Performance Report.</w:t>
      </w:r>
    </w:p>
    <w:p w14:paraId="36D2D64A"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Name:  </w:t>
      </w:r>
    </w:p>
    <w:p w14:paraId="4F5F890F" w14:textId="67BB69D9"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Kim Caylor</w:t>
      </w:r>
    </w:p>
    <w:p w14:paraId="5F5311B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Title: </w:t>
      </w:r>
    </w:p>
    <w:p w14:paraId="07D7540F" w14:textId="1BD8A4B8"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 xml:space="preserve">Early Intervention and Education Program Unit Manager </w:t>
      </w:r>
    </w:p>
    <w:p w14:paraId="7E4BD4E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Email: </w:t>
      </w:r>
    </w:p>
    <w:p w14:paraId="41D2DA4D" w14:textId="6133D61F"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kim.caylor@wyo.gov</w:t>
      </w:r>
    </w:p>
    <w:p w14:paraId="0B3F2655" w14:textId="77777777" w:rsidR="00FD047C" w:rsidRPr="00ED172B" w:rsidRDefault="00D77E41" w:rsidP="00D77E41">
      <w:pPr>
        <w:autoSpaceDE w:val="0"/>
        <w:autoSpaceDN w:val="0"/>
        <w:adjustRightInd w:val="0"/>
        <w:rPr>
          <w:rFonts w:cs="Arial"/>
          <w:bCs/>
          <w:color w:val="000000" w:themeColor="text1"/>
          <w:szCs w:val="16"/>
        </w:rPr>
      </w:pPr>
      <w:r w:rsidRPr="00ED172B">
        <w:rPr>
          <w:rFonts w:cs="Arial"/>
          <w:b/>
          <w:color w:val="000000" w:themeColor="text1"/>
          <w:szCs w:val="16"/>
        </w:rPr>
        <w:t>Phone:</w:t>
      </w:r>
      <w:r w:rsidR="00781A26" w:rsidRPr="00ED172B">
        <w:rPr>
          <w:rFonts w:cs="Arial"/>
          <w:bCs/>
          <w:color w:val="000000" w:themeColor="text1"/>
          <w:szCs w:val="16"/>
        </w:rPr>
        <w:t xml:space="preserve"> </w:t>
      </w:r>
    </w:p>
    <w:p w14:paraId="4532CFC2" w14:textId="1CAA54B5"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307-777-7148</w:t>
      </w:r>
      <w:bookmarkEnd w:id="60"/>
    </w:p>
    <w:p w14:paraId="4424A936" w14:textId="491BEDEB" w:rsidR="00FD047C" w:rsidRPr="00ED172B" w:rsidRDefault="00FD047C" w:rsidP="00FD047C">
      <w:pPr>
        <w:autoSpaceDE w:val="0"/>
        <w:autoSpaceDN w:val="0"/>
        <w:adjustRightInd w:val="0"/>
        <w:rPr>
          <w:rFonts w:cs="Arial"/>
          <w:bCs/>
          <w:color w:val="000000" w:themeColor="text1"/>
          <w:szCs w:val="16"/>
        </w:rPr>
      </w:pPr>
      <w:r w:rsidRPr="00ED172B">
        <w:rPr>
          <w:rFonts w:cs="Arial"/>
          <w:b/>
          <w:color w:val="000000" w:themeColor="text1"/>
          <w:szCs w:val="16"/>
        </w:rPr>
        <w:t>Submitted on:</w:t>
      </w:r>
      <w:r w:rsidRPr="00ED172B">
        <w:rPr>
          <w:rFonts w:cs="Arial"/>
          <w:bCs/>
          <w:color w:val="000000" w:themeColor="text1"/>
          <w:szCs w:val="16"/>
        </w:rPr>
        <w:t xml:space="preserve"> </w:t>
      </w:r>
    </w:p>
    <w:p w14:paraId="4D7C4705" w14:textId="493C20F5" w:rsidR="00FD047C" w:rsidRDefault="00FD047C" w:rsidP="00FD047C">
      <w:pPr>
        <w:autoSpaceDE w:val="0"/>
        <w:autoSpaceDN w:val="0"/>
        <w:adjustRightInd w:val="0"/>
        <w:rPr>
          <w:rFonts w:cs="Arial"/>
          <w:bCs/>
          <w:color w:val="000000" w:themeColor="text1"/>
          <w:szCs w:val="16"/>
        </w:rPr>
      </w:pPr>
      <w:r w:rsidRPr="00ED172B">
        <w:rPr>
          <w:rFonts w:cs="Arial"/>
          <w:bCs/>
          <w:color w:val="000000" w:themeColor="text1"/>
          <w:szCs w:val="16"/>
        </w:rPr>
        <w:t>04/25/23 12:45:11 PM</w:t>
      </w:r>
    </w:p>
    <w:p w14:paraId="1B762252" w14:textId="78A74289" w:rsidR="00224D8B" w:rsidRDefault="003E037C" w:rsidP="003E037C">
      <w:pPr>
        <w:spacing w:before="0" w:after="200" w:line="276" w:lineRule="auto"/>
        <w:rPr>
          <w:rFonts w:cs="Arial"/>
          <w:bCs/>
          <w:color w:val="000000" w:themeColor="text1"/>
          <w:szCs w:val="16"/>
        </w:rPr>
      </w:pPr>
      <w:r>
        <w:rPr>
          <w:rFonts w:cs="Arial"/>
          <w:bCs/>
          <w:color w:val="000000" w:themeColor="text1"/>
          <w:szCs w:val="16"/>
        </w:rPr>
        <w:br w:type="page"/>
      </w:r>
    </w:p>
    <w:p w14:paraId="4E835CB1" w14:textId="2655EDF5" w:rsidR="000135C2" w:rsidRPr="000135C2" w:rsidRDefault="000135C2" w:rsidP="000135C2">
      <w:pPr>
        <w:pStyle w:val="Heading1"/>
        <w:rPr>
          <w:color w:val="000000" w:themeColor="text1"/>
        </w:rPr>
      </w:pPr>
      <w:r w:rsidRPr="000135C2">
        <w:rPr>
          <w:color w:val="000000" w:themeColor="text1"/>
        </w:rPr>
        <w:lastRenderedPageBreak/>
        <w:t>Determination Enclosures</w:t>
      </w:r>
    </w:p>
    <w:p w14:paraId="2087E2B2" w14:textId="0C4D57F2" w:rsidR="000135C2" w:rsidRDefault="000135C2" w:rsidP="000135C2">
      <w:pPr>
        <w:pStyle w:val="Heading2"/>
      </w:pPr>
      <w:r w:rsidRPr="000135C2">
        <w:t>R</w:t>
      </w:r>
      <w:r w:rsidR="00290C16">
        <w:t>DA</w:t>
      </w:r>
      <w:r w:rsidRPr="000135C2">
        <w:t xml:space="preserve"> Matrix</w:t>
      </w:r>
    </w:p>
    <w:p w14:paraId="7ECEF83E" w14:textId="6ACF28AF" w:rsidR="007D2297" w:rsidRPr="007D2297" w:rsidRDefault="007D2297" w:rsidP="007D2297">
      <w:pPr>
        <w:rPr>
          <w:b/>
          <w:bCs/>
          <w:sz w:val="20"/>
          <w:szCs w:val="28"/>
        </w:rPr>
      </w:pPr>
      <w:r w:rsidRPr="007D2297">
        <w:rPr>
          <w:b/>
          <w:bCs/>
          <w:sz w:val="20"/>
          <w:szCs w:val="28"/>
        </w:rPr>
        <w:t>Wyoming</w:t>
      </w:r>
    </w:p>
    <w:p w14:paraId="5F5AF6C8" w14:textId="48F9862E" w:rsidR="00A14B29" w:rsidRDefault="00A14B29" w:rsidP="000135C2">
      <w:pPr>
        <w:jc w:val="center"/>
        <w:rPr>
          <w:sz w:val="32"/>
          <w:szCs w:val="32"/>
        </w:rPr>
      </w:pPr>
    </w:p>
    <w:p w14:paraId="4DD0EA3B" w14:textId="27C8D9DF" w:rsidR="000135C2" w:rsidRPr="00824D00" w:rsidRDefault="000135C2" w:rsidP="000135C2">
      <w:pPr>
        <w:jc w:val="center"/>
        <w:rPr>
          <w:sz w:val="32"/>
          <w:szCs w:val="32"/>
        </w:rPr>
      </w:pPr>
      <w:r w:rsidRPr="00824D00">
        <w:rPr>
          <w:sz w:val="32"/>
          <w:szCs w:val="32"/>
        </w:rPr>
        <w:t>2023 Part C Results-Driven Accountability Matrix</w:t>
      </w:r>
    </w:p>
    <w:p w14:paraId="62B6A556" w14:textId="77777777" w:rsidR="000135C2" w:rsidRPr="00210AC6" w:rsidRDefault="000135C2" w:rsidP="000135C2">
      <w:pPr>
        <w:rPr>
          <w:rFonts w:cs="Arial"/>
          <w:b/>
          <w:bCs/>
          <w:szCs w:val="16"/>
        </w:rPr>
      </w:pPr>
      <w:r w:rsidRPr="00210AC6">
        <w:rPr>
          <w:rFonts w:cs="Arial"/>
          <w:b/>
          <w:bCs/>
          <w:szCs w:val="16"/>
        </w:rPr>
        <w:t>Results-Driven Accountability Percentage and Determination</w:t>
      </w:r>
      <w:r w:rsidRPr="00210AC6">
        <w:rPr>
          <w:rStyle w:val="FootnoteReference"/>
          <w:rFonts w:cs="Arial"/>
          <w:b/>
          <w:bCs/>
          <w:szCs w:val="16"/>
        </w:rPr>
        <w:footnoteReference w:id="2"/>
      </w:r>
    </w:p>
    <w:tbl>
      <w:tblPr>
        <w:tblStyle w:val="TableGrid1"/>
        <w:tblW w:w="5009" w:type="pct"/>
        <w:tblLook w:val="04A0" w:firstRow="1" w:lastRow="0" w:firstColumn="1" w:lastColumn="0" w:noHBand="0" w:noVBand="1"/>
        <w:tblCaption w:val="CENNSRSTRDACFFYSTAT"/>
      </w:tblPr>
      <w:tblGrid>
        <w:gridCol w:w="5404"/>
        <w:gridCol w:w="5405"/>
      </w:tblGrid>
      <w:tr w:rsidR="000135C2" w:rsidRPr="00210AC6" w14:paraId="250D2641" w14:textId="77777777" w:rsidTr="00C452AB">
        <w:trPr>
          <w:tblHeader/>
        </w:trPr>
        <w:tc>
          <w:tcPr>
            <w:tcW w:w="2500" w:type="pct"/>
          </w:tcPr>
          <w:p w14:paraId="13F1AE29" w14:textId="77777777" w:rsidR="000135C2" w:rsidRPr="00210AC6" w:rsidRDefault="000135C2" w:rsidP="00C452AB">
            <w:pPr>
              <w:rPr>
                <w:rFonts w:cs="Arial"/>
                <w:b/>
                <w:bCs/>
                <w:szCs w:val="16"/>
              </w:rPr>
            </w:pPr>
            <w:r w:rsidRPr="00210AC6">
              <w:rPr>
                <w:rFonts w:cs="Arial"/>
                <w:b/>
                <w:bCs/>
                <w:szCs w:val="16"/>
              </w:rPr>
              <w:t>Percentage (%)</w:t>
            </w:r>
          </w:p>
        </w:tc>
        <w:tc>
          <w:tcPr>
            <w:tcW w:w="2500" w:type="pct"/>
          </w:tcPr>
          <w:p w14:paraId="39B30D2C" w14:textId="77777777" w:rsidR="000135C2" w:rsidRPr="00210AC6" w:rsidRDefault="000135C2" w:rsidP="00C452AB">
            <w:pPr>
              <w:rPr>
                <w:rFonts w:cs="Arial"/>
                <w:b/>
                <w:bCs/>
                <w:szCs w:val="16"/>
              </w:rPr>
            </w:pPr>
            <w:r w:rsidRPr="00210AC6">
              <w:rPr>
                <w:rFonts w:cs="Arial"/>
                <w:b/>
                <w:bCs/>
                <w:szCs w:val="16"/>
              </w:rPr>
              <w:t>Determination</w:t>
            </w:r>
          </w:p>
        </w:tc>
      </w:tr>
      <w:tr w:rsidR="00EA2984" w:rsidRPr="00210AC6" w14:paraId="3F9DCD5A" w14:textId="77777777" w:rsidTr="00C452AB">
        <w:tc>
          <w:tcPr>
            <w:tcW w:w="2500" w:type="pct"/>
          </w:tcPr>
          <w:p w14:paraId="04815A38" w14:textId="3638D13B" w:rsidR="00EA2984" w:rsidRPr="00210AC6" w:rsidRDefault="00EA2984" w:rsidP="00EA2984">
            <w:pPr>
              <w:rPr>
                <w:rFonts w:cs="Arial"/>
                <w:szCs w:val="16"/>
              </w:rPr>
            </w:pPr>
            <w:r w:rsidRPr="00E9436C">
              <w:t>87.50%</w:t>
            </w:r>
          </w:p>
        </w:tc>
        <w:tc>
          <w:tcPr>
            <w:tcW w:w="2500" w:type="pct"/>
          </w:tcPr>
          <w:p w14:paraId="716EB835" w14:textId="1F97A48D" w:rsidR="00EA2984" w:rsidRPr="00210AC6" w:rsidRDefault="00EA2984" w:rsidP="00EA2984">
            <w:pPr>
              <w:rPr>
                <w:rFonts w:cs="Arial"/>
                <w:szCs w:val="16"/>
              </w:rPr>
            </w:pPr>
            <w:r w:rsidRPr="00E9436C">
              <w:t>Meets Requirements</w:t>
            </w:r>
          </w:p>
        </w:tc>
      </w:tr>
    </w:tbl>
    <w:p w14:paraId="23DBD887" w14:textId="77777777" w:rsidR="000135C2" w:rsidRPr="00210AC6" w:rsidRDefault="000135C2" w:rsidP="000135C2">
      <w:pPr>
        <w:rPr>
          <w:rFonts w:cs="Arial"/>
          <w:b/>
          <w:bCs/>
          <w:szCs w:val="16"/>
        </w:rPr>
      </w:pPr>
      <w:r w:rsidRPr="00210AC6">
        <w:rPr>
          <w:rFonts w:cs="Arial"/>
          <w:b/>
          <w:bCs/>
          <w:szCs w:val="16"/>
        </w:rPr>
        <w:t>Results and Compliance Overall Scoring</w:t>
      </w:r>
    </w:p>
    <w:tbl>
      <w:tblPr>
        <w:tblStyle w:val="TableGrid1"/>
        <w:tblW w:w="5005" w:type="pct"/>
        <w:tblLayout w:type="fixed"/>
        <w:tblLook w:val="04A0" w:firstRow="1" w:lastRow="0" w:firstColumn="1" w:lastColumn="0" w:noHBand="0" w:noVBand="1"/>
        <w:tblCaption w:val="CENNSRSTCMPCFFYSTAT"/>
      </w:tblPr>
      <w:tblGrid>
        <w:gridCol w:w="2724"/>
        <w:gridCol w:w="2724"/>
        <w:gridCol w:w="2722"/>
        <w:gridCol w:w="2631"/>
      </w:tblGrid>
      <w:tr w:rsidR="000135C2" w:rsidRPr="00210AC6" w14:paraId="44510F9C" w14:textId="77777777" w:rsidTr="005E363D">
        <w:trPr>
          <w:tblHeader/>
        </w:trPr>
        <w:tc>
          <w:tcPr>
            <w:tcW w:w="1261" w:type="pct"/>
          </w:tcPr>
          <w:p w14:paraId="440E7CEC" w14:textId="77777777" w:rsidR="000135C2" w:rsidRPr="00210AC6" w:rsidRDefault="000135C2" w:rsidP="00C452AB">
            <w:pPr>
              <w:rPr>
                <w:rFonts w:cs="Arial"/>
                <w:b/>
                <w:bCs/>
                <w:szCs w:val="16"/>
              </w:rPr>
            </w:pPr>
          </w:p>
        </w:tc>
        <w:tc>
          <w:tcPr>
            <w:tcW w:w="1261" w:type="pct"/>
          </w:tcPr>
          <w:p w14:paraId="7ADB4751" w14:textId="77777777" w:rsidR="000135C2" w:rsidRPr="00210AC6" w:rsidRDefault="000135C2" w:rsidP="00C452AB">
            <w:pPr>
              <w:rPr>
                <w:rFonts w:cs="Arial"/>
                <w:b/>
                <w:bCs/>
                <w:szCs w:val="16"/>
              </w:rPr>
            </w:pPr>
            <w:r w:rsidRPr="00210AC6">
              <w:rPr>
                <w:rFonts w:cs="Arial"/>
                <w:b/>
                <w:bCs/>
                <w:szCs w:val="16"/>
              </w:rPr>
              <w:t>Total Points Available</w:t>
            </w:r>
          </w:p>
        </w:tc>
        <w:tc>
          <w:tcPr>
            <w:tcW w:w="1260" w:type="pct"/>
          </w:tcPr>
          <w:p w14:paraId="494BE99C" w14:textId="77777777" w:rsidR="000135C2" w:rsidRPr="00210AC6" w:rsidRDefault="000135C2" w:rsidP="00C452AB">
            <w:pPr>
              <w:rPr>
                <w:rFonts w:cs="Arial"/>
                <w:b/>
                <w:bCs/>
                <w:szCs w:val="16"/>
              </w:rPr>
            </w:pPr>
            <w:r w:rsidRPr="00210AC6">
              <w:rPr>
                <w:rFonts w:cs="Arial"/>
                <w:b/>
                <w:bCs/>
                <w:szCs w:val="16"/>
              </w:rPr>
              <w:t>Points Earned</w:t>
            </w:r>
          </w:p>
        </w:tc>
        <w:tc>
          <w:tcPr>
            <w:tcW w:w="1218" w:type="pct"/>
          </w:tcPr>
          <w:p w14:paraId="004DD0D4" w14:textId="77777777" w:rsidR="000135C2" w:rsidRPr="00210AC6" w:rsidRDefault="000135C2" w:rsidP="00C452AB">
            <w:pPr>
              <w:rPr>
                <w:rFonts w:cs="Arial"/>
                <w:b/>
                <w:bCs/>
                <w:szCs w:val="16"/>
              </w:rPr>
            </w:pPr>
            <w:r w:rsidRPr="00210AC6">
              <w:rPr>
                <w:rFonts w:cs="Arial"/>
                <w:b/>
                <w:bCs/>
                <w:szCs w:val="16"/>
              </w:rPr>
              <w:t>Score (%)</w:t>
            </w:r>
          </w:p>
        </w:tc>
      </w:tr>
      <w:tr w:rsidR="005E363D" w:rsidRPr="00210AC6" w14:paraId="397054B2" w14:textId="77777777" w:rsidTr="005E363D">
        <w:tc>
          <w:tcPr>
            <w:tcW w:w="1261" w:type="pct"/>
          </w:tcPr>
          <w:p w14:paraId="74D0AF28" w14:textId="77777777" w:rsidR="005E363D" w:rsidRPr="00210AC6" w:rsidRDefault="005E363D" w:rsidP="005E363D">
            <w:pPr>
              <w:rPr>
                <w:rFonts w:cs="Arial"/>
                <w:b/>
                <w:bCs/>
                <w:szCs w:val="16"/>
              </w:rPr>
            </w:pPr>
            <w:r w:rsidRPr="00210AC6">
              <w:rPr>
                <w:rFonts w:cs="Arial"/>
                <w:b/>
                <w:bCs/>
                <w:szCs w:val="16"/>
              </w:rPr>
              <w:t>Results</w:t>
            </w:r>
          </w:p>
        </w:tc>
        <w:tc>
          <w:tcPr>
            <w:tcW w:w="1261" w:type="pct"/>
          </w:tcPr>
          <w:p w14:paraId="04DC97CF" w14:textId="64F9E371" w:rsidR="005E363D" w:rsidRPr="00210AC6" w:rsidRDefault="005E363D" w:rsidP="005E363D">
            <w:pPr>
              <w:rPr>
                <w:rFonts w:cs="Arial"/>
                <w:noProof/>
                <w:szCs w:val="16"/>
              </w:rPr>
            </w:pPr>
            <w:r w:rsidRPr="009E3CB1">
              <w:t>8</w:t>
            </w:r>
          </w:p>
        </w:tc>
        <w:tc>
          <w:tcPr>
            <w:tcW w:w="1260" w:type="pct"/>
          </w:tcPr>
          <w:p w14:paraId="1DB8807F" w14:textId="14C73F50" w:rsidR="005E363D" w:rsidRPr="00210AC6" w:rsidRDefault="005E363D" w:rsidP="005E363D">
            <w:pPr>
              <w:rPr>
                <w:rFonts w:cs="Arial"/>
                <w:szCs w:val="16"/>
              </w:rPr>
            </w:pPr>
            <w:r w:rsidRPr="009E3CB1">
              <w:t>6</w:t>
            </w:r>
          </w:p>
        </w:tc>
        <w:tc>
          <w:tcPr>
            <w:tcW w:w="1218" w:type="pct"/>
          </w:tcPr>
          <w:p w14:paraId="4A2646A0" w14:textId="15C11718" w:rsidR="005E363D" w:rsidRPr="00210AC6" w:rsidRDefault="005E363D" w:rsidP="005E363D">
            <w:pPr>
              <w:rPr>
                <w:rFonts w:cs="Arial"/>
                <w:szCs w:val="16"/>
              </w:rPr>
            </w:pPr>
            <w:r w:rsidRPr="009E3CB1">
              <w:t>75.00%</w:t>
            </w:r>
          </w:p>
        </w:tc>
      </w:tr>
      <w:tr w:rsidR="005E363D" w:rsidRPr="00210AC6" w14:paraId="3B79C149" w14:textId="77777777" w:rsidTr="005E363D">
        <w:tc>
          <w:tcPr>
            <w:tcW w:w="1261" w:type="pct"/>
          </w:tcPr>
          <w:p w14:paraId="256E1213" w14:textId="77777777" w:rsidR="005E363D" w:rsidRPr="00210AC6" w:rsidRDefault="005E363D" w:rsidP="005E363D">
            <w:pPr>
              <w:rPr>
                <w:rFonts w:cs="Arial"/>
                <w:b/>
                <w:bCs/>
                <w:szCs w:val="16"/>
              </w:rPr>
            </w:pPr>
            <w:r w:rsidRPr="00210AC6">
              <w:rPr>
                <w:rFonts w:cs="Arial"/>
                <w:b/>
                <w:bCs/>
                <w:szCs w:val="16"/>
              </w:rPr>
              <w:t>Compliance</w:t>
            </w:r>
          </w:p>
        </w:tc>
        <w:tc>
          <w:tcPr>
            <w:tcW w:w="1261" w:type="pct"/>
          </w:tcPr>
          <w:p w14:paraId="0AB81B7A" w14:textId="28118D00" w:rsidR="005E363D" w:rsidRPr="00210AC6" w:rsidRDefault="005E363D" w:rsidP="005E363D">
            <w:pPr>
              <w:rPr>
                <w:rFonts w:cs="Arial"/>
                <w:szCs w:val="16"/>
              </w:rPr>
            </w:pPr>
            <w:r w:rsidRPr="009E3CB1">
              <w:t>14</w:t>
            </w:r>
          </w:p>
        </w:tc>
        <w:tc>
          <w:tcPr>
            <w:tcW w:w="1260" w:type="pct"/>
          </w:tcPr>
          <w:p w14:paraId="5402D01D" w14:textId="1557C1A3" w:rsidR="005E363D" w:rsidRPr="00210AC6" w:rsidRDefault="005E363D" w:rsidP="005E363D">
            <w:pPr>
              <w:rPr>
                <w:rFonts w:cs="Arial"/>
                <w:szCs w:val="16"/>
              </w:rPr>
            </w:pPr>
            <w:r w:rsidRPr="009E3CB1">
              <w:t>14</w:t>
            </w:r>
          </w:p>
        </w:tc>
        <w:tc>
          <w:tcPr>
            <w:tcW w:w="1218" w:type="pct"/>
          </w:tcPr>
          <w:p w14:paraId="0AF6DC9A" w14:textId="17AC6D6F" w:rsidR="005E363D" w:rsidRPr="00210AC6" w:rsidRDefault="005E363D" w:rsidP="005E363D">
            <w:pPr>
              <w:rPr>
                <w:rFonts w:cs="Arial"/>
                <w:szCs w:val="16"/>
              </w:rPr>
            </w:pPr>
            <w:r w:rsidRPr="009E3CB1">
              <w:t>100.00%</w:t>
            </w:r>
          </w:p>
        </w:tc>
      </w:tr>
    </w:tbl>
    <w:p w14:paraId="41A7EDC9" w14:textId="77777777" w:rsidR="006362E6" w:rsidRDefault="006362E6" w:rsidP="000135C2">
      <w:pPr>
        <w:rPr>
          <w:rFonts w:cs="Arial"/>
          <w:b/>
          <w:bCs/>
          <w:szCs w:val="16"/>
        </w:rPr>
      </w:pPr>
    </w:p>
    <w:p w14:paraId="48F8CFFB" w14:textId="6650CE79" w:rsidR="000135C2" w:rsidRDefault="000135C2" w:rsidP="000135C2">
      <w:pPr>
        <w:rPr>
          <w:rFonts w:cs="Arial"/>
          <w:b/>
          <w:bCs/>
          <w:szCs w:val="16"/>
        </w:rPr>
      </w:pPr>
      <w:r w:rsidRPr="00210AC6">
        <w:rPr>
          <w:rFonts w:cs="Arial"/>
          <w:b/>
          <w:bCs/>
          <w:szCs w:val="16"/>
        </w:rPr>
        <w:t>2023 Part C Results Matrix</w:t>
      </w:r>
    </w:p>
    <w:p w14:paraId="7F8D5EA3" w14:textId="77777777" w:rsidR="00E34D8D" w:rsidRPr="00210AC6" w:rsidRDefault="00E34D8D" w:rsidP="000135C2">
      <w:pPr>
        <w:rPr>
          <w:rFonts w:cs="Arial"/>
          <w:b/>
          <w:bCs/>
          <w:szCs w:val="16"/>
        </w:rPr>
      </w:pPr>
    </w:p>
    <w:p w14:paraId="47413CEB" w14:textId="77777777" w:rsidR="004255C0" w:rsidRPr="004255C0" w:rsidRDefault="004255C0" w:rsidP="004255C0">
      <w:pPr>
        <w:rPr>
          <w:rFonts w:cs="Arial"/>
          <w:b/>
          <w:bCs/>
          <w:szCs w:val="16"/>
        </w:rPr>
      </w:pPr>
      <w:r w:rsidRPr="004255C0">
        <w:rPr>
          <w:rFonts w:cs="Arial"/>
          <w:b/>
          <w:bCs/>
          <w:szCs w:val="16"/>
        </w:rPr>
        <w:t>I. Data Quality</w:t>
      </w:r>
    </w:p>
    <w:p w14:paraId="0C4FAE72" w14:textId="2CCACD40" w:rsidR="000135C2" w:rsidRPr="00210AC6" w:rsidRDefault="004255C0" w:rsidP="004255C0">
      <w:pPr>
        <w:rPr>
          <w:rFonts w:cs="Arial"/>
          <w:b/>
          <w:bCs/>
          <w:szCs w:val="16"/>
        </w:rPr>
      </w:pPr>
      <w:r w:rsidRPr="004255C0">
        <w:rPr>
          <w:rFonts w:cs="Arial"/>
          <w:b/>
          <w:bCs/>
          <w:szCs w:val="16"/>
        </w:rPr>
        <w:t>(a) Data Completeness: The percent of children included in your State’s 2021 Outcomes Data (Indicator C3)</w:t>
      </w:r>
    </w:p>
    <w:tbl>
      <w:tblPr>
        <w:tblStyle w:val="TableGrid1"/>
        <w:tblW w:w="5000" w:type="pct"/>
        <w:tblLayout w:type="fixed"/>
        <w:tblLook w:val="04A0" w:firstRow="1" w:lastRow="0" w:firstColumn="1" w:lastColumn="0" w:noHBand="0" w:noVBand="1"/>
        <w:tblCaption w:val="C03CPDQ"/>
      </w:tblPr>
      <w:tblGrid>
        <w:gridCol w:w="8004"/>
        <w:gridCol w:w="2786"/>
      </w:tblGrid>
      <w:tr w:rsidR="0025401C" w:rsidRPr="00210AC6" w14:paraId="5DB158AC" w14:textId="77777777" w:rsidTr="0025401C">
        <w:trPr>
          <w:trHeight w:val="332"/>
        </w:trPr>
        <w:tc>
          <w:tcPr>
            <w:tcW w:w="3709" w:type="pct"/>
          </w:tcPr>
          <w:p w14:paraId="099E3031" w14:textId="7E92C028" w:rsidR="0025401C" w:rsidRPr="00210AC6" w:rsidRDefault="0025401C" w:rsidP="008B3495">
            <w:pPr>
              <w:rPr>
                <w:rFonts w:cs="Arial"/>
                <w:b/>
                <w:bCs/>
                <w:szCs w:val="16"/>
              </w:rPr>
            </w:pPr>
            <w:r w:rsidRPr="00DC3177">
              <w:t>Number of Children Reported in Indicator C3 (i.e., outcome data)</w:t>
            </w:r>
          </w:p>
        </w:tc>
        <w:tc>
          <w:tcPr>
            <w:tcW w:w="1291" w:type="pct"/>
          </w:tcPr>
          <w:p w14:paraId="14AB8BB0" w14:textId="3C5B9E51" w:rsidR="0025401C" w:rsidRPr="00210AC6" w:rsidRDefault="0025401C" w:rsidP="008B3495">
            <w:pPr>
              <w:rPr>
                <w:rFonts w:cs="Arial"/>
                <w:szCs w:val="16"/>
              </w:rPr>
            </w:pPr>
            <w:r w:rsidRPr="00CF63C0">
              <w:rPr>
                <w:rFonts w:cs="Arial"/>
                <w:szCs w:val="16"/>
              </w:rPr>
              <w:t>508</w:t>
            </w:r>
          </w:p>
        </w:tc>
      </w:tr>
      <w:tr w:rsidR="0025401C" w:rsidRPr="00210AC6" w14:paraId="6F64E3BE" w14:textId="77777777" w:rsidTr="0025401C">
        <w:trPr>
          <w:trHeight w:val="332"/>
        </w:trPr>
        <w:tc>
          <w:tcPr>
            <w:tcW w:w="3709" w:type="pct"/>
          </w:tcPr>
          <w:p w14:paraId="77A3B864" w14:textId="3D9C0E86" w:rsidR="0025401C" w:rsidRPr="00210AC6" w:rsidRDefault="0025401C" w:rsidP="008B3495">
            <w:pPr>
              <w:rPr>
                <w:rFonts w:cs="Arial"/>
                <w:b/>
                <w:bCs/>
                <w:szCs w:val="16"/>
              </w:rPr>
            </w:pPr>
            <w:r w:rsidRPr="00DC3177">
              <w:t>Number of Children Reported Exiting in 618 Data (i.e., 618 exiting data)</w:t>
            </w:r>
          </w:p>
        </w:tc>
        <w:tc>
          <w:tcPr>
            <w:tcW w:w="1291" w:type="pct"/>
          </w:tcPr>
          <w:p w14:paraId="5EE5C279" w14:textId="04907E5F" w:rsidR="0025401C" w:rsidRPr="00210AC6" w:rsidRDefault="0025401C" w:rsidP="008B3495">
            <w:pPr>
              <w:rPr>
                <w:rFonts w:cs="Arial"/>
                <w:szCs w:val="16"/>
              </w:rPr>
            </w:pPr>
            <w:r w:rsidRPr="00E9667F">
              <w:rPr>
                <w:rFonts w:cs="Arial"/>
                <w:szCs w:val="16"/>
              </w:rPr>
              <w:t>1,062</w:t>
            </w:r>
          </w:p>
        </w:tc>
      </w:tr>
      <w:tr w:rsidR="0025401C" w:rsidRPr="00210AC6" w14:paraId="18255402" w14:textId="77777777" w:rsidTr="0025401C">
        <w:trPr>
          <w:trHeight w:val="278"/>
        </w:trPr>
        <w:tc>
          <w:tcPr>
            <w:tcW w:w="3709" w:type="pct"/>
          </w:tcPr>
          <w:p w14:paraId="0C81F52D" w14:textId="5DE6FAEA" w:rsidR="0025401C" w:rsidRPr="00210AC6" w:rsidRDefault="0025401C" w:rsidP="008B3495">
            <w:pPr>
              <w:rPr>
                <w:rFonts w:cs="Arial"/>
                <w:b/>
                <w:bCs/>
                <w:szCs w:val="16"/>
              </w:rPr>
            </w:pPr>
            <w:r w:rsidRPr="00DC3177">
              <w:t>Percentage of Children Exiting who are Included in Outcome Data (%)</w:t>
            </w:r>
          </w:p>
        </w:tc>
        <w:tc>
          <w:tcPr>
            <w:tcW w:w="1291" w:type="pct"/>
          </w:tcPr>
          <w:p w14:paraId="70A76A47" w14:textId="3C259405" w:rsidR="0025401C" w:rsidRPr="00210AC6" w:rsidRDefault="0025401C" w:rsidP="008B3495">
            <w:pPr>
              <w:rPr>
                <w:rFonts w:cs="Arial"/>
                <w:szCs w:val="16"/>
              </w:rPr>
            </w:pPr>
            <w:r w:rsidRPr="00376AC6">
              <w:rPr>
                <w:rFonts w:cs="Arial"/>
                <w:szCs w:val="16"/>
              </w:rPr>
              <w:t>47.83</w:t>
            </w:r>
          </w:p>
        </w:tc>
      </w:tr>
      <w:tr w:rsidR="0025401C" w:rsidRPr="00210AC6" w14:paraId="35DCFD1D" w14:textId="77777777" w:rsidTr="0025401C">
        <w:trPr>
          <w:trHeight w:val="242"/>
        </w:trPr>
        <w:tc>
          <w:tcPr>
            <w:tcW w:w="3709" w:type="pct"/>
          </w:tcPr>
          <w:p w14:paraId="6B149A9B" w14:textId="4883FA4F" w:rsidR="0025401C" w:rsidRPr="00210AC6" w:rsidRDefault="0025401C" w:rsidP="00C452AB">
            <w:pPr>
              <w:rPr>
                <w:rFonts w:cs="Arial"/>
                <w:b/>
                <w:bCs/>
                <w:szCs w:val="16"/>
              </w:rPr>
            </w:pPr>
            <w:r w:rsidRPr="00083FA7">
              <w:rPr>
                <w:rFonts w:cs="Arial"/>
                <w:b/>
                <w:bCs/>
                <w:szCs w:val="16"/>
              </w:rPr>
              <w:t>Data Completeness Score</w:t>
            </w:r>
            <w:r w:rsidRPr="00083FA7">
              <w:rPr>
                <w:rFonts w:cs="Arial"/>
                <w:b/>
                <w:bCs/>
                <w:szCs w:val="16"/>
                <w:vertAlign w:val="superscript"/>
              </w:rPr>
              <w:footnoteReference w:id="3"/>
            </w:r>
          </w:p>
        </w:tc>
        <w:tc>
          <w:tcPr>
            <w:tcW w:w="1291" w:type="pct"/>
          </w:tcPr>
          <w:p w14:paraId="107C09E6" w14:textId="375E5281" w:rsidR="0025401C" w:rsidRPr="00210AC6" w:rsidRDefault="0025401C" w:rsidP="00C452AB">
            <w:pPr>
              <w:rPr>
                <w:rFonts w:cs="Arial"/>
                <w:szCs w:val="16"/>
              </w:rPr>
            </w:pPr>
            <w:r w:rsidRPr="0025401C">
              <w:rPr>
                <w:rFonts w:cs="Arial"/>
                <w:szCs w:val="16"/>
              </w:rPr>
              <w:t>1</w:t>
            </w:r>
          </w:p>
        </w:tc>
      </w:tr>
    </w:tbl>
    <w:p w14:paraId="774C49BA" w14:textId="0261CB20" w:rsidR="006362E6" w:rsidRDefault="006362E6" w:rsidP="007C3ED8">
      <w:pPr>
        <w:rPr>
          <w:rFonts w:cs="Arial"/>
          <w:b/>
          <w:bCs/>
          <w:szCs w:val="16"/>
        </w:rPr>
      </w:pPr>
      <w:r w:rsidRPr="004255C0">
        <w:rPr>
          <w:rFonts w:cs="Arial"/>
          <w:b/>
          <w:bCs/>
          <w:szCs w:val="16"/>
        </w:rPr>
        <w:t>(b) Data Anomalies: Anomalies in your State’s FFY 2021 Outcomes Data</w:t>
      </w:r>
    </w:p>
    <w:tbl>
      <w:tblPr>
        <w:tblStyle w:val="TableGrid1"/>
        <w:tblW w:w="5000" w:type="pct"/>
        <w:tblLayout w:type="fixed"/>
        <w:tblLook w:val="04A0" w:firstRow="1" w:lastRow="0" w:firstColumn="1" w:lastColumn="0" w:noHBand="0" w:noVBand="1"/>
        <w:tblCaption w:val="C03ANOMSCRDQ"/>
      </w:tblPr>
      <w:tblGrid>
        <w:gridCol w:w="8004"/>
        <w:gridCol w:w="2786"/>
      </w:tblGrid>
      <w:tr w:rsidR="006362E6" w:rsidRPr="00210AC6" w14:paraId="33F31A15" w14:textId="77777777" w:rsidTr="00087E4F">
        <w:trPr>
          <w:trHeight w:val="242"/>
        </w:trPr>
        <w:tc>
          <w:tcPr>
            <w:tcW w:w="3709" w:type="pct"/>
          </w:tcPr>
          <w:p w14:paraId="20D4245E" w14:textId="7F759F31" w:rsidR="006362E6" w:rsidRPr="00210AC6" w:rsidRDefault="006362E6" w:rsidP="00087E4F">
            <w:pPr>
              <w:rPr>
                <w:rFonts w:cs="Arial"/>
                <w:b/>
                <w:bCs/>
                <w:szCs w:val="16"/>
              </w:rPr>
            </w:pPr>
            <w:r w:rsidRPr="00083FA7">
              <w:rPr>
                <w:rFonts w:cs="Arial"/>
                <w:b/>
                <w:bCs/>
                <w:szCs w:val="16"/>
              </w:rPr>
              <w:t>Data Anomalies Score</w:t>
            </w:r>
            <w:r w:rsidRPr="006362E6">
              <w:rPr>
                <w:rStyle w:val="FootnoteReference"/>
                <w:rFonts w:cs="Arial"/>
                <w:sz w:val="18"/>
                <w:szCs w:val="18"/>
              </w:rPr>
              <w:footnoteReference w:id="4"/>
            </w:r>
          </w:p>
        </w:tc>
        <w:tc>
          <w:tcPr>
            <w:tcW w:w="1291" w:type="pct"/>
          </w:tcPr>
          <w:p w14:paraId="0583FFA5" w14:textId="2964D452" w:rsidR="006362E6" w:rsidRPr="00210AC6" w:rsidRDefault="006362E6" w:rsidP="00087E4F">
            <w:pPr>
              <w:rPr>
                <w:rFonts w:cs="Arial"/>
                <w:szCs w:val="16"/>
              </w:rPr>
            </w:pPr>
            <w:r w:rsidRPr="0025401C">
              <w:rPr>
                <w:rFonts w:cs="Arial"/>
                <w:szCs w:val="16"/>
              </w:rPr>
              <w:t>2</w:t>
            </w:r>
          </w:p>
        </w:tc>
      </w:tr>
    </w:tbl>
    <w:p w14:paraId="5A12DDCF" w14:textId="77777777" w:rsidR="006362E6" w:rsidRDefault="006362E6" w:rsidP="007C3ED8">
      <w:pPr>
        <w:rPr>
          <w:rFonts w:cs="Arial"/>
          <w:b/>
          <w:bCs/>
          <w:szCs w:val="16"/>
        </w:rPr>
      </w:pPr>
    </w:p>
    <w:p w14:paraId="0A05DE8A" w14:textId="24FB5C5B" w:rsidR="007C3ED8" w:rsidRPr="007C3ED8" w:rsidRDefault="007C3ED8" w:rsidP="007C3ED8">
      <w:pPr>
        <w:rPr>
          <w:rFonts w:cs="Arial"/>
          <w:b/>
          <w:bCs/>
          <w:szCs w:val="16"/>
        </w:rPr>
      </w:pPr>
      <w:r w:rsidRPr="007C3ED8">
        <w:rPr>
          <w:rFonts w:cs="Arial"/>
          <w:b/>
          <w:bCs/>
          <w:szCs w:val="16"/>
        </w:rPr>
        <w:t>II. Child Performance</w:t>
      </w:r>
    </w:p>
    <w:p w14:paraId="61D2FD1A" w14:textId="1E370B82" w:rsidR="000135C2" w:rsidRPr="00210AC6" w:rsidRDefault="007C3ED8" w:rsidP="007C3ED8">
      <w:pPr>
        <w:rPr>
          <w:rFonts w:cs="Arial"/>
          <w:b/>
          <w:bCs/>
          <w:szCs w:val="16"/>
        </w:rPr>
      </w:pPr>
      <w:r w:rsidRPr="007C3ED8">
        <w:rPr>
          <w:rFonts w:cs="Arial"/>
          <w:b/>
          <w:bCs/>
          <w:szCs w:val="16"/>
        </w:rPr>
        <w:t>(a) Data Comparison: Comparing your State’s 2021 Outcomes Data to other States’ 2021 Outcomes Data</w:t>
      </w:r>
    </w:p>
    <w:tbl>
      <w:tblPr>
        <w:tblStyle w:val="TableGrid1"/>
        <w:tblW w:w="5000" w:type="pct"/>
        <w:tblLayout w:type="fixed"/>
        <w:tblLook w:val="04A0" w:firstRow="1" w:lastRow="0" w:firstColumn="1" w:lastColumn="0" w:noHBand="0" w:noVBand="1"/>
        <w:tblCaption w:val="C03COMPDQ"/>
      </w:tblPr>
      <w:tblGrid>
        <w:gridCol w:w="8004"/>
        <w:gridCol w:w="2786"/>
      </w:tblGrid>
      <w:tr w:rsidR="007C3ED8" w:rsidRPr="00210AC6" w14:paraId="026E94FD" w14:textId="77777777" w:rsidTr="00C452AB">
        <w:trPr>
          <w:trHeight w:val="242"/>
        </w:trPr>
        <w:tc>
          <w:tcPr>
            <w:tcW w:w="3709" w:type="pct"/>
          </w:tcPr>
          <w:p w14:paraId="1410ED5E" w14:textId="54C2FECC" w:rsidR="007C3ED8" w:rsidRPr="00210AC6" w:rsidRDefault="007C3ED8" w:rsidP="00C452AB">
            <w:pPr>
              <w:rPr>
                <w:rFonts w:cs="Arial"/>
                <w:b/>
                <w:bCs/>
                <w:szCs w:val="16"/>
              </w:rPr>
            </w:pPr>
            <w:r w:rsidRPr="00083FA7">
              <w:rPr>
                <w:rFonts w:cs="Arial"/>
                <w:b/>
                <w:bCs/>
                <w:szCs w:val="16"/>
              </w:rPr>
              <w:t>Data Comparison Score</w:t>
            </w:r>
            <w:r w:rsidRPr="00083FA7">
              <w:rPr>
                <w:rFonts w:cs="Arial"/>
                <w:b/>
                <w:bCs/>
                <w:szCs w:val="16"/>
                <w:vertAlign w:val="superscript"/>
              </w:rPr>
              <w:footnoteReference w:id="5"/>
            </w:r>
          </w:p>
        </w:tc>
        <w:tc>
          <w:tcPr>
            <w:tcW w:w="1291" w:type="pct"/>
          </w:tcPr>
          <w:p w14:paraId="686EEC5D" w14:textId="0E149195" w:rsidR="007C3ED8" w:rsidRPr="00210AC6" w:rsidRDefault="002E1B30" w:rsidP="00C452AB">
            <w:pPr>
              <w:rPr>
                <w:rFonts w:cs="Arial"/>
                <w:szCs w:val="16"/>
              </w:rPr>
            </w:pPr>
            <w:r w:rsidRPr="002E1B30">
              <w:rPr>
                <w:rFonts w:cs="Arial"/>
                <w:szCs w:val="16"/>
              </w:rPr>
              <w:t>2</w:t>
            </w:r>
          </w:p>
        </w:tc>
      </w:tr>
    </w:tbl>
    <w:p w14:paraId="3C981E99" w14:textId="77777777" w:rsidR="00E34D8D" w:rsidRDefault="00E34D8D" w:rsidP="00E34D8D">
      <w:pPr>
        <w:rPr>
          <w:rFonts w:cs="Arial"/>
          <w:b/>
          <w:bCs/>
          <w:szCs w:val="16"/>
        </w:rPr>
      </w:pPr>
      <w:r w:rsidRPr="00094EAD">
        <w:rPr>
          <w:rFonts w:cs="Arial"/>
          <w:b/>
          <w:bCs/>
          <w:szCs w:val="16"/>
        </w:rPr>
        <w:t>(b) Performance Change Over Time: Comparing your State’s FFY 2021 data to your State’s FFY 2020 data</w:t>
      </w:r>
    </w:p>
    <w:tbl>
      <w:tblPr>
        <w:tblStyle w:val="TableGrid1"/>
        <w:tblW w:w="5000" w:type="pct"/>
        <w:tblLayout w:type="fixed"/>
        <w:tblLook w:val="04A0" w:firstRow="1" w:lastRow="0" w:firstColumn="1" w:lastColumn="0" w:noHBand="0" w:noVBand="1"/>
        <w:tblCaption w:val="C03PRMDQ"/>
      </w:tblPr>
      <w:tblGrid>
        <w:gridCol w:w="8004"/>
        <w:gridCol w:w="2786"/>
      </w:tblGrid>
      <w:tr w:rsidR="00E34D8D" w:rsidRPr="00210AC6" w14:paraId="56526381" w14:textId="77777777" w:rsidTr="00087E4F">
        <w:trPr>
          <w:trHeight w:val="242"/>
        </w:trPr>
        <w:tc>
          <w:tcPr>
            <w:tcW w:w="3709" w:type="pct"/>
          </w:tcPr>
          <w:p w14:paraId="32DAB930" w14:textId="77777777" w:rsidR="00E34D8D" w:rsidRPr="00210AC6" w:rsidRDefault="00E34D8D" w:rsidP="00087E4F">
            <w:pPr>
              <w:rPr>
                <w:rFonts w:cs="Arial"/>
                <w:b/>
                <w:bCs/>
                <w:szCs w:val="16"/>
              </w:rPr>
            </w:pPr>
            <w:r>
              <w:rPr>
                <w:rFonts w:cs="Arial"/>
                <w:b/>
                <w:bCs/>
                <w:szCs w:val="16"/>
              </w:rPr>
              <w:t>Performance Change Score</w:t>
            </w:r>
            <w:r w:rsidRPr="00083FA7">
              <w:rPr>
                <w:rFonts w:cs="Arial"/>
                <w:b/>
                <w:bCs/>
                <w:szCs w:val="16"/>
                <w:vertAlign w:val="superscript"/>
              </w:rPr>
              <w:footnoteReference w:id="6"/>
            </w:r>
          </w:p>
        </w:tc>
        <w:tc>
          <w:tcPr>
            <w:tcW w:w="1291" w:type="pct"/>
          </w:tcPr>
          <w:p w14:paraId="0BFF259B" w14:textId="4AC2A256" w:rsidR="00E34D8D" w:rsidRPr="00210AC6" w:rsidRDefault="00E34D8D" w:rsidP="00087E4F">
            <w:pPr>
              <w:rPr>
                <w:rFonts w:cs="Arial"/>
                <w:szCs w:val="16"/>
              </w:rPr>
            </w:pPr>
            <w:r w:rsidRPr="00F83692">
              <w:rPr>
                <w:rFonts w:cs="Arial"/>
                <w:szCs w:val="16"/>
              </w:rPr>
              <w:t>1</w:t>
            </w:r>
          </w:p>
        </w:tc>
      </w:tr>
    </w:tbl>
    <w:p w14:paraId="38DC31DA" w14:textId="77777777" w:rsidR="00E34D8D" w:rsidRPr="00210AC6" w:rsidRDefault="00E34D8D" w:rsidP="000135C2">
      <w:pPr>
        <w:rPr>
          <w:rFonts w:cs="Arial"/>
          <w:b/>
          <w:bCs/>
          <w:szCs w:val="16"/>
        </w:rPr>
      </w:pPr>
    </w:p>
    <w:tbl>
      <w:tblPr>
        <w:tblStyle w:val="TableGrid1"/>
        <w:tblW w:w="5000" w:type="pct"/>
        <w:tblLayout w:type="fixed"/>
        <w:tblLook w:val="04A0" w:firstRow="1" w:lastRow="0" w:firstColumn="1" w:lastColumn="0" w:noHBand="0" w:noVBand="1"/>
        <w:tblCaption w:val="C03SSPDQ"/>
      </w:tblPr>
      <w:tblGrid>
        <w:gridCol w:w="1542"/>
        <w:gridCol w:w="1543"/>
        <w:gridCol w:w="1543"/>
        <w:gridCol w:w="1541"/>
        <w:gridCol w:w="1541"/>
        <w:gridCol w:w="1541"/>
        <w:gridCol w:w="1539"/>
      </w:tblGrid>
      <w:tr w:rsidR="00174585" w:rsidRPr="00210AC6" w14:paraId="78016CFA" w14:textId="77777777" w:rsidTr="00B03B19">
        <w:trPr>
          <w:tblHeader/>
        </w:trPr>
        <w:tc>
          <w:tcPr>
            <w:tcW w:w="715" w:type="pct"/>
          </w:tcPr>
          <w:p w14:paraId="6B2EF5DA" w14:textId="72656DE0" w:rsidR="00174585" w:rsidRPr="00174585" w:rsidRDefault="00174585" w:rsidP="00174585">
            <w:pPr>
              <w:rPr>
                <w:rFonts w:cs="Arial"/>
                <w:b/>
                <w:bCs/>
                <w:szCs w:val="16"/>
              </w:rPr>
            </w:pPr>
            <w:r w:rsidRPr="00174585">
              <w:rPr>
                <w:b/>
                <w:bCs/>
              </w:rPr>
              <w:t>Summary Statement Performance</w:t>
            </w:r>
          </w:p>
        </w:tc>
        <w:tc>
          <w:tcPr>
            <w:tcW w:w="715" w:type="pct"/>
          </w:tcPr>
          <w:p w14:paraId="0E1D3F85" w14:textId="38351CC1" w:rsidR="00174585" w:rsidRPr="00174585" w:rsidRDefault="00174585" w:rsidP="00174585">
            <w:pPr>
              <w:rPr>
                <w:rFonts w:cs="Arial"/>
                <w:b/>
                <w:bCs/>
                <w:szCs w:val="16"/>
              </w:rPr>
            </w:pPr>
            <w:r w:rsidRPr="00174585">
              <w:rPr>
                <w:b/>
                <w:bCs/>
              </w:rPr>
              <w:t>Outcome A: Positive Social Relationships SS1 (%)</w:t>
            </w:r>
          </w:p>
        </w:tc>
        <w:tc>
          <w:tcPr>
            <w:tcW w:w="715" w:type="pct"/>
          </w:tcPr>
          <w:p w14:paraId="3D8BC598" w14:textId="689CE969" w:rsidR="00174585" w:rsidRPr="00174585" w:rsidRDefault="00174585" w:rsidP="00174585">
            <w:pPr>
              <w:rPr>
                <w:rFonts w:cs="Arial"/>
                <w:b/>
                <w:bCs/>
                <w:szCs w:val="16"/>
              </w:rPr>
            </w:pPr>
            <w:r w:rsidRPr="00174585">
              <w:rPr>
                <w:b/>
                <w:bCs/>
              </w:rPr>
              <w:t>Outcome A: Positive Social Relationships SS2 (%)</w:t>
            </w:r>
          </w:p>
        </w:tc>
        <w:tc>
          <w:tcPr>
            <w:tcW w:w="714" w:type="pct"/>
          </w:tcPr>
          <w:p w14:paraId="68C42C33" w14:textId="2676A94F" w:rsidR="00174585" w:rsidRPr="00174585" w:rsidRDefault="00174585" w:rsidP="00174585">
            <w:pPr>
              <w:rPr>
                <w:rFonts w:cs="Arial"/>
                <w:b/>
                <w:bCs/>
                <w:szCs w:val="16"/>
              </w:rPr>
            </w:pPr>
            <w:r w:rsidRPr="00174585">
              <w:rPr>
                <w:b/>
                <w:bCs/>
              </w:rPr>
              <w:t xml:space="preserve">Outcome B: Knowledge </w:t>
            </w:r>
            <w:r w:rsidR="00691386">
              <w:rPr>
                <w:b/>
                <w:bCs/>
              </w:rPr>
              <w:br/>
            </w:r>
            <w:r w:rsidRPr="00174585">
              <w:rPr>
                <w:b/>
                <w:bCs/>
              </w:rPr>
              <w:t>and Skill</w:t>
            </w:r>
            <w:r w:rsidR="00691386">
              <w:rPr>
                <w:b/>
                <w:bCs/>
              </w:rPr>
              <w:t>s</w:t>
            </w:r>
            <w:r w:rsidR="00691386">
              <w:rPr>
                <w:b/>
                <w:bCs/>
              </w:rPr>
              <w:br/>
              <w:t>SS1 (%)</w:t>
            </w:r>
          </w:p>
        </w:tc>
        <w:tc>
          <w:tcPr>
            <w:tcW w:w="714" w:type="pct"/>
          </w:tcPr>
          <w:p w14:paraId="76C98EFE" w14:textId="74B06FC7" w:rsidR="00174585" w:rsidRPr="00174585" w:rsidRDefault="00691386" w:rsidP="00174585">
            <w:pPr>
              <w:rPr>
                <w:rFonts w:cs="Arial"/>
                <w:b/>
                <w:bCs/>
                <w:szCs w:val="16"/>
              </w:rPr>
            </w:pPr>
            <w:r>
              <w:rPr>
                <w:b/>
                <w:bCs/>
              </w:rPr>
              <w:t>Outcome B: Knowledge and Skills</w:t>
            </w:r>
            <w:r>
              <w:rPr>
                <w:b/>
                <w:bCs/>
              </w:rPr>
              <w:br/>
            </w:r>
            <w:r>
              <w:rPr>
                <w:rFonts w:cs="Arial"/>
                <w:b/>
                <w:bCs/>
                <w:szCs w:val="16"/>
              </w:rPr>
              <w:t>SS2 (%)</w:t>
            </w:r>
          </w:p>
        </w:tc>
        <w:tc>
          <w:tcPr>
            <w:tcW w:w="714" w:type="pct"/>
          </w:tcPr>
          <w:p w14:paraId="039A9FF7" w14:textId="316334C8" w:rsidR="00174585" w:rsidRPr="00174585" w:rsidRDefault="00174585" w:rsidP="00174585">
            <w:pPr>
              <w:rPr>
                <w:rFonts w:cs="Arial"/>
                <w:b/>
                <w:bCs/>
                <w:szCs w:val="16"/>
              </w:rPr>
            </w:pPr>
            <w:r w:rsidRPr="00174585">
              <w:rPr>
                <w:b/>
                <w:bCs/>
              </w:rPr>
              <w:t xml:space="preserve">Outcome C: Actions to Meet Needs </w:t>
            </w:r>
            <w:r w:rsidR="00691386">
              <w:rPr>
                <w:b/>
                <w:bCs/>
              </w:rPr>
              <w:br/>
            </w:r>
            <w:r w:rsidRPr="00174585">
              <w:rPr>
                <w:b/>
                <w:bCs/>
              </w:rPr>
              <w:t>SS1 (%)</w:t>
            </w:r>
          </w:p>
        </w:tc>
        <w:tc>
          <w:tcPr>
            <w:tcW w:w="713" w:type="pct"/>
          </w:tcPr>
          <w:p w14:paraId="5DF76C45" w14:textId="49D6604E" w:rsidR="00174585" w:rsidRPr="00174585" w:rsidRDefault="00174585" w:rsidP="00174585">
            <w:pPr>
              <w:rPr>
                <w:rFonts w:cs="Arial"/>
                <w:b/>
                <w:bCs/>
                <w:szCs w:val="16"/>
              </w:rPr>
            </w:pPr>
            <w:r w:rsidRPr="00174585">
              <w:rPr>
                <w:b/>
                <w:bCs/>
              </w:rPr>
              <w:t>Outcome C: Actions to Meet Needs</w:t>
            </w:r>
            <w:r w:rsidR="00691386">
              <w:rPr>
                <w:b/>
                <w:bCs/>
              </w:rPr>
              <w:br/>
            </w:r>
            <w:r w:rsidRPr="00174585">
              <w:rPr>
                <w:b/>
                <w:bCs/>
              </w:rPr>
              <w:t>SS2 (%)</w:t>
            </w:r>
          </w:p>
        </w:tc>
      </w:tr>
      <w:tr w:rsidR="00B03B19" w:rsidRPr="00210AC6" w14:paraId="7236D15C" w14:textId="77777777" w:rsidTr="00B03B19">
        <w:tc>
          <w:tcPr>
            <w:tcW w:w="715" w:type="pct"/>
          </w:tcPr>
          <w:p w14:paraId="69BEB1D2" w14:textId="7BEE94CD" w:rsidR="00B03B19" w:rsidRPr="00A96CE2" w:rsidRDefault="00B03B19" w:rsidP="00B03B19">
            <w:pPr>
              <w:rPr>
                <w:rFonts w:cs="Arial"/>
                <w:b/>
                <w:bCs/>
                <w:szCs w:val="16"/>
              </w:rPr>
            </w:pPr>
            <w:r w:rsidRPr="00A96CE2">
              <w:rPr>
                <w:b/>
                <w:bCs/>
              </w:rPr>
              <w:t xml:space="preserve">FFY 2021 </w:t>
            </w:r>
          </w:p>
        </w:tc>
        <w:tc>
          <w:tcPr>
            <w:tcW w:w="715" w:type="pct"/>
          </w:tcPr>
          <w:p w14:paraId="6EA65C2C" w14:textId="7C1F88CF" w:rsidR="00B03B19" w:rsidRPr="00210AC6" w:rsidRDefault="00B03B19" w:rsidP="00B03B19">
            <w:pPr>
              <w:rPr>
                <w:rFonts w:cs="Arial"/>
                <w:szCs w:val="16"/>
              </w:rPr>
            </w:pPr>
            <w:r w:rsidRPr="00A46401">
              <w:t>55.84%</w:t>
            </w:r>
          </w:p>
        </w:tc>
        <w:tc>
          <w:tcPr>
            <w:tcW w:w="715" w:type="pct"/>
          </w:tcPr>
          <w:p w14:paraId="542CEEB9" w14:textId="37E21014" w:rsidR="00B03B19" w:rsidRPr="00210AC6" w:rsidRDefault="00B03B19" w:rsidP="00B03B19">
            <w:pPr>
              <w:rPr>
                <w:rFonts w:cs="Arial"/>
                <w:szCs w:val="16"/>
              </w:rPr>
            </w:pPr>
            <w:r w:rsidRPr="00A46401">
              <w:t>70.87%</w:t>
            </w:r>
          </w:p>
        </w:tc>
        <w:tc>
          <w:tcPr>
            <w:tcW w:w="714" w:type="pct"/>
          </w:tcPr>
          <w:p w14:paraId="082867DD" w14:textId="7F23B051" w:rsidR="00B03B19" w:rsidRPr="00210AC6" w:rsidRDefault="00B03B19" w:rsidP="00B03B19">
            <w:pPr>
              <w:rPr>
                <w:rFonts w:cs="Arial"/>
                <w:szCs w:val="16"/>
              </w:rPr>
            </w:pPr>
            <w:r w:rsidRPr="00A46401">
              <w:t>73.61%</w:t>
            </w:r>
          </w:p>
        </w:tc>
        <w:tc>
          <w:tcPr>
            <w:tcW w:w="714" w:type="pct"/>
          </w:tcPr>
          <w:p w14:paraId="798EA0C8" w14:textId="2776FB61" w:rsidR="00B03B19" w:rsidRPr="00210AC6" w:rsidRDefault="00B03B19" w:rsidP="00B03B19">
            <w:pPr>
              <w:rPr>
                <w:rFonts w:cs="Arial"/>
                <w:szCs w:val="16"/>
              </w:rPr>
            </w:pPr>
            <w:r w:rsidRPr="00A46401">
              <w:t>54.13%</w:t>
            </w:r>
          </w:p>
        </w:tc>
        <w:tc>
          <w:tcPr>
            <w:tcW w:w="714" w:type="pct"/>
          </w:tcPr>
          <w:p w14:paraId="53B8C0FF" w14:textId="1ABA1A1C" w:rsidR="00B03B19" w:rsidRPr="00210AC6" w:rsidRDefault="00B03B19" w:rsidP="00B03B19">
            <w:pPr>
              <w:rPr>
                <w:rFonts w:cs="Arial"/>
                <w:szCs w:val="16"/>
              </w:rPr>
            </w:pPr>
            <w:r w:rsidRPr="00A46401">
              <w:t>91.36%</w:t>
            </w:r>
          </w:p>
        </w:tc>
        <w:tc>
          <w:tcPr>
            <w:tcW w:w="713" w:type="pct"/>
          </w:tcPr>
          <w:p w14:paraId="71D0CC34" w14:textId="38E23520" w:rsidR="00B03B19" w:rsidRPr="00210AC6" w:rsidRDefault="00B03B19" w:rsidP="00B03B19">
            <w:pPr>
              <w:rPr>
                <w:rFonts w:cs="Arial"/>
                <w:szCs w:val="16"/>
              </w:rPr>
            </w:pPr>
            <w:r w:rsidRPr="00A46401">
              <w:t>80.91%</w:t>
            </w:r>
          </w:p>
        </w:tc>
      </w:tr>
      <w:tr w:rsidR="00A96CE2" w:rsidRPr="00210AC6" w14:paraId="135D1E67" w14:textId="77777777" w:rsidTr="00B03B19">
        <w:tc>
          <w:tcPr>
            <w:tcW w:w="715" w:type="pct"/>
          </w:tcPr>
          <w:p w14:paraId="69E847AA" w14:textId="6F26B119" w:rsidR="00A96CE2" w:rsidRPr="00A96CE2" w:rsidRDefault="00A96CE2" w:rsidP="00A96CE2">
            <w:pPr>
              <w:rPr>
                <w:rFonts w:cs="Arial"/>
                <w:b/>
                <w:bCs/>
                <w:szCs w:val="16"/>
              </w:rPr>
            </w:pPr>
            <w:r w:rsidRPr="00A96CE2">
              <w:rPr>
                <w:b/>
                <w:bCs/>
              </w:rPr>
              <w:t xml:space="preserve">FFY 2020 </w:t>
            </w:r>
          </w:p>
        </w:tc>
        <w:tc>
          <w:tcPr>
            <w:tcW w:w="715" w:type="pct"/>
          </w:tcPr>
          <w:p w14:paraId="0F12421E" w14:textId="435DC4F0" w:rsidR="00A96CE2" w:rsidRPr="00210AC6" w:rsidRDefault="00A96CE2" w:rsidP="00A96CE2">
            <w:pPr>
              <w:rPr>
                <w:rFonts w:cs="Arial"/>
                <w:szCs w:val="16"/>
              </w:rPr>
            </w:pPr>
            <w:r w:rsidRPr="00902025">
              <w:t>56.03%</w:t>
            </w:r>
          </w:p>
        </w:tc>
        <w:tc>
          <w:tcPr>
            <w:tcW w:w="715" w:type="pct"/>
          </w:tcPr>
          <w:p w14:paraId="4A7F27F4" w14:textId="16E8DAC9" w:rsidR="00A96CE2" w:rsidRPr="00210AC6" w:rsidRDefault="00A96CE2" w:rsidP="00A96CE2">
            <w:pPr>
              <w:rPr>
                <w:rFonts w:cs="Arial"/>
                <w:szCs w:val="16"/>
              </w:rPr>
            </w:pPr>
            <w:r w:rsidRPr="00902025">
              <w:t>76.00%</w:t>
            </w:r>
          </w:p>
        </w:tc>
        <w:tc>
          <w:tcPr>
            <w:tcW w:w="714" w:type="pct"/>
          </w:tcPr>
          <w:p w14:paraId="0B2C982E" w14:textId="60B64CC6" w:rsidR="00A96CE2" w:rsidRPr="00210AC6" w:rsidRDefault="00A96CE2" w:rsidP="00A96CE2">
            <w:pPr>
              <w:rPr>
                <w:rFonts w:cs="Arial"/>
                <w:szCs w:val="16"/>
              </w:rPr>
            </w:pPr>
            <w:r w:rsidRPr="00902025">
              <w:t>71.06%</w:t>
            </w:r>
          </w:p>
        </w:tc>
        <w:tc>
          <w:tcPr>
            <w:tcW w:w="714" w:type="pct"/>
          </w:tcPr>
          <w:p w14:paraId="48D6DCB3" w14:textId="035BCB73" w:rsidR="00A96CE2" w:rsidRPr="00210AC6" w:rsidRDefault="00A96CE2" w:rsidP="00A96CE2">
            <w:pPr>
              <w:rPr>
                <w:rFonts w:cs="Arial"/>
                <w:szCs w:val="16"/>
              </w:rPr>
            </w:pPr>
            <w:r w:rsidRPr="00902025">
              <w:t>60.00%</w:t>
            </w:r>
          </w:p>
        </w:tc>
        <w:tc>
          <w:tcPr>
            <w:tcW w:w="714" w:type="pct"/>
          </w:tcPr>
          <w:p w14:paraId="75DD9D82" w14:textId="41901A3C" w:rsidR="00A96CE2" w:rsidRPr="00210AC6" w:rsidRDefault="00A96CE2" w:rsidP="00A96CE2">
            <w:pPr>
              <w:rPr>
                <w:rFonts w:cs="Arial"/>
                <w:szCs w:val="16"/>
              </w:rPr>
            </w:pPr>
            <w:r w:rsidRPr="00902025">
              <w:t>90.49%</w:t>
            </w:r>
          </w:p>
        </w:tc>
        <w:tc>
          <w:tcPr>
            <w:tcW w:w="713" w:type="pct"/>
          </w:tcPr>
          <w:p w14:paraId="51F0864D" w14:textId="7593AA05" w:rsidR="00A96CE2" w:rsidRPr="00210AC6" w:rsidRDefault="00A96CE2" w:rsidP="00A96CE2">
            <w:pPr>
              <w:rPr>
                <w:rFonts w:cs="Arial"/>
                <w:szCs w:val="16"/>
              </w:rPr>
            </w:pPr>
            <w:r w:rsidRPr="00902025">
              <w:t>77.88%</w:t>
            </w:r>
          </w:p>
        </w:tc>
      </w:tr>
    </w:tbl>
    <w:p w14:paraId="3193F46C" w14:textId="77777777" w:rsidR="004A7ECD" w:rsidRDefault="004A7ECD" w:rsidP="000135C2">
      <w:pPr>
        <w:rPr>
          <w:rFonts w:cs="Arial"/>
          <w:b/>
          <w:bCs/>
          <w:szCs w:val="16"/>
        </w:rPr>
      </w:pPr>
    </w:p>
    <w:p w14:paraId="74389200" w14:textId="77777777" w:rsidR="004A7ECD" w:rsidRDefault="004A7ECD">
      <w:pPr>
        <w:spacing w:before="0" w:after="200" w:line="276" w:lineRule="auto"/>
        <w:rPr>
          <w:rFonts w:cs="Arial"/>
          <w:b/>
          <w:bCs/>
          <w:szCs w:val="16"/>
        </w:rPr>
      </w:pPr>
      <w:r>
        <w:rPr>
          <w:rFonts w:cs="Arial"/>
          <w:b/>
          <w:bCs/>
          <w:szCs w:val="16"/>
        </w:rPr>
        <w:br w:type="page"/>
      </w:r>
    </w:p>
    <w:p w14:paraId="1C4AF9EF" w14:textId="1414922D" w:rsidR="000135C2" w:rsidRDefault="000135C2" w:rsidP="000135C2">
      <w:pPr>
        <w:rPr>
          <w:rFonts w:cs="Arial"/>
          <w:b/>
          <w:bCs/>
          <w:szCs w:val="16"/>
        </w:rPr>
      </w:pPr>
      <w:r w:rsidRPr="00210AC6">
        <w:rPr>
          <w:rFonts w:cs="Arial"/>
          <w:b/>
          <w:bCs/>
          <w:szCs w:val="16"/>
        </w:rPr>
        <w:lastRenderedPageBreak/>
        <w:t>2023 Part C Compliance Matrix</w:t>
      </w:r>
    </w:p>
    <w:p w14:paraId="250C6640" w14:textId="77777777" w:rsidR="00A14B29" w:rsidRPr="00210AC6" w:rsidRDefault="00A14B29" w:rsidP="000135C2">
      <w:pPr>
        <w:rPr>
          <w:rFonts w:cs="Arial"/>
          <w:b/>
          <w:bCs/>
          <w:szCs w:val="16"/>
        </w:rPr>
      </w:pPr>
    </w:p>
    <w:tbl>
      <w:tblPr>
        <w:tblStyle w:val="TableGrid1"/>
        <w:tblW w:w="5004" w:type="pct"/>
        <w:tblLayout w:type="fixed"/>
        <w:tblLook w:val="04A0" w:firstRow="1" w:lastRow="0" w:firstColumn="1" w:lastColumn="0" w:noHBand="0" w:noVBand="1"/>
        <w:tblCaption w:val="CENNSRSTCFFYCMP"/>
      </w:tblPr>
      <w:tblGrid>
        <w:gridCol w:w="5408"/>
        <w:gridCol w:w="1797"/>
        <w:gridCol w:w="1797"/>
        <w:gridCol w:w="1797"/>
      </w:tblGrid>
      <w:tr w:rsidR="000135C2" w:rsidRPr="00210AC6" w14:paraId="5773F686" w14:textId="77777777" w:rsidTr="00C452AB">
        <w:trPr>
          <w:tblHeader/>
        </w:trPr>
        <w:tc>
          <w:tcPr>
            <w:tcW w:w="2504" w:type="pct"/>
          </w:tcPr>
          <w:p w14:paraId="0362FF60" w14:textId="352230AD" w:rsidR="000135C2" w:rsidRPr="00210AC6" w:rsidRDefault="000135C2" w:rsidP="00C452AB">
            <w:pPr>
              <w:rPr>
                <w:rFonts w:cs="Arial"/>
                <w:b/>
                <w:bCs/>
                <w:szCs w:val="16"/>
              </w:rPr>
            </w:pPr>
            <w:r w:rsidRPr="00210AC6">
              <w:rPr>
                <w:rFonts w:cs="Arial"/>
                <w:b/>
                <w:bCs/>
                <w:szCs w:val="16"/>
              </w:rPr>
              <w:t>Part C Compliance Indicator</w:t>
            </w:r>
            <w:r w:rsidRPr="00210AC6">
              <w:rPr>
                <w:rStyle w:val="FootnoteReference"/>
                <w:rFonts w:cs="Arial"/>
                <w:b/>
                <w:bCs/>
                <w:szCs w:val="16"/>
              </w:rPr>
              <w:footnoteReference w:id="7"/>
            </w:r>
          </w:p>
        </w:tc>
        <w:tc>
          <w:tcPr>
            <w:tcW w:w="832" w:type="pct"/>
          </w:tcPr>
          <w:p w14:paraId="07EBA62C" w14:textId="77777777" w:rsidR="000135C2" w:rsidRPr="00210AC6" w:rsidRDefault="000135C2" w:rsidP="00C452AB">
            <w:pPr>
              <w:rPr>
                <w:rFonts w:cs="Arial"/>
                <w:b/>
                <w:bCs/>
                <w:szCs w:val="16"/>
              </w:rPr>
            </w:pPr>
            <w:r w:rsidRPr="00210AC6">
              <w:rPr>
                <w:rFonts w:cs="Arial"/>
                <w:b/>
                <w:bCs/>
                <w:szCs w:val="16"/>
              </w:rPr>
              <w:t xml:space="preserve">Performance (%) </w:t>
            </w:r>
          </w:p>
        </w:tc>
        <w:tc>
          <w:tcPr>
            <w:tcW w:w="832" w:type="pct"/>
          </w:tcPr>
          <w:p w14:paraId="7652A479" w14:textId="77777777" w:rsidR="000135C2" w:rsidRPr="00210AC6" w:rsidRDefault="000135C2" w:rsidP="00C452AB">
            <w:pPr>
              <w:rPr>
                <w:rFonts w:cs="Arial"/>
                <w:b/>
                <w:bCs/>
                <w:szCs w:val="16"/>
              </w:rPr>
            </w:pPr>
            <w:r w:rsidRPr="00210AC6">
              <w:rPr>
                <w:rFonts w:cs="Arial"/>
                <w:b/>
                <w:bCs/>
                <w:szCs w:val="16"/>
              </w:rPr>
              <w:t>Full Correction of Findings of Noncompliance Identified in FFY 2020</w:t>
            </w:r>
          </w:p>
        </w:tc>
        <w:tc>
          <w:tcPr>
            <w:tcW w:w="832" w:type="pct"/>
          </w:tcPr>
          <w:p w14:paraId="5B7CA287" w14:textId="77777777" w:rsidR="000135C2" w:rsidRPr="00210AC6" w:rsidRDefault="000135C2" w:rsidP="00C452AB">
            <w:pPr>
              <w:rPr>
                <w:rFonts w:cs="Arial"/>
                <w:b/>
                <w:bCs/>
                <w:szCs w:val="16"/>
              </w:rPr>
            </w:pPr>
            <w:r w:rsidRPr="00210AC6">
              <w:rPr>
                <w:rFonts w:cs="Arial"/>
                <w:b/>
                <w:bCs/>
                <w:szCs w:val="16"/>
              </w:rPr>
              <w:t>Score</w:t>
            </w:r>
          </w:p>
        </w:tc>
      </w:tr>
      <w:tr w:rsidR="00CD6106" w:rsidRPr="00210AC6" w14:paraId="0F78BCB1" w14:textId="77777777" w:rsidTr="00C452AB">
        <w:tc>
          <w:tcPr>
            <w:tcW w:w="2504" w:type="pct"/>
          </w:tcPr>
          <w:p w14:paraId="16C55896" w14:textId="39ECCBBA" w:rsidR="00CD6106" w:rsidRPr="00744585" w:rsidRDefault="00CD6106" w:rsidP="00CD6106">
            <w:pPr>
              <w:rPr>
                <w:rFonts w:cs="Arial"/>
                <w:b/>
                <w:bCs/>
                <w:szCs w:val="16"/>
              </w:rPr>
            </w:pPr>
            <w:r w:rsidRPr="00744585">
              <w:rPr>
                <w:b/>
                <w:bCs/>
              </w:rPr>
              <w:t>Indicator 1: Timely service provision</w:t>
            </w:r>
          </w:p>
        </w:tc>
        <w:tc>
          <w:tcPr>
            <w:tcW w:w="832" w:type="pct"/>
          </w:tcPr>
          <w:p w14:paraId="2BE4272B" w14:textId="2224AC6A" w:rsidR="00CD6106" w:rsidRPr="00210AC6" w:rsidRDefault="00CD6106" w:rsidP="00CD6106">
            <w:pPr>
              <w:rPr>
                <w:rFonts w:cs="Arial"/>
                <w:szCs w:val="16"/>
              </w:rPr>
            </w:pPr>
            <w:r w:rsidRPr="00507C8C">
              <w:t>98.90%</w:t>
            </w:r>
          </w:p>
        </w:tc>
        <w:tc>
          <w:tcPr>
            <w:tcW w:w="832" w:type="pct"/>
          </w:tcPr>
          <w:p w14:paraId="6ABF6AB2" w14:textId="6D5B638F" w:rsidR="00CD6106" w:rsidRPr="00210AC6" w:rsidRDefault="00CD6106" w:rsidP="00CD6106">
            <w:pPr>
              <w:rPr>
                <w:rFonts w:cs="Arial"/>
                <w:szCs w:val="16"/>
              </w:rPr>
            </w:pPr>
            <w:r w:rsidRPr="00952E24">
              <w:t>N/A</w:t>
            </w:r>
          </w:p>
        </w:tc>
        <w:tc>
          <w:tcPr>
            <w:tcW w:w="832" w:type="pct"/>
          </w:tcPr>
          <w:p w14:paraId="4C6D12D8" w14:textId="0B3C844F" w:rsidR="00CD6106" w:rsidRPr="00210AC6" w:rsidRDefault="00CD6106" w:rsidP="00CD6106">
            <w:pPr>
              <w:rPr>
                <w:rFonts w:cs="Arial"/>
                <w:szCs w:val="16"/>
              </w:rPr>
            </w:pPr>
            <w:r w:rsidRPr="00A55644">
              <w:t>2</w:t>
            </w:r>
          </w:p>
        </w:tc>
      </w:tr>
      <w:tr w:rsidR="00CD6106" w:rsidRPr="00210AC6" w14:paraId="49964228" w14:textId="77777777" w:rsidTr="00C452AB">
        <w:tc>
          <w:tcPr>
            <w:tcW w:w="2504" w:type="pct"/>
          </w:tcPr>
          <w:p w14:paraId="25EB8C13" w14:textId="46B7DF5A" w:rsidR="00CD6106" w:rsidRPr="00744585" w:rsidRDefault="00CD6106" w:rsidP="00CD6106">
            <w:pPr>
              <w:rPr>
                <w:rFonts w:cs="Arial"/>
                <w:b/>
                <w:bCs/>
                <w:szCs w:val="16"/>
              </w:rPr>
            </w:pPr>
            <w:r w:rsidRPr="00744585">
              <w:rPr>
                <w:b/>
                <w:bCs/>
              </w:rPr>
              <w:t>Indicator 7: 45-day timeline</w:t>
            </w:r>
          </w:p>
        </w:tc>
        <w:tc>
          <w:tcPr>
            <w:tcW w:w="832" w:type="pct"/>
          </w:tcPr>
          <w:p w14:paraId="58696A1A" w14:textId="6B178415" w:rsidR="00CD6106" w:rsidRPr="00210AC6" w:rsidRDefault="00CD6106" w:rsidP="00CD6106">
            <w:pPr>
              <w:rPr>
                <w:rFonts w:cs="Arial"/>
                <w:szCs w:val="16"/>
              </w:rPr>
            </w:pPr>
            <w:r w:rsidRPr="00507C8C">
              <w:t>99.81%</w:t>
            </w:r>
          </w:p>
        </w:tc>
        <w:tc>
          <w:tcPr>
            <w:tcW w:w="832" w:type="pct"/>
          </w:tcPr>
          <w:p w14:paraId="5F183FEF" w14:textId="40ACE9C9" w:rsidR="00CD6106" w:rsidRPr="00210AC6" w:rsidRDefault="00CD6106" w:rsidP="00CD6106">
            <w:pPr>
              <w:rPr>
                <w:rFonts w:cs="Arial"/>
                <w:szCs w:val="16"/>
              </w:rPr>
            </w:pPr>
            <w:r w:rsidRPr="00952E24">
              <w:t>YES</w:t>
            </w:r>
          </w:p>
        </w:tc>
        <w:tc>
          <w:tcPr>
            <w:tcW w:w="832" w:type="pct"/>
          </w:tcPr>
          <w:p w14:paraId="4059A185" w14:textId="15F2592F" w:rsidR="00CD6106" w:rsidRPr="00210AC6" w:rsidRDefault="00CD6106" w:rsidP="00CD6106">
            <w:pPr>
              <w:rPr>
                <w:rFonts w:cs="Arial"/>
                <w:szCs w:val="16"/>
              </w:rPr>
            </w:pPr>
            <w:r w:rsidRPr="00A55644">
              <w:t>2</w:t>
            </w:r>
          </w:p>
        </w:tc>
      </w:tr>
      <w:tr w:rsidR="00CD6106" w:rsidRPr="00210AC6" w14:paraId="3178E6C8" w14:textId="77777777" w:rsidTr="00C452AB">
        <w:tc>
          <w:tcPr>
            <w:tcW w:w="2504" w:type="pct"/>
          </w:tcPr>
          <w:p w14:paraId="2474E661" w14:textId="014447CB" w:rsidR="00CD6106" w:rsidRPr="00744585" w:rsidRDefault="00CD6106" w:rsidP="00CD6106">
            <w:pPr>
              <w:rPr>
                <w:rFonts w:cs="Arial"/>
                <w:b/>
                <w:bCs/>
                <w:szCs w:val="16"/>
              </w:rPr>
            </w:pPr>
            <w:r w:rsidRPr="00744585">
              <w:rPr>
                <w:b/>
                <w:bCs/>
              </w:rPr>
              <w:t>Indicator 8A: Timely transition plan</w:t>
            </w:r>
          </w:p>
        </w:tc>
        <w:tc>
          <w:tcPr>
            <w:tcW w:w="832" w:type="pct"/>
          </w:tcPr>
          <w:p w14:paraId="33B6D5A8" w14:textId="433954B6" w:rsidR="00CD6106" w:rsidRPr="00210AC6" w:rsidRDefault="00CD6106" w:rsidP="00CD6106">
            <w:pPr>
              <w:rPr>
                <w:rFonts w:cs="Arial"/>
                <w:szCs w:val="16"/>
              </w:rPr>
            </w:pPr>
            <w:r w:rsidRPr="00507C8C">
              <w:t>99.28%</w:t>
            </w:r>
          </w:p>
        </w:tc>
        <w:tc>
          <w:tcPr>
            <w:tcW w:w="832" w:type="pct"/>
          </w:tcPr>
          <w:p w14:paraId="082F4D46" w14:textId="2147F3C3" w:rsidR="00CD6106" w:rsidRPr="00210AC6" w:rsidRDefault="00CD6106" w:rsidP="00CD6106">
            <w:pPr>
              <w:rPr>
                <w:rFonts w:cs="Arial"/>
                <w:szCs w:val="16"/>
              </w:rPr>
            </w:pPr>
            <w:r w:rsidRPr="00952E24">
              <w:t>YES</w:t>
            </w:r>
          </w:p>
        </w:tc>
        <w:tc>
          <w:tcPr>
            <w:tcW w:w="832" w:type="pct"/>
          </w:tcPr>
          <w:p w14:paraId="19B43599" w14:textId="6DAFB7B2" w:rsidR="00CD6106" w:rsidRPr="00210AC6" w:rsidRDefault="00CD6106" w:rsidP="00CD6106">
            <w:pPr>
              <w:rPr>
                <w:rFonts w:cs="Arial"/>
                <w:szCs w:val="16"/>
              </w:rPr>
            </w:pPr>
            <w:r w:rsidRPr="00A55644">
              <w:t>2</w:t>
            </w:r>
          </w:p>
        </w:tc>
      </w:tr>
      <w:tr w:rsidR="00CD6106" w:rsidRPr="00210AC6" w14:paraId="36A4B7FF" w14:textId="77777777" w:rsidTr="00C452AB">
        <w:tc>
          <w:tcPr>
            <w:tcW w:w="2504" w:type="pct"/>
          </w:tcPr>
          <w:p w14:paraId="063A42FA" w14:textId="409F9B89" w:rsidR="00CD6106" w:rsidRPr="00744585" w:rsidRDefault="00CD6106" w:rsidP="00CD6106">
            <w:pPr>
              <w:rPr>
                <w:rFonts w:cs="Arial"/>
                <w:b/>
                <w:bCs/>
                <w:szCs w:val="16"/>
              </w:rPr>
            </w:pPr>
            <w:r w:rsidRPr="00744585">
              <w:rPr>
                <w:b/>
                <w:bCs/>
              </w:rPr>
              <w:t>Indicator 8B: Transition notification</w:t>
            </w:r>
          </w:p>
        </w:tc>
        <w:tc>
          <w:tcPr>
            <w:tcW w:w="832" w:type="pct"/>
          </w:tcPr>
          <w:p w14:paraId="04282CC4" w14:textId="363A58FC" w:rsidR="00CD6106" w:rsidRPr="00210AC6" w:rsidRDefault="00CD6106" w:rsidP="00CD6106">
            <w:pPr>
              <w:rPr>
                <w:rFonts w:cs="Arial"/>
                <w:szCs w:val="16"/>
              </w:rPr>
            </w:pPr>
            <w:r w:rsidRPr="00507C8C">
              <w:t>100.00%</w:t>
            </w:r>
          </w:p>
        </w:tc>
        <w:tc>
          <w:tcPr>
            <w:tcW w:w="832" w:type="pct"/>
          </w:tcPr>
          <w:p w14:paraId="144A1AAC" w14:textId="3EFE5F13" w:rsidR="00CD6106" w:rsidRPr="00210AC6" w:rsidRDefault="00CD6106" w:rsidP="00CD6106">
            <w:pPr>
              <w:rPr>
                <w:rFonts w:cs="Arial"/>
                <w:szCs w:val="16"/>
              </w:rPr>
            </w:pPr>
            <w:r w:rsidRPr="00952E24">
              <w:t>N/A</w:t>
            </w:r>
          </w:p>
        </w:tc>
        <w:tc>
          <w:tcPr>
            <w:tcW w:w="832" w:type="pct"/>
          </w:tcPr>
          <w:p w14:paraId="79EDE630" w14:textId="396018F4" w:rsidR="00CD6106" w:rsidRPr="00210AC6" w:rsidRDefault="00CD6106" w:rsidP="00CD6106">
            <w:pPr>
              <w:rPr>
                <w:rFonts w:cs="Arial"/>
                <w:szCs w:val="16"/>
              </w:rPr>
            </w:pPr>
            <w:r w:rsidRPr="00A55644">
              <w:t>2</w:t>
            </w:r>
          </w:p>
        </w:tc>
      </w:tr>
      <w:tr w:rsidR="00CD6106" w:rsidRPr="00210AC6" w14:paraId="03F7FEC0" w14:textId="77777777" w:rsidTr="00C452AB">
        <w:tc>
          <w:tcPr>
            <w:tcW w:w="2504" w:type="pct"/>
          </w:tcPr>
          <w:p w14:paraId="68339584" w14:textId="21FB775D" w:rsidR="00CD6106" w:rsidRPr="00744585" w:rsidRDefault="00CD6106" w:rsidP="00CD6106">
            <w:pPr>
              <w:rPr>
                <w:rFonts w:cs="Arial"/>
                <w:b/>
                <w:bCs/>
                <w:szCs w:val="16"/>
              </w:rPr>
            </w:pPr>
            <w:r w:rsidRPr="00744585">
              <w:rPr>
                <w:b/>
                <w:bCs/>
              </w:rPr>
              <w:t>Indicator 8C: Timely transition conference</w:t>
            </w:r>
          </w:p>
        </w:tc>
        <w:tc>
          <w:tcPr>
            <w:tcW w:w="832" w:type="pct"/>
          </w:tcPr>
          <w:p w14:paraId="1DFBC7AA" w14:textId="4ADC5371" w:rsidR="00CD6106" w:rsidRPr="00210AC6" w:rsidRDefault="00CD6106" w:rsidP="00CD6106">
            <w:pPr>
              <w:rPr>
                <w:rFonts w:cs="Arial"/>
                <w:szCs w:val="16"/>
              </w:rPr>
            </w:pPr>
            <w:r w:rsidRPr="00507C8C">
              <w:t>98.57%</w:t>
            </w:r>
          </w:p>
        </w:tc>
        <w:tc>
          <w:tcPr>
            <w:tcW w:w="832" w:type="pct"/>
          </w:tcPr>
          <w:p w14:paraId="5F278F03" w14:textId="64084F84" w:rsidR="00CD6106" w:rsidRPr="00210AC6" w:rsidRDefault="00CD6106" w:rsidP="00CD6106">
            <w:pPr>
              <w:rPr>
                <w:rFonts w:cs="Arial"/>
                <w:szCs w:val="16"/>
              </w:rPr>
            </w:pPr>
            <w:r w:rsidRPr="00952E24">
              <w:t>YES</w:t>
            </w:r>
          </w:p>
        </w:tc>
        <w:tc>
          <w:tcPr>
            <w:tcW w:w="832" w:type="pct"/>
          </w:tcPr>
          <w:p w14:paraId="0BA64028" w14:textId="34BADFBB" w:rsidR="00CD6106" w:rsidRPr="00210AC6" w:rsidRDefault="00CD6106" w:rsidP="00CD6106">
            <w:pPr>
              <w:rPr>
                <w:rFonts w:cs="Arial"/>
                <w:szCs w:val="16"/>
              </w:rPr>
            </w:pPr>
            <w:r w:rsidRPr="00A55644">
              <w:t>2</w:t>
            </w:r>
          </w:p>
        </w:tc>
      </w:tr>
      <w:tr w:rsidR="00CD6106" w:rsidRPr="00210AC6" w14:paraId="32E4E6F4" w14:textId="77777777" w:rsidTr="00CD6106">
        <w:tc>
          <w:tcPr>
            <w:tcW w:w="2504" w:type="pct"/>
          </w:tcPr>
          <w:p w14:paraId="5BF4B269" w14:textId="077DB3CA" w:rsidR="00CD6106" w:rsidRPr="00744585" w:rsidRDefault="00CD6106" w:rsidP="00CD6106">
            <w:pPr>
              <w:rPr>
                <w:rFonts w:cs="Arial"/>
                <w:b/>
                <w:bCs/>
                <w:szCs w:val="16"/>
              </w:rPr>
            </w:pPr>
            <w:r w:rsidRPr="00744585">
              <w:rPr>
                <w:b/>
                <w:bCs/>
              </w:rPr>
              <w:t>Timely and Accurate State-Reported Data</w:t>
            </w:r>
          </w:p>
        </w:tc>
        <w:tc>
          <w:tcPr>
            <w:tcW w:w="832" w:type="pct"/>
          </w:tcPr>
          <w:p w14:paraId="556D5BDB" w14:textId="6626AD04" w:rsidR="00CD6106" w:rsidRPr="00210AC6" w:rsidRDefault="00CD6106" w:rsidP="00CD6106">
            <w:pPr>
              <w:rPr>
                <w:rFonts w:cs="Arial"/>
                <w:szCs w:val="16"/>
              </w:rPr>
            </w:pPr>
            <w:r w:rsidRPr="00507C8C">
              <w:t>100.00%</w:t>
            </w:r>
          </w:p>
        </w:tc>
        <w:tc>
          <w:tcPr>
            <w:tcW w:w="832" w:type="pct"/>
            <w:shd w:val="clear" w:color="auto" w:fill="BFBFBF" w:themeFill="background1" w:themeFillShade="BF"/>
          </w:tcPr>
          <w:p w14:paraId="5F69C81C" w14:textId="724484CE" w:rsidR="00CD6106" w:rsidRPr="00210AC6" w:rsidRDefault="00CD6106" w:rsidP="00CD6106">
            <w:pPr>
              <w:rPr>
                <w:rFonts w:cs="Arial"/>
                <w:szCs w:val="16"/>
              </w:rPr>
            </w:pPr>
          </w:p>
        </w:tc>
        <w:tc>
          <w:tcPr>
            <w:tcW w:w="832" w:type="pct"/>
          </w:tcPr>
          <w:p w14:paraId="782EB50F" w14:textId="48C7E70F" w:rsidR="00CD6106" w:rsidRPr="00210AC6" w:rsidRDefault="00CD6106" w:rsidP="00CD6106">
            <w:pPr>
              <w:rPr>
                <w:rFonts w:cs="Arial"/>
                <w:szCs w:val="16"/>
              </w:rPr>
            </w:pPr>
            <w:r w:rsidRPr="00A55644">
              <w:t>2</w:t>
            </w:r>
          </w:p>
        </w:tc>
      </w:tr>
      <w:tr w:rsidR="00CD6106" w:rsidRPr="00210AC6" w14:paraId="7F568EB3" w14:textId="77777777" w:rsidTr="00CD6106">
        <w:tc>
          <w:tcPr>
            <w:tcW w:w="2504" w:type="pct"/>
          </w:tcPr>
          <w:p w14:paraId="127CE4B4" w14:textId="176F6137" w:rsidR="00CD6106" w:rsidRPr="00744585" w:rsidRDefault="00CD6106" w:rsidP="00CD6106">
            <w:pPr>
              <w:rPr>
                <w:rFonts w:cs="Arial"/>
                <w:b/>
                <w:bCs/>
                <w:szCs w:val="16"/>
              </w:rPr>
            </w:pPr>
            <w:r w:rsidRPr="00744585">
              <w:rPr>
                <w:b/>
                <w:bCs/>
              </w:rPr>
              <w:t>Timely State Complaint Decisions</w:t>
            </w:r>
          </w:p>
        </w:tc>
        <w:tc>
          <w:tcPr>
            <w:tcW w:w="832" w:type="pct"/>
          </w:tcPr>
          <w:p w14:paraId="5C5E7A7F" w14:textId="544E66B7" w:rsidR="00CD6106" w:rsidRPr="00210AC6" w:rsidRDefault="00CD6106" w:rsidP="00CD6106">
            <w:pPr>
              <w:rPr>
                <w:rFonts w:cs="Arial"/>
                <w:szCs w:val="16"/>
              </w:rPr>
            </w:pPr>
            <w:r w:rsidRPr="00507C8C">
              <w:t>N/A</w:t>
            </w:r>
          </w:p>
        </w:tc>
        <w:tc>
          <w:tcPr>
            <w:tcW w:w="832" w:type="pct"/>
            <w:shd w:val="clear" w:color="auto" w:fill="BFBFBF" w:themeFill="background1" w:themeFillShade="BF"/>
          </w:tcPr>
          <w:p w14:paraId="2F8E4150" w14:textId="77777777" w:rsidR="00CD6106" w:rsidRPr="00210AC6" w:rsidRDefault="00CD6106" w:rsidP="00CD6106">
            <w:pPr>
              <w:rPr>
                <w:rFonts w:cs="Arial"/>
                <w:szCs w:val="16"/>
              </w:rPr>
            </w:pPr>
          </w:p>
        </w:tc>
        <w:tc>
          <w:tcPr>
            <w:tcW w:w="832" w:type="pct"/>
            <w:shd w:val="clear" w:color="auto" w:fill="auto"/>
          </w:tcPr>
          <w:p w14:paraId="7F6C7878" w14:textId="71F5AE25" w:rsidR="00CD6106" w:rsidRPr="00210AC6" w:rsidRDefault="00CD6106" w:rsidP="00CD6106">
            <w:pPr>
              <w:rPr>
                <w:rFonts w:cs="Arial"/>
                <w:szCs w:val="16"/>
              </w:rPr>
            </w:pPr>
            <w:r w:rsidRPr="00A55644">
              <w:t>N/A</w:t>
            </w:r>
          </w:p>
        </w:tc>
      </w:tr>
      <w:tr w:rsidR="00CD6106" w:rsidRPr="00210AC6" w14:paraId="6477FACC" w14:textId="77777777" w:rsidTr="00CD6106">
        <w:tc>
          <w:tcPr>
            <w:tcW w:w="2504" w:type="pct"/>
          </w:tcPr>
          <w:p w14:paraId="36AD53A7" w14:textId="10A96C7C" w:rsidR="00CD6106" w:rsidRPr="00744585" w:rsidRDefault="00CD6106" w:rsidP="00CD6106">
            <w:pPr>
              <w:rPr>
                <w:rFonts w:cs="Arial"/>
                <w:b/>
                <w:bCs/>
                <w:szCs w:val="16"/>
              </w:rPr>
            </w:pPr>
            <w:r w:rsidRPr="00744585">
              <w:rPr>
                <w:b/>
                <w:bCs/>
              </w:rPr>
              <w:t>Timely Due Process Hearing Decisions</w:t>
            </w:r>
          </w:p>
        </w:tc>
        <w:tc>
          <w:tcPr>
            <w:tcW w:w="832" w:type="pct"/>
          </w:tcPr>
          <w:p w14:paraId="326EF36D" w14:textId="1E4E29EA" w:rsidR="00CD6106" w:rsidRPr="00210AC6" w:rsidRDefault="00CD6106" w:rsidP="00CD6106">
            <w:pPr>
              <w:rPr>
                <w:rFonts w:cs="Arial"/>
                <w:szCs w:val="16"/>
              </w:rPr>
            </w:pPr>
            <w:r w:rsidRPr="00507C8C">
              <w:t>N/A</w:t>
            </w:r>
          </w:p>
        </w:tc>
        <w:tc>
          <w:tcPr>
            <w:tcW w:w="832" w:type="pct"/>
            <w:shd w:val="clear" w:color="auto" w:fill="BFBFBF" w:themeFill="background1" w:themeFillShade="BF"/>
          </w:tcPr>
          <w:p w14:paraId="657D7A8E" w14:textId="77777777" w:rsidR="00CD6106" w:rsidRPr="00210AC6" w:rsidRDefault="00CD6106" w:rsidP="00CD6106">
            <w:pPr>
              <w:rPr>
                <w:rFonts w:cs="Arial"/>
                <w:szCs w:val="16"/>
              </w:rPr>
            </w:pPr>
          </w:p>
        </w:tc>
        <w:tc>
          <w:tcPr>
            <w:tcW w:w="832" w:type="pct"/>
            <w:shd w:val="clear" w:color="auto" w:fill="auto"/>
          </w:tcPr>
          <w:p w14:paraId="19D39140" w14:textId="66532830" w:rsidR="00CD6106" w:rsidRPr="00210AC6" w:rsidRDefault="00CD6106" w:rsidP="00CD6106">
            <w:pPr>
              <w:rPr>
                <w:rFonts w:cs="Arial"/>
                <w:szCs w:val="16"/>
              </w:rPr>
            </w:pPr>
            <w:r w:rsidRPr="00A55644">
              <w:t>N/A</w:t>
            </w:r>
          </w:p>
        </w:tc>
      </w:tr>
      <w:tr w:rsidR="00CD6106" w:rsidRPr="00210AC6" w14:paraId="2D259B5E" w14:textId="77777777" w:rsidTr="00CD6106">
        <w:tc>
          <w:tcPr>
            <w:tcW w:w="2504" w:type="pct"/>
          </w:tcPr>
          <w:p w14:paraId="69DD46F0" w14:textId="59E403D9" w:rsidR="00CD6106" w:rsidRPr="00744585" w:rsidRDefault="00CD6106" w:rsidP="00CD6106">
            <w:pPr>
              <w:rPr>
                <w:rFonts w:cs="Arial"/>
                <w:b/>
                <w:bCs/>
                <w:szCs w:val="16"/>
              </w:rPr>
            </w:pPr>
            <w:r w:rsidRPr="00744585">
              <w:rPr>
                <w:b/>
                <w:bCs/>
              </w:rPr>
              <w:t>Longstanding Noncompliance</w:t>
            </w:r>
          </w:p>
        </w:tc>
        <w:tc>
          <w:tcPr>
            <w:tcW w:w="832" w:type="pct"/>
            <w:shd w:val="clear" w:color="auto" w:fill="BFBFBF" w:themeFill="background1" w:themeFillShade="BF"/>
          </w:tcPr>
          <w:p w14:paraId="68F7556E" w14:textId="6A0D323C" w:rsidR="00CD6106" w:rsidRPr="00210AC6" w:rsidRDefault="00CD6106" w:rsidP="00CD6106">
            <w:pPr>
              <w:rPr>
                <w:rFonts w:cs="Arial"/>
                <w:szCs w:val="16"/>
              </w:rPr>
            </w:pPr>
          </w:p>
        </w:tc>
        <w:tc>
          <w:tcPr>
            <w:tcW w:w="832" w:type="pct"/>
            <w:shd w:val="clear" w:color="auto" w:fill="BFBFBF" w:themeFill="background1" w:themeFillShade="BF"/>
          </w:tcPr>
          <w:p w14:paraId="73953A8B" w14:textId="77777777" w:rsidR="00CD6106" w:rsidRPr="00210AC6" w:rsidRDefault="00CD6106" w:rsidP="00CD6106">
            <w:pPr>
              <w:rPr>
                <w:rFonts w:cs="Arial"/>
                <w:szCs w:val="16"/>
              </w:rPr>
            </w:pPr>
          </w:p>
        </w:tc>
        <w:tc>
          <w:tcPr>
            <w:tcW w:w="832" w:type="pct"/>
            <w:shd w:val="clear" w:color="auto" w:fill="auto"/>
          </w:tcPr>
          <w:p w14:paraId="3EF3E1AE" w14:textId="134BF8A5" w:rsidR="00CD6106" w:rsidRPr="00210AC6" w:rsidRDefault="00CD6106" w:rsidP="00CD6106">
            <w:pPr>
              <w:rPr>
                <w:rFonts w:cs="Arial"/>
                <w:szCs w:val="16"/>
              </w:rPr>
            </w:pPr>
            <w:r w:rsidRPr="00A55644">
              <w:t>2</w:t>
            </w:r>
          </w:p>
        </w:tc>
      </w:tr>
      <w:tr w:rsidR="00D37150" w:rsidRPr="00210AC6" w14:paraId="45A6B561" w14:textId="77777777" w:rsidTr="00CD6106">
        <w:tc>
          <w:tcPr>
            <w:tcW w:w="2504" w:type="pct"/>
          </w:tcPr>
          <w:p w14:paraId="16C61FBF" w14:textId="5F88057F" w:rsidR="00D37150" w:rsidRPr="00744585" w:rsidRDefault="00D37150" w:rsidP="00CC7B98">
            <w:pPr>
              <w:ind w:left="720"/>
              <w:rPr>
                <w:rFonts w:cs="Arial"/>
                <w:b/>
                <w:bCs/>
                <w:szCs w:val="16"/>
              </w:rPr>
            </w:pPr>
            <w:r w:rsidRPr="00744585">
              <w:rPr>
                <w:b/>
                <w:bCs/>
              </w:rPr>
              <w:t>Specific Conditions</w:t>
            </w:r>
          </w:p>
        </w:tc>
        <w:tc>
          <w:tcPr>
            <w:tcW w:w="832" w:type="pct"/>
            <w:shd w:val="clear" w:color="auto" w:fill="auto"/>
          </w:tcPr>
          <w:p w14:paraId="49BC9783" w14:textId="031D5B46" w:rsidR="00D37150" w:rsidRPr="00210AC6" w:rsidRDefault="00D37150" w:rsidP="00D37150">
            <w:pPr>
              <w:rPr>
                <w:rFonts w:cs="Arial"/>
                <w:szCs w:val="16"/>
              </w:rPr>
            </w:pPr>
            <w:r w:rsidRPr="003511D1">
              <w:t>None</w:t>
            </w:r>
          </w:p>
        </w:tc>
        <w:tc>
          <w:tcPr>
            <w:tcW w:w="832" w:type="pct"/>
            <w:shd w:val="clear" w:color="auto" w:fill="BFBFBF" w:themeFill="background1" w:themeFillShade="BF"/>
          </w:tcPr>
          <w:p w14:paraId="630D4E1C" w14:textId="77777777" w:rsidR="00D37150" w:rsidRPr="00210AC6" w:rsidRDefault="00D37150" w:rsidP="00D37150">
            <w:pPr>
              <w:rPr>
                <w:rFonts w:cs="Arial"/>
                <w:szCs w:val="16"/>
              </w:rPr>
            </w:pPr>
          </w:p>
        </w:tc>
        <w:tc>
          <w:tcPr>
            <w:tcW w:w="832" w:type="pct"/>
            <w:shd w:val="clear" w:color="auto" w:fill="BFBFBF" w:themeFill="background1" w:themeFillShade="BF"/>
          </w:tcPr>
          <w:p w14:paraId="107A79FE" w14:textId="08CF9082" w:rsidR="00D37150" w:rsidRPr="00210AC6" w:rsidRDefault="00D37150" w:rsidP="00D37150">
            <w:pPr>
              <w:rPr>
                <w:rFonts w:cs="Arial"/>
                <w:szCs w:val="16"/>
              </w:rPr>
            </w:pPr>
          </w:p>
        </w:tc>
      </w:tr>
      <w:tr w:rsidR="00D37150" w:rsidRPr="00210AC6" w14:paraId="60E83BF7" w14:textId="77777777" w:rsidTr="00CD6106">
        <w:tc>
          <w:tcPr>
            <w:tcW w:w="2504" w:type="pct"/>
          </w:tcPr>
          <w:p w14:paraId="2789153E" w14:textId="5D7586C7" w:rsidR="00D37150" w:rsidRPr="00744585" w:rsidRDefault="00D37150" w:rsidP="00CC7B98">
            <w:pPr>
              <w:ind w:left="720"/>
              <w:rPr>
                <w:rFonts w:cs="Arial"/>
                <w:b/>
                <w:bCs/>
                <w:szCs w:val="16"/>
              </w:rPr>
            </w:pPr>
            <w:r w:rsidRPr="00744585">
              <w:rPr>
                <w:b/>
                <w:bCs/>
              </w:rPr>
              <w:t>Uncorrected identified noncompliance</w:t>
            </w:r>
          </w:p>
        </w:tc>
        <w:tc>
          <w:tcPr>
            <w:tcW w:w="832" w:type="pct"/>
          </w:tcPr>
          <w:p w14:paraId="5100BE8B" w14:textId="38FD3580" w:rsidR="00D37150" w:rsidRPr="00210AC6" w:rsidRDefault="00D37150" w:rsidP="00D37150">
            <w:pPr>
              <w:rPr>
                <w:rFonts w:cs="Arial"/>
                <w:szCs w:val="16"/>
              </w:rPr>
            </w:pPr>
            <w:r w:rsidRPr="003511D1">
              <w:t>None</w:t>
            </w:r>
          </w:p>
        </w:tc>
        <w:tc>
          <w:tcPr>
            <w:tcW w:w="832" w:type="pct"/>
            <w:shd w:val="clear" w:color="auto" w:fill="BFBFBF" w:themeFill="background1" w:themeFillShade="BF"/>
          </w:tcPr>
          <w:p w14:paraId="249ABE3A" w14:textId="77777777" w:rsidR="00D37150" w:rsidRPr="00210AC6" w:rsidRDefault="00D37150" w:rsidP="00D37150">
            <w:pPr>
              <w:rPr>
                <w:rFonts w:cs="Arial"/>
                <w:szCs w:val="16"/>
              </w:rPr>
            </w:pPr>
          </w:p>
        </w:tc>
        <w:tc>
          <w:tcPr>
            <w:tcW w:w="832" w:type="pct"/>
            <w:shd w:val="clear" w:color="auto" w:fill="BFBFBF" w:themeFill="background1" w:themeFillShade="BF"/>
          </w:tcPr>
          <w:p w14:paraId="5F8087D7" w14:textId="77777777" w:rsidR="00D37150" w:rsidRPr="00210AC6" w:rsidRDefault="00D37150" w:rsidP="00D37150">
            <w:pPr>
              <w:rPr>
                <w:rFonts w:cs="Arial"/>
                <w:szCs w:val="16"/>
              </w:rPr>
            </w:pPr>
          </w:p>
        </w:tc>
      </w:tr>
    </w:tbl>
    <w:p w14:paraId="39D2862A" w14:textId="4289FC32" w:rsidR="002D7557" w:rsidRDefault="002D7557" w:rsidP="000135C2">
      <w:pPr>
        <w:rPr>
          <w:rFonts w:cs="Arial"/>
          <w:b/>
          <w:szCs w:val="16"/>
        </w:rPr>
      </w:pPr>
    </w:p>
    <w:p w14:paraId="429CF3AA" w14:textId="77777777" w:rsidR="002D7557" w:rsidRDefault="002D7557">
      <w:pPr>
        <w:spacing w:before="0" w:after="200" w:line="276" w:lineRule="auto"/>
        <w:rPr>
          <w:rFonts w:cs="Arial"/>
          <w:b/>
          <w:szCs w:val="16"/>
        </w:rPr>
      </w:pPr>
      <w:r>
        <w:rPr>
          <w:rFonts w:cs="Arial"/>
          <w:b/>
          <w:szCs w:val="16"/>
        </w:rPr>
        <w:br w:type="page"/>
      </w:r>
    </w:p>
    <w:p w14:paraId="32684C73" w14:textId="77777777" w:rsidR="0081611B" w:rsidRPr="0081611B" w:rsidRDefault="0081611B" w:rsidP="0081611B">
      <w:pPr>
        <w:rPr>
          <w:rFonts w:cs="Arial"/>
          <w:b/>
          <w:bCs/>
          <w:szCs w:val="16"/>
        </w:rPr>
      </w:pPr>
      <w:r w:rsidRPr="0081611B">
        <w:rPr>
          <w:rFonts w:cs="Arial"/>
          <w:b/>
          <w:bCs/>
          <w:szCs w:val="16"/>
        </w:rPr>
        <w:lastRenderedPageBreak/>
        <w:t>Appendix A</w:t>
      </w:r>
    </w:p>
    <w:p w14:paraId="67239D8E" w14:textId="77777777" w:rsidR="00E34D8D" w:rsidRDefault="00E34D8D" w:rsidP="0081611B">
      <w:pPr>
        <w:rPr>
          <w:rFonts w:cs="Arial"/>
          <w:b/>
          <w:bCs/>
          <w:szCs w:val="16"/>
        </w:rPr>
      </w:pPr>
    </w:p>
    <w:p w14:paraId="286DC182" w14:textId="77777777" w:rsidR="00A67CEE" w:rsidRDefault="0081611B" w:rsidP="0081611B">
      <w:pPr>
        <w:rPr>
          <w:rFonts w:cs="Arial"/>
          <w:b/>
          <w:bCs/>
          <w:szCs w:val="16"/>
        </w:rPr>
      </w:pPr>
      <w:r w:rsidRPr="0081611B">
        <w:rPr>
          <w:rFonts w:cs="Arial"/>
          <w:b/>
          <w:bCs/>
          <w:szCs w:val="16"/>
        </w:rPr>
        <w:t xml:space="preserve">I. (a) Data Completeness: </w:t>
      </w:r>
    </w:p>
    <w:p w14:paraId="6649A1BB" w14:textId="16788407" w:rsidR="0081611B" w:rsidRPr="0081611B" w:rsidRDefault="0081611B" w:rsidP="0081611B">
      <w:pPr>
        <w:rPr>
          <w:rFonts w:cs="Arial"/>
          <w:b/>
          <w:bCs/>
          <w:szCs w:val="16"/>
        </w:rPr>
      </w:pPr>
      <w:r w:rsidRPr="0081611B">
        <w:rPr>
          <w:rFonts w:cs="Arial"/>
          <w:b/>
          <w:bCs/>
          <w:szCs w:val="16"/>
        </w:rPr>
        <w:t>The Percent of Children Included in your State's 2021 Outcomes Data (Indicator C3)</w:t>
      </w:r>
    </w:p>
    <w:p w14:paraId="31CE677D" w14:textId="7BC0D5BF" w:rsidR="0081611B" w:rsidRPr="00E34D8D" w:rsidRDefault="0081611B" w:rsidP="0081611B">
      <w:pPr>
        <w:rPr>
          <w:rFonts w:cs="Arial"/>
          <w:bCs/>
          <w:szCs w:val="16"/>
        </w:rPr>
      </w:pPr>
      <w:r w:rsidRPr="00E34D8D">
        <w:rPr>
          <w:rFonts w:cs="Arial"/>
          <w:bCs/>
          <w:szCs w:val="16"/>
        </w:rPr>
        <w:t>Data completeness was calculated using the total number of Part C children who were included in your State’s FFY 2021 Outcomes Data (C3) and the total number of children your State reported in its FFY 2021 IDEA Section 618 data. A percentage for your State was computed by dividing the number of children reported in your State’s Indicator C3 data by the number of children your State reported exited during FFY 2021 in the State’s FFY 2021 IDEA Section 618 Exit Data.</w:t>
      </w:r>
    </w:p>
    <w:tbl>
      <w:tblPr>
        <w:tblStyle w:val="TableGrid1"/>
        <w:tblW w:w="5010" w:type="pct"/>
        <w:tblLook w:val="04A0" w:firstRow="1" w:lastRow="0" w:firstColumn="1" w:lastColumn="0" w:noHBand="0" w:noVBand="1"/>
        <w:tblCaption w:val="CAPPASCR"/>
        <w:tblDescription w:val="Data Completeness Score"/>
      </w:tblPr>
      <w:tblGrid>
        <w:gridCol w:w="3170"/>
        <w:gridCol w:w="7642"/>
      </w:tblGrid>
      <w:tr w:rsidR="0081611B" w:rsidRPr="0081611B" w14:paraId="1E828877" w14:textId="77777777" w:rsidTr="0081611B">
        <w:tc>
          <w:tcPr>
            <w:tcW w:w="1466" w:type="pct"/>
            <w:hideMark/>
          </w:tcPr>
          <w:p w14:paraId="5664F71B" w14:textId="77777777" w:rsidR="0081611B" w:rsidRPr="0081611B" w:rsidRDefault="0081611B" w:rsidP="0081611B">
            <w:pPr>
              <w:rPr>
                <w:rFonts w:cs="Arial"/>
                <w:b/>
                <w:szCs w:val="16"/>
              </w:rPr>
            </w:pPr>
            <w:r w:rsidRPr="0081611B">
              <w:rPr>
                <w:rFonts w:cs="Arial"/>
                <w:b/>
                <w:szCs w:val="16"/>
              </w:rPr>
              <w:t>Data Completeness Score</w:t>
            </w:r>
          </w:p>
        </w:tc>
        <w:tc>
          <w:tcPr>
            <w:tcW w:w="3534" w:type="pct"/>
            <w:hideMark/>
          </w:tcPr>
          <w:p w14:paraId="7A68B8B2" w14:textId="77777777" w:rsidR="0081611B" w:rsidRPr="0081611B" w:rsidRDefault="0081611B" w:rsidP="0081611B">
            <w:pPr>
              <w:rPr>
                <w:rFonts w:cs="Arial"/>
                <w:b/>
                <w:szCs w:val="16"/>
              </w:rPr>
            </w:pPr>
            <w:r w:rsidRPr="0081611B">
              <w:rPr>
                <w:rFonts w:cs="Arial"/>
                <w:b/>
                <w:szCs w:val="16"/>
              </w:rPr>
              <w:t>Percent of Part C Children included in Outcomes Data (C3) and 618 Data</w:t>
            </w:r>
          </w:p>
        </w:tc>
      </w:tr>
      <w:tr w:rsidR="0081611B" w:rsidRPr="0081611B" w14:paraId="5E16B78F" w14:textId="77777777" w:rsidTr="0081611B">
        <w:tc>
          <w:tcPr>
            <w:tcW w:w="1466" w:type="pct"/>
            <w:noWrap/>
            <w:hideMark/>
          </w:tcPr>
          <w:p w14:paraId="10BA0431" w14:textId="77777777" w:rsidR="0081611B" w:rsidRPr="0081611B" w:rsidRDefault="0081611B" w:rsidP="0081611B">
            <w:pPr>
              <w:rPr>
                <w:rFonts w:cs="Arial"/>
                <w:b/>
                <w:szCs w:val="16"/>
              </w:rPr>
            </w:pPr>
            <w:r w:rsidRPr="0081611B">
              <w:rPr>
                <w:rFonts w:cs="Arial"/>
                <w:b/>
                <w:szCs w:val="16"/>
              </w:rPr>
              <w:t>0</w:t>
            </w:r>
          </w:p>
        </w:tc>
        <w:tc>
          <w:tcPr>
            <w:tcW w:w="3534" w:type="pct"/>
            <w:noWrap/>
            <w:hideMark/>
          </w:tcPr>
          <w:p w14:paraId="4B3F7FCD" w14:textId="77777777" w:rsidR="0081611B" w:rsidRPr="0081611B" w:rsidRDefault="0081611B" w:rsidP="0081611B">
            <w:pPr>
              <w:rPr>
                <w:rFonts w:cs="Arial"/>
                <w:b/>
                <w:szCs w:val="16"/>
              </w:rPr>
            </w:pPr>
            <w:r w:rsidRPr="0081611B">
              <w:rPr>
                <w:rFonts w:cs="Arial"/>
                <w:b/>
                <w:szCs w:val="16"/>
              </w:rPr>
              <w:t>Lower than 34%</w:t>
            </w:r>
          </w:p>
        </w:tc>
      </w:tr>
      <w:tr w:rsidR="0081611B" w:rsidRPr="0081611B" w14:paraId="7E26AC3E" w14:textId="77777777" w:rsidTr="0081611B">
        <w:tc>
          <w:tcPr>
            <w:tcW w:w="1466" w:type="pct"/>
            <w:noWrap/>
            <w:hideMark/>
          </w:tcPr>
          <w:p w14:paraId="288CCBDB" w14:textId="77777777" w:rsidR="0081611B" w:rsidRPr="0081611B" w:rsidRDefault="0081611B" w:rsidP="0081611B">
            <w:pPr>
              <w:rPr>
                <w:rFonts w:cs="Arial"/>
                <w:b/>
                <w:szCs w:val="16"/>
              </w:rPr>
            </w:pPr>
            <w:r w:rsidRPr="0081611B">
              <w:rPr>
                <w:rFonts w:cs="Arial"/>
                <w:b/>
                <w:szCs w:val="16"/>
              </w:rPr>
              <w:t>1</w:t>
            </w:r>
          </w:p>
        </w:tc>
        <w:tc>
          <w:tcPr>
            <w:tcW w:w="3534" w:type="pct"/>
            <w:noWrap/>
            <w:hideMark/>
          </w:tcPr>
          <w:p w14:paraId="3C756168" w14:textId="77777777" w:rsidR="0081611B" w:rsidRPr="0081611B" w:rsidRDefault="0081611B" w:rsidP="0081611B">
            <w:pPr>
              <w:rPr>
                <w:rFonts w:cs="Arial"/>
                <w:b/>
                <w:szCs w:val="16"/>
              </w:rPr>
            </w:pPr>
            <w:r w:rsidRPr="0081611B">
              <w:rPr>
                <w:rFonts w:cs="Arial"/>
                <w:b/>
                <w:szCs w:val="16"/>
              </w:rPr>
              <w:t>34% through 64%</w:t>
            </w:r>
          </w:p>
        </w:tc>
      </w:tr>
      <w:tr w:rsidR="0081611B" w:rsidRPr="0081611B" w14:paraId="2E5D2190" w14:textId="77777777" w:rsidTr="0081611B">
        <w:tc>
          <w:tcPr>
            <w:tcW w:w="1466" w:type="pct"/>
            <w:noWrap/>
            <w:hideMark/>
          </w:tcPr>
          <w:p w14:paraId="2CAAC215" w14:textId="77777777" w:rsidR="0081611B" w:rsidRPr="0081611B" w:rsidRDefault="0081611B" w:rsidP="0081611B">
            <w:pPr>
              <w:rPr>
                <w:rFonts w:cs="Arial"/>
                <w:b/>
                <w:szCs w:val="16"/>
              </w:rPr>
            </w:pPr>
            <w:r w:rsidRPr="0081611B">
              <w:rPr>
                <w:rFonts w:cs="Arial"/>
                <w:b/>
                <w:szCs w:val="16"/>
              </w:rPr>
              <w:t>2</w:t>
            </w:r>
          </w:p>
        </w:tc>
        <w:tc>
          <w:tcPr>
            <w:tcW w:w="3534" w:type="pct"/>
            <w:noWrap/>
            <w:hideMark/>
          </w:tcPr>
          <w:p w14:paraId="2DE46756" w14:textId="77777777" w:rsidR="0081611B" w:rsidRPr="0081611B" w:rsidRDefault="0081611B" w:rsidP="0081611B">
            <w:pPr>
              <w:rPr>
                <w:rFonts w:cs="Arial"/>
                <w:b/>
                <w:szCs w:val="16"/>
              </w:rPr>
            </w:pPr>
            <w:r w:rsidRPr="0081611B">
              <w:rPr>
                <w:rFonts w:cs="Arial"/>
                <w:b/>
                <w:szCs w:val="16"/>
              </w:rPr>
              <w:t>65% and above</w:t>
            </w:r>
          </w:p>
        </w:tc>
      </w:tr>
    </w:tbl>
    <w:p w14:paraId="5C71BF9D" w14:textId="5406494D" w:rsidR="00A241E8" w:rsidRDefault="00A241E8" w:rsidP="0081611B">
      <w:pPr>
        <w:rPr>
          <w:rFonts w:cs="Arial"/>
          <w:b/>
          <w:szCs w:val="16"/>
        </w:rPr>
      </w:pPr>
    </w:p>
    <w:p w14:paraId="1036E871" w14:textId="77777777" w:rsidR="00A241E8" w:rsidRDefault="00A241E8">
      <w:pPr>
        <w:spacing w:before="0" w:after="200" w:line="276" w:lineRule="auto"/>
        <w:rPr>
          <w:rFonts w:cs="Arial"/>
          <w:b/>
          <w:szCs w:val="16"/>
        </w:rPr>
      </w:pPr>
      <w:r>
        <w:rPr>
          <w:rFonts w:cs="Arial"/>
          <w:b/>
          <w:szCs w:val="16"/>
        </w:rPr>
        <w:br w:type="page"/>
      </w:r>
    </w:p>
    <w:p w14:paraId="01561F3A" w14:textId="13C66607" w:rsidR="002F672B" w:rsidRDefault="002F672B" w:rsidP="002F672B">
      <w:pPr>
        <w:rPr>
          <w:rFonts w:cs="Arial"/>
          <w:b/>
          <w:bCs/>
          <w:szCs w:val="16"/>
        </w:rPr>
      </w:pPr>
      <w:r w:rsidRPr="002F672B">
        <w:rPr>
          <w:rFonts w:cs="Arial"/>
          <w:b/>
          <w:bCs/>
          <w:szCs w:val="16"/>
        </w:rPr>
        <w:lastRenderedPageBreak/>
        <w:t>Appendix B</w:t>
      </w:r>
    </w:p>
    <w:p w14:paraId="3D44E82B" w14:textId="77777777" w:rsidR="00A67CEE" w:rsidRPr="002F672B" w:rsidRDefault="00A67CEE" w:rsidP="002F672B">
      <w:pPr>
        <w:rPr>
          <w:rFonts w:cs="Arial"/>
          <w:b/>
          <w:bCs/>
          <w:szCs w:val="16"/>
        </w:rPr>
      </w:pPr>
    </w:p>
    <w:p w14:paraId="42BD0C32" w14:textId="77777777" w:rsidR="00A67CEE" w:rsidRDefault="002F672B" w:rsidP="002F672B">
      <w:pPr>
        <w:rPr>
          <w:rFonts w:cs="Arial"/>
          <w:b/>
          <w:bCs/>
          <w:szCs w:val="16"/>
        </w:rPr>
      </w:pPr>
      <w:r w:rsidRPr="002F672B">
        <w:rPr>
          <w:rFonts w:cs="Arial"/>
          <w:b/>
          <w:bCs/>
          <w:szCs w:val="16"/>
        </w:rPr>
        <w:t xml:space="preserve">I. (b) Data Quality: </w:t>
      </w:r>
    </w:p>
    <w:p w14:paraId="5FF8ACA4" w14:textId="041C0A1F" w:rsidR="002F672B" w:rsidRPr="002F672B" w:rsidRDefault="002F672B" w:rsidP="002F672B">
      <w:pPr>
        <w:rPr>
          <w:rFonts w:cs="Arial"/>
          <w:b/>
          <w:bCs/>
          <w:szCs w:val="16"/>
        </w:rPr>
      </w:pPr>
      <w:r w:rsidRPr="002F672B">
        <w:rPr>
          <w:rFonts w:cs="Arial"/>
          <w:b/>
          <w:bCs/>
          <w:szCs w:val="16"/>
        </w:rPr>
        <w:t>Anomalies in Your State's FFY 2021 Outcomes Data</w:t>
      </w:r>
    </w:p>
    <w:p w14:paraId="6203EEBD" w14:textId="77777777" w:rsidR="002F672B" w:rsidRPr="00A67CEE" w:rsidRDefault="002F672B" w:rsidP="002F672B">
      <w:pPr>
        <w:rPr>
          <w:rFonts w:cs="Arial"/>
          <w:bCs/>
          <w:szCs w:val="16"/>
        </w:rPr>
      </w:pPr>
      <w:r w:rsidRPr="00A67CEE">
        <w:rPr>
          <w:rFonts w:cs="Arial"/>
          <w:bCs/>
          <w:szCs w:val="16"/>
        </w:rPr>
        <w:t>This score represents a summary of the data anomalies in the FFY 2021 Indicator 3 Outcomes Data reported by your State. Publicly available data for the preceding four years reported by and across all States for each of 15 progress categories under Indicator 3 (in the FFY 2017 – FFY 2020 APRs) were used to determine an expected range of responses for each progress category under Outcomes A, B, and C. For each of the 15 progress categories, a mean was calculated using the publicly available data and a lower and upper scoring percentage was set 1 standard deviation above and below the mean for category a, and 2 standard deviations above and below the mean for categories b through e</w:t>
      </w:r>
      <w:r w:rsidRPr="00A67CEE">
        <w:rPr>
          <w:rFonts w:cs="Arial"/>
          <w:bCs/>
          <w:szCs w:val="16"/>
          <w:vertAlign w:val="superscript"/>
        </w:rPr>
        <w:footnoteReference w:id="8"/>
      </w:r>
      <w:r w:rsidRPr="00A67CEE">
        <w:rPr>
          <w:rFonts w:cs="Arial"/>
          <w:bCs/>
          <w:szCs w:val="16"/>
          <w:vertAlign w:val="superscript"/>
        </w:rPr>
        <w:footnoteReference w:id="9"/>
      </w:r>
      <w:r w:rsidRPr="00A67CEE">
        <w:rPr>
          <w:rFonts w:cs="Arial"/>
          <w:bCs/>
          <w:szCs w:val="16"/>
        </w:rPr>
        <w:t>. In any case where the low scoring percentage set from 1 or 2 standard deviations below the mean resulted in a negative number, the low scoring percentage is equal to 0.</w:t>
      </w:r>
    </w:p>
    <w:p w14:paraId="4BEAA1D3" w14:textId="58B3B0E6" w:rsidR="002F672B" w:rsidRDefault="002F672B" w:rsidP="002F672B">
      <w:pPr>
        <w:rPr>
          <w:rFonts w:cs="Arial"/>
          <w:bCs/>
          <w:szCs w:val="16"/>
        </w:rPr>
      </w:pPr>
      <w:r w:rsidRPr="00A67CEE">
        <w:rPr>
          <w:rFonts w:cs="Arial"/>
          <w:bCs/>
          <w:szCs w:val="16"/>
        </w:rPr>
        <w:t xml:space="preserve">If your State's FFY 2021 data reported in a progress category fell below the calculated "low percentage" or above the "high percentage" for that progress category for all States, the data in that </w:t>
      </w:r>
      <w:proofErr w:type="gramStart"/>
      <w:r w:rsidRPr="00A67CEE">
        <w:rPr>
          <w:rFonts w:cs="Arial"/>
          <w:bCs/>
          <w:szCs w:val="16"/>
        </w:rPr>
        <w:t>particular category</w:t>
      </w:r>
      <w:proofErr w:type="gramEnd"/>
      <w:r w:rsidRPr="00A67CEE">
        <w:rPr>
          <w:rFonts w:cs="Arial"/>
          <w:bCs/>
          <w:szCs w:val="16"/>
        </w:rPr>
        <w:t xml:space="preserve"> are statistically improbable outliers and considered an anomaly for that progress category. If your </w:t>
      </w:r>
      <w:proofErr w:type="gramStart"/>
      <w:r w:rsidRPr="00A67CEE">
        <w:rPr>
          <w:rFonts w:cs="Arial"/>
          <w:bCs/>
          <w:szCs w:val="16"/>
        </w:rPr>
        <w:t>State’s</w:t>
      </w:r>
      <w:proofErr w:type="gramEnd"/>
      <w:r w:rsidRPr="00A67CEE">
        <w:rPr>
          <w:rFonts w:cs="Arial"/>
          <w:bCs/>
          <w:szCs w:val="16"/>
        </w:rPr>
        <w:t xml:space="preserve"> data in a particular progress category was identified as an anomaly, the State received a 0 for that category. A percentage that is equal to or between the low percentage and high percentage for each progress category received 1 point. A State could receive a total number of points between 0 and 15. Thus, a point total of 0 indicates that all 15 progress categories contained data anomalies and a point total of 15 indicates that there were no data anomalies in all 15 progress categories in the State's data. An overall data anomaly score of 0, 1, or 2 is based on the total points awarded.</w:t>
      </w:r>
    </w:p>
    <w:p w14:paraId="00964931" w14:textId="77777777" w:rsidR="00B05769" w:rsidRPr="002F672B" w:rsidRDefault="00B05769" w:rsidP="002F672B">
      <w:pPr>
        <w:rPr>
          <w:rFonts w:cs="Arial"/>
          <w:b/>
          <w:szCs w:val="16"/>
        </w:rPr>
      </w:pPr>
    </w:p>
    <w:tbl>
      <w:tblPr>
        <w:tblStyle w:val="TableGrid"/>
        <w:tblW w:w="0" w:type="auto"/>
        <w:tblCellMar>
          <w:top w:w="29" w:type="dxa"/>
          <w:left w:w="115" w:type="dxa"/>
          <w:bottom w:w="29" w:type="dxa"/>
          <w:right w:w="115" w:type="dxa"/>
        </w:tblCellMar>
        <w:tblLook w:val="04A0" w:firstRow="1" w:lastRow="0" w:firstColumn="1" w:lastColumn="0" w:noHBand="0" w:noVBand="1"/>
        <w:tblCaption w:val="CAPPBOTC"/>
        <w:tblDescription w:val="Outcomes"/>
      </w:tblPr>
      <w:tblGrid>
        <w:gridCol w:w="1728"/>
        <w:gridCol w:w="3600"/>
      </w:tblGrid>
      <w:tr w:rsidR="002F672B" w:rsidRPr="002F672B" w14:paraId="72879646" w14:textId="77777777" w:rsidTr="00FB10DF">
        <w:trPr>
          <w:cantSplit/>
        </w:trPr>
        <w:tc>
          <w:tcPr>
            <w:tcW w:w="1728" w:type="dxa"/>
            <w:hideMark/>
          </w:tcPr>
          <w:p w14:paraId="034EFB57" w14:textId="77777777" w:rsidR="002F672B" w:rsidRPr="002F672B" w:rsidRDefault="002F672B" w:rsidP="002F672B">
            <w:pPr>
              <w:rPr>
                <w:rFonts w:cs="Arial"/>
                <w:b/>
                <w:szCs w:val="16"/>
              </w:rPr>
            </w:pPr>
            <w:r w:rsidRPr="002F672B">
              <w:rPr>
                <w:rFonts w:cs="Arial"/>
                <w:b/>
                <w:szCs w:val="16"/>
              </w:rPr>
              <w:t>Outcome A</w:t>
            </w:r>
          </w:p>
        </w:tc>
        <w:tc>
          <w:tcPr>
            <w:tcW w:w="3600" w:type="dxa"/>
            <w:hideMark/>
          </w:tcPr>
          <w:p w14:paraId="080CEA5D" w14:textId="77777777" w:rsidR="002F672B" w:rsidRPr="002F672B" w:rsidRDefault="002F672B" w:rsidP="002F672B">
            <w:pPr>
              <w:rPr>
                <w:rFonts w:cs="Arial"/>
                <w:b/>
                <w:szCs w:val="16"/>
              </w:rPr>
            </w:pPr>
            <w:r w:rsidRPr="002F672B">
              <w:rPr>
                <w:rFonts w:cs="Arial"/>
                <w:b/>
                <w:szCs w:val="16"/>
              </w:rPr>
              <w:t>Positive Social Relationships</w:t>
            </w:r>
          </w:p>
        </w:tc>
      </w:tr>
      <w:tr w:rsidR="002F672B" w:rsidRPr="002F672B" w14:paraId="0334207A" w14:textId="77777777" w:rsidTr="00FB10DF">
        <w:trPr>
          <w:cantSplit/>
        </w:trPr>
        <w:tc>
          <w:tcPr>
            <w:tcW w:w="1728" w:type="dxa"/>
            <w:hideMark/>
          </w:tcPr>
          <w:p w14:paraId="569CFDDF" w14:textId="77777777" w:rsidR="002F672B" w:rsidRPr="002F672B" w:rsidRDefault="002F672B" w:rsidP="002F672B">
            <w:pPr>
              <w:rPr>
                <w:rFonts w:cs="Arial"/>
                <w:b/>
                <w:szCs w:val="16"/>
              </w:rPr>
            </w:pPr>
            <w:r w:rsidRPr="002F672B">
              <w:rPr>
                <w:rFonts w:cs="Arial"/>
                <w:b/>
                <w:szCs w:val="16"/>
              </w:rPr>
              <w:t>Outcome B</w:t>
            </w:r>
          </w:p>
        </w:tc>
        <w:tc>
          <w:tcPr>
            <w:tcW w:w="3600" w:type="dxa"/>
            <w:hideMark/>
          </w:tcPr>
          <w:p w14:paraId="5FC427B4" w14:textId="77777777" w:rsidR="002F672B" w:rsidRPr="002F672B" w:rsidRDefault="002F672B" w:rsidP="002F672B">
            <w:pPr>
              <w:rPr>
                <w:rFonts w:cs="Arial"/>
                <w:b/>
                <w:szCs w:val="16"/>
              </w:rPr>
            </w:pPr>
            <w:r w:rsidRPr="002F672B">
              <w:rPr>
                <w:rFonts w:cs="Arial"/>
                <w:b/>
                <w:szCs w:val="16"/>
              </w:rPr>
              <w:t>Knowledge and Skills</w:t>
            </w:r>
          </w:p>
        </w:tc>
      </w:tr>
      <w:tr w:rsidR="002F672B" w:rsidRPr="002F672B" w14:paraId="36AB8E6A" w14:textId="77777777" w:rsidTr="00FB10DF">
        <w:trPr>
          <w:cantSplit/>
        </w:trPr>
        <w:tc>
          <w:tcPr>
            <w:tcW w:w="1728" w:type="dxa"/>
            <w:hideMark/>
          </w:tcPr>
          <w:p w14:paraId="01CE9402" w14:textId="77777777" w:rsidR="002F672B" w:rsidRPr="002F672B" w:rsidRDefault="002F672B" w:rsidP="002F672B">
            <w:pPr>
              <w:rPr>
                <w:rFonts w:cs="Arial"/>
                <w:b/>
                <w:szCs w:val="16"/>
              </w:rPr>
            </w:pPr>
            <w:r w:rsidRPr="002F672B">
              <w:rPr>
                <w:rFonts w:cs="Arial"/>
                <w:b/>
                <w:szCs w:val="16"/>
              </w:rPr>
              <w:t>Outcome C</w:t>
            </w:r>
          </w:p>
        </w:tc>
        <w:tc>
          <w:tcPr>
            <w:tcW w:w="3600" w:type="dxa"/>
            <w:hideMark/>
          </w:tcPr>
          <w:p w14:paraId="6D10C03B" w14:textId="77777777" w:rsidR="002F672B" w:rsidRPr="002F672B" w:rsidRDefault="002F672B" w:rsidP="002F672B">
            <w:pPr>
              <w:rPr>
                <w:rFonts w:cs="Arial"/>
                <w:b/>
                <w:szCs w:val="16"/>
              </w:rPr>
            </w:pPr>
            <w:r w:rsidRPr="002F672B">
              <w:rPr>
                <w:rFonts w:cs="Arial"/>
                <w:b/>
                <w:szCs w:val="16"/>
              </w:rPr>
              <w:t>Actions to Meet Needs</w:t>
            </w:r>
          </w:p>
        </w:tc>
      </w:tr>
    </w:tbl>
    <w:p w14:paraId="6E835BEF" w14:textId="77777777" w:rsidR="002F672B" w:rsidRPr="002F672B" w:rsidRDefault="002F672B" w:rsidP="002F672B">
      <w:pPr>
        <w:rPr>
          <w:rFonts w:cs="Arial"/>
          <w:b/>
          <w:szCs w:val="16"/>
        </w:rPr>
      </w:pPr>
    </w:p>
    <w:tbl>
      <w:tblPr>
        <w:tblStyle w:val="TableGrid"/>
        <w:tblW w:w="10800" w:type="dxa"/>
        <w:tblCellMar>
          <w:top w:w="29" w:type="dxa"/>
          <w:left w:w="115" w:type="dxa"/>
          <w:bottom w:w="29" w:type="dxa"/>
          <w:right w:w="115" w:type="dxa"/>
        </w:tblCellMar>
        <w:tblLook w:val="04A0" w:firstRow="1" w:lastRow="0" w:firstColumn="1" w:lastColumn="0" w:noHBand="0" w:noVBand="1"/>
        <w:tblCaption w:val="CAPPBOTCCATS"/>
        <w:tblDescription w:val="Categories"/>
      </w:tblPr>
      <w:tblGrid>
        <w:gridCol w:w="1728"/>
        <w:gridCol w:w="9072"/>
      </w:tblGrid>
      <w:tr w:rsidR="002F672B" w:rsidRPr="002F672B" w14:paraId="489C3909" w14:textId="77777777" w:rsidTr="00C452AB">
        <w:trPr>
          <w:cantSplit/>
        </w:trPr>
        <w:tc>
          <w:tcPr>
            <w:tcW w:w="1728" w:type="dxa"/>
            <w:hideMark/>
          </w:tcPr>
          <w:p w14:paraId="406AE173" w14:textId="77777777" w:rsidR="002F672B" w:rsidRPr="002F672B" w:rsidRDefault="002F672B" w:rsidP="002F672B">
            <w:pPr>
              <w:rPr>
                <w:rFonts w:cs="Arial"/>
                <w:b/>
                <w:szCs w:val="16"/>
              </w:rPr>
            </w:pPr>
            <w:r w:rsidRPr="002F672B">
              <w:rPr>
                <w:rFonts w:cs="Arial"/>
                <w:b/>
                <w:szCs w:val="16"/>
              </w:rPr>
              <w:t>Category a</w:t>
            </w:r>
          </w:p>
        </w:tc>
        <w:tc>
          <w:tcPr>
            <w:tcW w:w="9072" w:type="dxa"/>
            <w:hideMark/>
          </w:tcPr>
          <w:p w14:paraId="5F57DBE8" w14:textId="77777777" w:rsidR="002F672B" w:rsidRPr="002F672B" w:rsidRDefault="002F672B" w:rsidP="002F672B">
            <w:pPr>
              <w:rPr>
                <w:rFonts w:cs="Arial"/>
                <w:b/>
                <w:szCs w:val="16"/>
              </w:rPr>
            </w:pPr>
            <w:r w:rsidRPr="002F672B">
              <w:rPr>
                <w:rFonts w:cs="Arial"/>
                <w:b/>
                <w:szCs w:val="16"/>
              </w:rPr>
              <w:t>Percent of infants and toddlers who did not improve functioning</w:t>
            </w:r>
          </w:p>
        </w:tc>
      </w:tr>
      <w:tr w:rsidR="002F672B" w:rsidRPr="002F672B" w14:paraId="756D2571" w14:textId="77777777" w:rsidTr="00C452AB">
        <w:trPr>
          <w:cantSplit/>
        </w:trPr>
        <w:tc>
          <w:tcPr>
            <w:tcW w:w="1728" w:type="dxa"/>
            <w:hideMark/>
          </w:tcPr>
          <w:p w14:paraId="2C44DB5F" w14:textId="77777777" w:rsidR="002F672B" w:rsidRPr="002F672B" w:rsidRDefault="002F672B" w:rsidP="002F672B">
            <w:pPr>
              <w:rPr>
                <w:rFonts w:cs="Arial"/>
                <w:b/>
                <w:szCs w:val="16"/>
              </w:rPr>
            </w:pPr>
            <w:r w:rsidRPr="002F672B">
              <w:rPr>
                <w:rFonts w:cs="Arial"/>
                <w:b/>
                <w:szCs w:val="16"/>
              </w:rPr>
              <w:t>Category b</w:t>
            </w:r>
          </w:p>
        </w:tc>
        <w:tc>
          <w:tcPr>
            <w:tcW w:w="9072" w:type="dxa"/>
            <w:hideMark/>
          </w:tcPr>
          <w:p w14:paraId="68A0A1D4" w14:textId="77777777" w:rsidR="002F672B" w:rsidRPr="002F672B" w:rsidRDefault="002F672B" w:rsidP="002F672B">
            <w:pPr>
              <w:rPr>
                <w:rFonts w:cs="Arial"/>
                <w:b/>
                <w:szCs w:val="16"/>
              </w:rPr>
            </w:pPr>
            <w:r w:rsidRPr="002F672B">
              <w:rPr>
                <w:rFonts w:cs="Arial"/>
                <w:b/>
                <w:szCs w:val="16"/>
              </w:rPr>
              <w:t>Percent of infants and toddlers who improved functioning but not sufficient to move nearer to functioning comparable to same-aged peers</w:t>
            </w:r>
          </w:p>
        </w:tc>
      </w:tr>
      <w:tr w:rsidR="002F672B" w:rsidRPr="002F672B" w14:paraId="3EC0B8A6" w14:textId="77777777" w:rsidTr="00C452AB">
        <w:trPr>
          <w:cantSplit/>
        </w:trPr>
        <w:tc>
          <w:tcPr>
            <w:tcW w:w="1728" w:type="dxa"/>
            <w:hideMark/>
          </w:tcPr>
          <w:p w14:paraId="774261AC" w14:textId="77777777" w:rsidR="002F672B" w:rsidRPr="002F672B" w:rsidRDefault="002F672B" w:rsidP="002F672B">
            <w:pPr>
              <w:rPr>
                <w:rFonts w:cs="Arial"/>
                <w:b/>
                <w:szCs w:val="16"/>
              </w:rPr>
            </w:pPr>
            <w:r w:rsidRPr="002F672B">
              <w:rPr>
                <w:rFonts w:cs="Arial"/>
                <w:b/>
                <w:szCs w:val="16"/>
              </w:rPr>
              <w:t>Category c</w:t>
            </w:r>
          </w:p>
        </w:tc>
        <w:tc>
          <w:tcPr>
            <w:tcW w:w="9072" w:type="dxa"/>
            <w:hideMark/>
          </w:tcPr>
          <w:p w14:paraId="48AA0CFA" w14:textId="77777777" w:rsidR="002F672B" w:rsidRPr="002F672B" w:rsidRDefault="002F672B" w:rsidP="002F672B">
            <w:pPr>
              <w:rPr>
                <w:rFonts w:cs="Arial"/>
                <w:b/>
                <w:szCs w:val="16"/>
              </w:rPr>
            </w:pPr>
            <w:r w:rsidRPr="002F672B">
              <w:rPr>
                <w:rFonts w:cs="Arial"/>
                <w:b/>
                <w:szCs w:val="16"/>
              </w:rPr>
              <w:t>Percent of infants and toddlers who improved functioning to a level nearer to same-aged peers but did not reach it</w:t>
            </w:r>
          </w:p>
        </w:tc>
      </w:tr>
      <w:tr w:rsidR="002F672B" w:rsidRPr="002F672B" w14:paraId="61D1C358" w14:textId="77777777" w:rsidTr="00C452AB">
        <w:trPr>
          <w:cantSplit/>
        </w:trPr>
        <w:tc>
          <w:tcPr>
            <w:tcW w:w="1728" w:type="dxa"/>
            <w:hideMark/>
          </w:tcPr>
          <w:p w14:paraId="02788C61" w14:textId="77777777" w:rsidR="002F672B" w:rsidRPr="002F672B" w:rsidRDefault="002F672B" w:rsidP="002F672B">
            <w:pPr>
              <w:rPr>
                <w:rFonts w:cs="Arial"/>
                <w:b/>
                <w:szCs w:val="16"/>
              </w:rPr>
            </w:pPr>
            <w:r w:rsidRPr="002F672B">
              <w:rPr>
                <w:rFonts w:cs="Arial"/>
                <w:b/>
                <w:szCs w:val="16"/>
              </w:rPr>
              <w:t>Category d</w:t>
            </w:r>
          </w:p>
        </w:tc>
        <w:tc>
          <w:tcPr>
            <w:tcW w:w="9072" w:type="dxa"/>
            <w:hideMark/>
          </w:tcPr>
          <w:p w14:paraId="65AE1112" w14:textId="77777777" w:rsidR="002F672B" w:rsidRPr="002F672B" w:rsidRDefault="002F672B" w:rsidP="002F672B">
            <w:pPr>
              <w:rPr>
                <w:rFonts w:cs="Arial"/>
                <w:b/>
                <w:szCs w:val="16"/>
              </w:rPr>
            </w:pPr>
            <w:r w:rsidRPr="002F672B">
              <w:rPr>
                <w:rFonts w:cs="Arial"/>
                <w:b/>
                <w:szCs w:val="16"/>
              </w:rPr>
              <w:t>Percent of infants and toddlers who improved functioning to reach a level comparable to same-aged peers</w:t>
            </w:r>
          </w:p>
        </w:tc>
      </w:tr>
      <w:tr w:rsidR="002F672B" w:rsidRPr="002F672B" w14:paraId="642349E5" w14:textId="77777777" w:rsidTr="00C452AB">
        <w:trPr>
          <w:cantSplit/>
        </w:trPr>
        <w:tc>
          <w:tcPr>
            <w:tcW w:w="1728" w:type="dxa"/>
            <w:hideMark/>
          </w:tcPr>
          <w:p w14:paraId="473FF5B6" w14:textId="77777777" w:rsidR="002F672B" w:rsidRPr="002F672B" w:rsidRDefault="002F672B" w:rsidP="002F672B">
            <w:pPr>
              <w:rPr>
                <w:rFonts w:cs="Arial"/>
                <w:b/>
                <w:szCs w:val="16"/>
              </w:rPr>
            </w:pPr>
            <w:r w:rsidRPr="002F672B">
              <w:rPr>
                <w:rFonts w:cs="Arial"/>
                <w:b/>
                <w:szCs w:val="16"/>
              </w:rPr>
              <w:t>Category e</w:t>
            </w:r>
          </w:p>
        </w:tc>
        <w:tc>
          <w:tcPr>
            <w:tcW w:w="9072" w:type="dxa"/>
            <w:hideMark/>
          </w:tcPr>
          <w:p w14:paraId="7BC232C9" w14:textId="77777777" w:rsidR="002F672B" w:rsidRPr="002F672B" w:rsidRDefault="002F672B" w:rsidP="002F672B">
            <w:pPr>
              <w:rPr>
                <w:rFonts w:cs="Arial"/>
                <w:b/>
                <w:szCs w:val="16"/>
              </w:rPr>
            </w:pPr>
            <w:r w:rsidRPr="002F672B">
              <w:rPr>
                <w:rFonts w:cs="Arial"/>
                <w:b/>
                <w:szCs w:val="16"/>
              </w:rPr>
              <w:t>Percent of infants and toddlers who maintained functioning at a level comparable to same-aged peers</w:t>
            </w:r>
          </w:p>
        </w:tc>
      </w:tr>
    </w:tbl>
    <w:p w14:paraId="2B683B32" w14:textId="494CFD40" w:rsidR="00AA07A0" w:rsidRDefault="00AA07A0" w:rsidP="002F672B">
      <w:pPr>
        <w:rPr>
          <w:rFonts w:cs="Arial"/>
          <w:b/>
          <w:bCs/>
          <w:szCs w:val="16"/>
        </w:rPr>
      </w:pPr>
    </w:p>
    <w:p w14:paraId="299C4DBA" w14:textId="77777777" w:rsidR="00AA07A0" w:rsidRDefault="00AA07A0">
      <w:pPr>
        <w:spacing w:before="0" w:after="200" w:line="276" w:lineRule="auto"/>
        <w:rPr>
          <w:rFonts w:cs="Arial"/>
          <w:b/>
          <w:bCs/>
          <w:szCs w:val="16"/>
        </w:rPr>
      </w:pPr>
      <w:r>
        <w:rPr>
          <w:rFonts w:cs="Arial"/>
          <w:b/>
          <w:bCs/>
          <w:szCs w:val="16"/>
        </w:rPr>
        <w:br w:type="page"/>
      </w:r>
    </w:p>
    <w:p w14:paraId="1B0FD437" w14:textId="77777777" w:rsidR="00B05769" w:rsidRDefault="00B05769" w:rsidP="002F672B">
      <w:pPr>
        <w:rPr>
          <w:rFonts w:cs="Arial"/>
          <w:b/>
          <w:bCs/>
          <w:szCs w:val="16"/>
        </w:rPr>
      </w:pPr>
    </w:p>
    <w:p w14:paraId="38D6C037" w14:textId="1001AD76" w:rsidR="002F672B" w:rsidRPr="002F672B" w:rsidRDefault="002F672B" w:rsidP="002F672B">
      <w:pPr>
        <w:rPr>
          <w:rFonts w:cs="Arial"/>
          <w:b/>
          <w:bCs/>
          <w:szCs w:val="16"/>
        </w:rPr>
      </w:pPr>
      <w:r w:rsidRPr="002F672B">
        <w:rPr>
          <w:rFonts w:cs="Arial"/>
          <w:b/>
          <w:bCs/>
          <w:szCs w:val="16"/>
        </w:rPr>
        <w:t>Expected Range of Responses for Each Outcome and Category, FFY 2021</w:t>
      </w:r>
    </w:p>
    <w:tbl>
      <w:tblPr>
        <w:tblStyle w:val="TableGrid1"/>
        <w:tblW w:w="5008" w:type="pct"/>
        <w:tblLook w:val="04A0" w:firstRow="1" w:lastRow="0" w:firstColumn="1" w:lastColumn="0" w:noHBand="0" w:noVBand="1"/>
        <w:tblCaption w:val="CAPPBOTCCATRNG"/>
        <w:tblDescription w:val="Outcome\Category"/>
      </w:tblPr>
      <w:tblGrid>
        <w:gridCol w:w="2883"/>
        <w:gridCol w:w="1976"/>
        <w:gridCol w:w="1991"/>
        <w:gridCol w:w="1986"/>
        <w:gridCol w:w="1971"/>
      </w:tblGrid>
      <w:tr w:rsidR="002F672B" w:rsidRPr="002F672B" w14:paraId="557DBA42" w14:textId="77777777" w:rsidTr="002F672B">
        <w:tc>
          <w:tcPr>
            <w:tcW w:w="1334" w:type="pct"/>
            <w:noWrap/>
            <w:hideMark/>
          </w:tcPr>
          <w:p w14:paraId="2198D8A5" w14:textId="77777777" w:rsidR="002F672B" w:rsidRPr="002F672B" w:rsidRDefault="002F672B" w:rsidP="002F672B">
            <w:pPr>
              <w:rPr>
                <w:rFonts w:cs="Arial"/>
                <w:b/>
                <w:szCs w:val="16"/>
              </w:rPr>
            </w:pPr>
            <w:r w:rsidRPr="002F672B">
              <w:rPr>
                <w:rFonts w:cs="Arial"/>
                <w:b/>
                <w:bCs/>
                <w:szCs w:val="16"/>
              </w:rPr>
              <w:t>Outcome\Category</w:t>
            </w:r>
          </w:p>
        </w:tc>
        <w:tc>
          <w:tcPr>
            <w:tcW w:w="914" w:type="pct"/>
            <w:noWrap/>
            <w:hideMark/>
          </w:tcPr>
          <w:p w14:paraId="7FBC0389" w14:textId="77777777" w:rsidR="002F672B" w:rsidRPr="002F672B" w:rsidRDefault="002F672B" w:rsidP="002F672B">
            <w:pPr>
              <w:rPr>
                <w:rFonts w:cs="Arial"/>
                <w:b/>
                <w:bCs/>
                <w:szCs w:val="16"/>
              </w:rPr>
            </w:pPr>
            <w:r w:rsidRPr="002F672B">
              <w:rPr>
                <w:rFonts w:cs="Arial"/>
                <w:b/>
                <w:bCs/>
                <w:szCs w:val="16"/>
              </w:rPr>
              <w:t>Mean</w:t>
            </w:r>
          </w:p>
        </w:tc>
        <w:tc>
          <w:tcPr>
            <w:tcW w:w="921" w:type="pct"/>
            <w:noWrap/>
            <w:hideMark/>
          </w:tcPr>
          <w:p w14:paraId="6AE0978D" w14:textId="77777777" w:rsidR="002F672B" w:rsidRPr="002F672B" w:rsidRDefault="002F672B" w:rsidP="002F672B">
            <w:pPr>
              <w:rPr>
                <w:rFonts w:cs="Arial"/>
                <w:b/>
                <w:bCs/>
                <w:szCs w:val="16"/>
              </w:rPr>
            </w:pPr>
            <w:proofErr w:type="spellStart"/>
            <w:r w:rsidRPr="002F672B">
              <w:rPr>
                <w:rFonts w:cs="Arial"/>
                <w:b/>
                <w:bCs/>
                <w:szCs w:val="16"/>
              </w:rPr>
              <w:t>StDev</w:t>
            </w:r>
            <w:proofErr w:type="spellEnd"/>
          </w:p>
        </w:tc>
        <w:tc>
          <w:tcPr>
            <w:tcW w:w="919" w:type="pct"/>
            <w:noWrap/>
            <w:hideMark/>
          </w:tcPr>
          <w:p w14:paraId="4522F4EF" w14:textId="77777777" w:rsidR="002F672B" w:rsidRPr="002F672B" w:rsidRDefault="002F672B" w:rsidP="002F672B">
            <w:pPr>
              <w:rPr>
                <w:rFonts w:cs="Arial"/>
                <w:b/>
                <w:bCs/>
                <w:szCs w:val="16"/>
              </w:rPr>
            </w:pPr>
            <w:r w:rsidRPr="002F672B">
              <w:rPr>
                <w:rFonts w:cs="Arial"/>
                <w:b/>
                <w:bCs/>
                <w:szCs w:val="16"/>
              </w:rPr>
              <w:t>-1SD</w:t>
            </w:r>
          </w:p>
        </w:tc>
        <w:tc>
          <w:tcPr>
            <w:tcW w:w="912" w:type="pct"/>
            <w:noWrap/>
            <w:hideMark/>
          </w:tcPr>
          <w:p w14:paraId="691B4046" w14:textId="77777777" w:rsidR="002F672B" w:rsidRPr="002F672B" w:rsidRDefault="002F672B" w:rsidP="002F672B">
            <w:pPr>
              <w:rPr>
                <w:rFonts w:cs="Arial"/>
                <w:b/>
                <w:bCs/>
                <w:szCs w:val="16"/>
              </w:rPr>
            </w:pPr>
            <w:r w:rsidRPr="002F672B">
              <w:rPr>
                <w:rFonts w:cs="Arial"/>
                <w:b/>
                <w:bCs/>
                <w:szCs w:val="16"/>
              </w:rPr>
              <w:t>+1SD</w:t>
            </w:r>
          </w:p>
        </w:tc>
      </w:tr>
      <w:tr w:rsidR="00013420" w:rsidRPr="002F672B" w14:paraId="29B2661E" w14:textId="77777777" w:rsidTr="00013420">
        <w:tc>
          <w:tcPr>
            <w:tcW w:w="1334" w:type="pct"/>
            <w:noWrap/>
            <w:hideMark/>
          </w:tcPr>
          <w:p w14:paraId="535F6758" w14:textId="77777777" w:rsidR="00013420" w:rsidRPr="002F672B" w:rsidRDefault="00013420" w:rsidP="00013420">
            <w:pPr>
              <w:rPr>
                <w:rFonts w:cs="Arial"/>
                <w:b/>
                <w:bCs/>
                <w:szCs w:val="16"/>
              </w:rPr>
            </w:pPr>
            <w:r w:rsidRPr="002F672B">
              <w:rPr>
                <w:rFonts w:cs="Arial"/>
                <w:b/>
                <w:bCs/>
                <w:szCs w:val="16"/>
              </w:rPr>
              <w:t>Outcome A\Category a</w:t>
            </w:r>
          </w:p>
        </w:tc>
        <w:tc>
          <w:tcPr>
            <w:tcW w:w="914" w:type="pct"/>
            <w:noWrap/>
          </w:tcPr>
          <w:p w14:paraId="0E0C6DFE" w14:textId="4F8735C5" w:rsidR="00013420" w:rsidRPr="002F672B" w:rsidRDefault="00013420" w:rsidP="00013420">
            <w:pPr>
              <w:rPr>
                <w:rFonts w:cs="Arial"/>
                <w:b/>
                <w:szCs w:val="16"/>
              </w:rPr>
            </w:pPr>
            <w:r w:rsidRPr="00757DFD">
              <w:t>1.43</w:t>
            </w:r>
          </w:p>
        </w:tc>
        <w:tc>
          <w:tcPr>
            <w:tcW w:w="921" w:type="pct"/>
            <w:noWrap/>
          </w:tcPr>
          <w:p w14:paraId="0DE466A5" w14:textId="1126B5D7" w:rsidR="00013420" w:rsidRPr="002F672B" w:rsidRDefault="00013420" w:rsidP="00013420">
            <w:pPr>
              <w:rPr>
                <w:rFonts w:cs="Arial"/>
                <w:b/>
                <w:szCs w:val="16"/>
              </w:rPr>
            </w:pPr>
            <w:r w:rsidRPr="00757DFD">
              <w:t>1.62</w:t>
            </w:r>
          </w:p>
        </w:tc>
        <w:tc>
          <w:tcPr>
            <w:tcW w:w="919" w:type="pct"/>
            <w:noWrap/>
          </w:tcPr>
          <w:p w14:paraId="0E42725B" w14:textId="151AA278" w:rsidR="00013420" w:rsidRPr="002F672B" w:rsidRDefault="00013420" w:rsidP="00013420">
            <w:pPr>
              <w:rPr>
                <w:rFonts w:cs="Arial"/>
                <w:b/>
                <w:szCs w:val="16"/>
              </w:rPr>
            </w:pPr>
            <w:r w:rsidRPr="00757DFD">
              <w:t>-0.19</w:t>
            </w:r>
          </w:p>
        </w:tc>
        <w:tc>
          <w:tcPr>
            <w:tcW w:w="912" w:type="pct"/>
            <w:noWrap/>
          </w:tcPr>
          <w:p w14:paraId="2629B931" w14:textId="39D79343" w:rsidR="00013420" w:rsidRPr="002F672B" w:rsidRDefault="00013420" w:rsidP="00013420">
            <w:pPr>
              <w:rPr>
                <w:rFonts w:cs="Arial"/>
                <w:b/>
                <w:szCs w:val="16"/>
              </w:rPr>
            </w:pPr>
            <w:r w:rsidRPr="00757DFD">
              <w:t>3.05</w:t>
            </w:r>
          </w:p>
        </w:tc>
      </w:tr>
      <w:tr w:rsidR="00013420" w:rsidRPr="002F672B" w14:paraId="57470D2E" w14:textId="77777777" w:rsidTr="00013420">
        <w:tc>
          <w:tcPr>
            <w:tcW w:w="1334" w:type="pct"/>
            <w:noWrap/>
            <w:hideMark/>
          </w:tcPr>
          <w:p w14:paraId="3C045428" w14:textId="77777777" w:rsidR="00013420" w:rsidRPr="002F672B" w:rsidRDefault="00013420" w:rsidP="00013420">
            <w:pPr>
              <w:rPr>
                <w:rFonts w:cs="Arial"/>
                <w:b/>
                <w:bCs/>
                <w:szCs w:val="16"/>
              </w:rPr>
            </w:pPr>
            <w:r w:rsidRPr="002F672B">
              <w:rPr>
                <w:rFonts w:cs="Arial"/>
                <w:b/>
                <w:bCs/>
                <w:szCs w:val="16"/>
              </w:rPr>
              <w:t>Outcome B\Category a</w:t>
            </w:r>
          </w:p>
        </w:tc>
        <w:tc>
          <w:tcPr>
            <w:tcW w:w="914" w:type="pct"/>
            <w:noWrap/>
          </w:tcPr>
          <w:p w14:paraId="0D1D5269" w14:textId="1E3937A0" w:rsidR="00013420" w:rsidRPr="002F672B" w:rsidRDefault="00013420" w:rsidP="00013420">
            <w:pPr>
              <w:rPr>
                <w:rFonts w:cs="Arial"/>
                <w:b/>
                <w:szCs w:val="16"/>
              </w:rPr>
            </w:pPr>
            <w:r w:rsidRPr="00757DFD">
              <w:t>1.26</w:t>
            </w:r>
          </w:p>
        </w:tc>
        <w:tc>
          <w:tcPr>
            <w:tcW w:w="921" w:type="pct"/>
            <w:noWrap/>
          </w:tcPr>
          <w:p w14:paraId="38EF2B62" w14:textId="1417B724" w:rsidR="00013420" w:rsidRPr="002F672B" w:rsidRDefault="00013420" w:rsidP="00013420">
            <w:pPr>
              <w:rPr>
                <w:rFonts w:cs="Arial"/>
                <w:b/>
                <w:szCs w:val="16"/>
              </w:rPr>
            </w:pPr>
            <w:r w:rsidRPr="00757DFD">
              <w:t>2.27</w:t>
            </w:r>
          </w:p>
        </w:tc>
        <w:tc>
          <w:tcPr>
            <w:tcW w:w="919" w:type="pct"/>
            <w:noWrap/>
          </w:tcPr>
          <w:p w14:paraId="4A603301" w14:textId="6CD99487" w:rsidR="00013420" w:rsidRPr="002F672B" w:rsidRDefault="00013420" w:rsidP="00013420">
            <w:pPr>
              <w:rPr>
                <w:rFonts w:cs="Arial"/>
                <w:b/>
                <w:szCs w:val="16"/>
              </w:rPr>
            </w:pPr>
            <w:r w:rsidRPr="00757DFD">
              <w:t>-1.01</w:t>
            </w:r>
          </w:p>
        </w:tc>
        <w:tc>
          <w:tcPr>
            <w:tcW w:w="912" w:type="pct"/>
            <w:noWrap/>
          </w:tcPr>
          <w:p w14:paraId="6791967C" w14:textId="7223DE93" w:rsidR="00013420" w:rsidRPr="002F672B" w:rsidRDefault="00013420" w:rsidP="00013420">
            <w:pPr>
              <w:rPr>
                <w:rFonts w:cs="Arial"/>
                <w:b/>
                <w:szCs w:val="16"/>
              </w:rPr>
            </w:pPr>
            <w:r w:rsidRPr="00757DFD">
              <w:t>3.53</w:t>
            </w:r>
          </w:p>
        </w:tc>
      </w:tr>
      <w:tr w:rsidR="00013420" w:rsidRPr="002F672B" w14:paraId="00171CFD" w14:textId="77777777" w:rsidTr="00013420">
        <w:tc>
          <w:tcPr>
            <w:tcW w:w="1334" w:type="pct"/>
            <w:noWrap/>
            <w:hideMark/>
          </w:tcPr>
          <w:p w14:paraId="5BD17A65" w14:textId="77777777" w:rsidR="00013420" w:rsidRPr="002F672B" w:rsidRDefault="00013420" w:rsidP="00013420">
            <w:pPr>
              <w:rPr>
                <w:rFonts w:cs="Arial"/>
                <w:b/>
                <w:bCs/>
                <w:szCs w:val="16"/>
              </w:rPr>
            </w:pPr>
            <w:r w:rsidRPr="002F672B">
              <w:rPr>
                <w:rFonts w:cs="Arial"/>
                <w:b/>
                <w:bCs/>
                <w:szCs w:val="16"/>
              </w:rPr>
              <w:t>Outcome C\Category a</w:t>
            </w:r>
          </w:p>
        </w:tc>
        <w:tc>
          <w:tcPr>
            <w:tcW w:w="914" w:type="pct"/>
            <w:noWrap/>
          </w:tcPr>
          <w:p w14:paraId="0E5168FC" w14:textId="651E9E05" w:rsidR="00013420" w:rsidRPr="002F672B" w:rsidRDefault="00013420" w:rsidP="00013420">
            <w:pPr>
              <w:rPr>
                <w:rFonts w:cs="Arial"/>
                <w:b/>
                <w:szCs w:val="16"/>
              </w:rPr>
            </w:pPr>
            <w:r w:rsidRPr="00757DFD">
              <w:t>1.14</w:t>
            </w:r>
          </w:p>
        </w:tc>
        <w:tc>
          <w:tcPr>
            <w:tcW w:w="921" w:type="pct"/>
            <w:noWrap/>
          </w:tcPr>
          <w:p w14:paraId="64353B6D" w14:textId="62A0FFF4" w:rsidR="00013420" w:rsidRPr="002F672B" w:rsidRDefault="00013420" w:rsidP="00013420">
            <w:pPr>
              <w:rPr>
                <w:rFonts w:cs="Arial"/>
                <w:b/>
                <w:szCs w:val="16"/>
              </w:rPr>
            </w:pPr>
            <w:r w:rsidRPr="00757DFD">
              <w:t>1.59</w:t>
            </w:r>
          </w:p>
        </w:tc>
        <w:tc>
          <w:tcPr>
            <w:tcW w:w="919" w:type="pct"/>
            <w:noWrap/>
          </w:tcPr>
          <w:p w14:paraId="6935A10F" w14:textId="5588212F" w:rsidR="00013420" w:rsidRPr="002F672B" w:rsidRDefault="00013420" w:rsidP="00013420">
            <w:pPr>
              <w:rPr>
                <w:rFonts w:cs="Arial"/>
                <w:b/>
                <w:szCs w:val="16"/>
              </w:rPr>
            </w:pPr>
            <w:r w:rsidRPr="00757DFD">
              <w:t>-0.45</w:t>
            </w:r>
          </w:p>
        </w:tc>
        <w:tc>
          <w:tcPr>
            <w:tcW w:w="912" w:type="pct"/>
            <w:noWrap/>
          </w:tcPr>
          <w:p w14:paraId="49709BD5" w14:textId="626DF757" w:rsidR="00013420" w:rsidRPr="002F672B" w:rsidRDefault="00013420" w:rsidP="00013420">
            <w:pPr>
              <w:rPr>
                <w:rFonts w:cs="Arial"/>
                <w:b/>
                <w:szCs w:val="16"/>
              </w:rPr>
            </w:pPr>
            <w:r w:rsidRPr="00757DFD">
              <w:t>2.73</w:t>
            </w:r>
          </w:p>
        </w:tc>
      </w:tr>
    </w:tbl>
    <w:p w14:paraId="20396AF9" w14:textId="77777777" w:rsidR="00891EAC" w:rsidRDefault="00891EAC" w:rsidP="0081611B">
      <w:pPr>
        <w:rPr>
          <w:rFonts w:cs="Arial"/>
          <w:b/>
          <w:szCs w:val="16"/>
        </w:rPr>
      </w:pPr>
    </w:p>
    <w:tbl>
      <w:tblPr>
        <w:tblStyle w:val="TableGrid"/>
        <w:tblW w:w="5012" w:type="pct"/>
        <w:tblLook w:val="04A0" w:firstRow="1" w:lastRow="0" w:firstColumn="1" w:lastColumn="0" w:noHBand="0" w:noVBand="1"/>
        <w:tblCaption w:val="CAPPBOTCCATSD"/>
        <w:tblDescription w:val="Outcome\Category"/>
      </w:tblPr>
      <w:tblGrid>
        <w:gridCol w:w="2886"/>
        <w:gridCol w:w="1977"/>
        <w:gridCol w:w="1988"/>
        <w:gridCol w:w="1990"/>
        <w:gridCol w:w="1975"/>
      </w:tblGrid>
      <w:tr w:rsidR="00891EAC" w:rsidRPr="00F83501" w14:paraId="431F7150" w14:textId="77777777" w:rsidTr="00891EAC">
        <w:tc>
          <w:tcPr>
            <w:tcW w:w="1334" w:type="pct"/>
            <w:noWrap/>
            <w:hideMark/>
          </w:tcPr>
          <w:p w14:paraId="55C98841" w14:textId="77777777" w:rsidR="00891EAC" w:rsidRPr="00B05769" w:rsidRDefault="00891EAC" w:rsidP="00C452AB">
            <w:pPr>
              <w:keepNext/>
              <w:rPr>
                <w:rFonts w:cs="Arial"/>
                <w:b/>
                <w:bCs/>
                <w:szCs w:val="16"/>
              </w:rPr>
            </w:pPr>
            <w:r w:rsidRPr="00B05769">
              <w:rPr>
                <w:rFonts w:cs="Arial"/>
                <w:b/>
                <w:bCs/>
                <w:szCs w:val="16"/>
              </w:rPr>
              <w:t>Outcome\Category</w:t>
            </w:r>
          </w:p>
        </w:tc>
        <w:tc>
          <w:tcPr>
            <w:tcW w:w="914" w:type="pct"/>
            <w:noWrap/>
            <w:hideMark/>
          </w:tcPr>
          <w:p w14:paraId="2F7D0F7D" w14:textId="77777777" w:rsidR="00891EAC" w:rsidRPr="00B05769" w:rsidRDefault="00891EAC" w:rsidP="00C452AB">
            <w:pPr>
              <w:keepNext/>
              <w:jc w:val="center"/>
              <w:rPr>
                <w:rFonts w:cs="Arial"/>
                <w:b/>
                <w:bCs/>
                <w:szCs w:val="16"/>
              </w:rPr>
            </w:pPr>
            <w:r w:rsidRPr="00B05769">
              <w:rPr>
                <w:rFonts w:cs="Arial"/>
                <w:b/>
                <w:bCs/>
                <w:szCs w:val="16"/>
              </w:rPr>
              <w:t>Mean</w:t>
            </w:r>
          </w:p>
        </w:tc>
        <w:tc>
          <w:tcPr>
            <w:tcW w:w="919" w:type="pct"/>
            <w:noWrap/>
            <w:hideMark/>
          </w:tcPr>
          <w:p w14:paraId="6BC7FB22" w14:textId="77777777" w:rsidR="00891EAC" w:rsidRPr="00B05769" w:rsidRDefault="00891EAC" w:rsidP="00C452AB">
            <w:pPr>
              <w:keepNext/>
              <w:jc w:val="center"/>
              <w:rPr>
                <w:rFonts w:cs="Arial"/>
                <w:b/>
                <w:bCs/>
                <w:szCs w:val="16"/>
              </w:rPr>
            </w:pPr>
            <w:proofErr w:type="spellStart"/>
            <w:r w:rsidRPr="00B05769">
              <w:rPr>
                <w:rFonts w:cs="Arial"/>
                <w:b/>
                <w:bCs/>
                <w:szCs w:val="16"/>
              </w:rPr>
              <w:t>StDev</w:t>
            </w:r>
            <w:proofErr w:type="spellEnd"/>
          </w:p>
        </w:tc>
        <w:tc>
          <w:tcPr>
            <w:tcW w:w="920" w:type="pct"/>
            <w:noWrap/>
            <w:hideMark/>
          </w:tcPr>
          <w:p w14:paraId="71FA478D" w14:textId="77777777" w:rsidR="00891EAC" w:rsidRPr="00B05769" w:rsidRDefault="00891EAC" w:rsidP="00C452AB">
            <w:pPr>
              <w:keepNext/>
              <w:jc w:val="center"/>
              <w:rPr>
                <w:rFonts w:cs="Arial"/>
                <w:b/>
                <w:bCs/>
                <w:szCs w:val="16"/>
              </w:rPr>
            </w:pPr>
            <w:r w:rsidRPr="00B05769">
              <w:rPr>
                <w:rFonts w:cs="Arial"/>
                <w:b/>
                <w:bCs/>
                <w:szCs w:val="16"/>
              </w:rPr>
              <w:t>-2SD</w:t>
            </w:r>
          </w:p>
        </w:tc>
        <w:tc>
          <w:tcPr>
            <w:tcW w:w="913" w:type="pct"/>
            <w:noWrap/>
            <w:hideMark/>
          </w:tcPr>
          <w:p w14:paraId="2997E456" w14:textId="77777777" w:rsidR="00891EAC" w:rsidRPr="00B05769" w:rsidRDefault="00891EAC" w:rsidP="00C452AB">
            <w:pPr>
              <w:keepNext/>
              <w:jc w:val="center"/>
              <w:rPr>
                <w:rFonts w:cs="Arial"/>
                <w:b/>
                <w:bCs/>
                <w:szCs w:val="16"/>
              </w:rPr>
            </w:pPr>
            <w:r w:rsidRPr="00B05769">
              <w:rPr>
                <w:rFonts w:cs="Arial"/>
                <w:b/>
                <w:bCs/>
                <w:szCs w:val="16"/>
              </w:rPr>
              <w:t>+2SD</w:t>
            </w:r>
          </w:p>
        </w:tc>
      </w:tr>
      <w:tr w:rsidR="00013420" w:rsidRPr="00F83501" w14:paraId="215401CF" w14:textId="77777777" w:rsidTr="00891EAC">
        <w:tc>
          <w:tcPr>
            <w:tcW w:w="1334" w:type="pct"/>
            <w:noWrap/>
            <w:hideMark/>
          </w:tcPr>
          <w:p w14:paraId="284ADB23" w14:textId="77777777" w:rsidR="00013420" w:rsidRPr="00B05769" w:rsidRDefault="00013420" w:rsidP="00013420">
            <w:pPr>
              <w:keepNext/>
              <w:rPr>
                <w:rFonts w:cs="Arial"/>
                <w:b/>
                <w:bCs/>
                <w:szCs w:val="16"/>
              </w:rPr>
            </w:pPr>
            <w:r w:rsidRPr="00B05769">
              <w:rPr>
                <w:rFonts w:cs="Arial"/>
                <w:b/>
                <w:bCs/>
                <w:szCs w:val="16"/>
              </w:rPr>
              <w:t>Outcome A\ Category b</w:t>
            </w:r>
          </w:p>
        </w:tc>
        <w:tc>
          <w:tcPr>
            <w:tcW w:w="914" w:type="pct"/>
            <w:noWrap/>
            <w:hideMark/>
          </w:tcPr>
          <w:p w14:paraId="5AC595B8" w14:textId="55ED1F20" w:rsidR="00013420" w:rsidRPr="00B05769" w:rsidRDefault="00013420" w:rsidP="00013420">
            <w:pPr>
              <w:keepNext/>
              <w:tabs>
                <w:tab w:val="decimal" w:pos="882"/>
              </w:tabs>
              <w:rPr>
                <w:rFonts w:cs="Arial"/>
                <w:color w:val="000000"/>
                <w:szCs w:val="16"/>
              </w:rPr>
            </w:pPr>
            <w:r w:rsidRPr="003751A6">
              <w:t>23.62</w:t>
            </w:r>
          </w:p>
        </w:tc>
        <w:tc>
          <w:tcPr>
            <w:tcW w:w="919" w:type="pct"/>
            <w:noWrap/>
            <w:hideMark/>
          </w:tcPr>
          <w:p w14:paraId="690DA309" w14:textId="37102F29" w:rsidR="00013420" w:rsidRPr="00B05769" w:rsidRDefault="00013420" w:rsidP="00013420">
            <w:pPr>
              <w:keepNext/>
              <w:tabs>
                <w:tab w:val="decimal" w:pos="886"/>
              </w:tabs>
              <w:rPr>
                <w:rFonts w:cs="Arial"/>
                <w:color w:val="000000"/>
                <w:szCs w:val="16"/>
              </w:rPr>
            </w:pPr>
            <w:r w:rsidRPr="003751A6">
              <w:t>8.94</w:t>
            </w:r>
          </w:p>
        </w:tc>
        <w:tc>
          <w:tcPr>
            <w:tcW w:w="920" w:type="pct"/>
            <w:noWrap/>
            <w:hideMark/>
          </w:tcPr>
          <w:p w14:paraId="4B347F63" w14:textId="03561D86" w:rsidR="00013420" w:rsidRPr="00B05769" w:rsidRDefault="00013420" w:rsidP="00013420">
            <w:pPr>
              <w:keepNext/>
              <w:tabs>
                <w:tab w:val="decimal" w:pos="886"/>
              </w:tabs>
              <w:rPr>
                <w:rFonts w:cs="Arial"/>
                <w:color w:val="000000"/>
                <w:szCs w:val="16"/>
              </w:rPr>
            </w:pPr>
            <w:r w:rsidRPr="003751A6">
              <w:t>5.75</w:t>
            </w:r>
          </w:p>
        </w:tc>
        <w:tc>
          <w:tcPr>
            <w:tcW w:w="913" w:type="pct"/>
            <w:noWrap/>
            <w:hideMark/>
          </w:tcPr>
          <w:p w14:paraId="3807E11E" w14:textId="27A3205C" w:rsidR="00013420" w:rsidRPr="00B05769" w:rsidRDefault="00013420" w:rsidP="00013420">
            <w:pPr>
              <w:keepNext/>
              <w:tabs>
                <w:tab w:val="decimal" w:pos="946"/>
              </w:tabs>
              <w:rPr>
                <w:rFonts w:cs="Arial"/>
                <w:color w:val="000000"/>
                <w:szCs w:val="16"/>
              </w:rPr>
            </w:pPr>
            <w:r w:rsidRPr="003751A6">
              <w:t>41.49</w:t>
            </w:r>
          </w:p>
        </w:tc>
      </w:tr>
      <w:tr w:rsidR="00013420" w:rsidRPr="00F83501" w14:paraId="42540E9E" w14:textId="77777777" w:rsidTr="00891EAC">
        <w:tc>
          <w:tcPr>
            <w:tcW w:w="1334" w:type="pct"/>
            <w:noWrap/>
            <w:hideMark/>
          </w:tcPr>
          <w:p w14:paraId="2ED627BC" w14:textId="77777777" w:rsidR="00013420" w:rsidRPr="00B05769" w:rsidRDefault="00013420" w:rsidP="00013420">
            <w:pPr>
              <w:keepNext/>
              <w:rPr>
                <w:rFonts w:cs="Arial"/>
                <w:b/>
                <w:bCs/>
                <w:szCs w:val="16"/>
              </w:rPr>
            </w:pPr>
            <w:r w:rsidRPr="00B05769">
              <w:rPr>
                <w:rFonts w:cs="Arial"/>
                <w:b/>
                <w:bCs/>
                <w:szCs w:val="16"/>
              </w:rPr>
              <w:t>Outcome A\ Category c</w:t>
            </w:r>
          </w:p>
        </w:tc>
        <w:tc>
          <w:tcPr>
            <w:tcW w:w="914" w:type="pct"/>
            <w:noWrap/>
            <w:hideMark/>
          </w:tcPr>
          <w:p w14:paraId="68BF205A" w14:textId="53A8621C" w:rsidR="00013420" w:rsidRPr="00B05769" w:rsidRDefault="00013420" w:rsidP="00013420">
            <w:pPr>
              <w:keepNext/>
              <w:tabs>
                <w:tab w:val="decimal" w:pos="882"/>
              </w:tabs>
              <w:rPr>
                <w:rFonts w:cs="Arial"/>
                <w:color w:val="000000"/>
                <w:szCs w:val="16"/>
              </w:rPr>
            </w:pPr>
            <w:r w:rsidRPr="003751A6">
              <w:t>20.32</w:t>
            </w:r>
          </w:p>
        </w:tc>
        <w:tc>
          <w:tcPr>
            <w:tcW w:w="919" w:type="pct"/>
            <w:noWrap/>
            <w:hideMark/>
          </w:tcPr>
          <w:p w14:paraId="0748FA5C" w14:textId="166A4932" w:rsidR="00013420" w:rsidRPr="00B05769" w:rsidRDefault="00013420" w:rsidP="00013420">
            <w:pPr>
              <w:keepNext/>
              <w:tabs>
                <w:tab w:val="decimal" w:pos="886"/>
              </w:tabs>
              <w:rPr>
                <w:rFonts w:cs="Arial"/>
                <w:color w:val="000000"/>
                <w:szCs w:val="16"/>
              </w:rPr>
            </w:pPr>
            <w:r w:rsidRPr="003751A6">
              <w:t>12.69</w:t>
            </w:r>
          </w:p>
        </w:tc>
        <w:tc>
          <w:tcPr>
            <w:tcW w:w="920" w:type="pct"/>
            <w:noWrap/>
            <w:hideMark/>
          </w:tcPr>
          <w:p w14:paraId="15B950D9" w14:textId="795300A9" w:rsidR="00013420" w:rsidRPr="00B05769" w:rsidRDefault="00013420" w:rsidP="00013420">
            <w:pPr>
              <w:keepNext/>
              <w:tabs>
                <w:tab w:val="decimal" w:pos="886"/>
              </w:tabs>
              <w:rPr>
                <w:rFonts w:cs="Arial"/>
                <w:color w:val="000000"/>
                <w:szCs w:val="16"/>
              </w:rPr>
            </w:pPr>
            <w:r w:rsidRPr="003751A6">
              <w:t>-5.05</w:t>
            </w:r>
          </w:p>
        </w:tc>
        <w:tc>
          <w:tcPr>
            <w:tcW w:w="913" w:type="pct"/>
            <w:noWrap/>
            <w:hideMark/>
          </w:tcPr>
          <w:p w14:paraId="015F5BDE" w14:textId="30A130EF" w:rsidR="00013420" w:rsidRPr="00B05769" w:rsidRDefault="00013420" w:rsidP="00013420">
            <w:pPr>
              <w:keepNext/>
              <w:tabs>
                <w:tab w:val="decimal" w:pos="946"/>
              </w:tabs>
              <w:rPr>
                <w:rFonts w:cs="Arial"/>
                <w:color w:val="000000"/>
                <w:szCs w:val="16"/>
              </w:rPr>
            </w:pPr>
            <w:r w:rsidRPr="003751A6">
              <w:t>45.69</w:t>
            </w:r>
          </w:p>
        </w:tc>
      </w:tr>
      <w:tr w:rsidR="00013420" w:rsidRPr="00F83501" w14:paraId="17F6CB09" w14:textId="77777777" w:rsidTr="00891EAC">
        <w:tc>
          <w:tcPr>
            <w:tcW w:w="1334" w:type="pct"/>
            <w:noWrap/>
            <w:hideMark/>
          </w:tcPr>
          <w:p w14:paraId="2DC19B5E" w14:textId="77777777" w:rsidR="00013420" w:rsidRPr="00B05769" w:rsidRDefault="00013420" w:rsidP="00013420">
            <w:pPr>
              <w:keepNext/>
              <w:rPr>
                <w:rFonts w:cs="Arial"/>
                <w:b/>
                <w:bCs/>
                <w:szCs w:val="16"/>
              </w:rPr>
            </w:pPr>
            <w:r w:rsidRPr="00B05769">
              <w:rPr>
                <w:rFonts w:cs="Arial"/>
                <w:b/>
                <w:bCs/>
                <w:szCs w:val="16"/>
              </w:rPr>
              <w:t>Outcome A\ Category d</w:t>
            </w:r>
          </w:p>
        </w:tc>
        <w:tc>
          <w:tcPr>
            <w:tcW w:w="914" w:type="pct"/>
            <w:noWrap/>
            <w:hideMark/>
          </w:tcPr>
          <w:p w14:paraId="77722D87" w14:textId="33EF2D3D" w:rsidR="00013420" w:rsidRPr="00B05769" w:rsidRDefault="00013420" w:rsidP="00013420">
            <w:pPr>
              <w:keepNext/>
              <w:tabs>
                <w:tab w:val="decimal" w:pos="882"/>
              </w:tabs>
              <w:rPr>
                <w:rFonts w:cs="Arial"/>
                <w:color w:val="000000"/>
                <w:szCs w:val="16"/>
              </w:rPr>
            </w:pPr>
            <w:r w:rsidRPr="003751A6">
              <w:t>27.33</w:t>
            </w:r>
          </w:p>
        </w:tc>
        <w:tc>
          <w:tcPr>
            <w:tcW w:w="919" w:type="pct"/>
            <w:noWrap/>
            <w:hideMark/>
          </w:tcPr>
          <w:p w14:paraId="72497FB6" w14:textId="240389B3" w:rsidR="00013420" w:rsidRPr="00B05769" w:rsidRDefault="00013420" w:rsidP="00013420">
            <w:pPr>
              <w:keepNext/>
              <w:tabs>
                <w:tab w:val="decimal" w:pos="886"/>
              </w:tabs>
              <w:rPr>
                <w:rFonts w:cs="Arial"/>
                <w:color w:val="000000"/>
                <w:szCs w:val="16"/>
              </w:rPr>
            </w:pPr>
            <w:r w:rsidRPr="003751A6">
              <w:t>9.46</w:t>
            </w:r>
          </w:p>
        </w:tc>
        <w:tc>
          <w:tcPr>
            <w:tcW w:w="920" w:type="pct"/>
            <w:noWrap/>
            <w:hideMark/>
          </w:tcPr>
          <w:p w14:paraId="08B56A13" w14:textId="73480322" w:rsidR="00013420" w:rsidRPr="00B05769" w:rsidRDefault="00013420" w:rsidP="00013420">
            <w:pPr>
              <w:keepNext/>
              <w:tabs>
                <w:tab w:val="decimal" w:pos="886"/>
              </w:tabs>
              <w:rPr>
                <w:rFonts w:cs="Arial"/>
                <w:color w:val="000000"/>
                <w:szCs w:val="16"/>
              </w:rPr>
            </w:pPr>
            <w:r w:rsidRPr="003751A6">
              <w:t>8.42</w:t>
            </w:r>
          </w:p>
        </w:tc>
        <w:tc>
          <w:tcPr>
            <w:tcW w:w="913" w:type="pct"/>
            <w:noWrap/>
            <w:hideMark/>
          </w:tcPr>
          <w:p w14:paraId="32B2FF3E" w14:textId="07A7D322" w:rsidR="00013420" w:rsidRPr="00B05769" w:rsidRDefault="00013420" w:rsidP="00013420">
            <w:pPr>
              <w:keepNext/>
              <w:tabs>
                <w:tab w:val="decimal" w:pos="946"/>
              </w:tabs>
              <w:rPr>
                <w:rFonts w:cs="Arial"/>
                <w:color w:val="000000"/>
                <w:szCs w:val="16"/>
              </w:rPr>
            </w:pPr>
            <w:r w:rsidRPr="003751A6">
              <w:t>46.24</w:t>
            </w:r>
          </w:p>
        </w:tc>
      </w:tr>
      <w:tr w:rsidR="00013420" w:rsidRPr="00F83501" w14:paraId="4D3CF099" w14:textId="77777777" w:rsidTr="00891EAC">
        <w:tc>
          <w:tcPr>
            <w:tcW w:w="1334" w:type="pct"/>
            <w:noWrap/>
            <w:hideMark/>
          </w:tcPr>
          <w:p w14:paraId="71D7E61E" w14:textId="77777777" w:rsidR="00013420" w:rsidRPr="00B05769" w:rsidRDefault="00013420" w:rsidP="00013420">
            <w:pPr>
              <w:keepNext/>
              <w:rPr>
                <w:rFonts w:cs="Arial"/>
                <w:b/>
                <w:bCs/>
                <w:szCs w:val="16"/>
              </w:rPr>
            </w:pPr>
            <w:r w:rsidRPr="00B05769">
              <w:rPr>
                <w:rFonts w:cs="Arial"/>
                <w:b/>
                <w:bCs/>
                <w:szCs w:val="16"/>
              </w:rPr>
              <w:t>Outcome A\ Category e</w:t>
            </w:r>
          </w:p>
        </w:tc>
        <w:tc>
          <w:tcPr>
            <w:tcW w:w="914" w:type="pct"/>
            <w:noWrap/>
            <w:hideMark/>
          </w:tcPr>
          <w:p w14:paraId="02A4028A" w14:textId="6D98866F" w:rsidR="00013420" w:rsidRPr="00B05769" w:rsidRDefault="00013420" w:rsidP="00013420">
            <w:pPr>
              <w:keepNext/>
              <w:tabs>
                <w:tab w:val="decimal" w:pos="882"/>
              </w:tabs>
              <w:rPr>
                <w:rFonts w:cs="Arial"/>
                <w:color w:val="000000"/>
                <w:szCs w:val="16"/>
              </w:rPr>
            </w:pPr>
            <w:r w:rsidRPr="003751A6">
              <w:t>27.3</w:t>
            </w:r>
          </w:p>
        </w:tc>
        <w:tc>
          <w:tcPr>
            <w:tcW w:w="919" w:type="pct"/>
            <w:noWrap/>
            <w:hideMark/>
          </w:tcPr>
          <w:p w14:paraId="69022280" w14:textId="77EBB2E6" w:rsidR="00013420" w:rsidRPr="00B05769" w:rsidRDefault="00013420" w:rsidP="00013420">
            <w:pPr>
              <w:keepNext/>
              <w:tabs>
                <w:tab w:val="decimal" w:pos="886"/>
              </w:tabs>
              <w:rPr>
                <w:rFonts w:cs="Arial"/>
                <w:color w:val="000000"/>
                <w:szCs w:val="16"/>
              </w:rPr>
            </w:pPr>
            <w:r w:rsidRPr="003751A6">
              <w:t>15.11</w:t>
            </w:r>
          </w:p>
        </w:tc>
        <w:tc>
          <w:tcPr>
            <w:tcW w:w="920" w:type="pct"/>
            <w:noWrap/>
            <w:hideMark/>
          </w:tcPr>
          <w:p w14:paraId="11F27574" w14:textId="7F88016D" w:rsidR="00013420" w:rsidRPr="00B05769" w:rsidRDefault="00013420" w:rsidP="00013420">
            <w:pPr>
              <w:keepNext/>
              <w:tabs>
                <w:tab w:val="decimal" w:pos="886"/>
              </w:tabs>
              <w:rPr>
                <w:rFonts w:cs="Arial"/>
                <w:color w:val="000000"/>
                <w:szCs w:val="16"/>
              </w:rPr>
            </w:pPr>
            <w:r w:rsidRPr="003751A6">
              <w:t>-2.92</w:t>
            </w:r>
          </w:p>
        </w:tc>
        <w:tc>
          <w:tcPr>
            <w:tcW w:w="913" w:type="pct"/>
            <w:noWrap/>
            <w:hideMark/>
          </w:tcPr>
          <w:p w14:paraId="1D908B4E" w14:textId="15DAF81F" w:rsidR="00013420" w:rsidRPr="00B05769" w:rsidRDefault="00013420" w:rsidP="00013420">
            <w:pPr>
              <w:keepNext/>
              <w:tabs>
                <w:tab w:val="decimal" w:pos="946"/>
              </w:tabs>
              <w:rPr>
                <w:rFonts w:cs="Arial"/>
                <w:color w:val="000000"/>
                <w:szCs w:val="16"/>
              </w:rPr>
            </w:pPr>
            <w:r w:rsidRPr="003751A6">
              <w:t>57.52</w:t>
            </w:r>
          </w:p>
        </w:tc>
      </w:tr>
      <w:tr w:rsidR="00013420" w:rsidRPr="00F83501" w14:paraId="3C0B2AD9" w14:textId="77777777" w:rsidTr="00891EAC">
        <w:tc>
          <w:tcPr>
            <w:tcW w:w="1334" w:type="pct"/>
            <w:noWrap/>
            <w:hideMark/>
          </w:tcPr>
          <w:p w14:paraId="35E6FF70" w14:textId="77777777" w:rsidR="00013420" w:rsidRPr="00B05769" w:rsidRDefault="00013420" w:rsidP="00013420">
            <w:pPr>
              <w:keepNext/>
              <w:rPr>
                <w:rFonts w:cs="Arial"/>
                <w:b/>
                <w:bCs/>
                <w:szCs w:val="16"/>
              </w:rPr>
            </w:pPr>
            <w:r w:rsidRPr="00B05769">
              <w:rPr>
                <w:rFonts w:cs="Arial"/>
                <w:b/>
                <w:bCs/>
                <w:szCs w:val="16"/>
              </w:rPr>
              <w:t>Outcome B\ Category b</w:t>
            </w:r>
          </w:p>
        </w:tc>
        <w:tc>
          <w:tcPr>
            <w:tcW w:w="914" w:type="pct"/>
            <w:noWrap/>
            <w:hideMark/>
          </w:tcPr>
          <w:p w14:paraId="79E24E11" w14:textId="5E28ED38" w:rsidR="00013420" w:rsidRPr="00B05769" w:rsidRDefault="00013420" w:rsidP="00013420">
            <w:pPr>
              <w:keepNext/>
              <w:tabs>
                <w:tab w:val="decimal" w:pos="882"/>
              </w:tabs>
              <w:rPr>
                <w:rFonts w:cs="Arial"/>
                <w:color w:val="000000"/>
                <w:szCs w:val="16"/>
              </w:rPr>
            </w:pPr>
            <w:r w:rsidRPr="003751A6">
              <w:t>25.16</w:t>
            </w:r>
          </w:p>
        </w:tc>
        <w:tc>
          <w:tcPr>
            <w:tcW w:w="919" w:type="pct"/>
            <w:noWrap/>
            <w:hideMark/>
          </w:tcPr>
          <w:p w14:paraId="79D9CEF8" w14:textId="11905272" w:rsidR="00013420" w:rsidRPr="00B05769" w:rsidRDefault="00013420" w:rsidP="00013420">
            <w:pPr>
              <w:keepNext/>
              <w:tabs>
                <w:tab w:val="decimal" w:pos="886"/>
              </w:tabs>
              <w:rPr>
                <w:rFonts w:cs="Arial"/>
                <w:color w:val="000000"/>
                <w:szCs w:val="16"/>
              </w:rPr>
            </w:pPr>
            <w:r w:rsidRPr="003751A6">
              <w:t>9.76</w:t>
            </w:r>
          </w:p>
        </w:tc>
        <w:tc>
          <w:tcPr>
            <w:tcW w:w="920" w:type="pct"/>
            <w:noWrap/>
            <w:hideMark/>
          </w:tcPr>
          <w:p w14:paraId="33E5F668" w14:textId="68E67FD4" w:rsidR="00013420" w:rsidRPr="00B05769" w:rsidRDefault="00013420" w:rsidP="00013420">
            <w:pPr>
              <w:keepNext/>
              <w:tabs>
                <w:tab w:val="decimal" w:pos="886"/>
              </w:tabs>
              <w:rPr>
                <w:rFonts w:cs="Arial"/>
                <w:color w:val="000000"/>
                <w:szCs w:val="16"/>
              </w:rPr>
            </w:pPr>
            <w:r w:rsidRPr="003751A6">
              <w:t>5.65</w:t>
            </w:r>
          </w:p>
        </w:tc>
        <w:tc>
          <w:tcPr>
            <w:tcW w:w="913" w:type="pct"/>
            <w:noWrap/>
            <w:hideMark/>
          </w:tcPr>
          <w:p w14:paraId="182AC66E" w14:textId="6892E6AE" w:rsidR="00013420" w:rsidRPr="00B05769" w:rsidRDefault="00013420" w:rsidP="00013420">
            <w:pPr>
              <w:keepNext/>
              <w:tabs>
                <w:tab w:val="decimal" w:pos="946"/>
              </w:tabs>
              <w:rPr>
                <w:rFonts w:cs="Arial"/>
                <w:color w:val="000000"/>
                <w:szCs w:val="16"/>
              </w:rPr>
            </w:pPr>
            <w:r w:rsidRPr="003751A6">
              <w:t>44.68</w:t>
            </w:r>
          </w:p>
        </w:tc>
      </w:tr>
      <w:tr w:rsidR="00013420" w:rsidRPr="00F83501" w14:paraId="19CCC4BA" w14:textId="77777777" w:rsidTr="00891EAC">
        <w:tc>
          <w:tcPr>
            <w:tcW w:w="1334" w:type="pct"/>
            <w:noWrap/>
            <w:hideMark/>
          </w:tcPr>
          <w:p w14:paraId="1377AC37" w14:textId="77777777" w:rsidR="00013420" w:rsidRPr="00B05769" w:rsidRDefault="00013420" w:rsidP="00013420">
            <w:pPr>
              <w:keepNext/>
              <w:rPr>
                <w:rFonts w:cs="Arial"/>
                <w:b/>
                <w:bCs/>
                <w:szCs w:val="16"/>
              </w:rPr>
            </w:pPr>
            <w:r w:rsidRPr="00B05769">
              <w:rPr>
                <w:rFonts w:cs="Arial"/>
                <w:b/>
                <w:bCs/>
                <w:szCs w:val="16"/>
              </w:rPr>
              <w:t>Outcome B\ Category c</w:t>
            </w:r>
          </w:p>
        </w:tc>
        <w:tc>
          <w:tcPr>
            <w:tcW w:w="914" w:type="pct"/>
            <w:noWrap/>
            <w:hideMark/>
          </w:tcPr>
          <w:p w14:paraId="7116643D" w14:textId="699966FA" w:rsidR="00013420" w:rsidRPr="00B05769" w:rsidRDefault="00013420" w:rsidP="00013420">
            <w:pPr>
              <w:keepNext/>
              <w:tabs>
                <w:tab w:val="decimal" w:pos="882"/>
              </w:tabs>
              <w:rPr>
                <w:rFonts w:cs="Arial"/>
                <w:color w:val="000000"/>
                <w:szCs w:val="16"/>
              </w:rPr>
            </w:pPr>
            <w:r w:rsidRPr="003751A6">
              <w:t>28.73</w:t>
            </w:r>
          </w:p>
        </w:tc>
        <w:tc>
          <w:tcPr>
            <w:tcW w:w="919" w:type="pct"/>
            <w:noWrap/>
            <w:hideMark/>
          </w:tcPr>
          <w:p w14:paraId="03106316" w14:textId="3BEEDE52" w:rsidR="00013420" w:rsidRPr="00B05769" w:rsidRDefault="00013420" w:rsidP="00013420">
            <w:pPr>
              <w:keepNext/>
              <w:tabs>
                <w:tab w:val="decimal" w:pos="886"/>
              </w:tabs>
              <w:rPr>
                <w:rFonts w:cs="Arial"/>
                <w:color w:val="000000"/>
                <w:szCs w:val="16"/>
              </w:rPr>
            </w:pPr>
            <w:r w:rsidRPr="003751A6">
              <w:t>12.11</w:t>
            </w:r>
          </w:p>
        </w:tc>
        <w:tc>
          <w:tcPr>
            <w:tcW w:w="920" w:type="pct"/>
            <w:noWrap/>
            <w:hideMark/>
          </w:tcPr>
          <w:p w14:paraId="26B5FE43" w14:textId="37E2830F" w:rsidR="00013420" w:rsidRPr="00B05769" w:rsidRDefault="00013420" w:rsidP="00013420">
            <w:pPr>
              <w:keepNext/>
              <w:tabs>
                <w:tab w:val="decimal" w:pos="886"/>
              </w:tabs>
              <w:rPr>
                <w:rFonts w:cs="Arial"/>
                <w:color w:val="000000"/>
                <w:szCs w:val="16"/>
              </w:rPr>
            </w:pPr>
            <w:r w:rsidRPr="003751A6">
              <w:t>4.5</w:t>
            </w:r>
          </w:p>
        </w:tc>
        <w:tc>
          <w:tcPr>
            <w:tcW w:w="913" w:type="pct"/>
            <w:noWrap/>
            <w:hideMark/>
          </w:tcPr>
          <w:p w14:paraId="2EE81DD2" w14:textId="051C2118" w:rsidR="00013420" w:rsidRPr="00B05769" w:rsidRDefault="00013420" w:rsidP="00013420">
            <w:pPr>
              <w:keepNext/>
              <w:tabs>
                <w:tab w:val="decimal" w:pos="946"/>
              </w:tabs>
              <w:rPr>
                <w:rFonts w:cs="Arial"/>
                <w:color w:val="000000"/>
                <w:szCs w:val="16"/>
              </w:rPr>
            </w:pPr>
            <w:r w:rsidRPr="003751A6">
              <w:t>52.95</w:t>
            </w:r>
          </w:p>
        </w:tc>
      </w:tr>
      <w:tr w:rsidR="00013420" w:rsidRPr="00F83501" w14:paraId="05C7D05D" w14:textId="77777777" w:rsidTr="00891EAC">
        <w:tc>
          <w:tcPr>
            <w:tcW w:w="1334" w:type="pct"/>
            <w:noWrap/>
            <w:hideMark/>
          </w:tcPr>
          <w:p w14:paraId="5FA3D954" w14:textId="77777777" w:rsidR="00013420" w:rsidRPr="00B05769" w:rsidRDefault="00013420" w:rsidP="00013420">
            <w:pPr>
              <w:keepNext/>
              <w:rPr>
                <w:rFonts w:cs="Arial"/>
                <w:b/>
                <w:bCs/>
                <w:szCs w:val="16"/>
              </w:rPr>
            </w:pPr>
            <w:r w:rsidRPr="00B05769">
              <w:rPr>
                <w:rFonts w:cs="Arial"/>
                <w:b/>
                <w:bCs/>
                <w:szCs w:val="16"/>
              </w:rPr>
              <w:t>Outcome B\ Category d</w:t>
            </w:r>
          </w:p>
        </w:tc>
        <w:tc>
          <w:tcPr>
            <w:tcW w:w="914" w:type="pct"/>
            <w:noWrap/>
            <w:hideMark/>
          </w:tcPr>
          <w:p w14:paraId="2BD5497A" w14:textId="422DCFAA" w:rsidR="00013420" w:rsidRPr="00B05769" w:rsidRDefault="00013420" w:rsidP="00013420">
            <w:pPr>
              <w:keepNext/>
              <w:tabs>
                <w:tab w:val="decimal" w:pos="882"/>
              </w:tabs>
              <w:rPr>
                <w:rFonts w:cs="Arial"/>
                <w:color w:val="000000"/>
                <w:szCs w:val="16"/>
              </w:rPr>
            </w:pPr>
            <w:r w:rsidRPr="003751A6">
              <w:t>31.76</w:t>
            </w:r>
          </w:p>
        </w:tc>
        <w:tc>
          <w:tcPr>
            <w:tcW w:w="919" w:type="pct"/>
            <w:noWrap/>
            <w:hideMark/>
          </w:tcPr>
          <w:p w14:paraId="30709E9E" w14:textId="5F6641B0" w:rsidR="00013420" w:rsidRPr="00B05769" w:rsidRDefault="00013420" w:rsidP="00013420">
            <w:pPr>
              <w:keepNext/>
              <w:tabs>
                <w:tab w:val="decimal" w:pos="886"/>
              </w:tabs>
              <w:rPr>
                <w:rFonts w:cs="Arial"/>
                <w:color w:val="000000"/>
                <w:szCs w:val="16"/>
              </w:rPr>
            </w:pPr>
            <w:r w:rsidRPr="003751A6">
              <w:t>8.06</w:t>
            </w:r>
          </w:p>
        </w:tc>
        <w:tc>
          <w:tcPr>
            <w:tcW w:w="920" w:type="pct"/>
            <w:noWrap/>
            <w:hideMark/>
          </w:tcPr>
          <w:p w14:paraId="6B81F04F" w14:textId="2EECE48D" w:rsidR="00013420" w:rsidRPr="00B05769" w:rsidRDefault="00013420" w:rsidP="00013420">
            <w:pPr>
              <w:keepNext/>
              <w:tabs>
                <w:tab w:val="decimal" w:pos="886"/>
              </w:tabs>
              <w:rPr>
                <w:rFonts w:cs="Arial"/>
                <w:color w:val="000000"/>
                <w:szCs w:val="16"/>
              </w:rPr>
            </w:pPr>
            <w:r w:rsidRPr="003751A6">
              <w:t>15.64</w:t>
            </w:r>
          </w:p>
        </w:tc>
        <w:tc>
          <w:tcPr>
            <w:tcW w:w="913" w:type="pct"/>
            <w:noWrap/>
            <w:hideMark/>
          </w:tcPr>
          <w:p w14:paraId="72ECE987" w14:textId="5ACB612C" w:rsidR="00013420" w:rsidRPr="00B05769" w:rsidRDefault="00013420" w:rsidP="00013420">
            <w:pPr>
              <w:keepNext/>
              <w:tabs>
                <w:tab w:val="decimal" w:pos="946"/>
              </w:tabs>
              <w:rPr>
                <w:rFonts w:cs="Arial"/>
                <w:color w:val="000000"/>
                <w:szCs w:val="16"/>
              </w:rPr>
            </w:pPr>
            <w:r w:rsidRPr="003751A6">
              <w:t>47.87</w:t>
            </w:r>
          </w:p>
        </w:tc>
      </w:tr>
      <w:tr w:rsidR="00013420" w:rsidRPr="00F83501" w14:paraId="327D4090" w14:textId="77777777" w:rsidTr="00891EAC">
        <w:tc>
          <w:tcPr>
            <w:tcW w:w="1334" w:type="pct"/>
            <w:noWrap/>
            <w:hideMark/>
          </w:tcPr>
          <w:p w14:paraId="5D913E0D" w14:textId="77777777" w:rsidR="00013420" w:rsidRPr="00B05769" w:rsidRDefault="00013420" w:rsidP="00013420">
            <w:pPr>
              <w:keepNext/>
              <w:rPr>
                <w:rFonts w:cs="Arial"/>
                <w:b/>
                <w:bCs/>
                <w:szCs w:val="16"/>
              </w:rPr>
            </w:pPr>
            <w:r w:rsidRPr="00B05769">
              <w:rPr>
                <w:rFonts w:cs="Arial"/>
                <w:b/>
                <w:bCs/>
                <w:szCs w:val="16"/>
              </w:rPr>
              <w:t>Outcome B\ Category e</w:t>
            </w:r>
          </w:p>
        </w:tc>
        <w:tc>
          <w:tcPr>
            <w:tcW w:w="914" w:type="pct"/>
            <w:noWrap/>
            <w:hideMark/>
          </w:tcPr>
          <w:p w14:paraId="28065064" w14:textId="24C45584" w:rsidR="00013420" w:rsidRPr="00B05769" w:rsidRDefault="00013420" w:rsidP="00013420">
            <w:pPr>
              <w:keepNext/>
              <w:tabs>
                <w:tab w:val="decimal" w:pos="882"/>
              </w:tabs>
              <w:rPr>
                <w:rFonts w:cs="Arial"/>
                <w:color w:val="000000"/>
                <w:szCs w:val="16"/>
              </w:rPr>
            </w:pPr>
            <w:r w:rsidRPr="003751A6">
              <w:t>13.09</w:t>
            </w:r>
          </w:p>
        </w:tc>
        <w:tc>
          <w:tcPr>
            <w:tcW w:w="919" w:type="pct"/>
            <w:noWrap/>
            <w:hideMark/>
          </w:tcPr>
          <w:p w14:paraId="1546D3BD" w14:textId="04363816" w:rsidR="00013420" w:rsidRPr="00B05769" w:rsidRDefault="00013420" w:rsidP="00013420">
            <w:pPr>
              <w:keepNext/>
              <w:tabs>
                <w:tab w:val="decimal" w:pos="886"/>
              </w:tabs>
              <w:rPr>
                <w:rFonts w:cs="Arial"/>
                <w:color w:val="000000"/>
                <w:szCs w:val="16"/>
              </w:rPr>
            </w:pPr>
            <w:r w:rsidRPr="003751A6">
              <w:t>8.56</w:t>
            </w:r>
          </w:p>
        </w:tc>
        <w:tc>
          <w:tcPr>
            <w:tcW w:w="920" w:type="pct"/>
            <w:noWrap/>
            <w:hideMark/>
          </w:tcPr>
          <w:p w14:paraId="5935B11B" w14:textId="6BF7BC2E" w:rsidR="00013420" w:rsidRPr="00B05769" w:rsidRDefault="00013420" w:rsidP="00013420">
            <w:pPr>
              <w:keepNext/>
              <w:tabs>
                <w:tab w:val="decimal" w:pos="886"/>
              </w:tabs>
              <w:rPr>
                <w:rFonts w:cs="Arial"/>
                <w:color w:val="000000"/>
                <w:szCs w:val="16"/>
              </w:rPr>
            </w:pPr>
            <w:r w:rsidRPr="003751A6">
              <w:t>-4.02</w:t>
            </w:r>
          </w:p>
        </w:tc>
        <w:tc>
          <w:tcPr>
            <w:tcW w:w="913" w:type="pct"/>
            <w:noWrap/>
            <w:hideMark/>
          </w:tcPr>
          <w:p w14:paraId="7BD84287" w14:textId="51DE71CB" w:rsidR="00013420" w:rsidRPr="00B05769" w:rsidRDefault="00013420" w:rsidP="00013420">
            <w:pPr>
              <w:keepNext/>
              <w:tabs>
                <w:tab w:val="decimal" w:pos="946"/>
              </w:tabs>
              <w:rPr>
                <w:rFonts w:cs="Arial"/>
                <w:color w:val="000000"/>
                <w:szCs w:val="16"/>
              </w:rPr>
            </w:pPr>
            <w:r w:rsidRPr="003751A6">
              <w:t>30.21</w:t>
            </w:r>
          </w:p>
        </w:tc>
      </w:tr>
      <w:tr w:rsidR="00013420" w:rsidRPr="00F83501" w14:paraId="4B5BB26D" w14:textId="77777777" w:rsidTr="00891EAC">
        <w:tc>
          <w:tcPr>
            <w:tcW w:w="1334" w:type="pct"/>
            <w:noWrap/>
            <w:hideMark/>
          </w:tcPr>
          <w:p w14:paraId="0A22902F" w14:textId="77777777" w:rsidR="00013420" w:rsidRPr="00B05769" w:rsidRDefault="00013420" w:rsidP="00013420">
            <w:pPr>
              <w:keepNext/>
              <w:rPr>
                <w:rFonts w:cs="Arial"/>
                <w:b/>
                <w:bCs/>
                <w:szCs w:val="16"/>
              </w:rPr>
            </w:pPr>
            <w:r w:rsidRPr="00B05769">
              <w:rPr>
                <w:rFonts w:cs="Arial"/>
                <w:b/>
                <w:bCs/>
                <w:szCs w:val="16"/>
              </w:rPr>
              <w:t>Outcome C\ Category b</w:t>
            </w:r>
          </w:p>
        </w:tc>
        <w:tc>
          <w:tcPr>
            <w:tcW w:w="914" w:type="pct"/>
            <w:noWrap/>
            <w:hideMark/>
          </w:tcPr>
          <w:p w14:paraId="6B021391" w14:textId="35E53966" w:rsidR="00013420" w:rsidRPr="00B05769" w:rsidRDefault="00013420" w:rsidP="00013420">
            <w:pPr>
              <w:keepNext/>
              <w:tabs>
                <w:tab w:val="decimal" w:pos="882"/>
              </w:tabs>
              <w:rPr>
                <w:rFonts w:cs="Arial"/>
                <w:color w:val="000000"/>
                <w:szCs w:val="16"/>
              </w:rPr>
            </w:pPr>
            <w:r w:rsidRPr="003751A6">
              <w:t>20.27</w:t>
            </w:r>
          </w:p>
        </w:tc>
        <w:tc>
          <w:tcPr>
            <w:tcW w:w="919" w:type="pct"/>
            <w:noWrap/>
            <w:hideMark/>
          </w:tcPr>
          <w:p w14:paraId="49B5A03B" w14:textId="32A23376" w:rsidR="00013420" w:rsidRPr="00B05769" w:rsidRDefault="00013420" w:rsidP="00013420">
            <w:pPr>
              <w:keepNext/>
              <w:tabs>
                <w:tab w:val="decimal" w:pos="886"/>
              </w:tabs>
              <w:rPr>
                <w:rFonts w:cs="Arial"/>
                <w:color w:val="000000"/>
                <w:szCs w:val="16"/>
              </w:rPr>
            </w:pPr>
            <w:r w:rsidRPr="003751A6">
              <w:t>8.49</w:t>
            </w:r>
          </w:p>
        </w:tc>
        <w:tc>
          <w:tcPr>
            <w:tcW w:w="920" w:type="pct"/>
            <w:noWrap/>
            <w:hideMark/>
          </w:tcPr>
          <w:p w14:paraId="57D0C954" w14:textId="0B060937" w:rsidR="00013420" w:rsidRPr="00B05769" w:rsidRDefault="00013420" w:rsidP="00013420">
            <w:pPr>
              <w:keepNext/>
              <w:tabs>
                <w:tab w:val="decimal" w:pos="886"/>
              </w:tabs>
              <w:rPr>
                <w:rFonts w:cs="Arial"/>
                <w:color w:val="000000"/>
                <w:szCs w:val="16"/>
              </w:rPr>
            </w:pPr>
            <w:r w:rsidRPr="003751A6">
              <w:t>3.29</w:t>
            </w:r>
          </w:p>
        </w:tc>
        <w:tc>
          <w:tcPr>
            <w:tcW w:w="913" w:type="pct"/>
            <w:noWrap/>
            <w:hideMark/>
          </w:tcPr>
          <w:p w14:paraId="7FC889CE" w14:textId="60AB5AA2" w:rsidR="00013420" w:rsidRPr="00B05769" w:rsidRDefault="00013420" w:rsidP="00013420">
            <w:pPr>
              <w:keepNext/>
              <w:tabs>
                <w:tab w:val="decimal" w:pos="946"/>
              </w:tabs>
              <w:rPr>
                <w:rFonts w:cs="Arial"/>
                <w:color w:val="000000"/>
                <w:szCs w:val="16"/>
              </w:rPr>
            </w:pPr>
            <w:r w:rsidRPr="003751A6">
              <w:t>37.26</w:t>
            </w:r>
          </w:p>
        </w:tc>
      </w:tr>
      <w:tr w:rsidR="00013420" w:rsidRPr="00F83501" w14:paraId="347FD79F" w14:textId="77777777" w:rsidTr="00891EAC">
        <w:tc>
          <w:tcPr>
            <w:tcW w:w="1334" w:type="pct"/>
            <w:noWrap/>
            <w:hideMark/>
          </w:tcPr>
          <w:p w14:paraId="17D8CC8D" w14:textId="77777777" w:rsidR="00013420" w:rsidRPr="00B05769" w:rsidRDefault="00013420" w:rsidP="00013420">
            <w:pPr>
              <w:keepNext/>
              <w:rPr>
                <w:rFonts w:cs="Arial"/>
                <w:b/>
                <w:bCs/>
                <w:szCs w:val="16"/>
              </w:rPr>
            </w:pPr>
            <w:r w:rsidRPr="00B05769">
              <w:rPr>
                <w:rFonts w:cs="Arial"/>
                <w:b/>
                <w:bCs/>
                <w:szCs w:val="16"/>
              </w:rPr>
              <w:t>Outcome C\ Category c</w:t>
            </w:r>
          </w:p>
        </w:tc>
        <w:tc>
          <w:tcPr>
            <w:tcW w:w="914" w:type="pct"/>
            <w:noWrap/>
            <w:hideMark/>
          </w:tcPr>
          <w:p w14:paraId="732C059A" w14:textId="088ACB80" w:rsidR="00013420" w:rsidRPr="00B05769" w:rsidRDefault="00013420" w:rsidP="00013420">
            <w:pPr>
              <w:keepNext/>
              <w:tabs>
                <w:tab w:val="decimal" w:pos="882"/>
              </w:tabs>
              <w:rPr>
                <w:rFonts w:cs="Arial"/>
                <w:color w:val="000000"/>
                <w:szCs w:val="16"/>
              </w:rPr>
            </w:pPr>
            <w:r w:rsidRPr="003751A6">
              <w:t>23.01</w:t>
            </w:r>
          </w:p>
        </w:tc>
        <w:tc>
          <w:tcPr>
            <w:tcW w:w="919" w:type="pct"/>
            <w:noWrap/>
            <w:hideMark/>
          </w:tcPr>
          <w:p w14:paraId="7ADFD09D" w14:textId="53FC9D5F" w:rsidR="00013420" w:rsidRPr="00B05769" w:rsidRDefault="00013420" w:rsidP="00013420">
            <w:pPr>
              <w:keepNext/>
              <w:tabs>
                <w:tab w:val="decimal" w:pos="886"/>
              </w:tabs>
              <w:rPr>
                <w:rFonts w:cs="Arial"/>
                <w:color w:val="000000"/>
                <w:szCs w:val="16"/>
              </w:rPr>
            </w:pPr>
            <w:r w:rsidRPr="003751A6">
              <w:t>13.08</w:t>
            </w:r>
          </w:p>
        </w:tc>
        <w:tc>
          <w:tcPr>
            <w:tcW w:w="920" w:type="pct"/>
            <w:noWrap/>
            <w:hideMark/>
          </w:tcPr>
          <w:p w14:paraId="775317FC" w14:textId="0C05A1ED" w:rsidR="00013420" w:rsidRPr="00B05769" w:rsidRDefault="00013420" w:rsidP="00013420">
            <w:pPr>
              <w:keepNext/>
              <w:tabs>
                <w:tab w:val="decimal" w:pos="886"/>
              </w:tabs>
              <w:rPr>
                <w:rFonts w:cs="Arial"/>
                <w:color w:val="000000"/>
                <w:szCs w:val="16"/>
              </w:rPr>
            </w:pPr>
            <w:r w:rsidRPr="003751A6">
              <w:t>-3.16</w:t>
            </w:r>
          </w:p>
        </w:tc>
        <w:tc>
          <w:tcPr>
            <w:tcW w:w="913" w:type="pct"/>
            <w:noWrap/>
            <w:hideMark/>
          </w:tcPr>
          <w:p w14:paraId="49CC0F9D" w14:textId="59980E67" w:rsidR="00013420" w:rsidRPr="00B05769" w:rsidRDefault="00013420" w:rsidP="00013420">
            <w:pPr>
              <w:keepNext/>
              <w:tabs>
                <w:tab w:val="decimal" w:pos="946"/>
              </w:tabs>
              <w:rPr>
                <w:rFonts w:cs="Arial"/>
                <w:color w:val="000000"/>
                <w:szCs w:val="16"/>
              </w:rPr>
            </w:pPr>
            <w:r w:rsidRPr="003751A6">
              <w:t>49.17</w:t>
            </w:r>
          </w:p>
        </w:tc>
      </w:tr>
      <w:tr w:rsidR="00013420" w:rsidRPr="00F83501" w14:paraId="226F2021" w14:textId="77777777" w:rsidTr="00891EAC">
        <w:tc>
          <w:tcPr>
            <w:tcW w:w="1334" w:type="pct"/>
            <w:noWrap/>
            <w:hideMark/>
          </w:tcPr>
          <w:p w14:paraId="277FC395" w14:textId="77777777" w:rsidR="00013420" w:rsidRPr="00B05769" w:rsidRDefault="00013420" w:rsidP="00013420">
            <w:pPr>
              <w:keepNext/>
              <w:rPr>
                <w:rFonts w:cs="Arial"/>
                <w:b/>
                <w:bCs/>
                <w:szCs w:val="16"/>
              </w:rPr>
            </w:pPr>
            <w:r w:rsidRPr="00B05769">
              <w:rPr>
                <w:rFonts w:cs="Arial"/>
                <w:b/>
                <w:bCs/>
                <w:szCs w:val="16"/>
              </w:rPr>
              <w:t>Outcome C\ Category d</w:t>
            </w:r>
          </w:p>
        </w:tc>
        <w:tc>
          <w:tcPr>
            <w:tcW w:w="914" w:type="pct"/>
            <w:noWrap/>
            <w:hideMark/>
          </w:tcPr>
          <w:p w14:paraId="6B7EF648" w14:textId="361F9F4D" w:rsidR="00013420" w:rsidRPr="00B05769" w:rsidRDefault="00013420" w:rsidP="00013420">
            <w:pPr>
              <w:keepNext/>
              <w:tabs>
                <w:tab w:val="decimal" w:pos="882"/>
              </w:tabs>
              <w:rPr>
                <w:rFonts w:cs="Arial"/>
                <w:color w:val="000000"/>
                <w:szCs w:val="16"/>
              </w:rPr>
            </w:pPr>
            <w:r w:rsidRPr="003751A6">
              <w:t>34.09</w:t>
            </w:r>
          </w:p>
        </w:tc>
        <w:tc>
          <w:tcPr>
            <w:tcW w:w="919" w:type="pct"/>
            <w:noWrap/>
            <w:hideMark/>
          </w:tcPr>
          <w:p w14:paraId="00BB091E" w14:textId="098F0FA3" w:rsidR="00013420" w:rsidRPr="00B05769" w:rsidRDefault="00013420" w:rsidP="00013420">
            <w:pPr>
              <w:keepNext/>
              <w:tabs>
                <w:tab w:val="decimal" w:pos="886"/>
              </w:tabs>
              <w:rPr>
                <w:rFonts w:cs="Arial"/>
                <w:color w:val="000000"/>
                <w:szCs w:val="16"/>
              </w:rPr>
            </w:pPr>
            <w:r w:rsidRPr="003751A6">
              <w:t>8.09</w:t>
            </w:r>
          </w:p>
        </w:tc>
        <w:tc>
          <w:tcPr>
            <w:tcW w:w="920" w:type="pct"/>
            <w:noWrap/>
            <w:hideMark/>
          </w:tcPr>
          <w:p w14:paraId="2259792D" w14:textId="48B8D6C5" w:rsidR="00013420" w:rsidRPr="00B05769" w:rsidRDefault="00013420" w:rsidP="00013420">
            <w:pPr>
              <w:keepNext/>
              <w:tabs>
                <w:tab w:val="decimal" w:pos="886"/>
              </w:tabs>
              <w:rPr>
                <w:rFonts w:cs="Arial"/>
                <w:color w:val="000000"/>
                <w:szCs w:val="16"/>
              </w:rPr>
            </w:pPr>
            <w:r w:rsidRPr="003751A6">
              <w:t>17.9</w:t>
            </w:r>
          </w:p>
        </w:tc>
        <w:tc>
          <w:tcPr>
            <w:tcW w:w="913" w:type="pct"/>
            <w:noWrap/>
            <w:hideMark/>
          </w:tcPr>
          <w:p w14:paraId="5D8A6C71" w14:textId="7B4EC0BF" w:rsidR="00013420" w:rsidRPr="00B05769" w:rsidRDefault="00013420" w:rsidP="00013420">
            <w:pPr>
              <w:keepNext/>
              <w:tabs>
                <w:tab w:val="decimal" w:pos="946"/>
              </w:tabs>
              <w:rPr>
                <w:rFonts w:cs="Arial"/>
                <w:color w:val="000000"/>
                <w:szCs w:val="16"/>
              </w:rPr>
            </w:pPr>
            <w:r w:rsidRPr="003751A6">
              <w:t>50.28</w:t>
            </w:r>
          </w:p>
        </w:tc>
      </w:tr>
      <w:tr w:rsidR="00013420" w:rsidRPr="00F83501" w14:paraId="5F41BC1C" w14:textId="77777777" w:rsidTr="00891EAC">
        <w:tc>
          <w:tcPr>
            <w:tcW w:w="1334" w:type="pct"/>
            <w:noWrap/>
            <w:hideMark/>
          </w:tcPr>
          <w:p w14:paraId="1C305188" w14:textId="77777777" w:rsidR="00013420" w:rsidRPr="00B05769" w:rsidRDefault="00013420" w:rsidP="00013420">
            <w:pPr>
              <w:rPr>
                <w:rFonts w:cs="Arial"/>
                <w:b/>
                <w:bCs/>
                <w:szCs w:val="16"/>
              </w:rPr>
            </w:pPr>
            <w:r w:rsidRPr="00B05769">
              <w:rPr>
                <w:rFonts w:cs="Arial"/>
                <w:b/>
                <w:bCs/>
                <w:szCs w:val="16"/>
              </w:rPr>
              <w:t>Outcome C\ Category e</w:t>
            </w:r>
          </w:p>
        </w:tc>
        <w:tc>
          <w:tcPr>
            <w:tcW w:w="914" w:type="pct"/>
            <w:noWrap/>
            <w:hideMark/>
          </w:tcPr>
          <w:p w14:paraId="04B48316" w14:textId="58B39528" w:rsidR="00013420" w:rsidRPr="00B05769" w:rsidRDefault="00013420" w:rsidP="00013420">
            <w:pPr>
              <w:keepNext/>
              <w:tabs>
                <w:tab w:val="decimal" w:pos="882"/>
              </w:tabs>
              <w:rPr>
                <w:rFonts w:cs="Arial"/>
                <w:color w:val="000000"/>
                <w:szCs w:val="16"/>
              </w:rPr>
            </w:pPr>
            <w:r w:rsidRPr="003751A6">
              <w:t>21.49</w:t>
            </w:r>
          </w:p>
        </w:tc>
        <w:tc>
          <w:tcPr>
            <w:tcW w:w="919" w:type="pct"/>
            <w:noWrap/>
            <w:hideMark/>
          </w:tcPr>
          <w:p w14:paraId="1C158AB5" w14:textId="243509F8" w:rsidR="00013420" w:rsidRPr="00B05769" w:rsidRDefault="00013420" w:rsidP="00013420">
            <w:pPr>
              <w:keepNext/>
              <w:tabs>
                <w:tab w:val="decimal" w:pos="886"/>
              </w:tabs>
              <w:rPr>
                <w:rFonts w:cs="Arial"/>
                <w:color w:val="000000"/>
                <w:szCs w:val="16"/>
              </w:rPr>
            </w:pPr>
            <w:r w:rsidRPr="003751A6">
              <w:t>15.06</w:t>
            </w:r>
          </w:p>
        </w:tc>
        <w:tc>
          <w:tcPr>
            <w:tcW w:w="920" w:type="pct"/>
            <w:noWrap/>
            <w:hideMark/>
          </w:tcPr>
          <w:p w14:paraId="0176FF93" w14:textId="2F9649DE" w:rsidR="00013420" w:rsidRPr="00B05769" w:rsidRDefault="00013420" w:rsidP="00013420">
            <w:pPr>
              <w:keepNext/>
              <w:tabs>
                <w:tab w:val="decimal" w:pos="886"/>
              </w:tabs>
              <w:rPr>
                <w:rFonts w:cs="Arial"/>
                <w:color w:val="000000"/>
                <w:szCs w:val="16"/>
              </w:rPr>
            </w:pPr>
            <w:r w:rsidRPr="003751A6">
              <w:t>-8.62</w:t>
            </w:r>
          </w:p>
        </w:tc>
        <w:tc>
          <w:tcPr>
            <w:tcW w:w="913" w:type="pct"/>
            <w:noWrap/>
            <w:hideMark/>
          </w:tcPr>
          <w:p w14:paraId="4D375842" w14:textId="1910DCEA" w:rsidR="00013420" w:rsidRPr="00B05769" w:rsidRDefault="00013420" w:rsidP="00013420">
            <w:pPr>
              <w:keepNext/>
              <w:tabs>
                <w:tab w:val="decimal" w:pos="946"/>
              </w:tabs>
              <w:rPr>
                <w:rFonts w:cs="Arial"/>
                <w:color w:val="000000"/>
                <w:szCs w:val="16"/>
              </w:rPr>
            </w:pPr>
            <w:r w:rsidRPr="003751A6">
              <w:t>51.6</w:t>
            </w:r>
          </w:p>
        </w:tc>
      </w:tr>
    </w:tbl>
    <w:p w14:paraId="77DA6532" w14:textId="77777777" w:rsidR="00891EAC" w:rsidRPr="00F83501" w:rsidRDefault="00891EAC" w:rsidP="00891EAC">
      <w:pPr>
        <w:spacing w:after="0"/>
      </w:pPr>
    </w:p>
    <w:tbl>
      <w:tblPr>
        <w:tblStyle w:val="TableGrid"/>
        <w:tblW w:w="5010" w:type="pct"/>
        <w:tblLook w:val="04A0" w:firstRow="1" w:lastRow="0" w:firstColumn="1" w:lastColumn="0" w:noHBand="0" w:noVBand="1"/>
        <w:tblCaption w:val="CAPPBANOMSCR"/>
        <w:tblDescription w:val="Data Anomalies Score"/>
      </w:tblPr>
      <w:tblGrid>
        <w:gridCol w:w="3170"/>
        <w:gridCol w:w="7642"/>
      </w:tblGrid>
      <w:tr w:rsidR="00891EAC" w:rsidRPr="00F83501" w14:paraId="35292F17" w14:textId="77777777" w:rsidTr="00891EAC">
        <w:tc>
          <w:tcPr>
            <w:tcW w:w="1466" w:type="pct"/>
            <w:hideMark/>
          </w:tcPr>
          <w:p w14:paraId="10692601" w14:textId="77777777" w:rsidR="00891EAC" w:rsidRPr="00891EAC" w:rsidRDefault="00891EAC" w:rsidP="00C452AB">
            <w:pPr>
              <w:keepNext/>
              <w:rPr>
                <w:b/>
                <w:bCs/>
              </w:rPr>
            </w:pPr>
            <w:r w:rsidRPr="00891EAC">
              <w:rPr>
                <w:b/>
                <w:bCs/>
              </w:rPr>
              <w:t>Data Anomalies Score</w:t>
            </w:r>
          </w:p>
        </w:tc>
        <w:tc>
          <w:tcPr>
            <w:tcW w:w="3534" w:type="pct"/>
            <w:hideMark/>
          </w:tcPr>
          <w:p w14:paraId="2CE3AB23" w14:textId="77777777" w:rsidR="00891EAC" w:rsidRPr="00891EAC" w:rsidRDefault="00891EAC" w:rsidP="00C452AB">
            <w:pPr>
              <w:keepNext/>
              <w:rPr>
                <w:b/>
                <w:bCs/>
              </w:rPr>
            </w:pPr>
            <w:r w:rsidRPr="00891EAC">
              <w:rPr>
                <w:b/>
                <w:bCs/>
              </w:rPr>
              <w:t>Total Points Received in All Progress Areas</w:t>
            </w:r>
          </w:p>
        </w:tc>
      </w:tr>
      <w:tr w:rsidR="00891EAC" w:rsidRPr="00F83501" w14:paraId="10BCDA77" w14:textId="77777777" w:rsidTr="00891EAC">
        <w:tc>
          <w:tcPr>
            <w:tcW w:w="1466" w:type="pct"/>
            <w:noWrap/>
            <w:hideMark/>
          </w:tcPr>
          <w:p w14:paraId="080042E0" w14:textId="77777777" w:rsidR="00891EAC" w:rsidRPr="00F83501" w:rsidRDefault="00891EAC" w:rsidP="00C452AB">
            <w:pPr>
              <w:keepNext/>
              <w:jc w:val="center"/>
            </w:pPr>
            <w:r w:rsidRPr="00F83501">
              <w:t>0</w:t>
            </w:r>
          </w:p>
        </w:tc>
        <w:tc>
          <w:tcPr>
            <w:tcW w:w="3534" w:type="pct"/>
            <w:noWrap/>
            <w:hideMark/>
          </w:tcPr>
          <w:p w14:paraId="0D1243B9" w14:textId="77777777" w:rsidR="00891EAC" w:rsidRPr="00F83501" w:rsidRDefault="00891EAC" w:rsidP="00C452AB">
            <w:pPr>
              <w:keepNext/>
            </w:pPr>
            <w:r w:rsidRPr="00F83501">
              <w:t>0 through 9 points</w:t>
            </w:r>
          </w:p>
        </w:tc>
      </w:tr>
      <w:tr w:rsidR="00891EAC" w:rsidRPr="00F83501" w14:paraId="0A9A03AA" w14:textId="77777777" w:rsidTr="00891EAC">
        <w:tc>
          <w:tcPr>
            <w:tcW w:w="1466" w:type="pct"/>
            <w:noWrap/>
            <w:hideMark/>
          </w:tcPr>
          <w:p w14:paraId="3815BAEF" w14:textId="77777777" w:rsidR="00891EAC" w:rsidRPr="00F83501" w:rsidRDefault="00891EAC" w:rsidP="00C452AB">
            <w:pPr>
              <w:keepNext/>
              <w:jc w:val="center"/>
            </w:pPr>
            <w:r w:rsidRPr="00F83501">
              <w:t>1</w:t>
            </w:r>
          </w:p>
        </w:tc>
        <w:tc>
          <w:tcPr>
            <w:tcW w:w="3534" w:type="pct"/>
            <w:noWrap/>
            <w:hideMark/>
          </w:tcPr>
          <w:p w14:paraId="34B1230A" w14:textId="77777777" w:rsidR="00891EAC" w:rsidRPr="00F83501" w:rsidRDefault="00891EAC" w:rsidP="00C452AB">
            <w:pPr>
              <w:keepNext/>
            </w:pPr>
            <w:r w:rsidRPr="00F83501">
              <w:t>10 through 12 points</w:t>
            </w:r>
          </w:p>
        </w:tc>
      </w:tr>
      <w:tr w:rsidR="00891EAC" w:rsidRPr="007F5570" w14:paraId="73CF834A" w14:textId="77777777" w:rsidTr="00891EAC">
        <w:tc>
          <w:tcPr>
            <w:tcW w:w="1466" w:type="pct"/>
            <w:noWrap/>
            <w:hideMark/>
          </w:tcPr>
          <w:p w14:paraId="518B39BE" w14:textId="77777777" w:rsidR="00891EAC" w:rsidRPr="00F83501" w:rsidRDefault="00891EAC" w:rsidP="00C452AB">
            <w:pPr>
              <w:jc w:val="center"/>
            </w:pPr>
            <w:r w:rsidRPr="00F83501">
              <w:t>2</w:t>
            </w:r>
          </w:p>
        </w:tc>
        <w:tc>
          <w:tcPr>
            <w:tcW w:w="3534" w:type="pct"/>
            <w:noWrap/>
            <w:hideMark/>
          </w:tcPr>
          <w:p w14:paraId="65331593" w14:textId="77777777" w:rsidR="00891EAC" w:rsidRPr="007F5570" w:rsidRDefault="00891EAC" w:rsidP="00C452AB">
            <w:r w:rsidRPr="00F83501">
              <w:t>13 through 15 points</w:t>
            </w:r>
          </w:p>
        </w:tc>
      </w:tr>
    </w:tbl>
    <w:p w14:paraId="18CA1F90" w14:textId="77777777" w:rsidR="00A67CEE" w:rsidRDefault="00A67CEE" w:rsidP="00B25161">
      <w:pPr>
        <w:rPr>
          <w:rFonts w:cs="Arial"/>
          <w:b/>
          <w:szCs w:val="16"/>
        </w:rPr>
      </w:pPr>
    </w:p>
    <w:p w14:paraId="5ED22CA3" w14:textId="5EAF7221" w:rsidR="00AA07A0" w:rsidRDefault="00AA07A0">
      <w:pPr>
        <w:spacing w:before="0" w:after="200" w:line="276" w:lineRule="auto"/>
        <w:rPr>
          <w:rFonts w:cs="Arial"/>
          <w:b/>
          <w:bCs/>
          <w:szCs w:val="16"/>
        </w:rPr>
      </w:pPr>
      <w:r>
        <w:rPr>
          <w:rFonts w:cs="Arial"/>
          <w:b/>
          <w:bCs/>
          <w:szCs w:val="16"/>
        </w:rPr>
        <w:br w:type="page"/>
      </w:r>
    </w:p>
    <w:p w14:paraId="0BBA3678" w14:textId="77777777" w:rsidR="00A67CEE" w:rsidRDefault="00A67CEE" w:rsidP="00B25161">
      <w:pPr>
        <w:rPr>
          <w:rFonts w:cs="Arial"/>
          <w:b/>
          <w:bCs/>
          <w:szCs w:val="16"/>
        </w:rPr>
      </w:pPr>
    </w:p>
    <w:p w14:paraId="72935D2D" w14:textId="1D2991FC" w:rsidR="00B25161" w:rsidRPr="00B25161" w:rsidRDefault="00B25161" w:rsidP="00B25161">
      <w:pPr>
        <w:rPr>
          <w:rFonts w:cs="Arial"/>
          <w:b/>
          <w:bCs/>
          <w:szCs w:val="16"/>
        </w:rPr>
      </w:pPr>
      <w:r w:rsidRPr="00B25161">
        <w:rPr>
          <w:rFonts w:cs="Arial"/>
          <w:b/>
          <w:bCs/>
          <w:szCs w:val="16"/>
        </w:rPr>
        <w:t>Anomalies in Your State’s Outcomes Data FFY 2021</w:t>
      </w:r>
    </w:p>
    <w:tbl>
      <w:tblPr>
        <w:tblStyle w:val="TableGrid1"/>
        <w:tblW w:w="10800" w:type="dxa"/>
        <w:tblLook w:val="04A0" w:firstRow="1" w:lastRow="0" w:firstColumn="1" w:lastColumn="0" w:noHBand="0" w:noVBand="1"/>
        <w:tblCaption w:val="C03ANOMOTC"/>
      </w:tblPr>
      <w:tblGrid>
        <w:gridCol w:w="5400"/>
        <w:gridCol w:w="5400"/>
      </w:tblGrid>
      <w:tr w:rsidR="00B25161" w:rsidRPr="00B25161" w14:paraId="09BD0AD1" w14:textId="77777777" w:rsidTr="00B25161">
        <w:tc>
          <w:tcPr>
            <w:tcW w:w="5400" w:type="dxa"/>
          </w:tcPr>
          <w:p w14:paraId="1A6A6C94" w14:textId="77777777" w:rsidR="00B25161" w:rsidRPr="00B25161" w:rsidRDefault="00B25161" w:rsidP="00B25161">
            <w:pPr>
              <w:rPr>
                <w:rFonts w:cs="Arial"/>
                <w:b/>
                <w:szCs w:val="16"/>
              </w:rPr>
            </w:pPr>
            <w:r w:rsidRPr="00B25161">
              <w:rPr>
                <w:rFonts w:cs="Arial"/>
                <w:b/>
                <w:szCs w:val="16"/>
              </w:rPr>
              <w:t>Number of Infants and Toddlers with IFSP’s Assessed in your State</w:t>
            </w:r>
          </w:p>
        </w:tc>
        <w:tc>
          <w:tcPr>
            <w:tcW w:w="5400" w:type="dxa"/>
          </w:tcPr>
          <w:p w14:paraId="7FD42C86" w14:textId="77777777" w:rsidR="00B25161" w:rsidRPr="00B25161" w:rsidRDefault="00B25161" w:rsidP="00B25161">
            <w:pPr>
              <w:rPr>
                <w:rFonts w:cs="Arial"/>
                <w:b/>
                <w:szCs w:val="16"/>
              </w:rPr>
            </w:pPr>
            <w:r w:rsidRPr="00B25161">
              <w:rPr>
                <w:rFonts w:cs="Arial"/>
                <w:b/>
                <w:szCs w:val="16"/>
              </w:rPr>
              <w:t>508</w:t>
            </w:r>
          </w:p>
        </w:tc>
      </w:tr>
    </w:tbl>
    <w:p w14:paraId="3454AA66" w14:textId="77777777" w:rsidR="00B25161" w:rsidRPr="00B25161" w:rsidRDefault="00B25161" w:rsidP="00B25161">
      <w:pPr>
        <w:rPr>
          <w:rFonts w:cs="Arial"/>
          <w:b/>
          <w:szCs w:val="16"/>
        </w:rPr>
      </w:pPr>
    </w:p>
    <w:tbl>
      <w:tblPr>
        <w:tblStyle w:val="TableGrid1"/>
        <w:tblW w:w="5013" w:type="pct"/>
        <w:tblLayout w:type="fixed"/>
        <w:tblLook w:val="04A0" w:firstRow="1" w:lastRow="0" w:firstColumn="1" w:lastColumn="0" w:noHBand="0" w:noVBand="1"/>
        <w:tblCaption w:val="C03OTCASTAT"/>
      </w:tblPr>
      <w:tblGrid>
        <w:gridCol w:w="1803"/>
        <w:gridCol w:w="1802"/>
        <w:gridCol w:w="1802"/>
        <w:gridCol w:w="1802"/>
        <w:gridCol w:w="1802"/>
        <w:gridCol w:w="1807"/>
      </w:tblGrid>
      <w:tr w:rsidR="00B25161" w:rsidRPr="00B25161" w14:paraId="317DB6C8" w14:textId="77777777" w:rsidTr="004A2E39">
        <w:trPr>
          <w:tblHeader/>
        </w:trPr>
        <w:tc>
          <w:tcPr>
            <w:tcW w:w="833" w:type="pct"/>
          </w:tcPr>
          <w:p w14:paraId="2F19E6EB" w14:textId="77777777" w:rsidR="00B25161" w:rsidRPr="00B25161" w:rsidRDefault="00B25161" w:rsidP="00B25161">
            <w:pPr>
              <w:rPr>
                <w:rFonts w:cs="Arial"/>
                <w:b/>
                <w:szCs w:val="16"/>
              </w:rPr>
            </w:pPr>
            <w:r w:rsidRPr="00B25161">
              <w:rPr>
                <w:rFonts w:cs="Arial"/>
                <w:b/>
                <w:szCs w:val="16"/>
              </w:rPr>
              <w:t>Outcome A — Positive Social Relationships</w:t>
            </w:r>
          </w:p>
        </w:tc>
        <w:tc>
          <w:tcPr>
            <w:tcW w:w="833" w:type="pct"/>
          </w:tcPr>
          <w:p w14:paraId="0FBC9360" w14:textId="77777777" w:rsidR="00B25161" w:rsidRPr="00B25161" w:rsidRDefault="00B25161" w:rsidP="00B25161">
            <w:pPr>
              <w:rPr>
                <w:rFonts w:cs="Arial"/>
                <w:b/>
                <w:szCs w:val="16"/>
              </w:rPr>
            </w:pPr>
            <w:r w:rsidRPr="00B25161">
              <w:rPr>
                <w:rFonts w:cs="Arial"/>
                <w:b/>
                <w:szCs w:val="16"/>
              </w:rPr>
              <w:t>Category a</w:t>
            </w:r>
          </w:p>
        </w:tc>
        <w:tc>
          <w:tcPr>
            <w:tcW w:w="833" w:type="pct"/>
          </w:tcPr>
          <w:p w14:paraId="506E80B9" w14:textId="77777777" w:rsidR="00B25161" w:rsidRPr="00B25161" w:rsidRDefault="00B25161" w:rsidP="00B25161">
            <w:pPr>
              <w:rPr>
                <w:rFonts w:cs="Arial"/>
                <w:b/>
                <w:szCs w:val="16"/>
              </w:rPr>
            </w:pPr>
            <w:r w:rsidRPr="00B25161">
              <w:rPr>
                <w:rFonts w:cs="Arial"/>
                <w:b/>
                <w:szCs w:val="16"/>
              </w:rPr>
              <w:t>Category b</w:t>
            </w:r>
          </w:p>
        </w:tc>
        <w:tc>
          <w:tcPr>
            <w:tcW w:w="833" w:type="pct"/>
          </w:tcPr>
          <w:p w14:paraId="3A4D118C" w14:textId="77777777" w:rsidR="00B25161" w:rsidRPr="00B25161" w:rsidRDefault="00B25161" w:rsidP="00B25161">
            <w:pPr>
              <w:rPr>
                <w:rFonts w:cs="Arial"/>
                <w:b/>
                <w:szCs w:val="16"/>
              </w:rPr>
            </w:pPr>
            <w:r w:rsidRPr="00B25161">
              <w:rPr>
                <w:rFonts w:cs="Arial"/>
                <w:b/>
                <w:szCs w:val="16"/>
              </w:rPr>
              <w:t>Category c</w:t>
            </w:r>
          </w:p>
        </w:tc>
        <w:tc>
          <w:tcPr>
            <w:tcW w:w="833" w:type="pct"/>
          </w:tcPr>
          <w:p w14:paraId="39A7079E" w14:textId="77777777" w:rsidR="00B25161" w:rsidRPr="00B25161" w:rsidRDefault="00B25161" w:rsidP="00B25161">
            <w:pPr>
              <w:rPr>
                <w:rFonts w:cs="Arial"/>
                <w:b/>
                <w:szCs w:val="16"/>
              </w:rPr>
            </w:pPr>
            <w:r w:rsidRPr="00B25161">
              <w:rPr>
                <w:rFonts w:cs="Arial"/>
                <w:b/>
                <w:szCs w:val="16"/>
              </w:rPr>
              <w:t>Category d</w:t>
            </w:r>
          </w:p>
        </w:tc>
        <w:tc>
          <w:tcPr>
            <w:tcW w:w="835" w:type="pct"/>
          </w:tcPr>
          <w:p w14:paraId="57DC177B" w14:textId="77777777" w:rsidR="00B25161" w:rsidRPr="00B25161" w:rsidRDefault="00B25161" w:rsidP="00B25161">
            <w:pPr>
              <w:rPr>
                <w:rFonts w:cs="Arial"/>
                <w:b/>
                <w:szCs w:val="16"/>
              </w:rPr>
            </w:pPr>
            <w:r w:rsidRPr="00B25161">
              <w:rPr>
                <w:rFonts w:cs="Arial"/>
                <w:b/>
                <w:szCs w:val="16"/>
              </w:rPr>
              <w:t>Category e</w:t>
            </w:r>
          </w:p>
        </w:tc>
      </w:tr>
      <w:tr w:rsidR="00B25161" w:rsidRPr="00B25161" w14:paraId="42746A82" w14:textId="77777777" w:rsidTr="00B25161">
        <w:tc>
          <w:tcPr>
            <w:tcW w:w="833" w:type="pct"/>
          </w:tcPr>
          <w:p w14:paraId="3ED9DC1D" w14:textId="77777777" w:rsidR="00B25161" w:rsidRPr="00B25161" w:rsidRDefault="00B25161" w:rsidP="00B25161">
            <w:pPr>
              <w:rPr>
                <w:rFonts w:cs="Arial"/>
                <w:b/>
                <w:szCs w:val="16"/>
              </w:rPr>
            </w:pPr>
            <w:r w:rsidRPr="00B25161">
              <w:rPr>
                <w:rFonts w:cs="Arial"/>
                <w:b/>
                <w:szCs w:val="16"/>
              </w:rPr>
              <w:t>State Performance</w:t>
            </w:r>
          </w:p>
        </w:tc>
        <w:tc>
          <w:tcPr>
            <w:tcW w:w="833" w:type="pct"/>
          </w:tcPr>
          <w:p w14:paraId="46DE2CFC" w14:textId="77777777" w:rsidR="00B25161" w:rsidRPr="00E0465B" w:rsidRDefault="00B25161" w:rsidP="00B25161">
            <w:pPr>
              <w:rPr>
                <w:rFonts w:cs="Arial"/>
                <w:bCs/>
                <w:szCs w:val="16"/>
              </w:rPr>
            </w:pPr>
            <w:r w:rsidRPr="00E0465B">
              <w:rPr>
                <w:rFonts w:cs="Arial"/>
                <w:bCs/>
                <w:szCs w:val="16"/>
              </w:rPr>
              <w:t>0</w:t>
            </w:r>
          </w:p>
        </w:tc>
        <w:tc>
          <w:tcPr>
            <w:tcW w:w="833" w:type="pct"/>
          </w:tcPr>
          <w:p w14:paraId="5470A154" w14:textId="77777777" w:rsidR="00B25161" w:rsidRPr="00E0465B" w:rsidRDefault="00B25161" w:rsidP="00B25161">
            <w:pPr>
              <w:rPr>
                <w:rFonts w:cs="Arial"/>
                <w:bCs/>
                <w:szCs w:val="16"/>
              </w:rPr>
            </w:pPr>
            <w:r w:rsidRPr="00E0465B">
              <w:rPr>
                <w:rFonts w:cs="Arial"/>
                <w:bCs/>
                <w:szCs w:val="16"/>
              </w:rPr>
              <w:t>87</w:t>
            </w:r>
          </w:p>
        </w:tc>
        <w:tc>
          <w:tcPr>
            <w:tcW w:w="833" w:type="pct"/>
          </w:tcPr>
          <w:p w14:paraId="7FE9EEED" w14:textId="77777777" w:rsidR="00B25161" w:rsidRPr="00E0465B" w:rsidRDefault="00B25161" w:rsidP="00B25161">
            <w:pPr>
              <w:rPr>
                <w:rFonts w:cs="Arial"/>
                <w:bCs/>
                <w:szCs w:val="16"/>
              </w:rPr>
            </w:pPr>
            <w:r w:rsidRPr="00E0465B">
              <w:rPr>
                <w:rFonts w:cs="Arial"/>
                <w:bCs/>
                <w:szCs w:val="16"/>
              </w:rPr>
              <w:t>61</w:t>
            </w:r>
          </w:p>
        </w:tc>
        <w:tc>
          <w:tcPr>
            <w:tcW w:w="833" w:type="pct"/>
          </w:tcPr>
          <w:p w14:paraId="4C7FEB04" w14:textId="77777777" w:rsidR="00B25161" w:rsidRPr="00E0465B" w:rsidRDefault="00B25161" w:rsidP="00B25161">
            <w:pPr>
              <w:rPr>
                <w:rFonts w:cs="Arial"/>
                <w:bCs/>
                <w:szCs w:val="16"/>
              </w:rPr>
            </w:pPr>
            <w:r w:rsidRPr="00E0465B">
              <w:rPr>
                <w:rFonts w:cs="Arial"/>
                <w:bCs/>
                <w:szCs w:val="16"/>
              </w:rPr>
              <w:t>49</w:t>
            </w:r>
          </w:p>
        </w:tc>
        <w:tc>
          <w:tcPr>
            <w:tcW w:w="835" w:type="pct"/>
          </w:tcPr>
          <w:p w14:paraId="6267C81A" w14:textId="77777777" w:rsidR="00B25161" w:rsidRPr="00E0465B" w:rsidRDefault="00B25161" w:rsidP="00B25161">
            <w:pPr>
              <w:rPr>
                <w:rFonts w:cs="Arial"/>
                <w:bCs/>
                <w:szCs w:val="16"/>
              </w:rPr>
            </w:pPr>
            <w:r w:rsidRPr="00E0465B">
              <w:rPr>
                <w:rFonts w:cs="Arial"/>
                <w:bCs/>
                <w:szCs w:val="16"/>
              </w:rPr>
              <w:t>311</w:t>
            </w:r>
          </w:p>
        </w:tc>
      </w:tr>
      <w:tr w:rsidR="00B25161" w:rsidRPr="00B25161" w14:paraId="2DCA894B" w14:textId="77777777" w:rsidTr="00B25161">
        <w:tc>
          <w:tcPr>
            <w:tcW w:w="833" w:type="pct"/>
          </w:tcPr>
          <w:p w14:paraId="0726C7A2" w14:textId="77777777" w:rsidR="00B25161" w:rsidRPr="00B25161" w:rsidRDefault="00B25161" w:rsidP="00B25161">
            <w:pPr>
              <w:rPr>
                <w:rFonts w:cs="Arial"/>
                <w:b/>
                <w:szCs w:val="16"/>
              </w:rPr>
            </w:pPr>
            <w:r w:rsidRPr="00B25161">
              <w:rPr>
                <w:rFonts w:cs="Arial"/>
                <w:b/>
                <w:szCs w:val="16"/>
              </w:rPr>
              <w:t>Performance (%)</w:t>
            </w:r>
          </w:p>
        </w:tc>
        <w:tc>
          <w:tcPr>
            <w:tcW w:w="833" w:type="pct"/>
          </w:tcPr>
          <w:p w14:paraId="75C5537C" w14:textId="0A2FA0E7" w:rsidR="00B25161" w:rsidRPr="00E0465B" w:rsidRDefault="00B25161" w:rsidP="00B25161">
            <w:pPr>
              <w:rPr>
                <w:rFonts w:cs="Arial"/>
                <w:bCs/>
                <w:szCs w:val="16"/>
              </w:rPr>
            </w:pPr>
            <w:r w:rsidRPr="00E0465B">
              <w:rPr>
                <w:rFonts w:cs="Arial"/>
                <w:bCs/>
                <w:szCs w:val="16"/>
              </w:rPr>
              <w:t>0.00%</w:t>
            </w:r>
          </w:p>
        </w:tc>
        <w:tc>
          <w:tcPr>
            <w:tcW w:w="833" w:type="pct"/>
          </w:tcPr>
          <w:p w14:paraId="2E20C0BF" w14:textId="0AF39490" w:rsidR="00B25161" w:rsidRPr="00E0465B" w:rsidRDefault="00B25161" w:rsidP="00B25161">
            <w:pPr>
              <w:rPr>
                <w:rFonts w:cs="Arial"/>
                <w:bCs/>
                <w:szCs w:val="16"/>
              </w:rPr>
            </w:pPr>
            <w:r w:rsidRPr="00E0465B">
              <w:rPr>
                <w:rFonts w:cs="Arial"/>
                <w:bCs/>
                <w:szCs w:val="16"/>
              </w:rPr>
              <w:t>17.13%</w:t>
            </w:r>
          </w:p>
        </w:tc>
        <w:tc>
          <w:tcPr>
            <w:tcW w:w="833" w:type="pct"/>
          </w:tcPr>
          <w:p w14:paraId="398F2D3D" w14:textId="68B45EA5" w:rsidR="00B25161" w:rsidRPr="00E0465B" w:rsidRDefault="00B25161" w:rsidP="00B25161">
            <w:pPr>
              <w:rPr>
                <w:rFonts w:cs="Arial"/>
                <w:bCs/>
                <w:szCs w:val="16"/>
              </w:rPr>
            </w:pPr>
            <w:r w:rsidRPr="00E0465B">
              <w:rPr>
                <w:rFonts w:cs="Arial"/>
                <w:bCs/>
                <w:szCs w:val="16"/>
              </w:rPr>
              <w:t>12.01%</w:t>
            </w:r>
          </w:p>
        </w:tc>
        <w:tc>
          <w:tcPr>
            <w:tcW w:w="833" w:type="pct"/>
          </w:tcPr>
          <w:p w14:paraId="44C74C6F" w14:textId="0FC8FB40" w:rsidR="00B25161" w:rsidRPr="00E0465B" w:rsidRDefault="00B25161" w:rsidP="00B25161">
            <w:pPr>
              <w:rPr>
                <w:rFonts w:cs="Arial"/>
                <w:bCs/>
                <w:szCs w:val="16"/>
              </w:rPr>
            </w:pPr>
            <w:r w:rsidRPr="00E0465B">
              <w:rPr>
                <w:rFonts w:cs="Arial"/>
                <w:bCs/>
                <w:szCs w:val="16"/>
              </w:rPr>
              <w:t>9.65%</w:t>
            </w:r>
          </w:p>
        </w:tc>
        <w:tc>
          <w:tcPr>
            <w:tcW w:w="835" w:type="pct"/>
          </w:tcPr>
          <w:p w14:paraId="2CCC1EE9" w14:textId="4C738514" w:rsidR="00B25161" w:rsidRPr="00E0465B" w:rsidRDefault="00B25161" w:rsidP="00B25161">
            <w:pPr>
              <w:rPr>
                <w:rFonts w:cs="Arial"/>
                <w:bCs/>
                <w:szCs w:val="16"/>
              </w:rPr>
            </w:pPr>
            <w:r w:rsidRPr="00E0465B">
              <w:rPr>
                <w:rFonts w:cs="Arial"/>
                <w:bCs/>
                <w:szCs w:val="16"/>
              </w:rPr>
              <w:t>61.22%</w:t>
            </w:r>
          </w:p>
        </w:tc>
      </w:tr>
      <w:tr w:rsidR="00B25161" w:rsidRPr="00B25161" w14:paraId="5C0C30A4" w14:textId="77777777" w:rsidTr="00B25161">
        <w:tc>
          <w:tcPr>
            <w:tcW w:w="833" w:type="pct"/>
          </w:tcPr>
          <w:p w14:paraId="4E01C202" w14:textId="77777777" w:rsidR="00B25161" w:rsidRPr="00B25161" w:rsidRDefault="00B25161" w:rsidP="00B25161">
            <w:pPr>
              <w:rPr>
                <w:rFonts w:cs="Arial"/>
                <w:b/>
                <w:szCs w:val="16"/>
              </w:rPr>
            </w:pPr>
            <w:r w:rsidRPr="00B25161">
              <w:rPr>
                <w:rFonts w:cs="Arial"/>
                <w:b/>
                <w:szCs w:val="16"/>
              </w:rPr>
              <w:t>Scores</w:t>
            </w:r>
          </w:p>
        </w:tc>
        <w:tc>
          <w:tcPr>
            <w:tcW w:w="833" w:type="pct"/>
          </w:tcPr>
          <w:p w14:paraId="347CB6AC" w14:textId="77777777" w:rsidR="00B25161" w:rsidRPr="00E0465B" w:rsidRDefault="00B25161" w:rsidP="00B25161">
            <w:pPr>
              <w:rPr>
                <w:rFonts w:cs="Arial"/>
                <w:bCs/>
                <w:szCs w:val="16"/>
              </w:rPr>
            </w:pPr>
            <w:r w:rsidRPr="00E0465B">
              <w:rPr>
                <w:rFonts w:cs="Arial"/>
                <w:bCs/>
                <w:szCs w:val="16"/>
              </w:rPr>
              <w:t>1</w:t>
            </w:r>
          </w:p>
        </w:tc>
        <w:tc>
          <w:tcPr>
            <w:tcW w:w="833" w:type="pct"/>
          </w:tcPr>
          <w:p w14:paraId="2F78A633" w14:textId="77777777" w:rsidR="00B25161" w:rsidRPr="00E0465B" w:rsidRDefault="00B25161" w:rsidP="00B25161">
            <w:pPr>
              <w:rPr>
                <w:rFonts w:cs="Arial"/>
                <w:bCs/>
                <w:szCs w:val="16"/>
              </w:rPr>
            </w:pPr>
            <w:r w:rsidRPr="00E0465B">
              <w:rPr>
                <w:rFonts w:cs="Arial"/>
                <w:bCs/>
                <w:szCs w:val="16"/>
              </w:rPr>
              <w:t>1</w:t>
            </w:r>
          </w:p>
        </w:tc>
        <w:tc>
          <w:tcPr>
            <w:tcW w:w="833" w:type="pct"/>
          </w:tcPr>
          <w:p w14:paraId="428CB178" w14:textId="77777777" w:rsidR="00B25161" w:rsidRPr="00E0465B" w:rsidRDefault="00B25161" w:rsidP="00B25161">
            <w:pPr>
              <w:rPr>
                <w:rFonts w:cs="Arial"/>
                <w:bCs/>
                <w:szCs w:val="16"/>
              </w:rPr>
            </w:pPr>
            <w:r w:rsidRPr="00E0465B">
              <w:rPr>
                <w:rFonts w:cs="Arial"/>
                <w:bCs/>
                <w:szCs w:val="16"/>
              </w:rPr>
              <w:t>1</w:t>
            </w:r>
          </w:p>
        </w:tc>
        <w:tc>
          <w:tcPr>
            <w:tcW w:w="833" w:type="pct"/>
          </w:tcPr>
          <w:p w14:paraId="2A811240" w14:textId="77777777" w:rsidR="00B25161" w:rsidRPr="00E0465B" w:rsidRDefault="00B25161" w:rsidP="00B25161">
            <w:pPr>
              <w:rPr>
                <w:rFonts w:cs="Arial"/>
                <w:bCs/>
                <w:szCs w:val="16"/>
              </w:rPr>
            </w:pPr>
            <w:r w:rsidRPr="00E0465B">
              <w:rPr>
                <w:rFonts w:cs="Arial"/>
                <w:bCs/>
                <w:szCs w:val="16"/>
              </w:rPr>
              <w:t>1</w:t>
            </w:r>
          </w:p>
        </w:tc>
        <w:tc>
          <w:tcPr>
            <w:tcW w:w="835" w:type="pct"/>
          </w:tcPr>
          <w:p w14:paraId="34A5E9EE" w14:textId="77777777" w:rsidR="00B25161" w:rsidRPr="00E0465B" w:rsidRDefault="00B25161" w:rsidP="00B25161">
            <w:pPr>
              <w:rPr>
                <w:rFonts w:cs="Arial"/>
                <w:bCs/>
                <w:szCs w:val="16"/>
              </w:rPr>
            </w:pPr>
            <w:r w:rsidRPr="00E0465B">
              <w:rPr>
                <w:rFonts w:cs="Arial"/>
                <w:bCs/>
                <w:szCs w:val="16"/>
              </w:rPr>
              <w:t>0</w:t>
            </w:r>
          </w:p>
        </w:tc>
      </w:tr>
    </w:tbl>
    <w:p w14:paraId="5AB2F3F8" w14:textId="77777777" w:rsidR="00B25161" w:rsidRPr="00B25161" w:rsidRDefault="00B25161" w:rsidP="00B25161">
      <w:pPr>
        <w:rPr>
          <w:rFonts w:cs="Arial"/>
          <w:b/>
          <w:szCs w:val="16"/>
        </w:rPr>
      </w:pPr>
    </w:p>
    <w:tbl>
      <w:tblPr>
        <w:tblStyle w:val="TableGrid1"/>
        <w:tblW w:w="5008" w:type="pct"/>
        <w:tblLayout w:type="fixed"/>
        <w:tblLook w:val="04A0" w:firstRow="1" w:lastRow="0" w:firstColumn="1" w:lastColumn="0" w:noHBand="0" w:noVBand="1"/>
        <w:tblCaption w:val="C03OTCBSTAT"/>
      </w:tblPr>
      <w:tblGrid>
        <w:gridCol w:w="1804"/>
        <w:gridCol w:w="1801"/>
        <w:gridCol w:w="1801"/>
        <w:gridCol w:w="1801"/>
        <w:gridCol w:w="1800"/>
        <w:gridCol w:w="1800"/>
      </w:tblGrid>
      <w:tr w:rsidR="00B25161" w:rsidRPr="00B25161" w14:paraId="16DEAE31" w14:textId="77777777" w:rsidTr="004A2E39">
        <w:trPr>
          <w:tblHeader/>
        </w:trPr>
        <w:tc>
          <w:tcPr>
            <w:tcW w:w="834" w:type="pct"/>
          </w:tcPr>
          <w:p w14:paraId="1E465C9E" w14:textId="77777777" w:rsidR="00B25161" w:rsidRPr="00B25161" w:rsidRDefault="00B25161" w:rsidP="00B25161">
            <w:pPr>
              <w:rPr>
                <w:rFonts w:cs="Arial"/>
                <w:b/>
                <w:szCs w:val="16"/>
              </w:rPr>
            </w:pPr>
            <w:r w:rsidRPr="00B25161">
              <w:rPr>
                <w:rFonts w:cs="Arial"/>
                <w:b/>
                <w:szCs w:val="16"/>
              </w:rPr>
              <w:t>Outcome B — Knowledge and Skills</w:t>
            </w:r>
          </w:p>
        </w:tc>
        <w:tc>
          <w:tcPr>
            <w:tcW w:w="833" w:type="pct"/>
          </w:tcPr>
          <w:p w14:paraId="0C5BE5FB" w14:textId="77777777" w:rsidR="00B25161" w:rsidRPr="00B25161" w:rsidRDefault="00B25161" w:rsidP="00B25161">
            <w:pPr>
              <w:rPr>
                <w:rFonts w:cs="Arial"/>
                <w:b/>
                <w:szCs w:val="16"/>
              </w:rPr>
            </w:pPr>
            <w:r w:rsidRPr="00B25161">
              <w:rPr>
                <w:rFonts w:cs="Arial"/>
                <w:b/>
                <w:szCs w:val="16"/>
              </w:rPr>
              <w:t>Category a</w:t>
            </w:r>
          </w:p>
        </w:tc>
        <w:tc>
          <w:tcPr>
            <w:tcW w:w="833" w:type="pct"/>
          </w:tcPr>
          <w:p w14:paraId="3C9273B9" w14:textId="77777777" w:rsidR="00B25161" w:rsidRPr="00B25161" w:rsidRDefault="00B25161" w:rsidP="00B25161">
            <w:pPr>
              <w:rPr>
                <w:rFonts w:cs="Arial"/>
                <w:b/>
                <w:szCs w:val="16"/>
              </w:rPr>
            </w:pPr>
            <w:r w:rsidRPr="00B25161">
              <w:rPr>
                <w:rFonts w:cs="Arial"/>
                <w:b/>
                <w:szCs w:val="16"/>
              </w:rPr>
              <w:t>Category b</w:t>
            </w:r>
          </w:p>
        </w:tc>
        <w:tc>
          <w:tcPr>
            <w:tcW w:w="833" w:type="pct"/>
          </w:tcPr>
          <w:p w14:paraId="596E5A1F" w14:textId="77777777" w:rsidR="00B25161" w:rsidRPr="00B25161" w:rsidRDefault="00B25161" w:rsidP="00B25161">
            <w:pPr>
              <w:rPr>
                <w:rFonts w:cs="Arial"/>
                <w:b/>
                <w:szCs w:val="16"/>
              </w:rPr>
            </w:pPr>
            <w:r w:rsidRPr="00B25161">
              <w:rPr>
                <w:rFonts w:cs="Arial"/>
                <w:b/>
                <w:szCs w:val="16"/>
              </w:rPr>
              <w:t>Category c</w:t>
            </w:r>
          </w:p>
        </w:tc>
        <w:tc>
          <w:tcPr>
            <w:tcW w:w="833" w:type="pct"/>
          </w:tcPr>
          <w:p w14:paraId="79842FE6" w14:textId="77777777" w:rsidR="00B25161" w:rsidRPr="00B25161" w:rsidRDefault="00B25161" w:rsidP="00B25161">
            <w:pPr>
              <w:rPr>
                <w:rFonts w:cs="Arial"/>
                <w:b/>
                <w:szCs w:val="16"/>
              </w:rPr>
            </w:pPr>
            <w:r w:rsidRPr="00B25161">
              <w:rPr>
                <w:rFonts w:cs="Arial"/>
                <w:b/>
                <w:szCs w:val="16"/>
              </w:rPr>
              <w:t>Category d</w:t>
            </w:r>
          </w:p>
        </w:tc>
        <w:tc>
          <w:tcPr>
            <w:tcW w:w="833" w:type="pct"/>
          </w:tcPr>
          <w:p w14:paraId="5F2E862F" w14:textId="77777777" w:rsidR="00B25161" w:rsidRPr="00B25161" w:rsidRDefault="00B25161" w:rsidP="00B25161">
            <w:pPr>
              <w:rPr>
                <w:rFonts w:cs="Arial"/>
                <w:b/>
                <w:szCs w:val="16"/>
              </w:rPr>
            </w:pPr>
            <w:r w:rsidRPr="00B25161">
              <w:rPr>
                <w:rFonts w:cs="Arial"/>
                <w:b/>
                <w:szCs w:val="16"/>
              </w:rPr>
              <w:t>Category e</w:t>
            </w:r>
          </w:p>
        </w:tc>
      </w:tr>
      <w:tr w:rsidR="00B25161" w:rsidRPr="00B25161" w14:paraId="197327FC" w14:textId="77777777" w:rsidTr="00B25161">
        <w:tc>
          <w:tcPr>
            <w:tcW w:w="834" w:type="pct"/>
          </w:tcPr>
          <w:p w14:paraId="77CD3D9A" w14:textId="77777777" w:rsidR="00B25161" w:rsidRPr="00B25161" w:rsidRDefault="00B25161" w:rsidP="00B25161">
            <w:pPr>
              <w:rPr>
                <w:rFonts w:cs="Arial"/>
                <w:b/>
                <w:szCs w:val="16"/>
              </w:rPr>
            </w:pPr>
            <w:r w:rsidRPr="00B25161">
              <w:rPr>
                <w:rFonts w:cs="Arial"/>
                <w:b/>
                <w:szCs w:val="16"/>
              </w:rPr>
              <w:t>State Performance</w:t>
            </w:r>
          </w:p>
        </w:tc>
        <w:tc>
          <w:tcPr>
            <w:tcW w:w="833" w:type="pct"/>
          </w:tcPr>
          <w:p w14:paraId="17C138CE" w14:textId="77777777" w:rsidR="00B25161" w:rsidRPr="00E0465B" w:rsidRDefault="00B25161" w:rsidP="00B25161">
            <w:pPr>
              <w:rPr>
                <w:rFonts w:cs="Arial"/>
                <w:bCs/>
                <w:szCs w:val="16"/>
              </w:rPr>
            </w:pPr>
            <w:r w:rsidRPr="00E0465B">
              <w:rPr>
                <w:rFonts w:cs="Arial"/>
                <w:bCs/>
                <w:szCs w:val="16"/>
              </w:rPr>
              <w:t>0</w:t>
            </w:r>
          </w:p>
        </w:tc>
        <w:tc>
          <w:tcPr>
            <w:tcW w:w="833" w:type="pct"/>
          </w:tcPr>
          <w:p w14:paraId="6AACF40D" w14:textId="77777777" w:rsidR="00B25161" w:rsidRPr="00E0465B" w:rsidRDefault="00B25161" w:rsidP="00B25161">
            <w:pPr>
              <w:rPr>
                <w:rFonts w:cs="Arial"/>
                <w:bCs/>
                <w:szCs w:val="16"/>
              </w:rPr>
            </w:pPr>
            <w:r w:rsidRPr="00E0465B">
              <w:rPr>
                <w:rFonts w:cs="Arial"/>
                <w:bCs/>
                <w:szCs w:val="16"/>
              </w:rPr>
              <w:t>95</w:t>
            </w:r>
          </w:p>
        </w:tc>
        <w:tc>
          <w:tcPr>
            <w:tcW w:w="833" w:type="pct"/>
          </w:tcPr>
          <w:p w14:paraId="081B7FED" w14:textId="77777777" w:rsidR="00B25161" w:rsidRPr="00E0465B" w:rsidRDefault="00B25161" w:rsidP="00B25161">
            <w:pPr>
              <w:rPr>
                <w:rFonts w:cs="Arial"/>
                <w:bCs/>
                <w:szCs w:val="16"/>
              </w:rPr>
            </w:pPr>
            <w:r w:rsidRPr="00E0465B">
              <w:rPr>
                <w:rFonts w:cs="Arial"/>
                <w:bCs/>
                <w:szCs w:val="16"/>
              </w:rPr>
              <w:t>138</w:t>
            </w:r>
          </w:p>
        </w:tc>
        <w:tc>
          <w:tcPr>
            <w:tcW w:w="833" w:type="pct"/>
          </w:tcPr>
          <w:p w14:paraId="22075B7A" w14:textId="77777777" w:rsidR="00B25161" w:rsidRPr="00E0465B" w:rsidRDefault="00B25161" w:rsidP="00B25161">
            <w:pPr>
              <w:rPr>
                <w:rFonts w:cs="Arial"/>
                <w:bCs/>
                <w:szCs w:val="16"/>
              </w:rPr>
            </w:pPr>
            <w:r w:rsidRPr="00E0465B">
              <w:rPr>
                <w:rFonts w:cs="Arial"/>
                <w:bCs/>
                <w:szCs w:val="16"/>
              </w:rPr>
              <w:t>127</w:t>
            </w:r>
          </w:p>
        </w:tc>
        <w:tc>
          <w:tcPr>
            <w:tcW w:w="833" w:type="pct"/>
          </w:tcPr>
          <w:p w14:paraId="0F4D0987" w14:textId="77777777" w:rsidR="00B25161" w:rsidRPr="00E0465B" w:rsidRDefault="00B25161" w:rsidP="00B25161">
            <w:pPr>
              <w:rPr>
                <w:rFonts w:cs="Arial"/>
                <w:bCs/>
                <w:szCs w:val="16"/>
              </w:rPr>
            </w:pPr>
            <w:r w:rsidRPr="00E0465B">
              <w:rPr>
                <w:rFonts w:cs="Arial"/>
                <w:bCs/>
                <w:szCs w:val="16"/>
              </w:rPr>
              <w:t>148</w:t>
            </w:r>
          </w:p>
        </w:tc>
      </w:tr>
      <w:tr w:rsidR="00B25161" w:rsidRPr="00B25161" w14:paraId="6BFF2365" w14:textId="77777777" w:rsidTr="00B25161">
        <w:tc>
          <w:tcPr>
            <w:tcW w:w="834" w:type="pct"/>
          </w:tcPr>
          <w:p w14:paraId="71D19AE7" w14:textId="77777777" w:rsidR="00B25161" w:rsidRPr="00B25161" w:rsidRDefault="00B25161" w:rsidP="00B25161">
            <w:pPr>
              <w:rPr>
                <w:rFonts w:cs="Arial"/>
                <w:b/>
                <w:szCs w:val="16"/>
              </w:rPr>
            </w:pPr>
            <w:r w:rsidRPr="00B25161">
              <w:rPr>
                <w:rFonts w:cs="Arial"/>
                <w:b/>
                <w:szCs w:val="16"/>
              </w:rPr>
              <w:t>Performance (%)</w:t>
            </w:r>
          </w:p>
        </w:tc>
        <w:tc>
          <w:tcPr>
            <w:tcW w:w="833" w:type="pct"/>
          </w:tcPr>
          <w:p w14:paraId="11307E24" w14:textId="32B4B61D" w:rsidR="00B25161" w:rsidRPr="00E0465B" w:rsidRDefault="00B25161" w:rsidP="00B25161">
            <w:pPr>
              <w:rPr>
                <w:rFonts w:cs="Arial"/>
                <w:bCs/>
                <w:szCs w:val="16"/>
              </w:rPr>
            </w:pPr>
            <w:r w:rsidRPr="00E0465B">
              <w:rPr>
                <w:rFonts w:cs="Arial"/>
                <w:bCs/>
                <w:szCs w:val="16"/>
              </w:rPr>
              <w:t>0.00%</w:t>
            </w:r>
          </w:p>
        </w:tc>
        <w:tc>
          <w:tcPr>
            <w:tcW w:w="833" w:type="pct"/>
          </w:tcPr>
          <w:p w14:paraId="0C63E60D" w14:textId="01DF065D" w:rsidR="00B25161" w:rsidRPr="00E0465B" w:rsidRDefault="00B25161" w:rsidP="00B25161">
            <w:pPr>
              <w:rPr>
                <w:rFonts w:cs="Arial"/>
                <w:bCs/>
                <w:szCs w:val="16"/>
              </w:rPr>
            </w:pPr>
            <w:r w:rsidRPr="00E0465B">
              <w:rPr>
                <w:rFonts w:cs="Arial"/>
                <w:bCs/>
                <w:szCs w:val="16"/>
              </w:rPr>
              <w:t>18.70%</w:t>
            </w:r>
          </w:p>
        </w:tc>
        <w:tc>
          <w:tcPr>
            <w:tcW w:w="833" w:type="pct"/>
          </w:tcPr>
          <w:p w14:paraId="6F7D3253" w14:textId="7E946AA3" w:rsidR="00B25161" w:rsidRPr="00E0465B" w:rsidRDefault="00B25161" w:rsidP="00B25161">
            <w:pPr>
              <w:rPr>
                <w:rFonts w:cs="Arial"/>
                <w:bCs/>
                <w:szCs w:val="16"/>
              </w:rPr>
            </w:pPr>
            <w:r w:rsidRPr="00E0465B">
              <w:rPr>
                <w:rFonts w:cs="Arial"/>
                <w:bCs/>
                <w:szCs w:val="16"/>
              </w:rPr>
              <w:t>27.17%</w:t>
            </w:r>
          </w:p>
        </w:tc>
        <w:tc>
          <w:tcPr>
            <w:tcW w:w="833" w:type="pct"/>
          </w:tcPr>
          <w:p w14:paraId="31007D6F" w14:textId="0DE6AD7D" w:rsidR="00B25161" w:rsidRPr="00E0465B" w:rsidRDefault="00B25161" w:rsidP="00B25161">
            <w:pPr>
              <w:rPr>
                <w:rFonts w:cs="Arial"/>
                <w:bCs/>
                <w:szCs w:val="16"/>
              </w:rPr>
            </w:pPr>
            <w:r w:rsidRPr="00E0465B">
              <w:rPr>
                <w:rFonts w:cs="Arial"/>
                <w:bCs/>
                <w:szCs w:val="16"/>
              </w:rPr>
              <w:t>25.00%</w:t>
            </w:r>
          </w:p>
        </w:tc>
        <w:tc>
          <w:tcPr>
            <w:tcW w:w="833" w:type="pct"/>
          </w:tcPr>
          <w:p w14:paraId="7AD8D8B9" w14:textId="6DC41E9B" w:rsidR="00B25161" w:rsidRPr="00E0465B" w:rsidRDefault="00B25161" w:rsidP="00B25161">
            <w:pPr>
              <w:rPr>
                <w:rFonts w:cs="Arial"/>
                <w:bCs/>
                <w:szCs w:val="16"/>
              </w:rPr>
            </w:pPr>
            <w:r w:rsidRPr="00E0465B">
              <w:rPr>
                <w:rFonts w:cs="Arial"/>
                <w:bCs/>
                <w:szCs w:val="16"/>
              </w:rPr>
              <w:t>29.13%</w:t>
            </w:r>
          </w:p>
        </w:tc>
      </w:tr>
      <w:tr w:rsidR="00B25161" w:rsidRPr="00B25161" w14:paraId="6F91944D" w14:textId="77777777" w:rsidTr="00B25161">
        <w:tc>
          <w:tcPr>
            <w:tcW w:w="834" w:type="pct"/>
          </w:tcPr>
          <w:p w14:paraId="35FDD300" w14:textId="77777777" w:rsidR="00B25161" w:rsidRPr="00B25161" w:rsidRDefault="00B25161" w:rsidP="00B25161">
            <w:pPr>
              <w:rPr>
                <w:rFonts w:cs="Arial"/>
                <w:b/>
                <w:szCs w:val="16"/>
              </w:rPr>
            </w:pPr>
            <w:r w:rsidRPr="00B25161">
              <w:rPr>
                <w:rFonts w:cs="Arial"/>
                <w:b/>
                <w:szCs w:val="16"/>
              </w:rPr>
              <w:t>Scores</w:t>
            </w:r>
          </w:p>
        </w:tc>
        <w:tc>
          <w:tcPr>
            <w:tcW w:w="833" w:type="pct"/>
          </w:tcPr>
          <w:p w14:paraId="659483D6" w14:textId="77777777" w:rsidR="00B25161" w:rsidRPr="00E0465B" w:rsidRDefault="00B25161" w:rsidP="00B25161">
            <w:pPr>
              <w:rPr>
                <w:rFonts w:cs="Arial"/>
                <w:bCs/>
                <w:szCs w:val="16"/>
              </w:rPr>
            </w:pPr>
            <w:r w:rsidRPr="00E0465B">
              <w:rPr>
                <w:rFonts w:cs="Arial"/>
                <w:bCs/>
                <w:szCs w:val="16"/>
              </w:rPr>
              <w:t>1</w:t>
            </w:r>
          </w:p>
        </w:tc>
        <w:tc>
          <w:tcPr>
            <w:tcW w:w="833" w:type="pct"/>
          </w:tcPr>
          <w:p w14:paraId="0D92849C" w14:textId="77777777" w:rsidR="00B25161" w:rsidRPr="00E0465B" w:rsidRDefault="00B25161" w:rsidP="00B25161">
            <w:pPr>
              <w:rPr>
                <w:rFonts w:cs="Arial"/>
                <w:bCs/>
                <w:szCs w:val="16"/>
              </w:rPr>
            </w:pPr>
            <w:r w:rsidRPr="00E0465B">
              <w:rPr>
                <w:rFonts w:cs="Arial"/>
                <w:bCs/>
                <w:szCs w:val="16"/>
              </w:rPr>
              <w:t>1</w:t>
            </w:r>
          </w:p>
        </w:tc>
        <w:tc>
          <w:tcPr>
            <w:tcW w:w="833" w:type="pct"/>
          </w:tcPr>
          <w:p w14:paraId="48F5FC4F" w14:textId="77777777" w:rsidR="00B25161" w:rsidRPr="00E0465B" w:rsidRDefault="00B25161" w:rsidP="00B25161">
            <w:pPr>
              <w:rPr>
                <w:rFonts w:cs="Arial"/>
                <w:bCs/>
                <w:szCs w:val="16"/>
              </w:rPr>
            </w:pPr>
            <w:r w:rsidRPr="00E0465B">
              <w:rPr>
                <w:rFonts w:cs="Arial"/>
                <w:bCs/>
                <w:szCs w:val="16"/>
              </w:rPr>
              <w:t>1</w:t>
            </w:r>
          </w:p>
        </w:tc>
        <w:tc>
          <w:tcPr>
            <w:tcW w:w="833" w:type="pct"/>
          </w:tcPr>
          <w:p w14:paraId="1FDD3FEA" w14:textId="77777777" w:rsidR="00B25161" w:rsidRPr="00E0465B" w:rsidRDefault="00B25161" w:rsidP="00B25161">
            <w:pPr>
              <w:rPr>
                <w:rFonts w:cs="Arial"/>
                <w:bCs/>
                <w:szCs w:val="16"/>
              </w:rPr>
            </w:pPr>
            <w:r w:rsidRPr="00E0465B">
              <w:rPr>
                <w:rFonts w:cs="Arial"/>
                <w:bCs/>
                <w:szCs w:val="16"/>
              </w:rPr>
              <w:t>1</w:t>
            </w:r>
          </w:p>
        </w:tc>
        <w:tc>
          <w:tcPr>
            <w:tcW w:w="833" w:type="pct"/>
          </w:tcPr>
          <w:p w14:paraId="05E9A5FD" w14:textId="77777777" w:rsidR="00B25161" w:rsidRPr="00E0465B" w:rsidRDefault="00B25161" w:rsidP="00B25161">
            <w:pPr>
              <w:rPr>
                <w:rFonts w:cs="Arial"/>
                <w:bCs/>
                <w:szCs w:val="16"/>
              </w:rPr>
            </w:pPr>
            <w:r w:rsidRPr="00E0465B">
              <w:rPr>
                <w:rFonts w:cs="Arial"/>
                <w:bCs/>
                <w:szCs w:val="16"/>
              </w:rPr>
              <w:t>1</w:t>
            </w:r>
          </w:p>
        </w:tc>
      </w:tr>
    </w:tbl>
    <w:p w14:paraId="3EF3536C" w14:textId="77777777" w:rsidR="00B25161" w:rsidRPr="00B25161" w:rsidRDefault="00B25161" w:rsidP="00B25161">
      <w:pPr>
        <w:rPr>
          <w:rFonts w:cs="Arial"/>
          <w:b/>
          <w:szCs w:val="16"/>
        </w:rPr>
      </w:pPr>
    </w:p>
    <w:tbl>
      <w:tblPr>
        <w:tblStyle w:val="TableGrid1"/>
        <w:tblW w:w="5008" w:type="pct"/>
        <w:tblLayout w:type="fixed"/>
        <w:tblLook w:val="04A0" w:firstRow="1" w:lastRow="0" w:firstColumn="1" w:lastColumn="0" w:noHBand="0" w:noVBand="1"/>
        <w:tblCaption w:val="C03OTCCSTAT"/>
      </w:tblPr>
      <w:tblGrid>
        <w:gridCol w:w="1804"/>
        <w:gridCol w:w="1801"/>
        <w:gridCol w:w="1801"/>
        <w:gridCol w:w="1801"/>
        <w:gridCol w:w="1800"/>
        <w:gridCol w:w="1800"/>
      </w:tblGrid>
      <w:tr w:rsidR="00B25161" w:rsidRPr="00B25161" w14:paraId="65E382DE" w14:textId="77777777" w:rsidTr="004A2E39">
        <w:trPr>
          <w:tblHeader/>
        </w:trPr>
        <w:tc>
          <w:tcPr>
            <w:tcW w:w="834" w:type="pct"/>
          </w:tcPr>
          <w:p w14:paraId="17D41D0B" w14:textId="77777777" w:rsidR="00B25161" w:rsidRPr="00B25161" w:rsidRDefault="00B25161" w:rsidP="00B25161">
            <w:pPr>
              <w:rPr>
                <w:rFonts w:cs="Arial"/>
                <w:b/>
                <w:szCs w:val="16"/>
              </w:rPr>
            </w:pPr>
            <w:r w:rsidRPr="00B25161">
              <w:rPr>
                <w:rFonts w:cs="Arial"/>
                <w:b/>
                <w:szCs w:val="16"/>
              </w:rPr>
              <w:t>Outcome C — Actions to Meet Needs</w:t>
            </w:r>
          </w:p>
        </w:tc>
        <w:tc>
          <w:tcPr>
            <w:tcW w:w="833" w:type="pct"/>
          </w:tcPr>
          <w:p w14:paraId="3F6AFB6C" w14:textId="77777777" w:rsidR="00B25161" w:rsidRPr="00B25161" w:rsidRDefault="00B25161" w:rsidP="00B25161">
            <w:pPr>
              <w:rPr>
                <w:rFonts w:cs="Arial"/>
                <w:b/>
                <w:szCs w:val="16"/>
              </w:rPr>
            </w:pPr>
            <w:r w:rsidRPr="00B25161">
              <w:rPr>
                <w:rFonts w:cs="Arial"/>
                <w:b/>
                <w:szCs w:val="16"/>
              </w:rPr>
              <w:t>Category a</w:t>
            </w:r>
          </w:p>
        </w:tc>
        <w:tc>
          <w:tcPr>
            <w:tcW w:w="833" w:type="pct"/>
          </w:tcPr>
          <w:p w14:paraId="063C4291" w14:textId="77777777" w:rsidR="00B25161" w:rsidRPr="00B25161" w:rsidRDefault="00B25161" w:rsidP="00B25161">
            <w:pPr>
              <w:rPr>
                <w:rFonts w:cs="Arial"/>
                <w:b/>
                <w:szCs w:val="16"/>
              </w:rPr>
            </w:pPr>
            <w:r w:rsidRPr="00B25161">
              <w:rPr>
                <w:rFonts w:cs="Arial"/>
                <w:b/>
                <w:szCs w:val="16"/>
              </w:rPr>
              <w:t>Category b</w:t>
            </w:r>
          </w:p>
        </w:tc>
        <w:tc>
          <w:tcPr>
            <w:tcW w:w="833" w:type="pct"/>
          </w:tcPr>
          <w:p w14:paraId="50D27078" w14:textId="77777777" w:rsidR="00B25161" w:rsidRPr="00B25161" w:rsidRDefault="00B25161" w:rsidP="00B25161">
            <w:pPr>
              <w:rPr>
                <w:rFonts w:cs="Arial"/>
                <w:b/>
                <w:szCs w:val="16"/>
              </w:rPr>
            </w:pPr>
            <w:r w:rsidRPr="00B25161">
              <w:rPr>
                <w:rFonts w:cs="Arial"/>
                <w:b/>
                <w:szCs w:val="16"/>
              </w:rPr>
              <w:t>Category c</w:t>
            </w:r>
          </w:p>
        </w:tc>
        <w:tc>
          <w:tcPr>
            <w:tcW w:w="833" w:type="pct"/>
          </w:tcPr>
          <w:p w14:paraId="3431837C" w14:textId="77777777" w:rsidR="00B25161" w:rsidRPr="00B25161" w:rsidRDefault="00B25161" w:rsidP="00B25161">
            <w:pPr>
              <w:rPr>
                <w:rFonts w:cs="Arial"/>
                <w:b/>
                <w:szCs w:val="16"/>
              </w:rPr>
            </w:pPr>
            <w:r w:rsidRPr="00B25161">
              <w:rPr>
                <w:rFonts w:cs="Arial"/>
                <w:b/>
                <w:szCs w:val="16"/>
              </w:rPr>
              <w:t>Category d</w:t>
            </w:r>
          </w:p>
        </w:tc>
        <w:tc>
          <w:tcPr>
            <w:tcW w:w="833" w:type="pct"/>
          </w:tcPr>
          <w:p w14:paraId="6A8E085B" w14:textId="77777777" w:rsidR="00B25161" w:rsidRPr="00B25161" w:rsidRDefault="00B25161" w:rsidP="00B25161">
            <w:pPr>
              <w:rPr>
                <w:rFonts w:cs="Arial"/>
                <w:b/>
                <w:szCs w:val="16"/>
              </w:rPr>
            </w:pPr>
            <w:r w:rsidRPr="00B25161">
              <w:rPr>
                <w:rFonts w:cs="Arial"/>
                <w:b/>
                <w:szCs w:val="16"/>
              </w:rPr>
              <w:t>Category e</w:t>
            </w:r>
          </w:p>
        </w:tc>
      </w:tr>
      <w:tr w:rsidR="00B25161" w:rsidRPr="00B25161" w14:paraId="73389F83" w14:textId="77777777" w:rsidTr="00B25161">
        <w:tc>
          <w:tcPr>
            <w:tcW w:w="834" w:type="pct"/>
          </w:tcPr>
          <w:p w14:paraId="6420697F" w14:textId="77777777" w:rsidR="00B25161" w:rsidRPr="00B25161" w:rsidRDefault="00B25161" w:rsidP="00B25161">
            <w:pPr>
              <w:rPr>
                <w:rFonts w:cs="Arial"/>
                <w:b/>
                <w:szCs w:val="16"/>
              </w:rPr>
            </w:pPr>
            <w:r w:rsidRPr="00B25161">
              <w:rPr>
                <w:rFonts w:cs="Arial"/>
                <w:b/>
                <w:szCs w:val="16"/>
              </w:rPr>
              <w:t>State Performance</w:t>
            </w:r>
          </w:p>
        </w:tc>
        <w:tc>
          <w:tcPr>
            <w:tcW w:w="833" w:type="pct"/>
          </w:tcPr>
          <w:p w14:paraId="4A7C07BA" w14:textId="77777777" w:rsidR="00B25161" w:rsidRPr="00E0465B" w:rsidRDefault="00B25161" w:rsidP="00B25161">
            <w:pPr>
              <w:rPr>
                <w:rFonts w:cs="Arial"/>
                <w:bCs/>
                <w:szCs w:val="16"/>
              </w:rPr>
            </w:pPr>
            <w:r w:rsidRPr="00E0465B">
              <w:rPr>
                <w:rFonts w:cs="Arial"/>
                <w:bCs/>
                <w:szCs w:val="16"/>
              </w:rPr>
              <w:t>0</w:t>
            </w:r>
          </w:p>
        </w:tc>
        <w:tc>
          <w:tcPr>
            <w:tcW w:w="833" w:type="pct"/>
          </w:tcPr>
          <w:p w14:paraId="13413534" w14:textId="77777777" w:rsidR="00B25161" w:rsidRPr="00E0465B" w:rsidRDefault="00B25161" w:rsidP="00B25161">
            <w:pPr>
              <w:rPr>
                <w:rFonts w:cs="Arial"/>
                <w:bCs/>
                <w:szCs w:val="16"/>
              </w:rPr>
            </w:pPr>
            <w:r w:rsidRPr="00E0465B">
              <w:rPr>
                <w:rFonts w:cs="Arial"/>
                <w:bCs/>
                <w:szCs w:val="16"/>
              </w:rPr>
              <w:t>28</w:t>
            </w:r>
          </w:p>
        </w:tc>
        <w:tc>
          <w:tcPr>
            <w:tcW w:w="833" w:type="pct"/>
          </w:tcPr>
          <w:p w14:paraId="47A2BC12" w14:textId="77777777" w:rsidR="00B25161" w:rsidRPr="00E0465B" w:rsidRDefault="00B25161" w:rsidP="00B25161">
            <w:pPr>
              <w:rPr>
                <w:rFonts w:cs="Arial"/>
                <w:bCs/>
                <w:szCs w:val="16"/>
              </w:rPr>
            </w:pPr>
            <w:r w:rsidRPr="00E0465B">
              <w:rPr>
                <w:rFonts w:cs="Arial"/>
                <w:bCs/>
                <w:szCs w:val="16"/>
              </w:rPr>
              <w:t>69</w:t>
            </w:r>
          </w:p>
        </w:tc>
        <w:tc>
          <w:tcPr>
            <w:tcW w:w="833" w:type="pct"/>
          </w:tcPr>
          <w:p w14:paraId="4915D083" w14:textId="77777777" w:rsidR="00B25161" w:rsidRPr="00E0465B" w:rsidRDefault="00B25161" w:rsidP="00B25161">
            <w:pPr>
              <w:rPr>
                <w:rFonts w:cs="Arial"/>
                <w:bCs/>
                <w:szCs w:val="16"/>
              </w:rPr>
            </w:pPr>
            <w:r w:rsidRPr="00E0465B">
              <w:rPr>
                <w:rFonts w:cs="Arial"/>
                <w:bCs/>
                <w:szCs w:val="16"/>
              </w:rPr>
              <w:t>227</w:t>
            </w:r>
          </w:p>
        </w:tc>
        <w:tc>
          <w:tcPr>
            <w:tcW w:w="833" w:type="pct"/>
          </w:tcPr>
          <w:p w14:paraId="64ED007D" w14:textId="77777777" w:rsidR="00B25161" w:rsidRPr="00E0465B" w:rsidRDefault="00B25161" w:rsidP="00B25161">
            <w:pPr>
              <w:rPr>
                <w:rFonts w:cs="Arial"/>
                <w:bCs/>
                <w:szCs w:val="16"/>
              </w:rPr>
            </w:pPr>
            <w:r w:rsidRPr="00E0465B">
              <w:rPr>
                <w:rFonts w:cs="Arial"/>
                <w:bCs/>
                <w:szCs w:val="16"/>
              </w:rPr>
              <w:t>184</w:t>
            </w:r>
          </w:p>
        </w:tc>
      </w:tr>
      <w:tr w:rsidR="00B25161" w:rsidRPr="00B25161" w14:paraId="176CF908" w14:textId="77777777" w:rsidTr="00B25161">
        <w:tc>
          <w:tcPr>
            <w:tcW w:w="834" w:type="pct"/>
          </w:tcPr>
          <w:p w14:paraId="5E4C5834" w14:textId="77777777" w:rsidR="00B25161" w:rsidRPr="00B25161" w:rsidRDefault="00B25161" w:rsidP="00B25161">
            <w:pPr>
              <w:rPr>
                <w:rFonts w:cs="Arial"/>
                <w:b/>
                <w:szCs w:val="16"/>
              </w:rPr>
            </w:pPr>
            <w:r w:rsidRPr="00B25161">
              <w:rPr>
                <w:rFonts w:cs="Arial"/>
                <w:b/>
                <w:szCs w:val="16"/>
              </w:rPr>
              <w:t>Performance (%)</w:t>
            </w:r>
          </w:p>
        </w:tc>
        <w:tc>
          <w:tcPr>
            <w:tcW w:w="833" w:type="pct"/>
          </w:tcPr>
          <w:p w14:paraId="31E0A739" w14:textId="2F0AA12C" w:rsidR="00B25161" w:rsidRPr="00E0465B" w:rsidRDefault="00B25161" w:rsidP="00B25161">
            <w:pPr>
              <w:rPr>
                <w:rFonts w:cs="Arial"/>
                <w:bCs/>
                <w:szCs w:val="16"/>
              </w:rPr>
            </w:pPr>
            <w:r w:rsidRPr="00E0465B">
              <w:rPr>
                <w:rFonts w:cs="Arial"/>
                <w:bCs/>
                <w:szCs w:val="16"/>
              </w:rPr>
              <w:t>0.00%</w:t>
            </w:r>
          </w:p>
        </w:tc>
        <w:tc>
          <w:tcPr>
            <w:tcW w:w="833" w:type="pct"/>
          </w:tcPr>
          <w:p w14:paraId="127BF181" w14:textId="3BECFE2D" w:rsidR="00B25161" w:rsidRPr="00E0465B" w:rsidRDefault="00B25161" w:rsidP="00B25161">
            <w:pPr>
              <w:rPr>
                <w:rFonts w:cs="Arial"/>
                <w:bCs/>
                <w:szCs w:val="16"/>
              </w:rPr>
            </w:pPr>
            <w:r w:rsidRPr="00E0465B">
              <w:rPr>
                <w:rFonts w:cs="Arial"/>
                <w:bCs/>
                <w:szCs w:val="16"/>
              </w:rPr>
              <w:t>5.51%</w:t>
            </w:r>
          </w:p>
        </w:tc>
        <w:tc>
          <w:tcPr>
            <w:tcW w:w="833" w:type="pct"/>
          </w:tcPr>
          <w:p w14:paraId="37EC9364" w14:textId="61A07A7E" w:rsidR="00B25161" w:rsidRPr="00E0465B" w:rsidRDefault="00B25161" w:rsidP="00B25161">
            <w:pPr>
              <w:rPr>
                <w:rFonts w:cs="Arial"/>
                <w:bCs/>
                <w:szCs w:val="16"/>
              </w:rPr>
            </w:pPr>
            <w:r w:rsidRPr="00E0465B">
              <w:rPr>
                <w:rFonts w:cs="Arial"/>
                <w:bCs/>
                <w:szCs w:val="16"/>
              </w:rPr>
              <w:t>13.58%</w:t>
            </w:r>
          </w:p>
        </w:tc>
        <w:tc>
          <w:tcPr>
            <w:tcW w:w="833" w:type="pct"/>
          </w:tcPr>
          <w:p w14:paraId="09DF3FA5" w14:textId="57617973" w:rsidR="00B25161" w:rsidRPr="00E0465B" w:rsidRDefault="00B25161" w:rsidP="00B25161">
            <w:pPr>
              <w:rPr>
                <w:rFonts w:cs="Arial"/>
                <w:bCs/>
                <w:szCs w:val="16"/>
              </w:rPr>
            </w:pPr>
            <w:r w:rsidRPr="00E0465B">
              <w:rPr>
                <w:rFonts w:cs="Arial"/>
                <w:bCs/>
                <w:szCs w:val="16"/>
              </w:rPr>
              <w:t>44.69%</w:t>
            </w:r>
          </w:p>
        </w:tc>
        <w:tc>
          <w:tcPr>
            <w:tcW w:w="833" w:type="pct"/>
          </w:tcPr>
          <w:p w14:paraId="54994806" w14:textId="468B6FDF" w:rsidR="00B25161" w:rsidRPr="00E0465B" w:rsidRDefault="00B25161" w:rsidP="00B25161">
            <w:pPr>
              <w:rPr>
                <w:rFonts w:cs="Arial"/>
                <w:bCs/>
                <w:szCs w:val="16"/>
              </w:rPr>
            </w:pPr>
            <w:r w:rsidRPr="00E0465B">
              <w:rPr>
                <w:rFonts w:cs="Arial"/>
                <w:bCs/>
                <w:szCs w:val="16"/>
              </w:rPr>
              <w:t>36.22%</w:t>
            </w:r>
          </w:p>
        </w:tc>
      </w:tr>
      <w:tr w:rsidR="00B25161" w:rsidRPr="00B25161" w14:paraId="3FE1F63B" w14:textId="77777777" w:rsidTr="00B25161">
        <w:tc>
          <w:tcPr>
            <w:tcW w:w="834" w:type="pct"/>
          </w:tcPr>
          <w:p w14:paraId="4A9A5C22" w14:textId="77777777" w:rsidR="00B25161" w:rsidRPr="00B25161" w:rsidRDefault="00B25161" w:rsidP="00B25161">
            <w:pPr>
              <w:rPr>
                <w:rFonts w:cs="Arial"/>
                <w:b/>
                <w:szCs w:val="16"/>
              </w:rPr>
            </w:pPr>
            <w:r w:rsidRPr="00B25161">
              <w:rPr>
                <w:rFonts w:cs="Arial"/>
                <w:b/>
                <w:szCs w:val="16"/>
              </w:rPr>
              <w:t>Scores</w:t>
            </w:r>
          </w:p>
        </w:tc>
        <w:tc>
          <w:tcPr>
            <w:tcW w:w="833" w:type="pct"/>
          </w:tcPr>
          <w:p w14:paraId="1ECD4EFC" w14:textId="77777777" w:rsidR="00B25161" w:rsidRPr="00E0465B" w:rsidRDefault="00B25161" w:rsidP="00B25161">
            <w:pPr>
              <w:rPr>
                <w:rFonts w:cs="Arial"/>
                <w:bCs/>
                <w:szCs w:val="16"/>
              </w:rPr>
            </w:pPr>
            <w:r w:rsidRPr="00E0465B">
              <w:rPr>
                <w:rFonts w:cs="Arial"/>
                <w:bCs/>
                <w:szCs w:val="16"/>
              </w:rPr>
              <w:t>1</w:t>
            </w:r>
          </w:p>
        </w:tc>
        <w:tc>
          <w:tcPr>
            <w:tcW w:w="833" w:type="pct"/>
          </w:tcPr>
          <w:p w14:paraId="455BC9BA" w14:textId="77777777" w:rsidR="00B25161" w:rsidRPr="00E0465B" w:rsidRDefault="00B25161" w:rsidP="00B25161">
            <w:pPr>
              <w:rPr>
                <w:rFonts w:cs="Arial"/>
                <w:bCs/>
                <w:szCs w:val="16"/>
              </w:rPr>
            </w:pPr>
            <w:r w:rsidRPr="00E0465B">
              <w:rPr>
                <w:rFonts w:cs="Arial"/>
                <w:bCs/>
                <w:szCs w:val="16"/>
              </w:rPr>
              <w:t>1</w:t>
            </w:r>
          </w:p>
        </w:tc>
        <w:tc>
          <w:tcPr>
            <w:tcW w:w="833" w:type="pct"/>
          </w:tcPr>
          <w:p w14:paraId="6D56B68A" w14:textId="77777777" w:rsidR="00B25161" w:rsidRPr="00E0465B" w:rsidRDefault="00B25161" w:rsidP="00B25161">
            <w:pPr>
              <w:rPr>
                <w:rFonts w:cs="Arial"/>
                <w:bCs/>
                <w:szCs w:val="16"/>
              </w:rPr>
            </w:pPr>
            <w:r w:rsidRPr="00E0465B">
              <w:rPr>
                <w:rFonts w:cs="Arial"/>
                <w:bCs/>
                <w:szCs w:val="16"/>
              </w:rPr>
              <w:t>1</w:t>
            </w:r>
          </w:p>
        </w:tc>
        <w:tc>
          <w:tcPr>
            <w:tcW w:w="833" w:type="pct"/>
          </w:tcPr>
          <w:p w14:paraId="32A5C166" w14:textId="77777777" w:rsidR="00B25161" w:rsidRPr="00E0465B" w:rsidRDefault="00B25161" w:rsidP="00B25161">
            <w:pPr>
              <w:rPr>
                <w:rFonts w:cs="Arial"/>
                <w:bCs/>
                <w:szCs w:val="16"/>
              </w:rPr>
            </w:pPr>
            <w:r w:rsidRPr="00E0465B">
              <w:rPr>
                <w:rFonts w:cs="Arial"/>
                <w:bCs/>
                <w:szCs w:val="16"/>
              </w:rPr>
              <w:t>1</w:t>
            </w:r>
          </w:p>
        </w:tc>
        <w:tc>
          <w:tcPr>
            <w:tcW w:w="833" w:type="pct"/>
          </w:tcPr>
          <w:p w14:paraId="1BF923E0" w14:textId="77777777" w:rsidR="00B25161" w:rsidRPr="00E0465B" w:rsidRDefault="00B25161" w:rsidP="00B25161">
            <w:pPr>
              <w:rPr>
                <w:rFonts w:cs="Arial"/>
                <w:bCs/>
                <w:szCs w:val="16"/>
              </w:rPr>
            </w:pPr>
            <w:r w:rsidRPr="00E0465B">
              <w:rPr>
                <w:rFonts w:cs="Arial"/>
                <w:bCs/>
                <w:szCs w:val="16"/>
              </w:rPr>
              <w:t>1</w:t>
            </w:r>
          </w:p>
        </w:tc>
      </w:tr>
    </w:tbl>
    <w:p w14:paraId="5AB01591" w14:textId="77777777" w:rsidR="00B25161" w:rsidRPr="00B25161" w:rsidRDefault="00B25161" w:rsidP="00B25161">
      <w:pPr>
        <w:rPr>
          <w:rFonts w:cs="Arial"/>
          <w:b/>
          <w:szCs w:val="16"/>
        </w:rPr>
      </w:pPr>
    </w:p>
    <w:tbl>
      <w:tblPr>
        <w:tblStyle w:val="TableGrid1"/>
        <w:tblW w:w="0" w:type="auto"/>
        <w:tblLook w:val="04A0" w:firstRow="1" w:lastRow="0" w:firstColumn="1" w:lastColumn="0" w:noHBand="0" w:noVBand="1"/>
        <w:tblCaption w:val="C03OTCFNL"/>
      </w:tblPr>
      <w:tblGrid>
        <w:gridCol w:w="2880"/>
        <w:gridCol w:w="1932"/>
      </w:tblGrid>
      <w:tr w:rsidR="00B25161" w:rsidRPr="00B25161" w14:paraId="1B488901" w14:textId="77777777" w:rsidTr="004A2E39">
        <w:trPr>
          <w:trHeight w:val="272"/>
          <w:tblHeader/>
        </w:trPr>
        <w:tc>
          <w:tcPr>
            <w:tcW w:w="2880" w:type="dxa"/>
          </w:tcPr>
          <w:p w14:paraId="3038373D" w14:textId="77777777" w:rsidR="00B25161" w:rsidRPr="00B25161" w:rsidRDefault="00B25161" w:rsidP="00B25161">
            <w:pPr>
              <w:rPr>
                <w:rFonts w:cs="Arial"/>
                <w:b/>
                <w:szCs w:val="16"/>
              </w:rPr>
            </w:pPr>
          </w:p>
        </w:tc>
        <w:tc>
          <w:tcPr>
            <w:tcW w:w="1932" w:type="dxa"/>
          </w:tcPr>
          <w:p w14:paraId="77ABF7A6" w14:textId="77777777" w:rsidR="00B25161" w:rsidRPr="00B25161" w:rsidRDefault="00B25161" w:rsidP="00B25161">
            <w:pPr>
              <w:rPr>
                <w:rFonts w:cs="Arial"/>
                <w:b/>
                <w:szCs w:val="16"/>
              </w:rPr>
            </w:pPr>
            <w:r w:rsidRPr="00B25161">
              <w:rPr>
                <w:rFonts w:cs="Arial"/>
                <w:b/>
                <w:szCs w:val="16"/>
              </w:rPr>
              <w:t>Total Score</w:t>
            </w:r>
          </w:p>
        </w:tc>
      </w:tr>
      <w:tr w:rsidR="00B25161" w:rsidRPr="00B25161" w14:paraId="2D9A730F" w14:textId="77777777" w:rsidTr="00B25161">
        <w:trPr>
          <w:trHeight w:val="272"/>
        </w:trPr>
        <w:tc>
          <w:tcPr>
            <w:tcW w:w="2880" w:type="dxa"/>
          </w:tcPr>
          <w:p w14:paraId="48BC9BD7" w14:textId="77777777" w:rsidR="00B25161" w:rsidRPr="00B25161" w:rsidRDefault="00B25161" w:rsidP="00B25161">
            <w:pPr>
              <w:rPr>
                <w:rFonts w:cs="Arial"/>
                <w:b/>
                <w:szCs w:val="16"/>
              </w:rPr>
            </w:pPr>
            <w:r w:rsidRPr="00B25161">
              <w:rPr>
                <w:rFonts w:cs="Arial"/>
                <w:b/>
                <w:szCs w:val="16"/>
              </w:rPr>
              <w:t>Outcome A</w:t>
            </w:r>
          </w:p>
        </w:tc>
        <w:tc>
          <w:tcPr>
            <w:tcW w:w="1932" w:type="dxa"/>
          </w:tcPr>
          <w:p w14:paraId="06B374F4" w14:textId="687DD5CE" w:rsidR="00B25161" w:rsidRPr="00E0465B" w:rsidRDefault="00B25161" w:rsidP="00B25161">
            <w:pPr>
              <w:rPr>
                <w:rFonts w:cs="Arial"/>
                <w:bCs/>
                <w:szCs w:val="16"/>
              </w:rPr>
            </w:pPr>
            <w:r w:rsidRPr="00E0465B">
              <w:rPr>
                <w:rFonts w:cs="Arial"/>
                <w:bCs/>
                <w:szCs w:val="16"/>
              </w:rPr>
              <w:t>4</w:t>
            </w:r>
          </w:p>
        </w:tc>
      </w:tr>
      <w:tr w:rsidR="00B25161" w:rsidRPr="00B25161" w14:paraId="75C871C9" w14:textId="77777777" w:rsidTr="00B25161">
        <w:trPr>
          <w:trHeight w:val="272"/>
        </w:trPr>
        <w:tc>
          <w:tcPr>
            <w:tcW w:w="2880" w:type="dxa"/>
          </w:tcPr>
          <w:p w14:paraId="193CC5B1" w14:textId="77777777" w:rsidR="00B25161" w:rsidRPr="00B25161" w:rsidRDefault="00B25161" w:rsidP="00B25161">
            <w:pPr>
              <w:rPr>
                <w:rFonts w:cs="Arial"/>
                <w:b/>
                <w:szCs w:val="16"/>
              </w:rPr>
            </w:pPr>
            <w:r w:rsidRPr="00B25161">
              <w:rPr>
                <w:rFonts w:cs="Arial"/>
                <w:b/>
                <w:szCs w:val="16"/>
              </w:rPr>
              <w:t>Outcome B</w:t>
            </w:r>
          </w:p>
        </w:tc>
        <w:tc>
          <w:tcPr>
            <w:tcW w:w="1932" w:type="dxa"/>
          </w:tcPr>
          <w:p w14:paraId="4B78D677" w14:textId="57794493" w:rsidR="00B25161" w:rsidRPr="00E0465B" w:rsidRDefault="00B25161" w:rsidP="00B25161">
            <w:pPr>
              <w:rPr>
                <w:rFonts w:cs="Arial"/>
                <w:bCs/>
                <w:szCs w:val="16"/>
              </w:rPr>
            </w:pPr>
            <w:r w:rsidRPr="00E0465B">
              <w:rPr>
                <w:rFonts w:cs="Arial"/>
                <w:bCs/>
                <w:szCs w:val="16"/>
              </w:rPr>
              <w:t>5</w:t>
            </w:r>
          </w:p>
        </w:tc>
      </w:tr>
      <w:tr w:rsidR="00B25161" w:rsidRPr="00B25161" w14:paraId="45EE0999" w14:textId="77777777" w:rsidTr="00B25161">
        <w:trPr>
          <w:trHeight w:val="272"/>
        </w:trPr>
        <w:tc>
          <w:tcPr>
            <w:tcW w:w="2880" w:type="dxa"/>
          </w:tcPr>
          <w:p w14:paraId="25C23511" w14:textId="77777777" w:rsidR="00B25161" w:rsidRPr="00B25161" w:rsidRDefault="00B25161" w:rsidP="00B25161">
            <w:pPr>
              <w:rPr>
                <w:rFonts w:cs="Arial"/>
                <w:b/>
                <w:szCs w:val="16"/>
              </w:rPr>
            </w:pPr>
            <w:r w:rsidRPr="00B25161">
              <w:rPr>
                <w:rFonts w:cs="Arial"/>
                <w:b/>
                <w:szCs w:val="16"/>
              </w:rPr>
              <w:t>Outcome C</w:t>
            </w:r>
          </w:p>
        </w:tc>
        <w:tc>
          <w:tcPr>
            <w:tcW w:w="1932" w:type="dxa"/>
          </w:tcPr>
          <w:p w14:paraId="267A8932" w14:textId="15899D96" w:rsidR="00B25161" w:rsidRPr="00E0465B" w:rsidRDefault="00B25161" w:rsidP="00B25161">
            <w:pPr>
              <w:rPr>
                <w:rFonts w:cs="Arial"/>
                <w:bCs/>
                <w:szCs w:val="16"/>
              </w:rPr>
            </w:pPr>
            <w:r w:rsidRPr="00E0465B">
              <w:rPr>
                <w:rFonts w:cs="Arial"/>
                <w:bCs/>
                <w:szCs w:val="16"/>
              </w:rPr>
              <w:t>5</w:t>
            </w:r>
          </w:p>
        </w:tc>
      </w:tr>
      <w:tr w:rsidR="00B25161" w:rsidRPr="00B25161" w14:paraId="581A701A" w14:textId="77777777" w:rsidTr="00B25161">
        <w:trPr>
          <w:trHeight w:val="272"/>
        </w:trPr>
        <w:tc>
          <w:tcPr>
            <w:tcW w:w="2880" w:type="dxa"/>
          </w:tcPr>
          <w:p w14:paraId="57F30288" w14:textId="77777777" w:rsidR="00B25161" w:rsidRPr="00B25161" w:rsidRDefault="00B25161" w:rsidP="00B25161">
            <w:pPr>
              <w:rPr>
                <w:rFonts w:cs="Arial"/>
                <w:b/>
                <w:szCs w:val="16"/>
              </w:rPr>
            </w:pPr>
            <w:r w:rsidRPr="00B25161">
              <w:rPr>
                <w:rFonts w:cs="Arial"/>
                <w:b/>
                <w:szCs w:val="16"/>
              </w:rPr>
              <w:t>Outcomes A-C</w:t>
            </w:r>
          </w:p>
        </w:tc>
        <w:tc>
          <w:tcPr>
            <w:tcW w:w="1932" w:type="dxa"/>
          </w:tcPr>
          <w:p w14:paraId="20B4EDFB" w14:textId="5665A534" w:rsidR="00B25161" w:rsidRPr="00E0465B" w:rsidRDefault="00B25161" w:rsidP="00B25161">
            <w:pPr>
              <w:rPr>
                <w:rFonts w:cs="Arial"/>
                <w:bCs/>
                <w:szCs w:val="16"/>
              </w:rPr>
            </w:pPr>
            <w:r w:rsidRPr="00E0465B">
              <w:rPr>
                <w:rFonts w:cs="Arial"/>
                <w:bCs/>
                <w:szCs w:val="16"/>
              </w:rPr>
              <w:t>14</w:t>
            </w:r>
          </w:p>
        </w:tc>
      </w:tr>
    </w:tbl>
    <w:p w14:paraId="094B7EF3" w14:textId="77777777" w:rsidR="00B25161" w:rsidRPr="00B25161" w:rsidRDefault="00B25161" w:rsidP="00B25161">
      <w:pPr>
        <w:rPr>
          <w:rFonts w:cs="Arial"/>
          <w:b/>
          <w:szCs w:val="16"/>
        </w:rPr>
      </w:pPr>
    </w:p>
    <w:tbl>
      <w:tblPr>
        <w:tblStyle w:val="TableGrid1"/>
        <w:tblW w:w="0" w:type="auto"/>
        <w:tblLook w:val="04A0" w:firstRow="1" w:lastRow="0" w:firstColumn="1" w:lastColumn="0" w:noHBand="0" w:noVBand="1"/>
        <w:tblCaption w:val="C03ANOMFNL"/>
      </w:tblPr>
      <w:tblGrid>
        <w:gridCol w:w="2880"/>
        <w:gridCol w:w="2880"/>
      </w:tblGrid>
      <w:tr w:rsidR="00B25161" w:rsidRPr="00B25161" w14:paraId="4A0FEA67" w14:textId="77777777" w:rsidTr="00B25161">
        <w:tc>
          <w:tcPr>
            <w:tcW w:w="2880" w:type="dxa"/>
          </w:tcPr>
          <w:p w14:paraId="3051DA2A" w14:textId="77777777" w:rsidR="00B25161" w:rsidRPr="00B25161" w:rsidRDefault="00B25161" w:rsidP="00B25161">
            <w:pPr>
              <w:rPr>
                <w:rFonts w:cs="Arial"/>
                <w:b/>
                <w:szCs w:val="16"/>
              </w:rPr>
            </w:pPr>
            <w:r w:rsidRPr="00B25161">
              <w:rPr>
                <w:rFonts w:cs="Arial"/>
                <w:b/>
                <w:szCs w:val="16"/>
              </w:rPr>
              <w:t>Data Anomalies Score</w:t>
            </w:r>
          </w:p>
        </w:tc>
        <w:tc>
          <w:tcPr>
            <w:tcW w:w="2880" w:type="dxa"/>
          </w:tcPr>
          <w:p w14:paraId="4F2B4557" w14:textId="77777777" w:rsidR="00B25161" w:rsidRPr="00E0465B" w:rsidRDefault="00B25161" w:rsidP="00B25161">
            <w:pPr>
              <w:rPr>
                <w:rFonts w:cs="Arial"/>
                <w:bCs/>
                <w:szCs w:val="16"/>
              </w:rPr>
            </w:pPr>
            <w:r w:rsidRPr="00E0465B">
              <w:rPr>
                <w:rFonts w:cs="Arial"/>
                <w:bCs/>
                <w:szCs w:val="16"/>
              </w:rPr>
              <w:t>2</w:t>
            </w:r>
          </w:p>
        </w:tc>
      </w:tr>
    </w:tbl>
    <w:p w14:paraId="5EF02BB7" w14:textId="77777777" w:rsidR="00716DBD" w:rsidRDefault="00716DBD" w:rsidP="0081611B">
      <w:pPr>
        <w:rPr>
          <w:rFonts w:cs="Arial"/>
          <w:b/>
          <w:szCs w:val="16"/>
        </w:rPr>
      </w:pPr>
    </w:p>
    <w:p w14:paraId="5246613C" w14:textId="77777777" w:rsidR="00B25161" w:rsidRDefault="00B25161" w:rsidP="0081611B">
      <w:pPr>
        <w:rPr>
          <w:rFonts w:cs="Arial"/>
          <w:b/>
          <w:szCs w:val="16"/>
        </w:rPr>
      </w:pPr>
    </w:p>
    <w:p w14:paraId="1E89FB21" w14:textId="77777777" w:rsidR="00B25161" w:rsidRDefault="00B25161" w:rsidP="0081611B">
      <w:pPr>
        <w:rPr>
          <w:rFonts w:cs="Arial"/>
          <w:b/>
          <w:szCs w:val="16"/>
        </w:rPr>
      </w:pPr>
    </w:p>
    <w:p w14:paraId="2FCF86B1" w14:textId="77777777" w:rsidR="00B25161" w:rsidRDefault="00B25161" w:rsidP="0081611B">
      <w:pPr>
        <w:rPr>
          <w:rFonts w:cs="Arial"/>
          <w:b/>
          <w:szCs w:val="16"/>
        </w:rPr>
      </w:pPr>
    </w:p>
    <w:p w14:paraId="09FA12B4" w14:textId="77777777" w:rsidR="00B25161" w:rsidRDefault="00B25161" w:rsidP="0081611B">
      <w:pPr>
        <w:rPr>
          <w:rFonts w:cs="Arial"/>
          <w:b/>
          <w:szCs w:val="16"/>
        </w:rPr>
      </w:pPr>
    </w:p>
    <w:p w14:paraId="3E5A38FA" w14:textId="77777777" w:rsidR="00B25161" w:rsidRDefault="00B25161" w:rsidP="0081611B">
      <w:pPr>
        <w:rPr>
          <w:rFonts w:cs="Arial"/>
          <w:b/>
          <w:szCs w:val="16"/>
        </w:rPr>
      </w:pPr>
    </w:p>
    <w:p w14:paraId="17852D5C" w14:textId="77777777" w:rsidR="00E0465B" w:rsidRDefault="00E0465B">
      <w:pPr>
        <w:spacing w:before="0" w:after="200" w:line="276" w:lineRule="auto"/>
        <w:rPr>
          <w:rFonts w:cs="Arial"/>
          <w:b/>
          <w:bCs/>
          <w:szCs w:val="16"/>
        </w:rPr>
      </w:pPr>
      <w:r>
        <w:rPr>
          <w:rFonts w:cs="Arial"/>
          <w:b/>
          <w:bCs/>
          <w:szCs w:val="16"/>
        </w:rPr>
        <w:br w:type="page"/>
      </w:r>
    </w:p>
    <w:p w14:paraId="51A974EF" w14:textId="5528C11C" w:rsidR="009F37D6" w:rsidRPr="009F37D6" w:rsidRDefault="009F37D6" w:rsidP="009F37D6">
      <w:pPr>
        <w:rPr>
          <w:rFonts w:cs="Arial"/>
          <w:b/>
          <w:bCs/>
          <w:szCs w:val="16"/>
        </w:rPr>
      </w:pPr>
      <w:r w:rsidRPr="009F37D6">
        <w:rPr>
          <w:rFonts w:cs="Arial"/>
          <w:b/>
          <w:bCs/>
          <w:szCs w:val="16"/>
        </w:rPr>
        <w:lastRenderedPageBreak/>
        <w:t>Appendix C</w:t>
      </w:r>
    </w:p>
    <w:p w14:paraId="170A9CB5" w14:textId="77777777" w:rsidR="00A67CEE" w:rsidRDefault="00A67CEE" w:rsidP="009F37D6">
      <w:pPr>
        <w:rPr>
          <w:rFonts w:cs="Arial"/>
          <w:b/>
          <w:bCs/>
          <w:szCs w:val="16"/>
        </w:rPr>
      </w:pPr>
    </w:p>
    <w:p w14:paraId="6354287C" w14:textId="2EA1FA43" w:rsidR="00A67CEE" w:rsidRDefault="009F37D6" w:rsidP="009F37D6">
      <w:pPr>
        <w:rPr>
          <w:rFonts w:cs="Arial"/>
          <w:b/>
          <w:bCs/>
          <w:szCs w:val="16"/>
        </w:rPr>
      </w:pPr>
      <w:r w:rsidRPr="009F37D6">
        <w:rPr>
          <w:rFonts w:cs="Arial"/>
          <w:b/>
          <w:bCs/>
          <w:szCs w:val="16"/>
        </w:rPr>
        <w:t xml:space="preserve">II. (a) Data Comparison: </w:t>
      </w:r>
    </w:p>
    <w:p w14:paraId="6CF7C333" w14:textId="0062A4AD" w:rsidR="009F37D6" w:rsidRPr="009F37D6" w:rsidRDefault="009F37D6" w:rsidP="009F37D6">
      <w:pPr>
        <w:rPr>
          <w:rFonts w:cs="Arial"/>
          <w:b/>
          <w:bCs/>
          <w:szCs w:val="16"/>
        </w:rPr>
      </w:pPr>
      <w:r w:rsidRPr="009F37D6">
        <w:rPr>
          <w:rFonts w:cs="Arial"/>
          <w:b/>
          <w:bCs/>
          <w:szCs w:val="16"/>
        </w:rPr>
        <w:t>Comparing Your State’s 2021 Outcomes Data to Other States’ 2021 Outcome Data</w:t>
      </w:r>
    </w:p>
    <w:p w14:paraId="78086C37" w14:textId="77777777" w:rsidR="009F37D6" w:rsidRPr="00A67CEE" w:rsidRDefault="009F37D6" w:rsidP="009F37D6">
      <w:pPr>
        <w:rPr>
          <w:rFonts w:cs="Arial"/>
          <w:bCs/>
          <w:szCs w:val="16"/>
        </w:rPr>
      </w:pPr>
      <w:r w:rsidRPr="00A67CEE">
        <w:rPr>
          <w:rFonts w:cs="Arial"/>
          <w:bCs/>
          <w:szCs w:val="16"/>
        </w:rPr>
        <w:t>This score represents how your State's FFY 2021 Outcomes data compares to other States' FFY 2021 Outcomes Data. Your State received a score for the distribution of the 6 Summary Statements for your State compared to the distribution of the 6 Summary Statements in all other States. The 10th and 90th percentile for each of the 6 Summary Statements was identified and used to assign points to performance outcome data for each Summary Statement</w:t>
      </w:r>
      <w:r w:rsidRPr="00A67CEE">
        <w:rPr>
          <w:rFonts w:cs="Arial"/>
          <w:bCs/>
          <w:szCs w:val="16"/>
          <w:vertAlign w:val="superscript"/>
        </w:rPr>
        <w:footnoteReference w:id="10"/>
      </w:r>
      <w:r w:rsidRPr="00A67CEE">
        <w:rPr>
          <w:rFonts w:cs="Arial"/>
          <w:bCs/>
          <w:szCs w:val="16"/>
        </w:rPr>
        <w:t>. Each Summary Statement outcome was assigned 0, 1, or 2 points. If your State's Summary Statement value fell at or below the 10th percentile, that Summary Statement was assigned 0 points. If your State's Summary Statement value fell between the 10th and 90th percentile, the Summary Statement was assigned 1 point, and if your State's Summary Statement value fell at or above the 90th percentile the Summary Statement was assigned 2 points. The points were added up across the 6 Summary Statements. A State can receive a total number of points between 0 and 12, with 0 points indicating all 6 Summary Statement values were at or below the 10th percentile and 12 points indicating all 6 Summary Statements were at or above the 90th percentile. An overall comparison Summary Statement score of 0, 1, or 2 was based on the total points awarded.</w:t>
      </w:r>
    </w:p>
    <w:p w14:paraId="762C815F" w14:textId="77777777" w:rsidR="009F37D6" w:rsidRPr="00A67CEE" w:rsidRDefault="009F37D6" w:rsidP="009F37D6">
      <w:pPr>
        <w:rPr>
          <w:rFonts w:cs="Arial"/>
          <w:bCs/>
          <w:i/>
          <w:iCs/>
          <w:szCs w:val="16"/>
        </w:rPr>
      </w:pPr>
      <w:r w:rsidRPr="00A67CEE">
        <w:rPr>
          <w:rFonts w:cs="Arial"/>
          <w:bCs/>
          <w:i/>
          <w:iCs/>
          <w:szCs w:val="16"/>
        </w:rPr>
        <w:t>Summary Statement 1: Of those infants and toddlers who entered or exited early intervention below age expectations in each Outcome, the percent who substantially increased their rate of growth by the time they turned 3 years of age or exited the program.</w:t>
      </w:r>
    </w:p>
    <w:p w14:paraId="246C2268" w14:textId="77777777" w:rsidR="009F37D6" w:rsidRPr="009F37D6" w:rsidRDefault="009F37D6" w:rsidP="009F37D6">
      <w:pPr>
        <w:rPr>
          <w:rFonts w:cs="Arial"/>
          <w:b/>
          <w:i/>
          <w:iCs/>
          <w:szCs w:val="16"/>
        </w:rPr>
      </w:pPr>
      <w:r w:rsidRPr="00A67CEE">
        <w:rPr>
          <w:rFonts w:cs="Arial"/>
          <w:bCs/>
          <w:i/>
          <w:iCs/>
          <w:szCs w:val="16"/>
        </w:rPr>
        <w:t>Summary Statement 2: The percent of infants and toddlers who were functioning within age expectations in each Outcome by the time they turned 3 years of age or exited the program.</w:t>
      </w:r>
    </w:p>
    <w:p w14:paraId="328AEA2B" w14:textId="77777777" w:rsidR="00A67CEE" w:rsidRDefault="00A67CEE" w:rsidP="009F37D6">
      <w:pPr>
        <w:rPr>
          <w:rFonts w:cs="Arial"/>
          <w:b/>
          <w:bCs/>
          <w:szCs w:val="16"/>
        </w:rPr>
      </w:pPr>
    </w:p>
    <w:p w14:paraId="6370C439" w14:textId="16463590" w:rsidR="009F37D6" w:rsidRPr="009F37D6" w:rsidRDefault="009F37D6" w:rsidP="009F37D6">
      <w:pPr>
        <w:rPr>
          <w:rFonts w:cs="Arial"/>
          <w:b/>
          <w:bCs/>
          <w:szCs w:val="16"/>
        </w:rPr>
      </w:pPr>
      <w:r w:rsidRPr="009F37D6">
        <w:rPr>
          <w:rFonts w:cs="Arial"/>
          <w:b/>
          <w:bCs/>
          <w:szCs w:val="16"/>
        </w:rPr>
        <w:t>Scoring Percentages for the 10th and 90th Percentile for Each Outcome and Summary Statement, FFY 2021</w:t>
      </w:r>
    </w:p>
    <w:tbl>
      <w:tblPr>
        <w:tblStyle w:val="TableGrid1"/>
        <w:tblW w:w="0" w:type="auto"/>
        <w:tblLayout w:type="fixed"/>
        <w:tblLook w:val="04A0" w:firstRow="1" w:lastRow="0" w:firstColumn="1" w:lastColumn="0" w:noHBand="0" w:noVBand="1"/>
        <w:tblCaption w:val="C03OTCPERC"/>
      </w:tblPr>
      <w:tblGrid>
        <w:gridCol w:w="1540"/>
        <w:gridCol w:w="1540"/>
        <w:gridCol w:w="1540"/>
        <w:gridCol w:w="1540"/>
        <w:gridCol w:w="1540"/>
        <w:gridCol w:w="1540"/>
        <w:gridCol w:w="1540"/>
      </w:tblGrid>
      <w:tr w:rsidR="009F37D6" w:rsidRPr="009F37D6" w14:paraId="69A45AE2" w14:textId="77777777" w:rsidTr="004A2E39">
        <w:trPr>
          <w:tblHeader/>
        </w:trPr>
        <w:tc>
          <w:tcPr>
            <w:tcW w:w="1540" w:type="dxa"/>
          </w:tcPr>
          <w:p w14:paraId="7824B3BE" w14:textId="77777777" w:rsidR="009F37D6" w:rsidRPr="009F37D6" w:rsidRDefault="009F37D6" w:rsidP="009F37D6">
            <w:pPr>
              <w:rPr>
                <w:rFonts w:cs="Arial"/>
                <w:b/>
                <w:szCs w:val="16"/>
              </w:rPr>
            </w:pPr>
            <w:r w:rsidRPr="009F37D6">
              <w:rPr>
                <w:rFonts w:cs="Arial"/>
                <w:b/>
                <w:szCs w:val="16"/>
              </w:rPr>
              <w:t>Percentiles</w:t>
            </w:r>
          </w:p>
        </w:tc>
        <w:tc>
          <w:tcPr>
            <w:tcW w:w="1540" w:type="dxa"/>
          </w:tcPr>
          <w:p w14:paraId="33107596" w14:textId="77777777" w:rsidR="009F37D6" w:rsidRPr="009F37D6" w:rsidRDefault="009F37D6" w:rsidP="009F37D6">
            <w:pPr>
              <w:rPr>
                <w:rFonts w:cs="Arial"/>
                <w:b/>
                <w:szCs w:val="16"/>
              </w:rPr>
            </w:pPr>
            <w:r w:rsidRPr="009F37D6">
              <w:rPr>
                <w:rFonts w:cs="Arial"/>
                <w:b/>
                <w:szCs w:val="16"/>
              </w:rPr>
              <w:t>Outcome A SS1</w:t>
            </w:r>
          </w:p>
        </w:tc>
        <w:tc>
          <w:tcPr>
            <w:tcW w:w="1540" w:type="dxa"/>
          </w:tcPr>
          <w:p w14:paraId="197BD52F" w14:textId="77777777" w:rsidR="009F37D6" w:rsidRPr="009F37D6" w:rsidRDefault="009F37D6" w:rsidP="009F37D6">
            <w:pPr>
              <w:rPr>
                <w:rFonts w:cs="Arial"/>
                <w:b/>
                <w:szCs w:val="16"/>
              </w:rPr>
            </w:pPr>
            <w:r w:rsidRPr="009F37D6">
              <w:rPr>
                <w:rFonts w:cs="Arial"/>
                <w:b/>
                <w:szCs w:val="16"/>
              </w:rPr>
              <w:t>Outcome A SS2</w:t>
            </w:r>
          </w:p>
        </w:tc>
        <w:tc>
          <w:tcPr>
            <w:tcW w:w="1540" w:type="dxa"/>
          </w:tcPr>
          <w:p w14:paraId="3EAE2FCF" w14:textId="77777777" w:rsidR="009F37D6" w:rsidRPr="009F37D6" w:rsidRDefault="009F37D6" w:rsidP="009F37D6">
            <w:pPr>
              <w:rPr>
                <w:rFonts w:cs="Arial"/>
                <w:b/>
                <w:szCs w:val="16"/>
              </w:rPr>
            </w:pPr>
            <w:r w:rsidRPr="009F37D6">
              <w:rPr>
                <w:rFonts w:cs="Arial"/>
                <w:b/>
                <w:szCs w:val="16"/>
              </w:rPr>
              <w:t>Outcome B SS1</w:t>
            </w:r>
          </w:p>
        </w:tc>
        <w:tc>
          <w:tcPr>
            <w:tcW w:w="1540" w:type="dxa"/>
          </w:tcPr>
          <w:p w14:paraId="3B6CF9D5" w14:textId="77777777" w:rsidR="009F37D6" w:rsidRPr="009F37D6" w:rsidRDefault="009F37D6" w:rsidP="009F37D6">
            <w:pPr>
              <w:rPr>
                <w:rFonts w:cs="Arial"/>
                <w:b/>
                <w:szCs w:val="16"/>
              </w:rPr>
            </w:pPr>
            <w:r w:rsidRPr="009F37D6">
              <w:rPr>
                <w:rFonts w:cs="Arial"/>
                <w:b/>
                <w:szCs w:val="16"/>
              </w:rPr>
              <w:t>Outcome B SS2</w:t>
            </w:r>
          </w:p>
        </w:tc>
        <w:tc>
          <w:tcPr>
            <w:tcW w:w="1540" w:type="dxa"/>
          </w:tcPr>
          <w:p w14:paraId="5EB92DDA" w14:textId="77777777" w:rsidR="009F37D6" w:rsidRPr="009F37D6" w:rsidRDefault="009F37D6" w:rsidP="009F37D6">
            <w:pPr>
              <w:rPr>
                <w:rFonts w:cs="Arial"/>
                <w:b/>
                <w:szCs w:val="16"/>
              </w:rPr>
            </w:pPr>
            <w:r w:rsidRPr="009F37D6">
              <w:rPr>
                <w:rFonts w:cs="Arial"/>
                <w:b/>
                <w:szCs w:val="16"/>
              </w:rPr>
              <w:t>Outcome C SS1</w:t>
            </w:r>
          </w:p>
        </w:tc>
        <w:tc>
          <w:tcPr>
            <w:tcW w:w="1540" w:type="dxa"/>
          </w:tcPr>
          <w:p w14:paraId="0120FD5C" w14:textId="77777777" w:rsidR="009F37D6" w:rsidRPr="009F37D6" w:rsidRDefault="009F37D6" w:rsidP="009F37D6">
            <w:pPr>
              <w:rPr>
                <w:rFonts w:cs="Arial"/>
                <w:b/>
                <w:szCs w:val="16"/>
              </w:rPr>
            </w:pPr>
            <w:r w:rsidRPr="009F37D6">
              <w:rPr>
                <w:rFonts w:cs="Arial"/>
                <w:b/>
                <w:szCs w:val="16"/>
              </w:rPr>
              <w:t>Outcome C SS2</w:t>
            </w:r>
          </w:p>
        </w:tc>
      </w:tr>
      <w:tr w:rsidR="009F37D6" w:rsidRPr="009F37D6" w14:paraId="6D70AD4B" w14:textId="77777777" w:rsidTr="009F37D6">
        <w:tc>
          <w:tcPr>
            <w:tcW w:w="1540" w:type="dxa"/>
          </w:tcPr>
          <w:p w14:paraId="613F6D3D" w14:textId="77777777" w:rsidR="009F37D6" w:rsidRPr="009F37D6" w:rsidRDefault="009F37D6" w:rsidP="009F37D6">
            <w:pPr>
              <w:rPr>
                <w:rFonts w:cs="Arial"/>
                <w:b/>
                <w:szCs w:val="16"/>
              </w:rPr>
            </w:pPr>
            <w:r w:rsidRPr="009F37D6">
              <w:rPr>
                <w:rFonts w:cs="Arial"/>
                <w:b/>
                <w:szCs w:val="16"/>
              </w:rPr>
              <w:t>10</w:t>
            </w:r>
          </w:p>
        </w:tc>
        <w:tc>
          <w:tcPr>
            <w:tcW w:w="1540" w:type="dxa"/>
          </w:tcPr>
          <w:p w14:paraId="594E99FF" w14:textId="77777777" w:rsidR="009F37D6" w:rsidRPr="009F37D6" w:rsidRDefault="009F37D6" w:rsidP="009F37D6">
            <w:pPr>
              <w:rPr>
                <w:rFonts w:cs="Arial"/>
                <w:bCs/>
                <w:szCs w:val="16"/>
              </w:rPr>
            </w:pPr>
            <w:r w:rsidRPr="009F37D6">
              <w:rPr>
                <w:rFonts w:cs="Arial"/>
                <w:bCs/>
                <w:szCs w:val="16"/>
              </w:rPr>
              <w:t>43.42%</w:t>
            </w:r>
          </w:p>
        </w:tc>
        <w:tc>
          <w:tcPr>
            <w:tcW w:w="1540" w:type="dxa"/>
          </w:tcPr>
          <w:p w14:paraId="3776A780" w14:textId="77777777" w:rsidR="009F37D6" w:rsidRPr="009F37D6" w:rsidRDefault="009F37D6" w:rsidP="009F37D6">
            <w:pPr>
              <w:rPr>
                <w:rFonts w:cs="Arial"/>
                <w:bCs/>
                <w:szCs w:val="16"/>
              </w:rPr>
            </w:pPr>
            <w:r w:rsidRPr="009F37D6">
              <w:rPr>
                <w:rFonts w:cs="Arial"/>
                <w:bCs/>
                <w:szCs w:val="16"/>
              </w:rPr>
              <w:t>36.60%</w:t>
            </w:r>
          </w:p>
        </w:tc>
        <w:tc>
          <w:tcPr>
            <w:tcW w:w="1540" w:type="dxa"/>
          </w:tcPr>
          <w:p w14:paraId="5E04A780" w14:textId="77777777" w:rsidR="009F37D6" w:rsidRPr="009F37D6" w:rsidRDefault="009F37D6" w:rsidP="009F37D6">
            <w:pPr>
              <w:rPr>
                <w:rFonts w:cs="Arial"/>
                <w:bCs/>
                <w:szCs w:val="16"/>
              </w:rPr>
            </w:pPr>
            <w:r w:rsidRPr="009F37D6">
              <w:rPr>
                <w:rFonts w:cs="Arial"/>
                <w:bCs/>
                <w:szCs w:val="16"/>
              </w:rPr>
              <w:t>54.62%</w:t>
            </w:r>
          </w:p>
        </w:tc>
        <w:tc>
          <w:tcPr>
            <w:tcW w:w="1540" w:type="dxa"/>
          </w:tcPr>
          <w:p w14:paraId="739AB6B5" w14:textId="77777777" w:rsidR="009F37D6" w:rsidRPr="009F37D6" w:rsidRDefault="009F37D6" w:rsidP="009F37D6">
            <w:pPr>
              <w:rPr>
                <w:rFonts w:cs="Arial"/>
                <w:bCs/>
                <w:szCs w:val="16"/>
              </w:rPr>
            </w:pPr>
            <w:r w:rsidRPr="009F37D6">
              <w:rPr>
                <w:rFonts w:cs="Arial"/>
                <w:bCs/>
                <w:szCs w:val="16"/>
              </w:rPr>
              <w:t>29.02%</w:t>
            </w:r>
          </w:p>
        </w:tc>
        <w:tc>
          <w:tcPr>
            <w:tcW w:w="1540" w:type="dxa"/>
          </w:tcPr>
          <w:p w14:paraId="11603C76" w14:textId="77777777" w:rsidR="009F37D6" w:rsidRPr="009F37D6" w:rsidRDefault="009F37D6" w:rsidP="009F37D6">
            <w:pPr>
              <w:rPr>
                <w:rFonts w:cs="Arial"/>
                <w:bCs/>
                <w:szCs w:val="16"/>
              </w:rPr>
            </w:pPr>
            <w:r w:rsidRPr="009F37D6">
              <w:rPr>
                <w:rFonts w:cs="Arial"/>
                <w:bCs/>
                <w:szCs w:val="16"/>
              </w:rPr>
              <w:t>55.14%</w:t>
            </w:r>
          </w:p>
        </w:tc>
        <w:tc>
          <w:tcPr>
            <w:tcW w:w="1540" w:type="dxa"/>
          </w:tcPr>
          <w:p w14:paraId="33FC3457" w14:textId="77777777" w:rsidR="009F37D6" w:rsidRPr="009F37D6" w:rsidRDefault="009F37D6" w:rsidP="009F37D6">
            <w:pPr>
              <w:rPr>
                <w:rFonts w:cs="Arial"/>
                <w:bCs/>
                <w:szCs w:val="16"/>
              </w:rPr>
            </w:pPr>
            <w:r w:rsidRPr="009F37D6">
              <w:rPr>
                <w:rFonts w:cs="Arial"/>
                <w:bCs/>
                <w:szCs w:val="16"/>
              </w:rPr>
              <w:t>36.15%</w:t>
            </w:r>
          </w:p>
        </w:tc>
      </w:tr>
      <w:tr w:rsidR="009F37D6" w:rsidRPr="009F37D6" w14:paraId="5351DBD5" w14:textId="77777777" w:rsidTr="009F37D6">
        <w:tc>
          <w:tcPr>
            <w:tcW w:w="1540" w:type="dxa"/>
          </w:tcPr>
          <w:p w14:paraId="16B4FF39" w14:textId="77777777" w:rsidR="009F37D6" w:rsidRPr="009F37D6" w:rsidRDefault="009F37D6" w:rsidP="009F37D6">
            <w:pPr>
              <w:rPr>
                <w:rFonts w:cs="Arial"/>
                <w:b/>
                <w:szCs w:val="16"/>
              </w:rPr>
            </w:pPr>
            <w:r w:rsidRPr="009F37D6">
              <w:rPr>
                <w:rFonts w:cs="Arial"/>
                <w:b/>
                <w:szCs w:val="16"/>
              </w:rPr>
              <w:t>90</w:t>
            </w:r>
          </w:p>
        </w:tc>
        <w:tc>
          <w:tcPr>
            <w:tcW w:w="1540" w:type="dxa"/>
          </w:tcPr>
          <w:p w14:paraId="38AFF39E" w14:textId="77777777" w:rsidR="009F37D6" w:rsidRPr="009F37D6" w:rsidRDefault="009F37D6" w:rsidP="009F37D6">
            <w:pPr>
              <w:rPr>
                <w:rFonts w:cs="Arial"/>
                <w:bCs/>
                <w:szCs w:val="16"/>
              </w:rPr>
            </w:pPr>
            <w:r w:rsidRPr="009F37D6">
              <w:rPr>
                <w:rFonts w:cs="Arial"/>
                <w:bCs/>
                <w:szCs w:val="16"/>
              </w:rPr>
              <w:t>82.74%</w:t>
            </w:r>
          </w:p>
        </w:tc>
        <w:tc>
          <w:tcPr>
            <w:tcW w:w="1540" w:type="dxa"/>
          </w:tcPr>
          <w:p w14:paraId="5121B9EE" w14:textId="77777777" w:rsidR="009F37D6" w:rsidRPr="009F37D6" w:rsidRDefault="009F37D6" w:rsidP="009F37D6">
            <w:pPr>
              <w:rPr>
                <w:rFonts w:cs="Arial"/>
                <w:bCs/>
                <w:szCs w:val="16"/>
              </w:rPr>
            </w:pPr>
            <w:r w:rsidRPr="009F37D6">
              <w:rPr>
                <w:rFonts w:cs="Arial"/>
                <w:bCs/>
                <w:szCs w:val="16"/>
              </w:rPr>
              <w:t>69.30%</w:t>
            </w:r>
          </w:p>
        </w:tc>
        <w:tc>
          <w:tcPr>
            <w:tcW w:w="1540" w:type="dxa"/>
          </w:tcPr>
          <w:p w14:paraId="15E6CEE2" w14:textId="77777777" w:rsidR="009F37D6" w:rsidRPr="009F37D6" w:rsidRDefault="009F37D6" w:rsidP="009F37D6">
            <w:pPr>
              <w:rPr>
                <w:rFonts w:cs="Arial"/>
                <w:bCs/>
                <w:szCs w:val="16"/>
              </w:rPr>
            </w:pPr>
            <w:r w:rsidRPr="009F37D6">
              <w:rPr>
                <w:rFonts w:cs="Arial"/>
                <w:bCs/>
                <w:szCs w:val="16"/>
              </w:rPr>
              <w:t>79.34%</w:t>
            </w:r>
          </w:p>
        </w:tc>
        <w:tc>
          <w:tcPr>
            <w:tcW w:w="1540" w:type="dxa"/>
          </w:tcPr>
          <w:p w14:paraId="529B6B66" w14:textId="77777777" w:rsidR="009F37D6" w:rsidRPr="009F37D6" w:rsidRDefault="009F37D6" w:rsidP="009F37D6">
            <w:pPr>
              <w:rPr>
                <w:rFonts w:cs="Arial"/>
                <w:bCs/>
                <w:szCs w:val="16"/>
              </w:rPr>
            </w:pPr>
            <w:r w:rsidRPr="009F37D6">
              <w:rPr>
                <w:rFonts w:cs="Arial"/>
                <w:bCs/>
                <w:szCs w:val="16"/>
              </w:rPr>
              <w:t>55.52%</w:t>
            </w:r>
          </w:p>
        </w:tc>
        <w:tc>
          <w:tcPr>
            <w:tcW w:w="1540" w:type="dxa"/>
          </w:tcPr>
          <w:p w14:paraId="2F7403D8" w14:textId="77777777" w:rsidR="009F37D6" w:rsidRPr="009F37D6" w:rsidRDefault="009F37D6" w:rsidP="009F37D6">
            <w:pPr>
              <w:rPr>
                <w:rFonts w:cs="Arial"/>
                <w:bCs/>
                <w:szCs w:val="16"/>
              </w:rPr>
            </w:pPr>
            <w:r w:rsidRPr="009F37D6">
              <w:rPr>
                <w:rFonts w:cs="Arial"/>
                <w:bCs/>
                <w:szCs w:val="16"/>
              </w:rPr>
              <w:t>85.72%</w:t>
            </w:r>
          </w:p>
        </w:tc>
        <w:tc>
          <w:tcPr>
            <w:tcW w:w="1540" w:type="dxa"/>
          </w:tcPr>
          <w:p w14:paraId="10C43C81" w14:textId="77777777" w:rsidR="009F37D6" w:rsidRPr="009F37D6" w:rsidRDefault="009F37D6" w:rsidP="009F37D6">
            <w:pPr>
              <w:rPr>
                <w:rFonts w:cs="Arial"/>
                <w:bCs/>
                <w:szCs w:val="16"/>
              </w:rPr>
            </w:pPr>
            <w:r w:rsidRPr="009F37D6">
              <w:rPr>
                <w:rFonts w:cs="Arial"/>
                <w:bCs/>
                <w:szCs w:val="16"/>
              </w:rPr>
              <w:t>76.15%</w:t>
            </w:r>
          </w:p>
        </w:tc>
      </w:tr>
    </w:tbl>
    <w:p w14:paraId="066B5259" w14:textId="77777777" w:rsidR="009F37D6" w:rsidRPr="009F37D6" w:rsidRDefault="009F37D6" w:rsidP="009F37D6">
      <w:pPr>
        <w:rPr>
          <w:rFonts w:cs="Arial"/>
          <w:b/>
          <w:szCs w:val="16"/>
        </w:rPr>
      </w:pPr>
    </w:p>
    <w:tbl>
      <w:tblPr>
        <w:tblStyle w:val="TableGrid1"/>
        <w:tblW w:w="5006" w:type="pct"/>
        <w:tblLook w:val="04A0" w:firstRow="1" w:lastRow="0" w:firstColumn="1" w:lastColumn="0" w:noHBand="0" w:noVBand="1"/>
        <w:tblCaption w:val="CAPPCSCR"/>
        <w:tblDescription w:val="Data Comparison Score"/>
      </w:tblPr>
      <w:tblGrid>
        <w:gridCol w:w="3163"/>
        <w:gridCol w:w="7640"/>
      </w:tblGrid>
      <w:tr w:rsidR="009F37D6" w:rsidRPr="009F37D6" w14:paraId="07C5CBA1" w14:textId="77777777" w:rsidTr="005B7427">
        <w:tc>
          <w:tcPr>
            <w:tcW w:w="1464" w:type="pct"/>
            <w:hideMark/>
          </w:tcPr>
          <w:p w14:paraId="5E42DD3F" w14:textId="77777777" w:rsidR="009F37D6" w:rsidRPr="009F37D6" w:rsidRDefault="009F37D6" w:rsidP="009F37D6">
            <w:pPr>
              <w:rPr>
                <w:rFonts w:cs="Arial"/>
                <w:b/>
                <w:szCs w:val="16"/>
              </w:rPr>
            </w:pPr>
            <w:r w:rsidRPr="009F37D6">
              <w:rPr>
                <w:rFonts w:cs="Arial"/>
                <w:b/>
                <w:szCs w:val="16"/>
              </w:rPr>
              <w:t>Data Comparison Score</w:t>
            </w:r>
          </w:p>
        </w:tc>
        <w:tc>
          <w:tcPr>
            <w:tcW w:w="3536" w:type="pct"/>
            <w:hideMark/>
          </w:tcPr>
          <w:p w14:paraId="462EAD93" w14:textId="77777777" w:rsidR="009F37D6" w:rsidRPr="009F37D6" w:rsidRDefault="009F37D6" w:rsidP="009F37D6">
            <w:pPr>
              <w:rPr>
                <w:rFonts w:cs="Arial"/>
                <w:b/>
                <w:szCs w:val="16"/>
              </w:rPr>
            </w:pPr>
            <w:r w:rsidRPr="009F37D6">
              <w:rPr>
                <w:rFonts w:cs="Arial"/>
                <w:b/>
                <w:szCs w:val="16"/>
              </w:rPr>
              <w:t>Total Points Received Across SS1 and SS2</w:t>
            </w:r>
          </w:p>
        </w:tc>
      </w:tr>
      <w:tr w:rsidR="009F37D6" w:rsidRPr="009F37D6" w14:paraId="5CCCFDDA" w14:textId="77777777" w:rsidTr="005B7427">
        <w:tc>
          <w:tcPr>
            <w:tcW w:w="1464" w:type="pct"/>
            <w:noWrap/>
            <w:hideMark/>
          </w:tcPr>
          <w:p w14:paraId="4A219031" w14:textId="77777777" w:rsidR="009F37D6" w:rsidRPr="009F37D6" w:rsidRDefault="009F37D6" w:rsidP="009F37D6">
            <w:pPr>
              <w:rPr>
                <w:rFonts w:cs="Arial"/>
                <w:b/>
                <w:szCs w:val="16"/>
              </w:rPr>
            </w:pPr>
            <w:r w:rsidRPr="009F37D6">
              <w:rPr>
                <w:rFonts w:cs="Arial"/>
                <w:b/>
                <w:szCs w:val="16"/>
              </w:rPr>
              <w:t>0</w:t>
            </w:r>
          </w:p>
        </w:tc>
        <w:tc>
          <w:tcPr>
            <w:tcW w:w="3536" w:type="pct"/>
            <w:noWrap/>
            <w:hideMark/>
          </w:tcPr>
          <w:p w14:paraId="04A58431" w14:textId="77777777" w:rsidR="009F37D6" w:rsidRPr="009F37D6" w:rsidRDefault="009F37D6" w:rsidP="009F37D6">
            <w:pPr>
              <w:rPr>
                <w:rFonts w:cs="Arial"/>
                <w:bCs/>
                <w:szCs w:val="16"/>
              </w:rPr>
            </w:pPr>
            <w:r w:rsidRPr="009F37D6">
              <w:rPr>
                <w:rFonts w:cs="Arial"/>
                <w:bCs/>
                <w:szCs w:val="16"/>
              </w:rPr>
              <w:t>0 through 4 points</w:t>
            </w:r>
          </w:p>
        </w:tc>
      </w:tr>
      <w:tr w:rsidR="009F37D6" w:rsidRPr="009F37D6" w14:paraId="4A78BC22" w14:textId="77777777" w:rsidTr="005B7427">
        <w:tc>
          <w:tcPr>
            <w:tcW w:w="1464" w:type="pct"/>
            <w:noWrap/>
            <w:hideMark/>
          </w:tcPr>
          <w:p w14:paraId="3F337AEC" w14:textId="77777777" w:rsidR="009F37D6" w:rsidRPr="009F37D6" w:rsidRDefault="009F37D6" w:rsidP="009F37D6">
            <w:pPr>
              <w:rPr>
                <w:rFonts w:cs="Arial"/>
                <w:b/>
                <w:szCs w:val="16"/>
              </w:rPr>
            </w:pPr>
            <w:r w:rsidRPr="009F37D6">
              <w:rPr>
                <w:rFonts w:cs="Arial"/>
                <w:b/>
                <w:szCs w:val="16"/>
              </w:rPr>
              <w:t>1</w:t>
            </w:r>
          </w:p>
        </w:tc>
        <w:tc>
          <w:tcPr>
            <w:tcW w:w="3536" w:type="pct"/>
            <w:noWrap/>
            <w:hideMark/>
          </w:tcPr>
          <w:p w14:paraId="34FF8AB3" w14:textId="77777777" w:rsidR="009F37D6" w:rsidRPr="009F37D6" w:rsidRDefault="009F37D6" w:rsidP="009F37D6">
            <w:pPr>
              <w:rPr>
                <w:rFonts w:cs="Arial"/>
                <w:bCs/>
                <w:szCs w:val="16"/>
              </w:rPr>
            </w:pPr>
            <w:r w:rsidRPr="009F37D6">
              <w:rPr>
                <w:rFonts w:cs="Arial"/>
                <w:bCs/>
                <w:szCs w:val="16"/>
              </w:rPr>
              <w:t>5 through 8 points</w:t>
            </w:r>
          </w:p>
        </w:tc>
      </w:tr>
      <w:tr w:rsidR="009F37D6" w:rsidRPr="009F37D6" w14:paraId="5C9A633E" w14:textId="77777777" w:rsidTr="005B7427">
        <w:tc>
          <w:tcPr>
            <w:tcW w:w="1464" w:type="pct"/>
            <w:noWrap/>
            <w:hideMark/>
          </w:tcPr>
          <w:p w14:paraId="14D64CA8" w14:textId="77777777" w:rsidR="009F37D6" w:rsidRPr="009F37D6" w:rsidRDefault="009F37D6" w:rsidP="009F37D6">
            <w:pPr>
              <w:rPr>
                <w:rFonts w:cs="Arial"/>
                <w:b/>
                <w:szCs w:val="16"/>
              </w:rPr>
            </w:pPr>
            <w:r w:rsidRPr="009F37D6">
              <w:rPr>
                <w:rFonts w:cs="Arial"/>
                <w:b/>
                <w:szCs w:val="16"/>
              </w:rPr>
              <w:t>2</w:t>
            </w:r>
          </w:p>
        </w:tc>
        <w:tc>
          <w:tcPr>
            <w:tcW w:w="3536" w:type="pct"/>
            <w:noWrap/>
            <w:hideMark/>
          </w:tcPr>
          <w:p w14:paraId="7C477682" w14:textId="77777777" w:rsidR="009F37D6" w:rsidRPr="009F37D6" w:rsidRDefault="009F37D6" w:rsidP="009F37D6">
            <w:pPr>
              <w:rPr>
                <w:rFonts w:cs="Arial"/>
                <w:bCs/>
                <w:szCs w:val="16"/>
              </w:rPr>
            </w:pPr>
            <w:r w:rsidRPr="009F37D6">
              <w:rPr>
                <w:rFonts w:cs="Arial"/>
                <w:bCs/>
                <w:szCs w:val="16"/>
              </w:rPr>
              <w:t>9 through 12 points</w:t>
            </w:r>
          </w:p>
        </w:tc>
      </w:tr>
    </w:tbl>
    <w:p w14:paraId="69838966" w14:textId="77777777" w:rsidR="00A67CEE" w:rsidRDefault="00A67CEE" w:rsidP="009F37D6">
      <w:pPr>
        <w:rPr>
          <w:rFonts w:cs="Arial"/>
          <w:b/>
          <w:bCs/>
          <w:szCs w:val="16"/>
        </w:rPr>
      </w:pPr>
    </w:p>
    <w:p w14:paraId="29DE31D8" w14:textId="1E8182CC" w:rsidR="009F37D6" w:rsidRPr="009F37D6" w:rsidRDefault="009F37D6" w:rsidP="009F37D6">
      <w:pPr>
        <w:rPr>
          <w:rFonts w:cs="Arial"/>
          <w:b/>
          <w:bCs/>
          <w:szCs w:val="16"/>
        </w:rPr>
      </w:pPr>
      <w:r w:rsidRPr="009F37D6">
        <w:rPr>
          <w:rFonts w:cs="Arial"/>
          <w:b/>
          <w:bCs/>
          <w:szCs w:val="16"/>
        </w:rPr>
        <w:t>Your State’s Summary Statement Performance FFY 2021</w:t>
      </w:r>
    </w:p>
    <w:tbl>
      <w:tblPr>
        <w:tblStyle w:val="TableGrid1"/>
        <w:tblW w:w="10790" w:type="dxa"/>
        <w:tblLayout w:type="fixed"/>
        <w:tblLook w:val="04A0" w:firstRow="1" w:lastRow="0" w:firstColumn="1" w:lastColumn="0" w:noHBand="0" w:noVBand="1"/>
        <w:tblCaption w:val="C03STESSP"/>
      </w:tblPr>
      <w:tblGrid>
        <w:gridCol w:w="1541"/>
        <w:gridCol w:w="1541"/>
        <w:gridCol w:w="1542"/>
        <w:gridCol w:w="1541"/>
        <w:gridCol w:w="1542"/>
        <w:gridCol w:w="1541"/>
        <w:gridCol w:w="1542"/>
      </w:tblGrid>
      <w:tr w:rsidR="009F37D6" w:rsidRPr="009F37D6" w14:paraId="004F0D78" w14:textId="77777777" w:rsidTr="004A2E39">
        <w:trPr>
          <w:tblHeader/>
        </w:trPr>
        <w:tc>
          <w:tcPr>
            <w:tcW w:w="1541" w:type="dxa"/>
          </w:tcPr>
          <w:p w14:paraId="4C2AE9A9" w14:textId="77777777" w:rsidR="009F37D6" w:rsidRPr="009F37D6" w:rsidRDefault="009F37D6" w:rsidP="009F37D6">
            <w:pPr>
              <w:rPr>
                <w:rFonts w:cs="Arial"/>
                <w:b/>
                <w:szCs w:val="16"/>
              </w:rPr>
            </w:pPr>
            <w:r w:rsidRPr="009F37D6">
              <w:rPr>
                <w:rFonts w:cs="Arial"/>
                <w:b/>
                <w:szCs w:val="16"/>
              </w:rPr>
              <w:t>Summary Statement (SS)</w:t>
            </w:r>
          </w:p>
        </w:tc>
        <w:tc>
          <w:tcPr>
            <w:tcW w:w="1541" w:type="dxa"/>
          </w:tcPr>
          <w:p w14:paraId="2552C918" w14:textId="77777777" w:rsidR="009F37D6" w:rsidRPr="009F37D6" w:rsidRDefault="009F37D6" w:rsidP="009F37D6">
            <w:pPr>
              <w:rPr>
                <w:rFonts w:cs="Arial"/>
                <w:b/>
                <w:szCs w:val="16"/>
              </w:rPr>
            </w:pPr>
            <w:r w:rsidRPr="009F37D6">
              <w:rPr>
                <w:rFonts w:cs="Arial"/>
                <w:b/>
                <w:szCs w:val="16"/>
              </w:rPr>
              <w:t>Outcome A: Positive Social Relationships SS1</w:t>
            </w:r>
          </w:p>
        </w:tc>
        <w:tc>
          <w:tcPr>
            <w:tcW w:w="1542" w:type="dxa"/>
          </w:tcPr>
          <w:p w14:paraId="73F9693E" w14:textId="77777777" w:rsidR="009F37D6" w:rsidRPr="009F37D6" w:rsidRDefault="009F37D6" w:rsidP="009F37D6">
            <w:pPr>
              <w:rPr>
                <w:rFonts w:cs="Arial"/>
                <w:b/>
                <w:szCs w:val="16"/>
              </w:rPr>
            </w:pPr>
            <w:r w:rsidRPr="009F37D6">
              <w:rPr>
                <w:rFonts w:cs="Arial"/>
                <w:b/>
                <w:szCs w:val="16"/>
              </w:rPr>
              <w:t>Outcome A: Positive Social Relationships SS2</w:t>
            </w:r>
          </w:p>
        </w:tc>
        <w:tc>
          <w:tcPr>
            <w:tcW w:w="1541" w:type="dxa"/>
          </w:tcPr>
          <w:p w14:paraId="42477353" w14:textId="77777777" w:rsidR="009F37D6" w:rsidRPr="009F37D6" w:rsidRDefault="009F37D6" w:rsidP="009F37D6">
            <w:pPr>
              <w:rPr>
                <w:rFonts w:cs="Arial"/>
                <w:b/>
                <w:szCs w:val="16"/>
              </w:rPr>
            </w:pPr>
            <w:r w:rsidRPr="009F37D6">
              <w:rPr>
                <w:rFonts w:cs="Arial"/>
                <w:b/>
                <w:szCs w:val="16"/>
              </w:rPr>
              <w:t>Outcome B: Knowledge and Skills SS1</w:t>
            </w:r>
          </w:p>
        </w:tc>
        <w:tc>
          <w:tcPr>
            <w:tcW w:w="1542" w:type="dxa"/>
          </w:tcPr>
          <w:p w14:paraId="4A1FFE1C" w14:textId="77777777" w:rsidR="009F37D6" w:rsidRPr="009F37D6" w:rsidRDefault="009F37D6" w:rsidP="009F37D6">
            <w:pPr>
              <w:rPr>
                <w:rFonts w:cs="Arial"/>
                <w:b/>
                <w:szCs w:val="16"/>
              </w:rPr>
            </w:pPr>
            <w:r w:rsidRPr="009F37D6">
              <w:rPr>
                <w:rFonts w:cs="Arial"/>
                <w:b/>
                <w:szCs w:val="16"/>
              </w:rPr>
              <w:t>Outcome B: Knowledge and Skills SS2</w:t>
            </w:r>
          </w:p>
        </w:tc>
        <w:tc>
          <w:tcPr>
            <w:tcW w:w="1541" w:type="dxa"/>
          </w:tcPr>
          <w:p w14:paraId="48645289" w14:textId="77777777" w:rsidR="009F37D6" w:rsidRPr="009F37D6" w:rsidRDefault="009F37D6" w:rsidP="009F37D6">
            <w:pPr>
              <w:rPr>
                <w:rFonts w:cs="Arial"/>
                <w:b/>
                <w:szCs w:val="16"/>
              </w:rPr>
            </w:pPr>
            <w:r w:rsidRPr="009F37D6">
              <w:rPr>
                <w:rFonts w:cs="Arial"/>
                <w:b/>
                <w:szCs w:val="16"/>
              </w:rPr>
              <w:t>Outcome C: Actions to meet needs SS1</w:t>
            </w:r>
          </w:p>
        </w:tc>
        <w:tc>
          <w:tcPr>
            <w:tcW w:w="1542" w:type="dxa"/>
          </w:tcPr>
          <w:p w14:paraId="4BBF2DDB" w14:textId="77777777" w:rsidR="009F37D6" w:rsidRPr="009F37D6" w:rsidRDefault="009F37D6" w:rsidP="009F37D6">
            <w:pPr>
              <w:rPr>
                <w:rFonts w:cs="Arial"/>
                <w:b/>
                <w:szCs w:val="16"/>
              </w:rPr>
            </w:pPr>
            <w:r w:rsidRPr="009F37D6">
              <w:rPr>
                <w:rFonts w:cs="Arial"/>
                <w:b/>
                <w:szCs w:val="16"/>
              </w:rPr>
              <w:t>Outcome C: Actions to meet needs SS2</w:t>
            </w:r>
          </w:p>
        </w:tc>
      </w:tr>
      <w:tr w:rsidR="009F37D6" w:rsidRPr="009F37D6" w14:paraId="7D8923E2" w14:textId="77777777" w:rsidTr="00B80BA1">
        <w:tc>
          <w:tcPr>
            <w:tcW w:w="1541" w:type="dxa"/>
          </w:tcPr>
          <w:p w14:paraId="73C45F13" w14:textId="77777777" w:rsidR="009F37D6" w:rsidRPr="009F37D6" w:rsidRDefault="009F37D6" w:rsidP="009F37D6">
            <w:pPr>
              <w:rPr>
                <w:rFonts w:cs="Arial"/>
                <w:b/>
                <w:szCs w:val="16"/>
              </w:rPr>
            </w:pPr>
            <w:r w:rsidRPr="009F37D6">
              <w:rPr>
                <w:rFonts w:cs="Arial"/>
                <w:b/>
                <w:szCs w:val="16"/>
              </w:rPr>
              <w:t>Performance (%)</w:t>
            </w:r>
          </w:p>
        </w:tc>
        <w:tc>
          <w:tcPr>
            <w:tcW w:w="1541" w:type="dxa"/>
          </w:tcPr>
          <w:p w14:paraId="4F805BBB" w14:textId="7CC98BA7" w:rsidR="009F37D6" w:rsidRPr="009F37D6" w:rsidRDefault="009F37D6" w:rsidP="009F37D6">
            <w:pPr>
              <w:rPr>
                <w:rFonts w:cs="Arial"/>
                <w:bCs/>
                <w:szCs w:val="16"/>
              </w:rPr>
            </w:pPr>
            <w:r w:rsidRPr="009F37D6">
              <w:rPr>
                <w:rFonts w:cs="Arial"/>
                <w:bCs/>
                <w:szCs w:val="16"/>
              </w:rPr>
              <w:t>55.84%</w:t>
            </w:r>
          </w:p>
        </w:tc>
        <w:tc>
          <w:tcPr>
            <w:tcW w:w="1542" w:type="dxa"/>
          </w:tcPr>
          <w:p w14:paraId="0A4BF884" w14:textId="147273C9" w:rsidR="009F37D6" w:rsidRPr="009F37D6" w:rsidRDefault="009F37D6" w:rsidP="009F37D6">
            <w:pPr>
              <w:rPr>
                <w:rFonts w:cs="Arial"/>
                <w:bCs/>
                <w:szCs w:val="16"/>
              </w:rPr>
            </w:pPr>
            <w:r w:rsidRPr="009F37D6">
              <w:rPr>
                <w:rFonts w:cs="Arial"/>
                <w:bCs/>
                <w:szCs w:val="16"/>
              </w:rPr>
              <w:t>70.87%</w:t>
            </w:r>
          </w:p>
        </w:tc>
        <w:tc>
          <w:tcPr>
            <w:tcW w:w="1541" w:type="dxa"/>
          </w:tcPr>
          <w:p w14:paraId="1F89A2CB" w14:textId="2D305F3C" w:rsidR="009F37D6" w:rsidRPr="009F37D6" w:rsidRDefault="009F37D6" w:rsidP="009F37D6">
            <w:pPr>
              <w:rPr>
                <w:rFonts w:cs="Arial"/>
                <w:bCs/>
                <w:szCs w:val="16"/>
              </w:rPr>
            </w:pPr>
            <w:r w:rsidRPr="009F37D6">
              <w:rPr>
                <w:rFonts w:cs="Arial"/>
                <w:bCs/>
                <w:szCs w:val="16"/>
              </w:rPr>
              <w:t>73.61%</w:t>
            </w:r>
          </w:p>
        </w:tc>
        <w:tc>
          <w:tcPr>
            <w:tcW w:w="1542" w:type="dxa"/>
          </w:tcPr>
          <w:p w14:paraId="7E36FA1E" w14:textId="3FFCA954" w:rsidR="009F37D6" w:rsidRPr="009F37D6" w:rsidRDefault="009F37D6" w:rsidP="009F37D6">
            <w:pPr>
              <w:rPr>
                <w:rFonts w:cs="Arial"/>
                <w:bCs/>
                <w:szCs w:val="16"/>
              </w:rPr>
            </w:pPr>
            <w:r w:rsidRPr="009F37D6">
              <w:rPr>
                <w:rFonts w:cs="Arial"/>
                <w:bCs/>
                <w:szCs w:val="16"/>
              </w:rPr>
              <w:t>54.13%</w:t>
            </w:r>
          </w:p>
        </w:tc>
        <w:tc>
          <w:tcPr>
            <w:tcW w:w="1541" w:type="dxa"/>
          </w:tcPr>
          <w:p w14:paraId="1E264FD4" w14:textId="18CA2277" w:rsidR="009F37D6" w:rsidRPr="009F37D6" w:rsidRDefault="009F37D6" w:rsidP="009F37D6">
            <w:pPr>
              <w:rPr>
                <w:rFonts w:cs="Arial"/>
                <w:bCs/>
                <w:szCs w:val="16"/>
              </w:rPr>
            </w:pPr>
            <w:r w:rsidRPr="009F37D6">
              <w:rPr>
                <w:rFonts w:cs="Arial"/>
                <w:bCs/>
                <w:szCs w:val="16"/>
              </w:rPr>
              <w:t>91.36%</w:t>
            </w:r>
          </w:p>
        </w:tc>
        <w:tc>
          <w:tcPr>
            <w:tcW w:w="1542" w:type="dxa"/>
          </w:tcPr>
          <w:p w14:paraId="3ED14677" w14:textId="0D242C98" w:rsidR="009F37D6" w:rsidRPr="009F37D6" w:rsidRDefault="009F37D6" w:rsidP="009F37D6">
            <w:pPr>
              <w:rPr>
                <w:rFonts w:cs="Arial"/>
                <w:bCs/>
                <w:szCs w:val="16"/>
              </w:rPr>
            </w:pPr>
            <w:r w:rsidRPr="009F37D6">
              <w:rPr>
                <w:rFonts w:cs="Arial"/>
                <w:bCs/>
                <w:szCs w:val="16"/>
              </w:rPr>
              <w:t>80.91%</w:t>
            </w:r>
          </w:p>
        </w:tc>
      </w:tr>
      <w:tr w:rsidR="009F37D6" w:rsidRPr="009F37D6" w14:paraId="5BB68048" w14:textId="77777777" w:rsidTr="00B80BA1">
        <w:tc>
          <w:tcPr>
            <w:tcW w:w="1541" w:type="dxa"/>
          </w:tcPr>
          <w:p w14:paraId="1132A172" w14:textId="77777777" w:rsidR="009F37D6" w:rsidRPr="009F37D6" w:rsidRDefault="009F37D6" w:rsidP="009F37D6">
            <w:pPr>
              <w:rPr>
                <w:rFonts w:cs="Arial"/>
                <w:b/>
                <w:szCs w:val="16"/>
              </w:rPr>
            </w:pPr>
            <w:r w:rsidRPr="009F37D6">
              <w:rPr>
                <w:rFonts w:cs="Arial"/>
                <w:b/>
                <w:szCs w:val="16"/>
              </w:rPr>
              <w:t>Points</w:t>
            </w:r>
          </w:p>
        </w:tc>
        <w:tc>
          <w:tcPr>
            <w:tcW w:w="1541" w:type="dxa"/>
          </w:tcPr>
          <w:p w14:paraId="5E684E21" w14:textId="77777777" w:rsidR="009F37D6" w:rsidRPr="009F37D6" w:rsidRDefault="009F37D6" w:rsidP="009F37D6">
            <w:pPr>
              <w:rPr>
                <w:rFonts w:cs="Arial"/>
                <w:bCs/>
                <w:szCs w:val="16"/>
              </w:rPr>
            </w:pPr>
            <w:r w:rsidRPr="009F37D6">
              <w:rPr>
                <w:rFonts w:cs="Arial"/>
                <w:bCs/>
                <w:szCs w:val="16"/>
              </w:rPr>
              <w:t>1</w:t>
            </w:r>
          </w:p>
        </w:tc>
        <w:tc>
          <w:tcPr>
            <w:tcW w:w="1542" w:type="dxa"/>
          </w:tcPr>
          <w:p w14:paraId="628A3F46" w14:textId="77777777" w:rsidR="009F37D6" w:rsidRPr="009F37D6" w:rsidRDefault="009F37D6" w:rsidP="009F37D6">
            <w:pPr>
              <w:rPr>
                <w:rFonts w:cs="Arial"/>
                <w:bCs/>
                <w:szCs w:val="16"/>
              </w:rPr>
            </w:pPr>
            <w:r w:rsidRPr="009F37D6">
              <w:rPr>
                <w:rFonts w:cs="Arial"/>
                <w:bCs/>
                <w:szCs w:val="16"/>
              </w:rPr>
              <w:t>2</w:t>
            </w:r>
          </w:p>
        </w:tc>
        <w:tc>
          <w:tcPr>
            <w:tcW w:w="1541" w:type="dxa"/>
          </w:tcPr>
          <w:p w14:paraId="6CAA40DC" w14:textId="77777777" w:rsidR="009F37D6" w:rsidRPr="009F37D6" w:rsidRDefault="009F37D6" w:rsidP="009F37D6">
            <w:pPr>
              <w:rPr>
                <w:rFonts w:cs="Arial"/>
                <w:bCs/>
                <w:szCs w:val="16"/>
              </w:rPr>
            </w:pPr>
            <w:r w:rsidRPr="009F37D6">
              <w:rPr>
                <w:rFonts w:cs="Arial"/>
                <w:bCs/>
                <w:szCs w:val="16"/>
              </w:rPr>
              <w:t>1</w:t>
            </w:r>
          </w:p>
        </w:tc>
        <w:tc>
          <w:tcPr>
            <w:tcW w:w="1542" w:type="dxa"/>
          </w:tcPr>
          <w:p w14:paraId="5A872F5B" w14:textId="77777777" w:rsidR="009F37D6" w:rsidRPr="009F37D6" w:rsidRDefault="009F37D6" w:rsidP="009F37D6">
            <w:pPr>
              <w:rPr>
                <w:rFonts w:cs="Arial"/>
                <w:bCs/>
                <w:szCs w:val="16"/>
              </w:rPr>
            </w:pPr>
            <w:r w:rsidRPr="009F37D6">
              <w:rPr>
                <w:rFonts w:cs="Arial"/>
                <w:bCs/>
                <w:szCs w:val="16"/>
              </w:rPr>
              <w:t>1</w:t>
            </w:r>
          </w:p>
        </w:tc>
        <w:tc>
          <w:tcPr>
            <w:tcW w:w="1541" w:type="dxa"/>
          </w:tcPr>
          <w:p w14:paraId="0F30A495" w14:textId="77777777" w:rsidR="009F37D6" w:rsidRPr="009F37D6" w:rsidRDefault="009F37D6" w:rsidP="009F37D6">
            <w:pPr>
              <w:rPr>
                <w:rFonts w:cs="Arial"/>
                <w:bCs/>
                <w:szCs w:val="16"/>
              </w:rPr>
            </w:pPr>
            <w:r w:rsidRPr="009F37D6">
              <w:rPr>
                <w:rFonts w:cs="Arial"/>
                <w:bCs/>
                <w:szCs w:val="16"/>
              </w:rPr>
              <w:t>2</w:t>
            </w:r>
          </w:p>
        </w:tc>
        <w:tc>
          <w:tcPr>
            <w:tcW w:w="1542" w:type="dxa"/>
          </w:tcPr>
          <w:p w14:paraId="58269888" w14:textId="77777777" w:rsidR="009F37D6" w:rsidRPr="009F37D6" w:rsidRDefault="009F37D6" w:rsidP="009F37D6">
            <w:pPr>
              <w:rPr>
                <w:rFonts w:cs="Arial"/>
                <w:bCs/>
                <w:szCs w:val="16"/>
              </w:rPr>
            </w:pPr>
            <w:r w:rsidRPr="009F37D6">
              <w:rPr>
                <w:rFonts w:cs="Arial"/>
                <w:bCs/>
                <w:szCs w:val="16"/>
              </w:rPr>
              <w:t>2</w:t>
            </w:r>
          </w:p>
        </w:tc>
      </w:tr>
    </w:tbl>
    <w:p w14:paraId="0364330F" w14:textId="77777777" w:rsidR="009F37D6" w:rsidRPr="009F37D6" w:rsidRDefault="009F37D6" w:rsidP="009F37D6">
      <w:pPr>
        <w:rPr>
          <w:rFonts w:cs="Arial"/>
          <w:b/>
          <w:szCs w:val="16"/>
        </w:rPr>
      </w:pPr>
    </w:p>
    <w:tbl>
      <w:tblPr>
        <w:tblStyle w:val="TableGrid1"/>
        <w:tblW w:w="10800" w:type="dxa"/>
        <w:tblLook w:val="04A0" w:firstRow="1" w:lastRow="0" w:firstColumn="1" w:lastColumn="0" w:noHBand="0" w:noVBand="1"/>
        <w:tblCaption w:val="C03SSPTPFNL"/>
      </w:tblPr>
      <w:tblGrid>
        <w:gridCol w:w="5400"/>
        <w:gridCol w:w="5400"/>
      </w:tblGrid>
      <w:tr w:rsidR="009F37D6" w:rsidRPr="009F37D6" w14:paraId="59592056" w14:textId="77777777" w:rsidTr="00B80BA1">
        <w:tc>
          <w:tcPr>
            <w:tcW w:w="5400" w:type="dxa"/>
          </w:tcPr>
          <w:p w14:paraId="36078551" w14:textId="77777777" w:rsidR="009F37D6" w:rsidRPr="009F37D6" w:rsidRDefault="009F37D6" w:rsidP="009F37D6">
            <w:pPr>
              <w:rPr>
                <w:rFonts w:cs="Arial"/>
                <w:b/>
                <w:szCs w:val="16"/>
              </w:rPr>
            </w:pPr>
            <w:r w:rsidRPr="009F37D6">
              <w:rPr>
                <w:rFonts w:cs="Arial"/>
                <w:b/>
                <w:szCs w:val="16"/>
              </w:rPr>
              <w:t>Total Points Across SS1 and SS2(*)</w:t>
            </w:r>
          </w:p>
        </w:tc>
        <w:tc>
          <w:tcPr>
            <w:tcW w:w="5400" w:type="dxa"/>
          </w:tcPr>
          <w:p w14:paraId="5992371C" w14:textId="77777777" w:rsidR="009F37D6" w:rsidRPr="009F37D6" w:rsidRDefault="009F37D6" w:rsidP="009F37D6">
            <w:pPr>
              <w:rPr>
                <w:rFonts w:cs="Arial"/>
                <w:bCs/>
                <w:szCs w:val="16"/>
              </w:rPr>
            </w:pPr>
            <w:r w:rsidRPr="009F37D6">
              <w:rPr>
                <w:rFonts w:cs="Arial"/>
                <w:bCs/>
                <w:szCs w:val="16"/>
              </w:rPr>
              <w:t>9</w:t>
            </w:r>
          </w:p>
        </w:tc>
      </w:tr>
    </w:tbl>
    <w:p w14:paraId="4B3A640D" w14:textId="77777777" w:rsidR="009F37D6" w:rsidRPr="009F37D6" w:rsidRDefault="009F37D6" w:rsidP="009F37D6">
      <w:pPr>
        <w:rPr>
          <w:rFonts w:cs="Arial"/>
          <w:b/>
          <w:szCs w:val="16"/>
        </w:rPr>
      </w:pPr>
    </w:p>
    <w:tbl>
      <w:tblPr>
        <w:tblStyle w:val="TableGrid1"/>
        <w:tblW w:w="10800" w:type="dxa"/>
        <w:tblLook w:val="04A0" w:firstRow="1" w:lastRow="0" w:firstColumn="1" w:lastColumn="0" w:noHBand="0" w:noVBand="1"/>
        <w:tblCaption w:val="C03STECOMPFNL"/>
      </w:tblPr>
      <w:tblGrid>
        <w:gridCol w:w="5400"/>
        <w:gridCol w:w="5400"/>
      </w:tblGrid>
      <w:tr w:rsidR="009F37D6" w:rsidRPr="009F37D6" w14:paraId="4E1197DE" w14:textId="77777777" w:rsidTr="00B80BA1">
        <w:tc>
          <w:tcPr>
            <w:tcW w:w="5400" w:type="dxa"/>
          </w:tcPr>
          <w:p w14:paraId="1A1D1447" w14:textId="77777777" w:rsidR="009F37D6" w:rsidRPr="009F37D6" w:rsidRDefault="009F37D6" w:rsidP="009F37D6">
            <w:pPr>
              <w:rPr>
                <w:rFonts w:cs="Arial"/>
                <w:b/>
                <w:szCs w:val="16"/>
              </w:rPr>
            </w:pPr>
            <w:r w:rsidRPr="009F37D6">
              <w:rPr>
                <w:rFonts w:cs="Arial"/>
                <w:b/>
                <w:szCs w:val="16"/>
              </w:rPr>
              <w:t>Your State’s Data Comparison Score</w:t>
            </w:r>
          </w:p>
        </w:tc>
        <w:tc>
          <w:tcPr>
            <w:tcW w:w="5400" w:type="dxa"/>
          </w:tcPr>
          <w:p w14:paraId="689F9B31" w14:textId="77777777" w:rsidR="009F37D6" w:rsidRPr="009F37D6" w:rsidRDefault="009F37D6" w:rsidP="009F37D6">
            <w:pPr>
              <w:rPr>
                <w:rFonts w:cs="Arial"/>
                <w:bCs/>
                <w:szCs w:val="16"/>
              </w:rPr>
            </w:pPr>
            <w:r w:rsidRPr="009F37D6">
              <w:rPr>
                <w:rFonts w:cs="Arial"/>
                <w:bCs/>
                <w:szCs w:val="16"/>
              </w:rPr>
              <w:t>2</w:t>
            </w:r>
          </w:p>
        </w:tc>
      </w:tr>
    </w:tbl>
    <w:p w14:paraId="5B723B46" w14:textId="07471B67" w:rsidR="002E52E1" w:rsidRDefault="002E52E1" w:rsidP="001E51FC">
      <w:pPr>
        <w:rPr>
          <w:rFonts w:cs="Arial"/>
          <w:b/>
          <w:bCs/>
          <w:szCs w:val="16"/>
        </w:rPr>
      </w:pPr>
    </w:p>
    <w:p w14:paraId="691FE2A7" w14:textId="7F3ECCF1" w:rsidR="006D2754" w:rsidRDefault="002E52E1" w:rsidP="002E52E1">
      <w:pPr>
        <w:spacing w:before="0" w:after="200" w:line="276" w:lineRule="auto"/>
        <w:rPr>
          <w:rFonts w:cs="Arial"/>
          <w:b/>
          <w:bCs/>
          <w:szCs w:val="16"/>
        </w:rPr>
      </w:pPr>
      <w:r>
        <w:rPr>
          <w:rFonts w:cs="Arial"/>
          <w:b/>
          <w:bCs/>
          <w:szCs w:val="16"/>
        </w:rPr>
        <w:br w:type="page"/>
      </w:r>
    </w:p>
    <w:p w14:paraId="0FC96435" w14:textId="4858C119" w:rsidR="001E51FC" w:rsidRPr="001E51FC" w:rsidRDefault="001E51FC" w:rsidP="001E51FC">
      <w:pPr>
        <w:rPr>
          <w:rFonts w:cs="Arial"/>
          <w:b/>
          <w:bCs/>
          <w:szCs w:val="16"/>
        </w:rPr>
      </w:pPr>
      <w:r w:rsidRPr="001E51FC">
        <w:rPr>
          <w:rFonts w:cs="Arial"/>
          <w:b/>
          <w:bCs/>
          <w:szCs w:val="16"/>
        </w:rPr>
        <w:lastRenderedPageBreak/>
        <w:t>Appendix D</w:t>
      </w:r>
    </w:p>
    <w:p w14:paraId="5F13077F" w14:textId="77777777" w:rsidR="00A67CEE" w:rsidRDefault="00A67CEE" w:rsidP="001E51FC">
      <w:pPr>
        <w:rPr>
          <w:rFonts w:cs="Arial"/>
          <w:b/>
          <w:bCs/>
          <w:szCs w:val="16"/>
        </w:rPr>
      </w:pPr>
    </w:p>
    <w:p w14:paraId="763323B9" w14:textId="77777777" w:rsidR="00A67CEE" w:rsidRDefault="001E51FC" w:rsidP="001E51FC">
      <w:pPr>
        <w:rPr>
          <w:rFonts w:cs="Arial"/>
          <w:b/>
          <w:bCs/>
          <w:szCs w:val="16"/>
        </w:rPr>
      </w:pPr>
      <w:r w:rsidRPr="001E51FC">
        <w:rPr>
          <w:rFonts w:cs="Arial"/>
          <w:b/>
          <w:bCs/>
          <w:szCs w:val="16"/>
        </w:rPr>
        <w:t xml:space="preserve">II. (b) Performance Change Over Time: </w:t>
      </w:r>
    </w:p>
    <w:p w14:paraId="3C16071E" w14:textId="154AEB57" w:rsidR="001E51FC" w:rsidRPr="001E51FC" w:rsidRDefault="001E51FC" w:rsidP="001E51FC">
      <w:pPr>
        <w:rPr>
          <w:rFonts w:cs="Arial"/>
          <w:b/>
          <w:bCs/>
          <w:szCs w:val="16"/>
        </w:rPr>
      </w:pPr>
      <w:r w:rsidRPr="001E51FC">
        <w:rPr>
          <w:rFonts w:cs="Arial"/>
          <w:b/>
          <w:bCs/>
          <w:szCs w:val="16"/>
        </w:rPr>
        <w:t>Comparing your State’s FFY 2021 data to your State’s FFY 2020 data</w:t>
      </w:r>
    </w:p>
    <w:p w14:paraId="341BD6C7" w14:textId="3AD128A8" w:rsidR="001E51FC" w:rsidRPr="00A67CEE" w:rsidRDefault="001E51FC" w:rsidP="001E51FC">
      <w:pPr>
        <w:rPr>
          <w:rFonts w:cs="Arial"/>
          <w:bCs/>
          <w:szCs w:val="16"/>
        </w:rPr>
      </w:pPr>
      <w:r w:rsidRPr="00A67CEE">
        <w:rPr>
          <w:rFonts w:cs="Arial"/>
          <w:bCs/>
          <w:szCs w:val="16"/>
        </w:rPr>
        <w:t>The Summary Statement percentages in each Outcomes Area from the previous year’s reporting (FFY 2020) is compared to the current year (FFY 2021) using the test of proportional difference to determine whether there is a statistically significant (or meaningful) growth or decline in child achievement based upon a significance level of p&lt;=.05. The data in each Outcome Area is assigned a value of 0 if there was a statistically significant decrease from one year to the next, a value of 1 if there was no significant change, and a value of 2 if there was a statistically significant increase across the years. The scores from all 6 Outcome Areas are totaled, resulting in a score from 0 – 12. The Overall Performance Change Score for this results element of ‘0’, ‘1’, or ‘2’ for each State is based on the total points awarded. Where OSEP has approved a State’s reestablishment of its Indicator C3 Outcome Area baseline data the State received a score of ‘N/A’ for this element.</w:t>
      </w:r>
    </w:p>
    <w:p w14:paraId="6CB65421" w14:textId="77777777" w:rsidR="00A67CEE" w:rsidRDefault="00A67CEE" w:rsidP="001E51FC">
      <w:pPr>
        <w:rPr>
          <w:rFonts w:cs="Arial"/>
          <w:b/>
          <w:bCs/>
          <w:szCs w:val="16"/>
        </w:rPr>
      </w:pPr>
    </w:p>
    <w:p w14:paraId="2B0B51B5" w14:textId="6E707E9E" w:rsidR="001E51FC" w:rsidRPr="001E51FC" w:rsidRDefault="001E51FC" w:rsidP="001E51FC">
      <w:pPr>
        <w:rPr>
          <w:rFonts w:cs="Arial"/>
          <w:b/>
          <w:bCs/>
          <w:szCs w:val="16"/>
        </w:rPr>
      </w:pPr>
      <w:r w:rsidRPr="001E51FC">
        <w:rPr>
          <w:rFonts w:cs="Arial"/>
          <w:b/>
          <w:bCs/>
          <w:szCs w:val="16"/>
        </w:rPr>
        <w:t>Test of Proportional Difference Calculation Overview</w:t>
      </w:r>
    </w:p>
    <w:p w14:paraId="6C4A562E" w14:textId="77777777" w:rsidR="001E51FC" w:rsidRPr="00A67CEE" w:rsidRDefault="001E51FC" w:rsidP="001E51FC">
      <w:pPr>
        <w:rPr>
          <w:rFonts w:cs="Arial"/>
          <w:bCs/>
          <w:szCs w:val="16"/>
        </w:rPr>
      </w:pPr>
      <w:r w:rsidRPr="00A67CEE">
        <w:rPr>
          <w:rFonts w:cs="Arial"/>
          <w:bCs/>
          <w:szCs w:val="16"/>
        </w:rPr>
        <w:t>The summary statement percentages from the previous year’s reporting were compared to the current year using an accepted formula (test of proportional difference) to determine whether the difference between the two percentages is statistically significant (or meaningful), based upon a significance level of p&lt;=.05. The statistical test has several steps.</w:t>
      </w:r>
    </w:p>
    <w:p w14:paraId="0BBD088B" w14:textId="77777777" w:rsidR="00A67CEE" w:rsidRDefault="00A67CEE" w:rsidP="001E51FC">
      <w:pPr>
        <w:rPr>
          <w:rFonts w:cs="Arial"/>
          <w:bCs/>
          <w:szCs w:val="16"/>
        </w:rPr>
      </w:pPr>
    </w:p>
    <w:p w14:paraId="373542AE" w14:textId="77777777" w:rsidR="007B0FF2" w:rsidRPr="00A67CEE" w:rsidRDefault="007B0FF2" w:rsidP="007B0FF2">
      <w:pPr>
        <w:rPr>
          <w:rFonts w:cs="Arial"/>
          <w:bCs/>
          <w:szCs w:val="16"/>
        </w:rPr>
      </w:pPr>
      <w:r w:rsidRPr="00A67CEE">
        <w:rPr>
          <w:rFonts w:cs="Arial"/>
          <w:bCs/>
          <w:szCs w:val="16"/>
        </w:rPr>
        <w:t>Step 1: Compute the difference between the FFY 2021 and FFY 2020 summary statements.</w:t>
      </w:r>
    </w:p>
    <w:p w14:paraId="114BDD3D" w14:textId="77777777" w:rsidR="007B0FF2" w:rsidRPr="00A67CEE" w:rsidRDefault="007B0FF2" w:rsidP="007B0FF2">
      <w:pPr>
        <w:ind w:firstLine="720"/>
        <w:rPr>
          <w:rFonts w:cs="Arial"/>
          <w:bCs/>
          <w:szCs w:val="16"/>
        </w:rPr>
      </w:pPr>
      <w:r w:rsidRPr="00A67CEE">
        <w:rPr>
          <w:rFonts w:cs="Arial"/>
          <w:bCs/>
          <w:szCs w:val="16"/>
        </w:rPr>
        <w:t>e.g., C3A FFY2021% - C3A FFY2020% = Difference in proportions</w:t>
      </w:r>
    </w:p>
    <w:p w14:paraId="26732057" w14:textId="77777777" w:rsidR="007B0FF2" w:rsidRDefault="007B0FF2" w:rsidP="007B0FF2">
      <w:pPr>
        <w:rPr>
          <w:rFonts w:cs="Arial"/>
          <w:bCs/>
          <w:szCs w:val="16"/>
        </w:rPr>
      </w:pPr>
    </w:p>
    <w:p w14:paraId="4E6FA3E0" w14:textId="5E6A0D45" w:rsidR="006F3905" w:rsidRPr="006F3905" w:rsidRDefault="007B0FF2" w:rsidP="006F3905">
      <w:pPr>
        <w:spacing w:after="120"/>
        <w:ind w:left="720" w:hanging="720"/>
        <w:rPr>
          <w:rFonts w:cs="Arial"/>
          <w:szCs w:val="16"/>
        </w:rPr>
      </w:pPr>
      <w:r w:rsidRPr="00A67CEE">
        <w:rPr>
          <w:rFonts w:cs="Arial"/>
          <w:bCs/>
          <w:szCs w:val="16"/>
        </w:rPr>
        <w:t>Step 2:</w:t>
      </w:r>
      <w:r w:rsidR="006F3905">
        <w:rPr>
          <w:rFonts w:cs="Arial"/>
          <w:bCs/>
          <w:szCs w:val="16"/>
        </w:rPr>
        <w:t xml:space="preserve"> </w:t>
      </w:r>
      <w:r w:rsidRPr="006F3905">
        <w:rPr>
          <w:rFonts w:cs="Arial"/>
          <w:szCs w:val="16"/>
        </w:rPr>
        <w:t xml:space="preserve">Compute the standard error of the difference in proportions using the following formula which </w:t>
      </w:r>
      <w:proofErr w:type="gramStart"/>
      <w:r w:rsidRPr="006F3905">
        <w:rPr>
          <w:rFonts w:cs="Arial"/>
          <w:szCs w:val="16"/>
        </w:rPr>
        <w:t>takes into account</w:t>
      </w:r>
      <w:proofErr w:type="gramEnd"/>
      <w:r w:rsidRPr="006F3905">
        <w:rPr>
          <w:rFonts w:cs="Arial"/>
          <w:szCs w:val="16"/>
        </w:rPr>
        <w:t xml:space="preserve"> the value of the summary statement from both years and the number of children that the summary statement is based on</w:t>
      </w:r>
      <w:r w:rsidRPr="001C4B22">
        <w:rPr>
          <w:rFonts w:cs="Arial"/>
          <w:szCs w:val="16"/>
          <w:vertAlign w:val="superscript"/>
        </w:rPr>
        <w:footnoteReference w:id="11"/>
      </w:r>
    </w:p>
    <w:p w14:paraId="54D4DC4A" w14:textId="46E9E955" w:rsidR="007B0FF2" w:rsidRPr="006F3905" w:rsidRDefault="006F3905" w:rsidP="006F3905">
      <w:pPr>
        <w:ind w:left="720"/>
        <w:rPr>
          <w:rFonts w:cs="Arial"/>
          <w:color w:val="000000" w:themeColor="text1"/>
          <w:szCs w:val="16"/>
        </w:rPr>
      </w:pPr>
      <w:proofErr w:type="gramStart"/>
      <w:r w:rsidRPr="001C4B22">
        <w:rPr>
          <w:rFonts w:cs="Arial"/>
          <w:color w:val="000000" w:themeColor="text1"/>
          <w:szCs w:val="16"/>
        </w:rPr>
        <w:t>Sqrt[</w:t>
      </w:r>
      <w:proofErr w:type="gramEnd"/>
      <w:r w:rsidRPr="001C4B22">
        <w:rPr>
          <w:rFonts w:cs="Arial"/>
          <w:color w:val="000000" w:themeColor="text1"/>
          <w:szCs w:val="16"/>
        </w:rPr>
        <w:t xml:space="preserve">([FFY2021% * (1-FFY2021%)] / FFY2021N) + ([FFY2022% * (1-FFY2022%)] / FFY2022N)] = </w:t>
      </w:r>
      <w:r w:rsidRPr="006F3905">
        <w:rPr>
          <w:rFonts w:cs="Arial"/>
          <w:color w:val="000000" w:themeColor="text1"/>
          <w:szCs w:val="16"/>
        </w:rPr>
        <w:t>S</w:t>
      </w:r>
      <w:r w:rsidR="007B0FF2" w:rsidRPr="001C4B22">
        <w:rPr>
          <w:rFonts w:cs="Arial"/>
          <w:color w:val="000000" w:themeColor="text1"/>
          <w:szCs w:val="16"/>
        </w:rPr>
        <w:t>tandard Error of Difference in Proportions</w:t>
      </w:r>
    </w:p>
    <w:p w14:paraId="6B46120F" w14:textId="77777777" w:rsidR="006F3905" w:rsidRPr="001C4B22" w:rsidRDefault="006F3905" w:rsidP="001C4B22">
      <w:pPr>
        <w:ind w:left="720"/>
        <w:rPr>
          <w:rFonts w:cs="Arial"/>
          <w:color w:val="000000" w:themeColor="text1"/>
          <w:szCs w:val="16"/>
        </w:rPr>
      </w:pPr>
    </w:p>
    <w:p w14:paraId="0513F5FA" w14:textId="77777777" w:rsidR="007B0FF2" w:rsidRPr="00A67CEE" w:rsidRDefault="007B0FF2" w:rsidP="007B0FF2">
      <w:pPr>
        <w:rPr>
          <w:rFonts w:cs="Arial"/>
          <w:bCs/>
          <w:szCs w:val="16"/>
        </w:rPr>
      </w:pPr>
      <w:r w:rsidRPr="006F3905">
        <w:rPr>
          <w:rFonts w:cs="Arial"/>
          <w:bCs/>
          <w:szCs w:val="16"/>
        </w:rPr>
        <w:t>Step 3: The difference in</w:t>
      </w:r>
      <w:r w:rsidRPr="00A67CEE">
        <w:rPr>
          <w:rFonts w:cs="Arial"/>
          <w:bCs/>
          <w:szCs w:val="16"/>
        </w:rPr>
        <w:t xml:space="preserve"> proportions is then divided by the standard error of the difference to compute a z score. </w:t>
      </w:r>
    </w:p>
    <w:p w14:paraId="69D02B4B" w14:textId="77777777" w:rsidR="007B0FF2" w:rsidRPr="00A67CEE" w:rsidRDefault="007B0FF2" w:rsidP="007B0FF2">
      <w:pPr>
        <w:ind w:firstLine="720"/>
        <w:rPr>
          <w:rFonts w:cs="Arial"/>
          <w:bCs/>
          <w:szCs w:val="16"/>
        </w:rPr>
      </w:pPr>
      <w:r w:rsidRPr="00A67CEE">
        <w:rPr>
          <w:rFonts w:cs="Arial"/>
          <w:bCs/>
          <w:szCs w:val="16"/>
        </w:rPr>
        <w:t>Difference in proportions /standard error of the difference in proportions = z score </w:t>
      </w:r>
    </w:p>
    <w:p w14:paraId="7219D447" w14:textId="77777777" w:rsidR="007B0FF2" w:rsidRDefault="007B0FF2" w:rsidP="007B0FF2">
      <w:pPr>
        <w:rPr>
          <w:rFonts w:cs="Arial"/>
          <w:bCs/>
          <w:szCs w:val="16"/>
        </w:rPr>
      </w:pPr>
    </w:p>
    <w:p w14:paraId="63F1A78B" w14:textId="77777777" w:rsidR="007B0FF2" w:rsidRPr="00A67CEE" w:rsidRDefault="007B0FF2" w:rsidP="007B0FF2">
      <w:pPr>
        <w:rPr>
          <w:rFonts w:cs="Arial"/>
          <w:bCs/>
          <w:szCs w:val="16"/>
        </w:rPr>
      </w:pPr>
      <w:r w:rsidRPr="00A67CEE">
        <w:rPr>
          <w:rFonts w:cs="Arial"/>
          <w:bCs/>
          <w:szCs w:val="16"/>
        </w:rPr>
        <w:t xml:space="preserve">Step 4: The statistical significance of the z score is located within a table and the </w:t>
      </w:r>
      <w:r w:rsidRPr="00A67CEE">
        <w:rPr>
          <w:rFonts w:cs="Arial"/>
          <w:bCs/>
          <w:i/>
          <w:iCs/>
          <w:szCs w:val="16"/>
        </w:rPr>
        <w:t>p</w:t>
      </w:r>
      <w:r w:rsidRPr="00A67CEE">
        <w:rPr>
          <w:rFonts w:cs="Arial"/>
          <w:bCs/>
          <w:szCs w:val="16"/>
        </w:rPr>
        <w:t xml:space="preserve"> value is determined. </w:t>
      </w:r>
    </w:p>
    <w:p w14:paraId="48B57429" w14:textId="77777777" w:rsidR="007B0FF2" w:rsidRDefault="007B0FF2" w:rsidP="007B0FF2">
      <w:pPr>
        <w:rPr>
          <w:rFonts w:cs="Arial"/>
          <w:bCs/>
          <w:szCs w:val="16"/>
        </w:rPr>
      </w:pPr>
    </w:p>
    <w:p w14:paraId="74361B9D" w14:textId="77777777" w:rsidR="007B0FF2" w:rsidRDefault="007B0FF2" w:rsidP="007B0FF2">
      <w:pPr>
        <w:rPr>
          <w:rFonts w:cs="Arial"/>
          <w:bCs/>
          <w:szCs w:val="16"/>
        </w:rPr>
      </w:pPr>
      <w:r w:rsidRPr="00A67CEE">
        <w:rPr>
          <w:rFonts w:cs="Arial"/>
          <w:bCs/>
          <w:szCs w:val="16"/>
        </w:rPr>
        <w:t xml:space="preserve">Step 5: The difference in proportions is coded as statistically significant if the </w:t>
      </w:r>
      <w:r w:rsidRPr="00A67CEE">
        <w:rPr>
          <w:rFonts w:cs="Arial"/>
          <w:bCs/>
          <w:i/>
          <w:iCs/>
          <w:szCs w:val="16"/>
        </w:rPr>
        <w:t xml:space="preserve">p </w:t>
      </w:r>
      <w:r w:rsidRPr="00A67CEE">
        <w:rPr>
          <w:rFonts w:cs="Arial"/>
          <w:bCs/>
          <w:szCs w:val="16"/>
        </w:rPr>
        <w:t>value is it is less than or equal to .05.</w:t>
      </w:r>
    </w:p>
    <w:p w14:paraId="5ACE4441" w14:textId="77777777" w:rsidR="007B0FF2" w:rsidRPr="00333DBB" w:rsidRDefault="007B0FF2" w:rsidP="007B0FF2">
      <w:pPr>
        <w:rPr>
          <w:rFonts w:cs="Arial"/>
          <w:bCs/>
          <w:sz w:val="14"/>
          <w:szCs w:val="14"/>
        </w:rPr>
      </w:pPr>
    </w:p>
    <w:p w14:paraId="361D52F2" w14:textId="77777777" w:rsidR="007B0FF2" w:rsidRPr="00333DBB" w:rsidRDefault="007B0FF2" w:rsidP="007B0FF2">
      <w:pPr>
        <w:spacing w:after="0"/>
        <w:ind w:left="720" w:hanging="720"/>
        <w:rPr>
          <w:szCs w:val="16"/>
        </w:rPr>
      </w:pPr>
      <w:r w:rsidRPr="00333DBB">
        <w:rPr>
          <w:szCs w:val="16"/>
        </w:rPr>
        <w:t xml:space="preserve">Step 6: Information about the statistical significance of the change and the direction of the change are combined to arrive at a score for the summary statement using the following </w:t>
      </w:r>
      <w:proofErr w:type="gramStart"/>
      <w:r w:rsidRPr="00333DBB">
        <w:rPr>
          <w:szCs w:val="16"/>
        </w:rPr>
        <w:t>criteria</w:t>
      </w:r>
      <w:proofErr w:type="gramEnd"/>
    </w:p>
    <w:p w14:paraId="1E03E5E2" w14:textId="77777777" w:rsidR="007B0FF2" w:rsidRPr="00333DBB" w:rsidRDefault="007B0FF2" w:rsidP="007B0FF2">
      <w:pPr>
        <w:spacing w:after="0"/>
        <w:ind w:left="720"/>
        <w:rPr>
          <w:szCs w:val="16"/>
        </w:rPr>
      </w:pPr>
      <w:r w:rsidRPr="00333DBB">
        <w:rPr>
          <w:szCs w:val="16"/>
        </w:rPr>
        <w:t>0 = statistically significant decrease from FFY 2020 to FFY 2021</w:t>
      </w:r>
    </w:p>
    <w:p w14:paraId="1696CC05" w14:textId="77777777" w:rsidR="007B0FF2" w:rsidRPr="00333DBB" w:rsidRDefault="007B0FF2" w:rsidP="007B0FF2">
      <w:pPr>
        <w:spacing w:after="0"/>
        <w:ind w:left="720"/>
        <w:rPr>
          <w:szCs w:val="16"/>
        </w:rPr>
      </w:pPr>
      <w:r w:rsidRPr="00333DBB">
        <w:rPr>
          <w:szCs w:val="16"/>
        </w:rPr>
        <w:t>1 = No statistically significant change</w:t>
      </w:r>
    </w:p>
    <w:p w14:paraId="321DA925" w14:textId="77777777" w:rsidR="007B0FF2" w:rsidRPr="00333DBB" w:rsidRDefault="007B0FF2" w:rsidP="007B0FF2">
      <w:pPr>
        <w:ind w:left="720"/>
        <w:rPr>
          <w:szCs w:val="16"/>
        </w:rPr>
      </w:pPr>
      <w:r w:rsidRPr="00333DBB">
        <w:rPr>
          <w:szCs w:val="16"/>
        </w:rPr>
        <w:t>2= statistically significant increase from FFY 2020 to FFY 2021</w:t>
      </w:r>
    </w:p>
    <w:p w14:paraId="36EEB54D" w14:textId="77777777" w:rsidR="007B0FF2" w:rsidRDefault="007B0FF2" w:rsidP="007B0FF2">
      <w:pPr>
        <w:rPr>
          <w:rFonts w:cs="Arial"/>
          <w:bCs/>
          <w:szCs w:val="16"/>
        </w:rPr>
      </w:pPr>
    </w:p>
    <w:p w14:paraId="7EAE2209" w14:textId="77777777" w:rsidR="007B0FF2" w:rsidRPr="00333DBB" w:rsidRDefault="007B0FF2" w:rsidP="007B0FF2">
      <w:pPr>
        <w:spacing w:after="120"/>
        <w:ind w:left="720" w:hanging="720"/>
        <w:rPr>
          <w:szCs w:val="16"/>
        </w:rPr>
      </w:pPr>
      <w:r w:rsidRPr="00333DBB">
        <w:rPr>
          <w:szCs w:val="16"/>
        </w:rPr>
        <w:t xml:space="preserve">Step 7: The score for each summary statement and outcome is summed to create a total score with a minimum of 0 and a maximum of 12. The score for the test of proportional difference is assigned a score for the </w:t>
      </w:r>
      <w:proofErr w:type="gramStart"/>
      <w:r w:rsidRPr="00333DBB">
        <w:rPr>
          <w:szCs w:val="16"/>
        </w:rPr>
        <w:t>Indicator</w:t>
      </w:r>
      <w:proofErr w:type="gramEnd"/>
      <w:r w:rsidRPr="00333DBB">
        <w:rPr>
          <w:szCs w:val="16"/>
        </w:rPr>
        <w:t xml:space="preserve"> 3 Overall Performance Change Score based on the following cut points:</w:t>
      </w:r>
    </w:p>
    <w:p w14:paraId="642FF550" w14:textId="77777777" w:rsidR="00A67CEE" w:rsidRPr="001E51FC" w:rsidRDefault="00A67CEE" w:rsidP="001E51FC">
      <w:pPr>
        <w:rPr>
          <w:rFonts w:cs="Arial"/>
          <w:b/>
          <w:szCs w:val="16"/>
        </w:rPr>
      </w:pPr>
    </w:p>
    <w:tbl>
      <w:tblPr>
        <w:tblStyle w:val="TableGrid1"/>
        <w:tblW w:w="5010" w:type="pct"/>
        <w:tblLook w:val="04A0" w:firstRow="1" w:lastRow="0" w:firstColumn="1" w:lastColumn="0" w:noHBand="0" w:noVBand="1"/>
        <w:tblCaption w:val="CAPPDSCR"/>
        <w:tblDescription w:val="Indicator 2 Overall Performance Change Score"/>
      </w:tblPr>
      <w:tblGrid>
        <w:gridCol w:w="3955"/>
        <w:gridCol w:w="6857"/>
      </w:tblGrid>
      <w:tr w:rsidR="001E51FC" w:rsidRPr="001E51FC" w14:paraId="37490DAE" w14:textId="77777777" w:rsidTr="00B05769">
        <w:tc>
          <w:tcPr>
            <w:tcW w:w="1829" w:type="pct"/>
            <w:hideMark/>
          </w:tcPr>
          <w:p w14:paraId="0865BD08" w14:textId="77777777" w:rsidR="001E51FC" w:rsidRPr="001E51FC" w:rsidRDefault="001E51FC" w:rsidP="001E51FC">
            <w:pPr>
              <w:rPr>
                <w:rFonts w:cs="Arial"/>
                <w:b/>
                <w:szCs w:val="16"/>
              </w:rPr>
            </w:pPr>
            <w:r w:rsidRPr="001E51FC">
              <w:rPr>
                <w:rFonts w:cs="Arial"/>
                <w:b/>
                <w:szCs w:val="16"/>
              </w:rPr>
              <w:t>Indicator 3 Overall Performance Change Score</w:t>
            </w:r>
          </w:p>
        </w:tc>
        <w:tc>
          <w:tcPr>
            <w:tcW w:w="3171" w:type="pct"/>
            <w:hideMark/>
          </w:tcPr>
          <w:p w14:paraId="42119334" w14:textId="77777777" w:rsidR="001E51FC" w:rsidRPr="001E51FC" w:rsidRDefault="001E51FC" w:rsidP="001E51FC">
            <w:pPr>
              <w:rPr>
                <w:rFonts w:cs="Arial"/>
                <w:b/>
                <w:szCs w:val="16"/>
              </w:rPr>
            </w:pPr>
            <w:r w:rsidRPr="001E51FC">
              <w:rPr>
                <w:rFonts w:cs="Arial"/>
                <w:b/>
                <w:szCs w:val="16"/>
              </w:rPr>
              <w:t>Cut Points for Change Over Time in Summary Statements Total Score</w:t>
            </w:r>
          </w:p>
        </w:tc>
      </w:tr>
      <w:tr w:rsidR="001E51FC" w:rsidRPr="001E51FC" w14:paraId="40A5B386" w14:textId="77777777" w:rsidTr="00B05769">
        <w:tc>
          <w:tcPr>
            <w:tcW w:w="1829" w:type="pct"/>
            <w:noWrap/>
            <w:hideMark/>
          </w:tcPr>
          <w:p w14:paraId="089E933F" w14:textId="77777777" w:rsidR="001E51FC" w:rsidRPr="001E51FC" w:rsidRDefault="001E51FC" w:rsidP="00B05769">
            <w:pPr>
              <w:jc w:val="center"/>
              <w:rPr>
                <w:rFonts w:cs="Arial"/>
                <w:b/>
                <w:szCs w:val="16"/>
              </w:rPr>
            </w:pPr>
            <w:r w:rsidRPr="001E51FC">
              <w:rPr>
                <w:rFonts w:cs="Arial"/>
                <w:b/>
                <w:szCs w:val="16"/>
              </w:rPr>
              <w:t>0</w:t>
            </w:r>
          </w:p>
        </w:tc>
        <w:tc>
          <w:tcPr>
            <w:tcW w:w="3171" w:type="pct"/>
            <w:noWrap/>
            <w:hideMark/>
          </w:tcPr>
          <w:p w14:paraId="468392DB" w14:textId="77777777" w:rsidR="001E51FC" w:rsidRPr="001E51FC" w:rsidRDefault="001E51FC" w:rsidP="001E51FC">
            <w:pPr>
              <w:rPr>
                <w:rFonts w:cs="Arial"/>
                <w:bCs/>
                <w:szCs w:val="16"/>
              </w:rPr>
            </w:pPr>
            <w:r w:rsidRPr="001E51FC">
              <w:rPr>
                <w:rFonts w:cs="Arial"/>
                <w:bCs/>
                <w:szCs w:val="16"/>
              </w:rPr>
              <w:t>Lowest score through 3</w:t>
            </w:r>
          </w:p>
        </w:tc>
      </w:tr>
      <w:tr w:rsidR="001E51FC" w:rsidRPr="001E51FC" w14:paraId="07BFA187" w14:textId="77777777" w:rsidTr="00B05769">
        <w:tc>
          <w:tcPr>
            <w:tcW w:w="1829" w:type="pct"/>
            <w:noWrap/>
            <w:hideMark/>
          </w:tcPr>
          <w:p w14:paraId="2FE4FEF6" w14:textId="77777777" w:rsidR="001E51FC" w:rsidRPr="001E51FC" w:rsidRDefault="001E51FC" w:rsidP="00B05769">
            <w:pPr>
              <w:jc w:val="center"/>
              <w:rPr>
                <w:rFonts w:cs="Arial"/>
                <w:b/>
                <w:szCs w:val="16"/>
              </w:rPr>
            </w:pPr>
            <w:r w:rsidRPr="001E51FC">
              <w:rPr>
                <w:rFonts w:cs="Arial"/>
                <w:b/>
                <w:szCs w:val="16"/>
              </w:rPr>
              <w:t>1</w:t>
            </w:r>
          </w:p>
        </w:tc>
        <w:tc>
          <w:tcPr>
            <w:tcW w:w="3171" w:type="pct"/>
            <w:noWrap/>
            <w:hideMark/>
          </w:tcPr>
          <w:p w14:paraId="7F15F0B1" w14:textId="77777777" w:rsidR="001E51FC" w:rsidRPr="001E51FC" w:rsidRDefault="001E51FC" w:rsidP="001E51FC">
            <w:pPr>
              <w:rPr>
                <w:rFonts w:cs="Arial"/>
                <w:bCs/>
                <w:szCs w:val="16"/>
              </w:rPr>
            </w:pPr>
            <w:r w:rsidRPr="001E51FC">
              <w:rPr>
                <w:rFonts w:cs="Arial"/>
                <w:bCs/>
                <w:szCs w:val="16"/>
              </w:rPr>
              <w:t>4 through 7</w:t>
            </w:r>
          </w:p>
        </w:tc>
      </w:tr>
      <w:tr w:rsidR="001E51FC" w:rsidRPr="001E51FC" w14:paraId="0EA2453D" w14:textId="77777777" w:rsidTr="00B05769">
        <w:tc>
          <w:tcPr>
            <w:tcW w:w="1829" w:type="pct"/>
            <w:noWrap/>
            <w:hideMark/>
          </w:tcPr>
          <w:p w14:paraId="5DA468D2" w14:textId="77777777" w:rsidR="001E51FC" w:rsidRPr="001E51FC" w:rsidRDefault="001E51FC" w:rsidP="00B05769">
            <w:pPr>
              <w:jc w:val="center"/>
              <w:rPr>
                <w:rFonts w:cs="Arial"/>
                <w:b/>
                <w:szCs w:val="16"/>
              </w:rPr>
            </w:pPr>
            <w:r w:rsidRPr="001E51FC">
              <w:rPr>
                <w:rFonts w:cs="Arial"/>
                <w:b/>
                <w:szCs w:val="16"/>
              </w:rPr>
              <w:t>2</w:t>
            </w:r>
          </w:p>
        </w:tc>
        <w:tc>
          <w:tcPr>
            <w:tcW w:w="3171" w:type="pct"/>
            <w:noWrap/>
            <w:hideMark/>
          </w:tcPr>
          <w:p w14:paraId="075623A6" w14:textId="77777777" w:rsidR="001E51FC" w:rsidRPr="001E51FC" w:rsidRDefault="001E51FC" w:rsidP="001E51FC">
            <w:pPr>
              <w:rPr>
                <w:rFonts w:cs="Arial"/>
                <w:bCs/>
                <w:szCs w:val="16"/>
              </w:rPr>
            </w:pPr>
            <w:r w:rsidRPr="001E51FC">
              <w:rPr>
                <w:rFonts w:cs="Arial"/>
                <w:bCs/>
                <w:szCs w:val="16"/>
              </w:rPr>
              <w:t>8 through highest</w:t>
            </w:r>
          </w:p>
        </w:tc>
      </w:tr>
    </w:tbl>
    <w:p w14:paraId="088D50B4" w14:textId="36839911" w:rsidR="002E52E1" w:rsidRDefault="002E52E1" w:rsidP="0081611B">
      <w:pPr>
        <w:rPr>
          <w:rFonts w:cs="Arial"/>
          <w:b/>
          <w:szCs w:val="16"/>
        </w:rPr>
      </w:pPr>
    </w:p>
    <w:p w14:paraId="719400B5" w14:textId="77777777" w:rsidR="002E52E1" w:rsidRDefault="002E52E1">
      <w:pPr>
        <w:spacing w:before="0" w:after="200" w:line="276" w:lineRule="auto"/>
        <w:rPr>
          <w:rFonts w:cs="Arial"/>
          <w:b/>
          <w:szCs w:val="16"/>
        </w:rPr>
      </w:pPr>
      <w:r>
        <w:rPr>
          <w:rFonts w:cs="Arial"/>
          <w:b/>
          <w:szCs w:val="16"/>
        </w:rPr>
        <w:br w:type="page"/>
      </w:r>
    </w:p>
    <w:p w14:paraId="15033136" w14:textId="77777777" w:rsidR="002163B7" w:rsidRDefault="002163B7" w:rsidP="0081611B">
      <w:pPr>
        <w:rPr>
          <w:rFonts w:cs="Arial"/>
          <w:b/>
          <w:szCs w:val="16"/>
        </w:rPr>
      </w:pPr>
    </w:p>
    <w:tbl>
      <w:tblPr>
        <w:tblStyle w:val="TableGrid1"/>
        <w:tblW w:w="5186" w:type="pct"/>
        <w:tblLayout w:type="fixed"/>
        <w:tblLook w:val="04A0" w:firstRow="1" w:lastRow="0" w:firstColumn="1" w:lastColumn="0" w:noHBand="0" w:noVBand="1"/>
        <w:tblCaption w:val="C03SSCOYTYSTAT"/>
        <w:tblDescription w:val=" "/>
      </w:tblPr>
      <w:tblGrid>
        <w:gridCol w:w="1304"/>
        <w:gridCol w:w="915"/>
        <w:gridCol w:w="1009"/>
        <w:gridCol w:w="915"/>
        <w:gridCol w:w="1009"/>
        <w:gridCol w:w="1296"/>
        <w:gridCol w:w="864"/>
        <w:gridCol w:w="864"/>
        <w:gridCol w:w="864"/>
        <w:gridCol w:w="864"/>
        <w:gridCol w:w="1287"/>
      </w:tblGrid>
      <w:tr w:rsidR="007B0FF2" w:rsidRPr="002163B7" w14:paraId="67AD5D58" w14:textId="77777777" w:rsidTr="007B0FF2">
        <w:trPr>
          <w:tblHeader/>
        </w:trPr>
        <w:tc>
          <w:tcPr>
            <w:tcW w:w="582" w:type="pct"/>
          </w:tcPr>
          <w:p w14:paraId="5023293D" w14:textId="3A8A1044" w:rsidR="002163B7" w:rsidRPr="002163B7" w:rsidRDefault="002163B7" w:rsidP="002163B7">
            <w:pPr>
              <w:rPr>
                <w:rFonts w:cs="Arial"/>
                <w:b/>
                <w:bCs/>
                <w:szCs w:val="16"/>
              </w:rPr>
            </w:pPr>
            <w:r w:rsidRPr="002163B7">
              <w:rPr>
                <w:rFonts w:cs="Arial"/>
                <w:b/>
                <w:bCs/>
                <w:szCs w:val="16"/>
              </w:rPr>
              <w:t>Summary Statement/</w:t>
            </w:r>
            <w:r w:rsidR="00FD2AA0">
              <w:rPr>
                <w:rFonts w:cs="Arial"/>
                <w:b/>
                <w:bCs/>
                <w:szCs w:val="16"/>
              </w:rPr>
              <w:t xml:space="preserve"> </w:t>
            </w:r>
            <w:r w:rsidRPr="002163B7">
              <w:rPr>
                <w:rFonts w:cs="Arial"/>
                <w:b/>
                <w:bCs/>
                <w:szCs w:val="16"/>
              </w:rPr>
              <w:t>Child Outcome</w:t>
            </w:r>
          </w:p>
        </w:tc>
        <w:tc>
          <w:tcPr>
            <w:tcW w:w="409" w:type="pct"/>
          </w:tcPr>
          <w:p w14:paraId="6FF1FC19" w14:textId="77777777" w:rsidR="002163B7" w:rsidRPr="002163B7" w:rsidRDefault="002163B7" w:rsidP="002163B7">
            <w:pPr>
              <w:rPr>
                <w:rFonts w:cs="Arial"/>
                <w:b/>
                <w:bCs/>
                <w:szCs w:val="16"/>
              </w:rPr>
            </w:pPr>
            <w:r w:rsidRPr="002163B7">
              <w:rPr>
                <w:rFonts w:cs="Arial"/>
                <w:b/>
                <w:bCs/>
                <w:szCs w:val="16"/>
              </w:rPr>
              <w:t>FFY 2020 N</w:t>
            </w:r>
          </w:p>
        </w:tc>
        <w:tc>
          <w:tcPr>
            <w:tcW w:w="451" w:type="pct"/>
          </w:tcPr>
          <w:p w14:paraId="31613D59" w14:textId="77777777" w:rsidR="002163B7" w:rsidRPr="002163B7" w:rsidRDefault="002163B7" w:rsidP="002163B7">
            <w:pPr>
              <w:rPr>
                <w:rFonts w:cs="Arial"/>
                <w:b/>
                <w:bCs/>
                <w:szCs w:val="16"/>
              </w:rPr>
            </w:pPr>
            <w:r w:rsidRPr="002163B7">
              <w:rPr>
                <w:rFonts w:cs="Arial"/>
                <w:b/>
                <w:bCs/>
                <w:szCs w:val="16"/>
              </w:rPr>
              <w:t>FFY 2020 Summary Statement (%)</w:t>
            </w:r>
          </w:p>
        </w:tc>
        <w:tc>
          <w:tcPr>
            <w:tcW w:w="409" w:type="pct"/>
          </w:tcPr>
          <w:p w14:paraId="7A7B5951" w14:textId="77777777" w:rsidR="002163B7" w:rsidRPr="002163B7" w:rsidRDefault="002163B7" w:rsidP="002163B7">
            <w:pPr>
              <w:rPr>
                <w:rFonts w:cs="Arial"/>
                <w:b/>
                <w:bCs/>
                <w:szCs w:val="16"/>
              </w:rPr>
            </w:pPr>
            <w:r w:rsidRPr="002163B7">
              <w:rPr>
                <w:rFonts w:cs="Arial"/>
                <w:b/>
                <w:bCs/>
                <w:szCs w:val="16"/>
              </w:rPr>
              <w:t>FFY 2021 N</w:t>
            </w:r>
          </w:p>
        </w:tc>
        <w:tc>
          <w:tcPr>
            <w:tcW w:w="451" w:type="pct"/>
          </w:tcPr>
          <w:p w14:paraId="691E7E65" w14:textId="77777777" w:rsidR="002163B7" w:rsidRPr="002163B7" w:rsidRDefault="002163B7" w:rsidP="002163B7">
            <w:pPr>
              <w:rPr>
                <w:rFonts w:cs="Arial"/>
                <w:b/>
                <w:bCs/>
                <w:szCs w:val="16"/>
              </w:rPr>
            </w:pPr>
            <w:r w:rsidRPr="002163B7">
              <w:rPr>
                <w:rFonts w:cs="Arial"/>
                <w:b/>
                <w:bCs/>
                <w:szCs w:val="16"/>
              </w:rPr>
              <w:t>FFY 2021 Summary Statement (%)</w:t>
            </w:r>
          </w:p>
        </w:tc>
        <w:tc>
          <w:tcPr>
            <w:tcW w:w="579" w:type="pct"/>
          </w:tcPr>
          <w:p w14:paraId="51E3E034" w14:textId="77777777" w:rsidR="002163B7" w:rsidRPr="002163B7" w:rsidRDefault="002163B7" w:rsidP="002163B7">
            <w:pPr>
              <w:rPr>
                <w:rFonts w:cs="Arial"/>
                <w:b/>
                <w:bCs/>
                <w:szCs w:val="16"/>
              </w:rPr>
            </w:pPr>
            <w:r w:rsidRPr="002163B7">
              <w:rPr>
                <w:rFonts w:cs="Arial"/>
                <w:b/>
                <w:bCs/>
                <w:szCs w:val="16"/>
              </w:rPr>
              <w:t>Difference between Percentages (%)</w:t>
            </w:r>
          </w:p>
        </w:tc>
        <w:tc>
          <w:tcPr>
            <w:tcW w:w="386" w:type="pct"/>
          </w:tcPr>
          <w:p w14:paraId="2E1CF9DE" w14:textId="77777777" w:rsidR="002163B7" w:rsidRPr="002163B7" w:rsidRDefault="002163B7" w:rsidP="002163B7">
            <w:pPr>
              <w:rPr>
                <w:rFonts w:cs="Arial"/>
                <w:b/>
                <w:bCs/>
                <w:szCs w:val="16"/>
              </w:rPr>
            </w:pPr>
            <w:r w:rsidRPr="002163B7">
              <w:rPr>
                <w:rFonts w:cs="Arial"/>
                <w:b/>
                <w:bCs/>
                <w:szCs w:val="16"/>
              </w:rPr>
              <w:t>Std Error</w:t>
            </w:r>
          </w:p>
        </w:tc>
        <w:tc>
          <w:tcPr>
            <w:tcW w:w="386" w:type="pct"/>
          </w:tcPr>
          <w:p w14:paraId="28AA7E5C" w14:textId="77777777" w:rsidR="002163B7" w:rsidRPr="002163B7" w:rsidRDefault="002163B7" w:rsidP="002163B7">
            <w:pPr>
              <w:rPr>
                <w:rFonts w:cs="Arial"/>
                <w:b/>
                <w:bCs/>
                <w:szCs w:val="16"/>
              </w:rPr>
            </w:pPr>
            <w:r w:rsidRPr="002163B7">
              <w:rPr>
                <w:rFonts w:cs="Arial"/>
                <w:b/>
                <w:bCs/>
                <w:szCs w:val="16"/>
              </w:rPr>
              <w:t>z value</w:t>
            </w:r>
          </w:p>
        </w:tc>
        <w:tc>
          <w:tcPr>
            <w:tcW w:w="386" w:type="pct"/>
          </w:tcPr>
          <w:p w14:paraId="2FBE588E" w14:textId="77777777" w:rsidR="002163B7" w:rsidRPr="002163B7" w:rsidRDefault="002163B7" w:rsidP="002163B7">
            <w:pPr>
              <w:rPr>
                <w:rFonts w:cs="Arial"/>
                <w:b/>
                <w:bCs/>
                <w:szCs w:val="16"/>
              </w:rPr>
            </w:pPr>
            <w:r w:rsidRPr="002163B7">
              <w:rPr>
                <w:rFonts w:cs="Arial"/>
                <w:b/>
                <w:bCs/>
                <w:szCs w:val="16"/>
              </w:rPr>
              <w:t>p-value</w:t>
            </w:r>
          </w:p>
        </w:tc>
        <w:tc>
          <w:tcPr>
            <w:tcW w:w="386" w:type="pct"/>
          </w:tcPr>
          <w:p w14:paraId="3457FDDA" w14:textId="77777777" w:rsidR="002163B7" w:rsidRPr="002163B7" w:rsidRDefault="002163B7" w:rsidP="002163B7">
            <w:pPr>
              <w:rPr>
                <w:rFonts w:cs="Arial"/>
                <w:b/>
                <w:bCs/>
                <w:szCs w:val="16"/>
              </w:rPr>
            </w:pPr>
            <w:r w:rsidRPr="002163B7">
              <w:rPr>
                <w:rFonts w:cs="Arial"/>
                <w:b/>
                <w:bCs/>
                <w:szCs w:val="16"/>
              </w:rPr>
              <w:t>p&lt;=.05</w:t>
            </w:r>
          </w:p>
        </w:tc>
        <w:tc>
          <w:tcPr>
            <w:tcW w:w="575" w:type="pct"/>
          </w:tcPr>
          <w:p w14:paraId="636653E5" w14:textId="13168F62" w:rsidR="002163B7" w:rsidRPr="002163B7" w:rsidRDefault="002163B7" w:rsidP="002163B7">
            <w:pPr>
              <w:rPr>
                <w:rFonts w:cs="Arial"/>
                <w:b/>
                <w:bCs/>
                <w:szCs w:val="16"/>
              </w:rPr>
            </w:pPr>
            <w:r w:rsidRPr="002163B7">
              <w:rPr>
                <w:rFonts w:cs="Arial"/>
                <w:b/>
                <w:bCs/>
                <w:szCs w:val="16"/>
              </w:rPr>
              <w:t>Score: 0 = significant decrease</w:t>
            </w:r>
            <w:r w:rsidR="00FD2AA0">
              <w:rPr>
                <w:rFonts w:cs="Arial"/>
                <w:b/>
                <w:bCs/>
                <w:szCs w:val="16"/>
              </w:rPr>
              <w:t xml:space="preserve">; </w:t>
            </w:r>
            <w:r w:rsidRPr="002163B7">
              <w:rPr>
                <w:rFonts w:cs="Arial"/>
                <w:b/>
                <w:bCs/>
                <w:szCs w:val="16"/>
              </w:rPr>
              <w:t>1 = no significant change</w:t>
            </w:r>
            <w:r w:rsidR="00FD2AA0">
              <w:rPr>
                <w:rFonts w:cs="Arial"/>
                <w:b/>
                <w:bCs/>
                <w:szCs w:val="16"/>
              </w:rPr>
              <w:t>;</w:t>
            </w:r>
            <w:r w:rsidRPr="002163B7">
              <w:rPr>
                <w:rFonts w:cs="Arial"/>
                <w:b/>
                <w:bCs/>
                <w:szCs w:val="16"/>
              </w:rPr>
              <w:t xml:space="preserve"> 2 = significant increase</w:t>
            </w:r>
          </w:p>
        </w:tc>
      </w:tr>
      <w:tr w:rsidR="007B0FF2" w:rsidRPr="002163B7" w14:paraId="562524D0" w14:textId="77777777" w:rsidTr="007B0FF2">
        <w:tc>
          <w:tcPr>
            <w:tcW w:w="582" w:type="pct"/>
          </w:tcPr>
          <w:p w14:paraId="00E2F20F" w14:textId="77777777" w:rsidR="002163B7" w:rsidRPr="002163B7" w:rsidRDefault="002163B7" w:rsidP="002163B7">
            <w:pPr>
              <w:rPr>
                <w:rFonts w:cs="Arial"/>
                <w:b/>
                <w:bCs/>
                <w:szCs w:val="16"/>
              </w:rPr>
            </w:pPr>
            <w:r w:rsidRPr="002163B7">
              <w:rPr>
                <w:rFonts w:cs="Arial"/>
                <w:b/>
                <w:bCs/>
                <w:szCs w:val="16"/>
              </w:rPr>
              <w:t>SS1/Outcome A: Positive Social Relationships</w:t>
            </w:r>
          </w:p>
        </w:tc>
        <w:tc>
          <w:tcPr>
            <w:tcW w:w="409" w:type="pct"/>
          </w:tcPr>
          <w:p w14:paraId="1D6CCAF2" w14:textId="7D18DEAE" w:rsidR="002163B7" w:rsidRPr="002163B7" w:rsidRDefault="002163B7" w:rsidP="002163B7">
            <w:pPr>
              <w:rPr>
                <w:rFonts w:cs="Arial"/>
                <w:bCs/>
                <w:szCs w:val="16"/>
              </w:rPr>
            </w:pPr>
            <w:r w:rsidRPr="002163B7">
              <w:rPr>
                <w:rFonts w:cs="Arial"/>
                <w:bCs/>
                <w:szCs w:val="16"/>
              </w:rPr>
              <w:t>141</w:t>
            </w:r>
          </w:p>
        </w:tc>
        <w:tc>
          <w:tcPr>
            <w:tcW w:w="451" w:type="pct"/>
          </w:tcPr>
          <w:p w14:paraId="71B260CE" w14:textId="08E9F3B4" w:rsidR="002163B7" w:rsidRPr="002163B7" w:rsidRDefault="002163B7" w:rsidP="002163B7">
            <w:pPr>
              <w:rPr>
                <w:rFonts w:cs="Arial"/>
                <w:bCs/>
                <w:szCs w:val="16"/>
              </w:rPr>
            </w:pPr>
            <w:r w:rsidRPr="002163B7">
              <w:rPr>
                <w:rFonts w:cs="Arial"/>
                <w:bCs/>
                <w:szCs w:val="16"/>
              </w:rPr>
              <w:t>56.03%</w:t>
            </w:r>
          </w:p>
        </w:tc>
        <w:tc>
          <w:tcPr>
            <w:tcW w:w="409" w:type="pct"/>
          </w:tcPr>
          <w:p w14:paraId="6338C1B2" w14:textId="7BC386DE" w:rsidR="002163B7" w:rsidRPr="002163B7" w:rsidRDefault="002163B7" w:rsidP="002163B7">
            <w:pPr>
              <w:rPr>
                <w:rFonts w:cs="Arial"/>
                <w:bCs/>
                <w:szCs w:val="16"/>
              </w:rPr>
            </w:pPr>
            <w:r w:rsidRPr="002163B7">
              <w:rPr>
                <w:rFonts w:cs="Arial"/>
                <w:bCs/>
                <w:szCs w:val="16"/>
              </w:rPr>
              <w:t>197</w:t>
            </w:r>
          </w:p>
        </w:tc>
        <w:tc>
          <w:tcPr>
            <w:tcW w:w="451" w:type="pct"/>
          </w:tcPr>
          <w:p w14:paraId="136BBFD4" w14:textId="1CEB9412" w:rsidR="002163B7" w:rsidRPr="002163B7" w:rsidRDefault="002163B7" w:rsidP="002163B7">
            <w:pPr>
              <w:rPr>
                <w:rFonts w:cs="Arial"/>
                <w:bCs/>
                <w:szCs w:val="16"/>
              </w:rPr>
            </w:pPr>
            <w:r w:rsidRPr="002163B7">
              <w:rPr>
                <w:rFonts w:cs="Arial"/>
                <w:bCs/>
                <w:szCs w:val="16"/>
              </w:rPr>
              <w:t>55.84%</w:t>
            </w:r>
          </w:p>
        </w:tc>
        <w:tc>
          <w:tcPr>
            <w:tcW w:w="579" w:type="pct"/>
          </w:tcPr>
          <w:p w14:paraId="27AAECA7" w14:textId="77777777" w:rsidR="002163B7" w:rsidRPr="002163B7" w:rsidRDefault="002163B7" w:rsidP="002163B7">
            <w:pPr>
              <w:rPr>
                <w:rFonts w:cs="Arial"/>
                <w:bCs/>
                <w:szCs w:val="16"/>
              </w:rPr>
            </w:pPr>
            <w:r w:rsidRPr="002163B7">
              <w:rPr>
                <w:rFonts w:cs="Arial"/>
                <w:bCs/>
                <w:szCs w:val="16"/>
              </w:rPr>
              <w:t>-0.19</w:t>
            </w:r>
          </w:p>
        </w:tc>
        <w:tc>
          <w:tcPr>
            <w:tcW w:w="386" w:type="pct"/>
          </w:tcPr>
          <w:p w14:paraId="634584D4" w14:textId="77777777" w:rsidR="002163B7" w:rsidRPr="002163B7" w:rsidRDefault="002163B7" w:rsidP="002163B7">
            <w:pPr>
              <w:rPr>
                <w:rFonts w:cs="Arial"/>
                <w:bCs/>
                <w:szCs w:val="16"/>
              </w:rPr>
            </w:pPr>
            <w:r w:rsidRPr="002163B7">
              <w:rPr>
                <w:rFonts w:cs="Arial"/>
                <w:bCs/>
                <w:szCs w:val="16"/>
              </w:rPr>
              <w:t>0.0548</w:t>
            </w:r>
          </w:p>
        </w:tc>
        <w:tc>
          <w:tcPr>
            <w:tcW w:w="386" w:type="pct"/>
          </w:tcPr>
          <w:p w14:paraId="7D05A1C3" w14:textId="77777777" w:rsidR="002163B7" w:rsidRPr="002163B7" w:rsidRDefault="002163B7" w:rsidP="002163B7">
            <w:pPr>
              <w:rPr>
                <w:rFonts w:cs="Arial"/>
                <w:bCs/>
                <w:szCs w:val="16"/>
              </w:rPr>
            </w:pPr>
            <w:r w:rsidRPr="002163B7">
              <w:rPr>
                <w:rFonts w:cs="Arial"/>
                <w:bCs/>
                <w:szCs w:val="16"/>
              </w:rPr>
              <w:t>-0.0348</w:t>
            </w:r>
          </w:p>
        </w:tc>
        <w:tc>
          <w:tcPr>
            <w:tcW w:w="386" w:type="pct"/>
          </w:tcPr>
          <w:p w14:paraId="5C1BB37E" w14:textId="77777777" w:rsidR="002163B7" w:rsidRPr="002163B7" w:rsidRDefault="002163B7" w:rsidP="002163B7">
            <w:pPr>
              <w:rPr>
                <w:rFonts w:cs="Arial"/>
                <w:bCs/>
                <w:szCs w:val="16"/>
              </w:rPr>
            </w:pPr>
            <w:r w:rsidRPr="002163B7">
              <w:rPr>
                <w:rFonts w:cs="Arial"/>
                <w:bCs/>
                <w:szCs w:val="16"/>
              </w:rPr>
              <w:t>0.9722</w:t>
            </w:r>
          </w:p>
        </w:tc>
        <w:tc>
          <w:tcPr>
            <w:tcW w:w="386" w:type="pct"/>
          </w:tcPr>
          <w:p w14:paraId="2DC1DA24" w14:textId="77777777" w:rsidR="002163B7" w:rsidRPr="002163B7" w:rsidRDefault="002163B7" w:rsidP="002163B7">
            <w:pPr>
              <w:rPr>
                <w:rFonts w:cs="Arial"/>
                <w:bCs/>
                <w:szCs w:val="16"/>
              </w:rPr>
            </w:pPr>
            <w:r w:rsidRPr="002163B7">
              <w:rPr>
                <w:rFonts w:cs="Arial"/>
                <w:bCs/>
                <w:szCs w:val="16"/>
              </w:rPr>
              <w:t>NO</w:t>
            </w:r>
          </w:p>
        </w:tc>
        <w:tc>
          <w:tcPr>
            <w:tcW w:w="575" w:type="pct"/>
          </w:tcPr>
          <w:p w14:paraId="00DA6A1A" w14:textId="77777777" w:rsidR="002163B7" w:rsidRPr="002163B7" w:rsidRDefault="002163B7" w:rsidP="002163B7">
            <w:pPr>
              <w:rPr>
                <w:rFonts w:cs="Arial"/>
                <w:bCs/>
                <w:szCs w:val="16"/>
              </w:rPr>
            </w:pPr>
            <w:r w:rsidRPr="002163B7">
              <w:rPr>
                <w:rFonts w:cs="Arial"/>
                <w:bCs/>
                <w:szCs w:val="16"/>
              </w:rPr>
              <w:t>1</w:t>
            </w:r>
          </w:p>
        </w:tc>
      </w:tr>
      <w:tr w:rsidR="007B0FF2" w:rsidRPr="002163B7" w14:paraId="7815C981" w14:textId="77777777" w:rsidTr="007B0FF2">
        <w:tc>
          <w:tcPr>
            <w:tcW w:w="582" w:type="pct"/>
          </w:tcPr>
          <w:p w14:paraId="6A021056" w14:textId="77777777" w:rsidR="002163B7" w:rsidRPr="002163B7" w:rsidRDefault="002163B7" w:rsidP="002163B7">
            <w:pPr>
              <w:rPr>
                <w:rFonts w:cs="Arial"/>
                <w:b/>
                <w:bCs/>
                <w:szCs w:val="16"/>
              </w:rPr>
            </w:pPr>
            <w:r w:rsidRPr="002163B7">
              <w:rPr>
                <w:rFonts w:cs="Arial"/>
                <w:b/>
                <w:bCs/>
                <w:szCs w:val="16"/>
              </w:rPr>
              <w:t>SS1/Outcome B: Knowledge and Skills</w:t>
            </w:r>
          </w:p>
        </w:tc>
        <w:tc>
          <w:tcPr>
            <w:tcW w:w="409" w:type="pct"/>
          </w:tcPr>
          <w:p w14:paraId="6C399133" w14:textId="5B4F7274" w:rsidR="002163B7" w:rsidRPr="002163B7" w:rsidRDefault="002163B7" w:rsidP="002163B7">
            <w:pPr>
              <w:rPr>
                <w:rFonts w:cs="Arial"/>
                <w:bCs/>
                <w:szCs w:val="16"/>
              </w:rPr>
            </w:pPr>
            <w:r w:rsidRPr="002163B7">
              <w:rPr>
                <w:rFonts w:cs="Arial"/>
                <w:bCs/>
                <w:szCs w:val="16"/>
              </w:rPr>
              <w:t>273</w:t>
            </w:r>
          </w:p>
        </w:tc>
        <w:tc>
          <w:tcPr>
            <w:tcW w:w="451" w:type="pct"/>
          </w:tcPr>
          <w:p w14:paraId="7784492F" w14:textId="617B5A37" w:rsidR="002163B7" w:rsidRPr="002163B7" w:rsidRDefault="002163B7" w:rsidP="002163B7">
            <w:pPr>
              <w:rPr>
                <w:rFonts w:cs="Arial"/>
                <w:bCs/>
                <w:szCs w:val="16"/>
              </w:rPr>
            </w:pPr>
            <w:r w:rsidRPr="002163B7">
              <w:rPr>
                <w:rFonts w:cs="Arial"/>
                <w:bCs/>
                <w:szCs w:val="16"/>
              </w:rPr>
              <w:t>71.06%</w:t>
            </w:r>
          </w:p>
        </w:tc>
        <w:tc>
          <w:tcPr>
            <w:tcW w:w="409" w:type="pct"/>
          </w:tcPr>
          <w:p w14:paraId="28F8936D" w14:textId="5A09EDE1" w:rsidR="002163B7" w:rsidRPr="002163B7" w:rsidRDefault="002163B7" w:rsidP="002163B7">
            <w:pPr>
              <w:rPr>
                <w:rFonts w:cs="Arial"/>
                <w:bCs/>
                <w:szCs w:val="16"/>
              </w:rPr>
            </w:pPr>
            <w:r w:rsidRPr="002163B7">
              <w:rPr>
                <w:rFonts w:cs="Arial"/>
                <w:bCs/>
                <w:szCs w:val="16"/>
              </w:rPr>
              <w:t>360</w:t>
            </w:r>
          </w:p>
        </w:tc>
        <w:tc>
          <w:tcPr>
            <w:tcW w:w="451" w:type="pct"/>
          </w:tcPr>
          <w:p w14:paraId="633C801B" w14:textId="4A295D67" w:rsidR="002163B7" w:rsidRPr="002163B7" w:rsidRDefault="002163B7" w:rsidP="002163B7">
            <w:pPr>
              <w:rPr>
                <w:rFonts w:cs="Arial"/>
                <w:bCs/>
                <w:szCs w:val="16"/>
              </w:rPr>
            </w:pPr>
            <w:r w:rsidRPr="002163B7">
              <w:rPr>
                <w:rFonts w:cs="Arial"/>
                <w:bCs/>
                <w:szCs w:val="16"/>
              </w:rPr>
              <w:t>73.61%</w:t>
            </w:r>
          </w:p>
        </w:tc>
        <w:tc>
          <w:tcPr>
            <w:tcW w:w="579" w:type="pct"/>
          </w:tcPr>
          <w:p w14:paraId="230B7EE7" w14:textId="77777777" w:rsidR="002163B7" w:rsidRPr="002163B7" w:rsidRDefault="002163B7" w:rsidP="002163B7">
            <w:pPr>
              <w:rPr>
                <w:rFonts w:cs="Arial"/>
                <w:bCs/>
                <w:szCs w:val="16"/>
              </w:rPr>
            </w:pPr>
            <w:r w:rsidRPr="002163B7">
              <w:rPr>
                <w:rFonts w:cs="Arial"/>
                <w:bCs/>
                <w:szCs w:val="16"/>
              </w:rPr>
              <w:t>2.55</w:t>
            </w:r>
          </w:p>
        </w:tc>
        <w:tc>
          <w:tcPr>
            <w:tcW w:w="386" w:type="pct"/>
          </w:tcPr>
          <w:p w14:paraId="0B101766" w14:textId="77777777" w:rsidR="002163B7" w:rsidRPr="002163B7" w:rsidRDefault="002163B7" w:rsidP="002163B7">
            <w:pPr>
              <w:rPr>
                <w:rFonts w:cs="Arial"/>
                <w:bCs/>
                <w:szCs w:val="16"/>
              </w:rPr>
            </w:pPr>
            <w:r w:rsidRPr="002163B7">
              <w:rPr>
                <w:rFonts w:cs="Arial"/>
                <w:bCs/>
                <w:szCs w:val="16"/>
              </w:rPr>
              <w:t>0.0360</w:t>
            </w:r>
          </w:p>
        </w:tc>
        <w:tc>
          <w:tcPr>
            <w:tcW w:w="386" w:type="pct"/>
          </w:tcPr>
          <w:p w14:paraId="035E4F5E" w14:textId="77777777" w:rsidR="002163B7" w:rsidRPr="002163B7" w:rsidRDefault="002163B7" w:rsidP="002163B7">
            <w:pPr>
              <w:rPr>
                <w:rFonts w:cs="Arial"/>
                <w:bCs/>
                <w:szCs w:val="16"/>
              </w:rPr>
            </w:pPr>
            <w:r w:rsidRPr="002163B7">
              <w:rPr>
                <w:rFonts w:cs="Arial"/>
                <w:bCs/>
                <w:szCs w:val="16"/>
              </w:rPr>
              <w:t>0.7089</w:t>
            </w:r>
          </w:p>
        </w:tc>
        <w:tc>
          <w:tcPr>
            <w:tcW w:w="386" w:type="pct"/>
          </w:tcPr>
          <w:p w14:paraId="54177C2C" w14:textId="77777777" w:rsidR="002163B7" w:rsidRPr="002163B7" w:rsidRDefault="002163B7" w:rsidP="002163B7">
            <w:pPr>
              <w:rPr>
                <w:rFonts w:cs="Arial"/>
                <w:bCs/>
                <w:szCs w:val="16"/>
              </w:rPr>
            </w:pPr>
            <w:r w:rsidRPr="002163B7">
              <w:rPr>
                <w:rFonts w:cs="Arial"/>
                <w:bCs/>
                <w:szCs w:val="16"/>
              </w:rPr>
              <w:t>0.4784</w:t>
            </w:r>
          </w:p>
        </w:tc>
        <w:tc>
          <w:tcPr>
            <w:tcW w:w="386" w:type="pct"/>
          </w:tcPr>
          <w:p w14:paraId="24039893" w14:textId="77777777" w:rsidR="002163B7" w:rsidRPr="002163B7" w:rsidRDefault="002163B7" w:rsidP="002163B7">
            <w:pPr>
              <w:rPr>
                <w:rFonts w:cs="Arial"/>
                <w:bCs/>
                <w:szCs w:val="16"/>
              </w:rPr>
            </w:pPr>
            <w:r w:rsidRPr="002163B7">
              <w:rPr>
                <w:rFonts w:cs="Arial"/>
                <w:bCs/>
                <w:szCs w:val="16"/>
              </w:rPr>
              <w:t>NO</w:t>
            </w:r>
          </w:p>
        </w:tc>
        <w:tc>
          <w:tcPr>
            <w:tcW w:w="575" w:type="pct"/>
          </w:tcPr>
          <w:p w14:paraId="39010B28" w14:textId="77777777" w:rsidR="002163B7" w:rsidRPr="002163B7" w:rsidRDefault="002163B7" w:rsidP="002163B7">
            <w:pPr>
              <w:rPr>
                <w:rFonts w:cs="Arial"/>
                <w:bCs/>
                <w:szCs w:val="16"/>
              </w:rPr>
            </w:pPr>
            <w:r w:rsidRPr="002163B7">
              <w:rPr>
                <w:rFonts w:cs="Arial"/>
                <w:bCs/>
                <w:szCs w:val="16"/>
              </w:rPr>
              <w:t>1</w:t>
            </w:r>
          </w:p>
        </w:tc>
      </w:tr>
      <w:tr w:rsidR="007B0FF2" w:rsidRPr="002163B7" w14:paraId="0778F602" w14:textId="77777777" w:rsidTr="007B0FF2">
        <w:tc>
          <w:tcPr>
            <w:tcW w:w="582" w:type="pct"/>
          </w:tcPr>
          <w:p w14:paraId="76E0611B" w14:textId="77777777" w:rsidR="002163B7" w:rsidRPr="002163B7" w:rsidRDefault="002163B7" w:rsidP="002163B7">
            <w:pPr>
              <w:rPr>
                <w:rFonts w:cs="Arial"/>
                <w:b/>
                <w:bCs/>
                <w:szCs w:val="16"/>
              </w:rPr>
            </w:pPr>
            <w:r w:rsidRPr="002163B7">
              <w:rPr>
                <w:rFonts w:cs="Arial"/>
                <w:b/>
                <w:bCs/>
                <w:szCs w:val="16"/>
              </w:rPr>
              <w:t>SS1/Outcome C: Actions to meet needs</w:t>
            </w:r>
          </w:p>
        </w:tc>
        <w:tc>
          <w:tcPr>
            <w:tcW w:w="409" w:type="pct"/>
          </w:tcPr>
          <w:p w14:paraId="18FA43C5" w14:textId="3DAB1DB0" w:rsidR="002163B7" w:rsidRPr="002163B7" w:rsidRDefault="002163B7" w:rsidP="002163B7">
            <w:pPr>
              <w:rPr>
                <w:rFonts w:cs="Arial"/>
                <w:bCs/>
                <w:szCs w:val="16"/>
              </w:rPr>
            </w:pPr>
            <w:r w:rsidRPr="002163B7">
              <w:rPr>
                <w:rFonts w:cs="Arial"/>
                <w:bCs/>
                <w:szCs w:val="16"/>
              </w:rPr>
              <w:t>263</w:t>
            </w:r>
          </w:p>
        </w:tc>
        <w:tc>
          <w:tcPr>
            <w:tcW w:w="451" w:type="pct"/>
          </w:tcPr>
          <w:p w14:paraId="540692E3" w14:textId="56E6F3CD" w:rsidR="002163B7" w:rsidRPr="002163B7" w:rsidRDefault="002163B7" w:rsidP="002163B7">
            <w:pPr>
              <w:rPr>
                <w:rFonts w:cs="Arial"/>
                <w:bCs/>
                <w:szCs w:val="16"/>
              </w:rPr>
            </w:pPr>
            <w:r w:rsidRPr="002163B7">
              <w:rPr>
                <w:rFonts w:cs="Arial"/>
                <w:bCs/>
                <w:szCs w:val="16"/>
              </w:rPr>
              <w:t>90.49%</w:t>
            </w:r>
          </w:p>
        </w:tc>
        <w:tc>
          <w:tcPr>
            <w:tcW w:w="409" w:type="pct"/>
          </w:tcPr>
          <w:p w14:paraId="1B3E02C2" w14:textId="2CE8465F" w:rsidR="002163B7" w:rsidRPr="002163B7" w:rsidRDefault="002163B7" w:rsidP="002163B7">
            <w:pPr>
              <w:rPr>
                <w:rFonts w:cs="Arial"/>
                <w:bCs/>
                <w:szCs w:val="16"/>
              </w:rPr>
            </w:pPr>
            <w:r w:rsidRPr="002163B7">
              <w:rPr>
                <w:rFonts w:cs="Arial"/>
                <w:bCs/>
                <w:szCs w:val="16"/>
              </w:rPr>
              <w:t>324</w:t>
            </w:r>
          </w:p>
        </w:tc>
        <w:tc>
          <w:tcPr>
            <w:tcW w:w="451" w:type="pct"/>
          </w:tcPr>
          <w:p w14:paraId="34FC7C5B" w14:textId="5058C880" w:rsidR="002163B7" w:rsidRPr="002163B7" w:rsidRDefault="002163B7" w:rsidP="002163B7">
            <w:pPr>
              <w:rPr>
                <w:rFonts w:cs="Arial"/>
                <w:bCs/>
                <w:szCs w:val="16"/>
              </w:rPr>
            </w:pPr>
            <w:r w:rsidRPr="002163B7">
              <w:rPr>
                <w:rFonts w:cs="Arial"/>
                <w:bCs/>
                <w:szCs w:val="16"/>
              </w:rPr>
              <w:t>91.36%</w:t>
            </w:r>
          </w:p>
        </w:tc>
        <w:tc>
          <w:tcPr>
            <w:tcW w:w="579" w:type="pct"/>
          </w:tcPr>
          <w:p w14:paraId="553B8B85" w14:textId="77777777" w:rsidR="002163B7" w:rsidRPr="002163B7" w:rsidRDefault="002163B7" w:rsidP="002163B7">
            <w:pPr>
              <w:rPr>
                <w:rFonts w:cs="Arial"/>
                <w:bCs/>
                <w:szCs w:val="16"/>
              </w:rPr>
            </w:pPr>
            <w:r w:rsidRPr="002163B7">
              <w:rPr>
                <w:rFonts w:cs="Arial"/>
                <w:bCs/>
                <w:szCs w:val="16"/>
              </w:rPr>
              <w:t>0.86</w:t>
            </w:r>
          </w:p>
        </w:tc>
        <w:tc>
          <w:tcPr>
            <w:tcW w:w="386" w:type="pct"/>
          </w:tcPr>
          <w:p w14:paraId="68644CB3" w14:textId="77777777" w:rsidR="002163B7" w:rsidRPr="002163B7" w:rsidRDefault="002163B7" w:rsidP="002163B7">
            <w:pPr>
              <w:rPr>
                <w:rFonts w:cs="Arial"/>
                <w:bCs/>
                <w:szCs w:val="16"/>
              </w:rPr>
            </w:pPr>
            <w:r w:rsidRPr="002163B7">
              <w:rPr>
                <w:rFonts w:cs="Arial"/>
                <w:bCs/>
                <w:szCs w:val="16"/>
              </w:rPr>
              <w:t>0.0239</w:t>
            </w:r>
          </w:p>
        </w:tc>
        <w:tc>
          <w:tcPr>
            <w:tcW w:w="386" w:type="pct"/>
          </w:tcPr>
          <w:p w14:paraId="6ADF51A1" w14:textId="77777777" w:rsidR="002163B7" w:rsidRPr="002163B7" w:rsidRDefault="002163B7" w:rsidP="002163B7">
            <w:pPr>
              <w:rPr>
                <w:rFonts w:cs="Arial"/>
                <w:bCs/>
                <w:szCs w:val="16"/>
              </w:rPr>
            </w:pPr>
            <w:r w:rsidRPr="002163B7">
              <w:rPr>
                <w:rFonts w:cs="Arial"/>
                <w:bCs/>
                <w:szCs w:val="16"/>
              </w:rPr>
              <w:t>0.3615</w:t>
            </w:r>
          </w:p>
        </w:tc>
        <w:tc>
          <w:tcPr>
            <w:tcW w:w="386" w:type="pct"/>
          </w:tcPr>
          <w:p w14:paraId="144B8F31" w14:textId="77777777" w:rsidR="002163B7" w:rsidRPr="002163B7" w:rsidRDefault="002163B7" w:rsidP="002163B7">
            <w:pPr>
              <w:rPr>
                <w:rFonts w:cs="Arial"/>
                <w:bCs/>
                <w:szCs w:val="16"/>
              </w:rPr>
            </w:pPr>
            <w:r w:rsidRPr="002163B7">
              <w:rPr>
                <w:rFonts w:cs="Arial"/>
                <w:bCs/>
                <w:szCs w:val="16"/>
              </w:rPr>
              <w:t>0.7177</w:t>
            </w:r>
          </w:p>
        </w:tc>
        <w:tc>
          <w:tcPr>
            <w:tcW w:w="386" w:type="pct"/>
          </w:tcPr>
          <w:p w14:paraId="31C10E76" w14:textId="77777777" w:rsidR="002163B7" w:rsidRPr="002163B7" w:rsidRDefault="002163B7" w:rsidP="002163B7">
            <w:pPr>
              <w:rPr>
                <w:rFonts w:cs="Arial"/>
                <w:bCs/>
                <w:szCs w:val="16"/>
              </w:rPr>
            </w:pPr>
            <w:r w:rsidRPr="002163B7">
              <w:rPr>
                <w:rFonts w:cs="Arial"/>
                <w:bCs/>
                <w:szCs w:val="16"/>
              </w:rPr>
              <w:t>NO</w:t>
            </w:r>
          </w:p>
        </w:tc>
        <w:tc>
          <w:tcPr>
            <w:tcW w:w="575" w:type="pct"/>
          </w:tcPr>
          <w:p w14:paraId="56549F88" w14:textId="77777777" w:rsidR="002163B7" w:rsidRPr="002163B7" w:rsidRDefault="002163B7" w:rsidP="002163B7">
            <w:pPr>
              <w:rPr>
                <w:rFonts w:cs="Arial"/>
                <w:bCs/>
                <w:szCs w:val="16"/>
              </w:rPr>
            </w:pPr>
            <w:r w:rsidRPr="002163B7">
              <w:rPr>
                <w:rFonts w:cs="Arial"/>
                <w:bCs/>
                <w:szCs w:val="16"/>
              </w:rPr>
              <w:t>1</w:t>
            </w:r>
          </w:p>
        </w:tc>
      </w:tr>
      <w:tr w:rsidR="007B0FF2" w:rsidRPr="002163B7" w14:paraId="05E5DA9C" w14:textId="77777777" w:rsidTr="007B0FF2">
        <w:tc>
          <w:tcPr>
            <w:tcW w:w="582" w:type="pct"/>
          </w:tcPr>
          <w:p w14:paraId="468256C9" w14:textId="77777777" w:rsidR="002163B7" w:rsidRPr="002163B7" w:rsidRDefault="002163B7" w:rsidP="002163B7">
            <w:pPr>
              <w:rPr>
                <w:rFonts w:cs="Arial"/>
                <w:b/>
                <w:bCs/>
                <w:szCs w:val="16"/>
              </w:rPr>
            </w:pPr>
            <w:r w:rsidRPr="002163B7">
              <w:rPr>
                <w:rFonts w:cs="Arial"/>
                <w:b/>
                <w:bCs/>
                <w:szCs w:val="16"/>
              </w:rPr>
              <w:t>SS2/Outcome A: Positive Social Relationships</w:t>
            </w:r>
          </w:p>
        </w:tc>
        <w:tc>
          <w:tcPr>
            <w:tcW w:w="409" w:type="pct"/>
          </w:tcPr>
          <w:p w14:paraId="11482F5E" w14:textId="7117244E" w:rsidR="002163B7" w:rsidRPr="002163B7" w:rsidRDefault="002163B7" w:rsidP="002163B7">
            <w:pPr>
              <w:rPr>
                <w:rFonts w:cs="Arial"/>
                <w:bCs/>
                <w:szCs w:val="16"/>
              </w:rPr>
            </w:pPr>
            <w:r w:rsidRPr="002163B7">
              <w:rPr>
                <w:rFonts w:cs="Arial"/>
                <w:bCs/>
                <w:szCs w:val="16"/>
              </w:rPr>
              <w:t>425</w:t>
            </w:r>
          </w:p>
        </w:tc>
        <w:tc>
          <w:tcPr>
            <w:tcW w:w="451" w:type="pct"/>
          </w:tcPr>
          <w:p w14:paraId="194DF487" w14:textId="7DCD0747" w:rsidR="002163B7" w:rsidRPr="002163B7" w:rsidRDefault="002163B7" w:rsidP="002163B7">
            <w:pPr>
              <w:rPr>
                <w:rFonts w:cs="Arial"/>
                <w:bCs/>
                <w:szCs w:val="16"/>
              </w:rPr>
            </w:pPr>
            <w:r w:rsidRPr="002163B7">
              <w:rPr>
                <w:rFonts w:cs="Arial"/>
                <w:bCs/>
                <w:szCs w:val="16"/>
              </w:rPr>
              <w:t>76.00%</w:t>
            </w:r>
          </w:p>
        </w:tc>
        <w:tc>
          <w:tcPr>
            <w:tcW w:w="409" w:type="pct"/>
          </w:tcPr>
          <w:p w14:paraId="5EAAAE8A" w14:textId="57AB6E77" w:rsidR="002163B7" w:rsidRPr="002163B7" w:rsidRDefault="002163B7" w:rsidP="002163B7">
            <w:pPr>
              <w:rPr>
                <w:rFonts w:cs="Arial"/>
                <w:bCs/>
                <w:szCs w:val="16"/>
              </w:rPr>
            </w:pPr>
            <w:r w:rsidRPr="002163B7">
              <w:rPr>
                <w:rFonts w:cs="Arial"/>
                <w:bCs/>
                <w:szCs w:val="16"/>
              </w:rPr>
              <w:t>508</w:t>
            </w:r>
          </w:p>
        </w:tc>
        <w:tc>
          <w:tcPr>
            <w:tcW w:w="451" w:type="pct"/>
          </w:tcPr>
          <w:p w14:paraId="54F6D99F" w14:textId="0EE83B30" w:rsidR="002163B7" w:rsidRPr="002163B7" w:rsidRDefault="002163B7" w:rsidP="002163B7">
            <w:pPr>
              <w:rPr>
                <w:rFonts w:cs="Arial"/>
                <w:bCs/>
                <w:szCs w:val="16"/>
              </w:rPr>
            </w:pPr>
            <w:r w:rsidRPr="002163B7">
              <w:rPr>
                <w:rFonts w:cs="Arial"/>
                <w:bCs/>
                <w:szCs w:val="16"/>
              </w:rPr>
              <w:t>70.87%</w:t>
            </w:r>
          </w:p>
        </w:tc>
        <w:tc>
          <w:tcPr>
            <w:tcW w:w="579" w:type="pct"/>
          </w:tcPr>
          <w:p w14:paraId="1D077B69" w14:textId="77777777" w:rsidR="002163B7" w:rsidRPr="002163B7" w:rsidRDefault="002163B7" w:rsidP="002163B7">
            <w:pPr>
              <w:rPr>
                <w:rFonts w:cs="Arial"/>
                <w:bCs/>
                <w:szCs w:val="16"/>
              </w:rPr>
            </w:pPr>
            <w:r w:rsidRPr="002163B7">
              <w:rPr>
                <w:rFonts w:cs="Arial"/>
                <w:bCs/>
                <w:szCs w:val="16"/>
              </w:rPr>
              <w:t>-5.13</w:t>
            </w:r>
          </w:p>
        </w:tc>
        <w:tc>
          <w:tcPr>
            <w:tcW w:w="386" w:type="pct"/>
          </w:tcPr>
          <w:p w14:paraId="43162C08" w14:textId="77777777" w:rsidR="002163B7" w:rsidRPr="002163B7" w:rsidRDefault="002163B7" w:rsidP="002163B7">
            <w:pPr>
              <w:rPr>
                <w:rFonts w:cs="Arial"/>
                <w:bCs/>
                <w:szCs w:val="16"/>
              </w:rPr>
            </w:pPr>
            <w:r w:rsidRPr="002163B7">
              <w:rPr>
                <w:rFonts w:cs="Arial"/>
                <w:bCs/>
                <w:szCs w:val="16"/>
              </w:rPr>
              <w:t>0.0289</w:t>
            </w:r>
          </w:p>
        </w:tc>
        <w:tc>
          <w:tcPr>
            <w:tcW w:w="386" w:type="pct"/>
          </w:tcPr>
          <w:p w14:paraId="44A41449" w14:textId="77777777" w:rsidR="002163B7" w:rsidRPr="002163B7" w:rsidRDefault="002163B7" w:rsidP="002163B7">
            <w:pPr>
              <w:rPr>
                <w:rFonts w:cs="Arial"/>
                <w:bCs/>
                <w:szCs w:val="16"/>
              </w:rPr>
            </w:pPr>
            <w:r w:rsidRPr="002163B7">
              <w:rPr>
                <w:rFonts w:cs="Arial"/>
                <w:bCs/>
                <w:szCs w:val="16"/>
              </w:rPr>
              <w:t>-1.7760</w:t>
            </w:r>
          </w:p>
        </w:tc>
        <w:tc>
          <w:tcPr>
            <w:tcW w:w="386" w:type="pct"/>
          </w:tcPr>
          <w:p w14:paraId="65AB0524" w14:textId="77777777" w:rsidR="002163B7" w:rsidRPr="002163B7" w:rsidRDefault="002163B7" w:rsidP="002163B7">
            <w:pPr>
              <w:rPr>
                <w:rFonts w:cs="Arial"/>
                <w:bCs/>
                <w:szCs w:val="16"/>
              </w:rPr>
            </w:pPr>
            <w:r w:rsidRPr="002163B7">
              <w:rPr>
                <w:rFonts w:cs="Arial"/>
                <w:bCs/>
                <w:szCs w:val="16"/>
              </w:rPr>
              <w:t>0.0757</w:t>
            </w:r>
          </w:p>
        </w:tc>
        <w:tc>
          <w:tcPr>
            <w:tcW w:w="386" w:type="pct"/>
          </w:tcPr>
          <w:p w14:paraId="6CF12100" w14:textId="77777777" w:rsidR="002163B7" w:rsidRPr="002163B7" w:rsidRDefault="002163B7" w:rsidP="002163B7">
            <w:pPr>
              <w:rPr>
                <w:rFonts w:cs="Arial"/>
                <w:bCs/>
                <w:szCs w:val="16"/>
              </w:rPr>
            </w:pPr>
            <w:r w:rsidRPr="002163B7">
              <w:rPr>
                <w:rFonts w:cs="Arial"/>
                <w:bCs/>
                <w:szCs w:val="16"/>
              </w:rPr>
              <w:t>NO</w:t>
            </w:r>
          </w:p>
        </w:tc>
        <w:tc>
          <w:tcPr>
            <w:tcW w:w="575" w:type="pct"/>
          </w:tcPr>
          <w:p w14:paraId="798BDE8E" w14:textId="77777777" w:rsidR="002163B7" w:rsidRPr="002163B7" w:rsidRDefault="002163B7" w:rsidP="002163B7">
            <w:pPr>
              <w:rPr>
                <w:rFonts w:cs="Arial"/>
                <w:bCs/>
                <w:szCs w:val="16"/>
              </w:rPr>
            </w:pPr>
            <w:r w:rsidRPr="002163B7">
              <w:rPr>
                <w:rFonts w:cs="Arial"/>
                <w:bCs/>
                <w:szCs w:val="16"/>
              </w:rPr>
              <w:t>1</w:t>
            </w:r>
          </w:p>
        </w:tc>
      </w:tr>
      <w:tr w:rsidR="007B0FF2" w:rsidRPr="002163B7" w14:paraId="30DB6BCD" w14:textId="77777777" w:rsidTr="007B0FF2">
        <w:tc>
          <w:tcPr>
            <w:tcW w:w="582" w:type="pct"/>
          </w:tcPr>
          <w:p w14:paraId="5E00513C" w14:textId="77777777" w:rsidR="002163B7" w:rsidRPr="002163B7" w:rsidRDefault="002163B7" w:rsidP="002163B7">
            <w:pPr>
              <w:rPr>
                <w:rFonts w:cs="Arial"/>
                <w:b/>
                <w:bCs/>
                <w:szCs w:val="16"/>
              </w:rPr>
            </w:pPr>
            <w:r w:rsidRPr="002163B7">
              <w:rPr>
                <w:rFonts w:cs="Arial"/>
                <w:b/>
                <w:bCs/>
                <w:szCs w:val="16"/>
              </w:rPr>
              <w:t>SS2/Outcome B: Knowledge and Skills</w:t>
            </w:r>
          </w:p>
        </w:tc>
        <w:tc>
          <w:tcPr>
            <w:tcW w:w="409" w:type="pct"/>
          </w:tcPr>
          <w:p w14:paraId="4D395E56" w14:textId="7D237C82" w:rsidR="002163B7" w:rsidRPr="002163B7" w:rsidRDefault="002163B7" w:rsidP="002163B7">
            <w:pPr>
              <w:rPr>
                <w:rFonts w:cs="Arial"/>
                <w:bCs/>
                <w:szCs w:val="16"/>
              </w:rPr>
            </w:pPr>
            <w:r w:rsidRPr="002163B7">
              <w:rPr>
                <w:rFonts w:cs="Arial"/>
                <w:bCs/>
                <w:szCs w:val="16"/>
              </w:rPr>
              <w:t>425</w:t>
            </w:r>
          </w:p>
        </w:tc>
        <w:tc>
          <w:tcPr>
            <w:tcW w:w="451" w:type="pct"/>
          </w:tcPr>
          <w:p w14:paraId="2CE4E688" w14:textId="5431A696" w:rsidR="002163B7" w:rsidRPr="002163B7" w:rsidRDefault="002163B7" w:rsidP="002163B7">
            <w:pPr>
              <w:rPr>
                <w:rFonts w:cs="Arial"/>
                <w:bCs/>
                <w:szCs w:val="16"/>
              </w:rPr>
            </w:pPr>
            <w:r w:rsidRPr="002163B7">
              <w:rPr>
                <w:rFonts w:cs="Arial"/>
                <w:bCs/>
                <w:szCs w:val="16"/>
              </w:rPr>
              <w:t>60.00%</w:t>
            </w:r>
          </w:p>
        </w:tc>
        <w:tc>
          <w:tcPr>
            <w:tcW w:w="409" w:type="pct"/>
          </w:tcPr>
          <w:p w14:paraId="646CA85A" w14:textId="3C895BAE" w:rsidR="002163B7" w:rsidRPr="002163B7" w:rsidRDefault="002163B7" w:rsidP="002163B7">
            <w:pPr>
              <w:rPr>
                <w:rFonts w:cs="Arial"/>
                <w:bCs/>
                <w:szCs w:val="16"/>
              </w:rPr>
            </w:pPr>
            <w:r w:rsidRPr="002163B7">
              <w:rPr>
                <w:rFonts w:cs="Arial"/>
                <w:bCs/>
                <w:szCs w:val="16"/>
              </w:rPr>
              <w:t>508</w:t>
            </w:r>
          </w:p>
        </w:tc>
        <w:tc>
          <w:tcPr>
            <w:tcW w:w="451" w:type="pct"/>
          </w:tcPr>
          <w:p w14:paraId="37836055" w14:textId="1351FC3C" w:rsidR="002163B7" w:rsidRPr="002163B7" w:rsidRDefault="002163B7" w:rsidP="002163B7">
            <w:pPr>
              <w:rPr>
                <w:rFonts w:cs="Arial"/>
                <w:bCs/>
                <w:szCs w:val="16"/>
              </w:rPr>
            </w:pPr>
            <w:r w:rsidRPr="002163B7">
              <w:rPr>
                <w:rFonts w:cs="Arial"/>
                <w:bCs/>
                <w:szCs w:val="16"/>
              </w:rPr>
              <w:t>54.13%</w:t>
            </w:r>
          </w:p>
        </w:tc>
        <w:tc>
          <w:tcPr>
            <w:tcW w:w="579" w:type="pct"/>
          </w:tcPr>
          <w:p w14:paraId="46137C56" w14:textId="77777777" w:rsidR="002163B7" w:rsidRPr="002163B7" w:rsidRDefault="002163B7" w:rsidP="002163B7">
            <w:pPr>
              <w:rPr>
                <w:rFonts w:cs="Arial"/>
                <w:bCs/>
                <w:szCs w:val="16"/>
              </w:rPr>
            </w:pPr>
            <w:r w:rsidRPr="002163B7">
              <w:rPr>
                <w:rFonts w:cs="Arial"/>
                <w:bCs/>
                <w:szCs w:val="16"/>
              </w:rPr>
              <w:t>-5.87</w:t>
            </w:r>
          </w:p>
        </w:tc>
        <w:tc>
          <w:tcPr>
            <w:tcW w:w="386" w:type="pct"/>
          </w:tcPr>
          <w:p w14:paraId="7495D8D0" w14:textId="77777777" w:rsidR="002163B7" w:rsidRPr="002163B7" w:rsidRDefault="002163B7" w:rsidP="002163B7">
            <w:pPr>
              <w:rPr>
                <w:rFonts w:cs="Arial"/>
                <w:bCs/>
                <w:szCs w:val="16"/>
              </w:rPr>
            </w:pPr>
            <w:r w:rsidRPr="002163B7">
              <w:rPr>
                <w:rFonts w:cs="Arial"/>
                <w:bCs/>
                <w:szCs w:val="16"/>
              </w:rPr>
              <w:t>0.0325</w:t>
            </w:r>
          </w:p>
        </w:tc>
        <w:tc>
          <w:tcPr>
            <w:tcW w:w="386" w:type="pct"/>
          </w:tcPr>
          <w:p w14:paraId="33ABA125" w14:textId="77777777" w:rsidR="002163B7" w:rsidRPr="002163B7" w:rsidRDefault="002163B7" w:rsidP="002163B7">
            <w:pPr>
              <w:rPr>
                <w:rFonts w:cs="Arial"/>
                <w:bCs/>
                <w:szCs w:val="16"/>
              </w:rPr>
            </w:pPr>
            <w:r w:rsidRPr="002163B7">
              <w:rPr>
                <w:rFonts w:cs="Arial"/>
                <w:bCs/>
                <w:szCs w:val="16"/>
              </w:rPr>
              <w:t>-1.8073</w:t>
            </w:r>
          </w:p>
        </w:tc>
        <w:tc>
          <w:tcPr>
            <w:tcW w:w="386" w:type="pct"/>
          </w:tcPr>
          <w:p w14:paraId="5A51CC66" w14:textId="77777777" w:rsidR="002163B7" w:rsidRPr="002163B7" w:rsidRDefault="002163B7" w:rsidP="002163B7">
            <w:pPr>
              <w:rPr>
                <w:rFonts w:cs="Arial"/>
                <w:bCs/>
                <w:szCs w:val="16"/>
              </w:rPr>
            </w:pPr>
            <w:r w:rsidRPr="002163B7">
              <w:rPr>
                <w:rFonts w:cs="Arial"/>
                <w:bCs/>
                <w:szCs w:val="16"/>
              </w:rPr>
              <w:t>0.0707</w:t>
            </w:r>
          </w:p>
        </w:tc>
        <w:tc>
          <w:tcPr>
            <w:tcW w:w="386" w:type="pct"/>
          </w:tcPr>
          <w:p w14:paraId="0F1B5B98" w14:textId="77777777" w:rsidR="002163B7" w:rsidRPr="002163B7" w:rsidRDefault="002163B7" w:rsidP="002163B7">
            <w:pPr>
              <w:rPr>
                <w:rFonts w:cs="Arial"/>
                <w:bCs/>
                <w:szCs w:val="16"/>
              </w:rPr>
            </w:pPr>
            <w:r w:rsidRPr="002163B7">
              <w:rPr>
                <w:rFonts w:cs="Arial"/>
                <w:bCs/>
                <w:szCs w:val="16"/>
              </w:rPr>
              <w:t>NO</w:t>
            </w:r>
          </w:p>
        </w:tc>
        <w:tc>
          <w:tcPr>
            <w:tcW w:w="575" w:type="pct"/>
          </w:tcPr>
          <w:p w14:paraId="27959755" w14:textId="77777777" w:rsidR="002163B7" w:rsidRPr="002163B7" w:rsidRDefault="002163B7" w:rsidP="002163B7">
            <w:pPr>
              <w:rPr>
                <w:rFonts w:cs="Arial"/>
                <w:bCs/>
                <w:szCs w:val="16"/>
              </w:rPr>
            </w:pPr>
            <w:r w:rsidRPr="002163B7">
              <w:rPr>
                <w:rFonts w:cs="Arial"/>
                <w:bCs/>
                <w:szCs w:val="16"/>
              </w:rPr>
              <w:t>1</w:t>
            </w:r>
          </w:p>
        </w:tc>
      </w:tr>
      <w:tr w:rsidR="007B0FF2" w:rsidRPr="002163B7" w14:paraId="00C318DD" w14:textId="77777777" w:rsidTr="007B0FF2">
        <w:trPr>
          <w:trHeight w:val="31"/>
        </w:trPr>
        <w:tc>
          <w:tcPr>
            <w:tcW w:w="582" w:type="pct"/>
          </w:tcPr>
          <w:p w14:paraId="6CC35BBB" w14:textId="77777777" w:rsidR="002163B7" w:rsidRPr="002163B7" w:rsidRDefault="002163B7" w:rsidP="002163B7">
            <w:pPr>
              <w:rPr>
                <w:rFonts w:cs="Arial"/>
                <w:b/>
                <w:bCs/>
                <w:szCs w:val="16"/>
              </w:rPr>
            </w:pPr>
            <w:r w:rsidRPr="002163B7">
              <w:rPr>
                <w:rFonts w:cs="Arial"/>
                <w:b/>
                <w:bCs/>
                <w:szCs w:val="16"/>
              </w:rPr>
              <w:t>SS2/Outcome C: Actions to meet needs</w:t>
            </w:r>
          </w:p>
        </w:tc>
        <w:tc>
          <w:tcPr>
            <w:tcW w:w="409" w:type="pct"/>
          </w:tcPr>
          <w:p w14:paraId="1DA300FC" w14:textId="14FAE9CD" w:rsidR="002163B7" w:rsidRPr="002163B7" w:rsidRDefault="002163B7" w:rsidP="002163B7">
            <w:pPr>
              <w:rPr>
                <w:rFonts w:cs="Arial"/>
                <w:bCs/>
                <w:szCs w:val="16"/>
              </w:rPr>
            </w:pPr>
            <w:r w:rsidRPr="002163B7">
              <w:rPr>
                <w:rFonts w:cs="Arial"/>
                <w:bCs/>
                <w:szCs w:val="16"/>
              </w:rPr>
              <w:t>425</w:t>
            </w:r>
          </w:p>
        </w:tc>
        <w:tc>
          <w:tcPr>
            <w:tcW w:w="451" w:type="pct"/>
          </w:tcPr>
          <w:p w14:paraId="11697454" w14:textId="54436DC8" w:rsidR="002163B7" w:rsidRPr="002163B7" w:rsidRDefault="002163B7" w:rsidP="002163B7">
            <w:pPr>
              <w:rPr>
                <w:rFonts w:cs="Arial"/>
                <w:bCs/>
                <w:szCs w:val="16"/>
              </w:rPr>
            </w:pPr>
            <w:r w:rsidRPr="002163B7">
              <w:rPr>
                <w:rFonts w:cs="Arial"/>
                <w:bCs/>
                <w:szCs w:val="16"/>
              </w:rPr>
              <w:t>77.88%</w:t>
            </w:r>
          </w:p>
        </w:tc>
        <w:tc>
          <w:tcPr>
            <w:tcW w:w="409" w:type="pct"/>
          </w:tcPr>
          <w:p w14:paraId="15A07783" w14:textId="7CD02A10" w:rsidR="002163B7" w:rsidRPr="002163B7" w:rsidRDefault="002163B7" w:rsidP="002163B7">
            <w:pPr>
              <w:rPr>
                <w:rFonts w:cs="Arial"/>
                <w:bCs/>
                <w:szCs w:val="16"/>
              </w:rPr>
            </w:pPr>
            <w:r w:rsidRPr="002163B7">
              <w:rPr>
                <w:rFonts w:cs="Arial"/>
                <w:bCs/>
                <w:szCs w:val="16"/>
              </w:rPr>
              <w:t>508</w:t>
            </w:r>
          </w:p>
        </w:tc>
        <w:tc>
          <w:tcPr>
            <w:tcW w:w="451" w:type="pct"/>
          </w:tcPr>
          <w:p w14:paraId="48158A85" w14:textId="5FA103FF" w:rsidR="002163B7" w:rsidRPr="002163B7" w:rsidRDefault="002163B7" w:rsidP="002163B7">
            <w:pPr>
              <w:rPr>
                <w:rFonts w:cs="Arial"/>
                <w:bCs/>
                <w:szCs w:val="16"/>
              </w:rPr>
            </w:pPr>
            <w:r w:rsidRPr="002163B7">
              <w:rPr>
                <w:rFonts w:cs="Arial"/>
                <w:bCs/>
                <w:szCs w:val="16"/>
              </w:rPr>
              <w:t>80.91%</w:t>
            </w:r>
          </w:p>
        </w:tc>
        <w:tc>
          <w:tcPr>
            <w:tcW w:w="579" w:type="pct"/>
          </w:tcPr>
          <w:p w14:paraId="7D6FF76A" w14:textId="77777777" w:rsidR="002163B7" w:rsidRPr="002163B7" w:rsidRDefault="002163B7" w:rsidP="002163B7">
            <w:pPr>
              <w:rPr>
                <w:rFonts w:cs="Arial"/>
                <w:bCs/>
                <w:szCs w:val="16"/>
              </w:rPr>
            </w:pPr>
            <w:r w:rsidRPr="002163B7">
              <w:rPr>
                <w:rFonts w:cs="Arial"/>
                <w:bCs/>
                <w:szCs w:val="16"/>
              </w:rPr>
              <w:t>3.02</w:t>
            </w:r>
          </w:p>
        </w:tc>
        <w:tc>
          <w:tcPr>
            <w:tcW w:w="386" w:type="pct"/>
          </w:tcPr>
          <w:p w14:paraId="4B739B50" w14:textId="77777777" w:rsidR="002163B7" w:rsidRPr="002163B7" w:rsidRDefault="002163B7" w:rsidP="002163B7">
            <w:pPr>
              <w:rPr>
                <w:rFonts w:cs="Arial"/>
                <w:bCs/>
                <w:szCs w:val="16"/>
              </w:rPr>
            </w:pPr>
            <w:r w:rsidRPr="002163B7">
              <w:rPr>
                <w:rFonts w:cs="Arial"/>
                <w:bCs/>
                <w:szCs w:val="16"/>
              </w:rPr>
              <w:t>0.0266</w:t>
            </w:r>
          </w:p>
        </w:tc>
        <w:tc>
          <w:tcPr>
            <w:tcW w:w="386" w:type="pct"/>
          </w:tcPr>
          <w:p w14:paraId="2D1A2501" w14:textId="77777777" w:rsidR="002163B7" w:rsidRPr="002163B7" w:rsidRDefault="002163B7" w:rsidP="002163B7">
            <w:pPr>
              <w:rPr>
                <w:rFonts w:cs="Arial"/>
                <w:bCs/>
                <w:szCs w:val="16"/>
              </w:rPr>
            </w:pPr>
            <w:r w:rsidRPr="002163B7">
              <w:rPr>
                <w:rFonts w:cs="Arial"/>
                <w:bCs/>
                <w:szCs w:val="16"/>
              </w:rPr>
              <w:t>1.1350</w:t>
            </w:r>
          </w:p>
        </w:tc>
        <w:tc>
          <w:tcPr>
            <w:tcW w:w="386" w:type="pct"/>
          </w:tcPr>
          <w:p w14:paraId="5F0A6224" w14:textId="77777777" w:rsidR="002163B7" w:rsidRPr="002163B7" w:rsidRDefault="002163B7" w:rsidP="002163B7">
            <w:pPr>
              <w:rPr>
                <w:rFonts w:cs="Arial"/>
                <w:bCs/>
                <w:szCs w:val="16"/>
              </w:rPr>
            </w:pPr>
            <w:r w:rsidRPr="002163B7">
              <w:rPr>
                <w:rFonts w:cs="Arial"/>
                <w:bCs/>
                <w:szCs w:val="16"/>
              </w:rPr>
              <w:t>0.2564</w:t>
            </w:r>
          </w:p>
        </w:tc>
        <w:tc>
          <w:tcPr>
            <w:tcW w:w="386" w:type="pct"/>
          </w:tcPr>
          <w:p w14:paraId="2C63E38F" w14:textId="77777777" w:rsidR="002163B7" w:rsidRPr="002163B7" w:rsidRDefault="002163B7" w:rsidP="002163B7">
            <w:pPr>
              <w:rPr>
                <w:rFonts w:cs="Arial"/>
                <w:bCs/>
                <w:szCs w:val="16"/>
              </w:rPr>
            </w:pPr>
            <w:r w:rsidRPr="002163B7">
              <w:rPr>
                <w:rFonts w:cs="Arial"/>
                <w:bCs/>
                <w:szCs w:val="16"/>
              </w:rPr>
              <w:t>NO</w:t>
            </w:r>
          </w:p>
        </w:tc>
        <w:tc>
          <w:tcPr>
            <w:tcW w:w="575" w:type="pct"/>
          </w:tcPr>
          <w:p w14:paraId="0F1DAEAF" w14:textId="77777777" w:rsidR="002163B7" w:rsidRPr="002163B7" w:rsidRDefault="002163B7" w:rsidP="002163B7">
            <w:pPr>
              <w:rPr>
                <w:rFonts w:cs="Arial"/>
                <w:bCs/>
                <w:szCs w:val="16"/>
              </w:rPr>
            </w:pPr>
            <w:r w:rsidRPr="002163B7">
              <w:rPr>
                <w:rFonts w:cs="Arial"/>
                <w:bCs/>
                <w:szCs w:val="16"/>
              </w:rPr>
              <w:t>1</w:t>
            </w:r>
          </w:p>
        </w:tc>
      </w:tr>
    </w:tbl>
    <w:p w14:paraId="579D8CFB" w14:textId="77777777" w:rsidR="002163B7" w:rsidRPr="002163B7" w:rsidRDefault="002163B7" w:rsidP="002163B7">
      <w:pPr>
        <w:rPr>
          <w:rFonts w:cs="Arial"/>
          <w:b/>
          <w:szCs w:val="16"/>
        </w:rPr>
      </w:pPr>
    </w:p>
    <w:tbl>
      <w:tblPr>
        <w:tblStyle w:val="TableGrid1"/>
        <w:tblW w:w="10898" w:type="dxa"/>
        <w:tblLook w:val="04A0" w:firstRow="1" w:lastRow="0" w:firstColumn="1" w:lastColumn="0" w:noHBand="0" w:noVBand="1"/>
        <w:tblCaption w:val="C03SSCOYTYFNL"/>
      </w:tblPr>
      <w:tblGrid>
        <w:gridCol w:w="5449"/>
        <w:gridCol w:w="5449"/>
      </w:tblGrid>
      <w:tr w:rsidR="002163B7" w:rsidRPr="002163B7" w14:paraId="5F238957" w14:textId="77777777" w:rsidTr="008F04FB">
        <w:trPr>
          <w:trHeight w:val="314"/>
        </w:trPr>
        <w:tc>
          <w:tcPr>
            <w:tcW w:w="5449" w:type="dxa"/>
          </w:tcPr>
          <w:p w14:paraId="523669F3" w14:textId="77777777" w:rsidR="002163B7" w:rsidRPr="002163B7" w:rsidRDefault="002163B7" w:rsidP="002163B7">
            <w:pPr>
              <w:rPr>
                <w:rFonts w:cs="Arial"/>
                <w:b/>
                <w:bCs/>
                <w:szCs w:val="16"/>
              </w:rPr>
            </w:pPr>
            <w:r w:rsidRPr="002163B7">
              <w:rPr>
                <w:rFonts w:cs="Arial"/>
                <w:b/>
                <w:bCs/>
                <w:szCs w:val="16"/>
              </w:rPr>
              <w:t>Total Points Across SS1 and SS2</w:t>
            </w:r>
          </w:p>
        </w:tc>
        <w:tc>
          <w:tcPr>
            <w:tcW w:w="5449" w:type="dxa"/>
          </w:tcPr>
          <w:p w14:paraId="0C8B82BF" w14:textId="3C567D8C" w:rsidR="002163B7" w:rsidRPr="002163B7" w:rsidRDefault="002163B7" w:rsidP="002163B7">
            <w:pPr>
              <w:rPr>
                <w:rFonts w:cs="Arial"/>
                <w:b/>
                <w:bCs/>
                <w:szCs w:val="16"/>
              </w:rPr>
            </w:pPr>
            <w:r w:rsidRPr="002163B7">
              <w:rPr>
                <w:rFonts w:cs="Arial"/>
                <w:b/>
                <w:bCs/>
                <w:szCs w:val="16"/>
              </w:rPr>
              <w:t>6</w:t>
            </w:r>
          </w:p>
        </w:tc>
      </w:tr>
    </w:tbl>
    <w:p w14:paraId="7158B208" w14:textId="77777777" w:rsidR="002163B7" w:rsidRPr="002163B7" w:rsidRDefault="002163B7" w:rsidP="002163B7">
      <w:pPr>
        <w:rPr>
          <w:rFonts w:cs="Arial"/>
          <w:b/>
          <w:szCs w:val="16"/>
        </w:rPr>
      </w:pPr>
    </w:p>
    <w:tbl>
      <w:tblPr>
        <w:tblStyle w:val="TableGrid1"/>
        <w:tblW w:w="10909" w:type="dxa"/>
        <w:tblLook w:val="04A0" w:firstRow="1" w:lastRow="0" w:firstColumn="1" w:lastColumn="0" w:noHBand="0" w:noVBand="1"/>
        <w:tblCaption w:val="C03STEPRMFNL"/>
      </w:tblPr>
      <w:tblGrid>
        <w:gridCol w:w="5440"/>
        <w:gridCol w:w="5469"/>
      </w:tblGrid>
      <w:tr w:rsidR="002163B7" w:rsidRPr="002163B7" w14:paraId="24A56F99" w14:textId="77777777" w:rsidTr="008F04FB">
        <w:trPr>
          <w:trHeight w:val="342"/>
        </w:trPr>
        <w:tc>
          <w:tcPr>
            <w:tcW w:w="5440" w:type="dxa"/>
          </w:tcPr>
          <w:p w14:paraId="72B2DE88" w14:textId="77777777" w:rsidR="002163B7" w:rsidRPr="002163B7" w:rsidRDefault="002163B7" w:rsidP="002163B7">
            <w:pPr>
              <w:rPr>
                <w:rFonts w:cs="Arial"/>
                <w:b/>
                <w:bCs/>
                <w:szCs w:val="16"/>
              </w:rPr>
            </w:pPr>
            <w:r w:rsidRPr="002163B7">
              <w:rPr>
                <w:rFonts w:cs="Arial"/>
                <w:b/>
                <w:bCs/>
                <w:szCs w:val="16"/>
              </w:rPr>
              <w:t>Your State’s Performance Change Score</w:t>
            </w:r>
          </w:p>
        </w:tc>
        <w:tc>
          <w:tcPr>
            <w:tcW w:w="5469" w:type="dxa"/>
          </w:tcPr>
          <w:p w14:paraId="530FEA89" w14:textId="77BEFD58" w:rsidR="002163B7" w:rsidRPr="002163B7" w:rsidRDefault="002163B7" w:rsidP="002163B7">
            <w:pPr>
              <w:rPr>
                <w:rFonts w:cs="Arial"/>
                <w:b/>
                <w:bCs/>
                <w:szCs w:val="16"/>
              </w:rPr>
            </w:pPr>
            <w:r w:rsidRPr="002163B7">
              <w:rPr>
                <w:rFonts w:cs="Arial"/>
                <w:b/>
                <w:bCs/>
                <w:szCs w:val="16"/>
              </w:rPr>
              <w:t>1</w:t>
            </w:r>
          </w:p>
        </w:tc>
      </w:tr>
    </w:tbl>
    <w:p w14:paraId="568AEF09" w14:textId="77777777" w:rsidR="00A241E8" w:rsidRDefault="00A241E8">
      <w:pPr>
        <w:spacing w:before="0" w:after="200" w:line="276" w:lineRule="auto"/>
      </w:pPr>
      <w:r>
        <w:br w:type="page"/>
      </w:r>
    </w:p>
    <w:p w14:paraId="095BF10D" w14:textId="6E117F05" w:rsidR="000135C2" w:rsidRDefault="000135C2" w:rsidP="000135C2">
      <w:pPr>
        <w:pStyle w:val="Heading2"/>
      </w:pPr>
      <w:r w:rsidRPr="003E43D9">
        <w:lastRenderedPageBreak/>
        <w:t>Data Rubric</w:t>
      </w:r>
    </w:p>
    <w:p w14:paraId="40117200" w14:textId="77777777" w:rsidR="007D2297" w:rsidRPr="007D2297" w:rsidRDefault="007D2297" w:rsidP="007D2297">
      <w:pPr>
        <w:rPr>
          <w:b/>
          <w:bCs/>
          <w:sz w:val="20"/>
          <w:szCs w:val="28"/>
        </w:rPr>
      </w:pPr>
      <w:r w:rsidRPr="007D2297">
        <w:rPr>
          <w:b/>
          <w:bCs/>
          <w:sz w:val="20"/>
          <w:szCs w:val="28"/>
        </w:rPr>
        <w:t>Wyoming</w:t>
      </w:r>
    </w:p>
    <w:p w14:paraId="741AB7FE" w14:textId="77777777" w:rsidR="007D2297" w:rsidRPr="007D2297" w:rsidRDefault="007D2297" w:rsidP="007D2297"/>
    <w:p w14:paraId="60B91978" w14:textId="2DD731EE" w:rsidR="00DC6D97" w:rsidRPr="003445A2" w:rsidRDefault="003445A2" w:rsidP="003445A2">
      <w:pPr>
        <w:jc w:val="center"/>
      </w:pPr>
      <w:r w:rsidRPr="006B69D7">
        <w:rPr>
          <w:b/>
          <w:bCs/>
        </w:rPr>
        <w:t>FFY 2021 APR</w:t>
      </w:r>
      <w:r w:rsidR="00F2466D">
        <w:rPr>
          <w:rStyle w:val="FootnoteReference"/>
        </w:rPr>
        <w:footnoteReference w:id="12"/>
      </w:r>
    </w:p>
    <w:tbl>
      <w:tblPr>
        <w:tblStyle w:val="TableGrid1"/>
        <w:tblW w:w="9824" w:type="dxa"/>
        <w:tblLook w:val="04A0" w:firstRow="1" w:lastRow="0" w:firstColumn="1" w:lastColumn="0" w:noHBand="0" w:noVBand="1"/>
        <w:tblCaption w:val="CRUBCFFYINDVRSTAT"/>
      </w:tblPr>
      <w:tblGrid>
        <w:gridCol w:w="1866"/>
        <w:gridCol w:w="5260"/>
        <w:gridCol w:w="2698"/>
      </w:tblGrid>
      <w:tr w:rsidR="000135C2" w:rsidRPr="00210AC6" w14:paraId="7FA48B8E" w14:textId="77777777" w:rsidTr="00A47616">
        <w:trPr>
          <w:trHeight w:val="440"/>
          <w:tblHeader/>
        </w:trPr>
        <w:tc>
          <w:tcPr>
            <w:tcW w:w="1866" w:type="dxa"/>
            <w:hideMark/>
          </w:tcPr>
          <w:p w14:paraId="273B47E1" w14:textId="77777777" w:rsidR="000135C2" w:rsidRPr="00210AC6" w:rsidRDefault="000135C2" w:rsidP="00A47616">
            <w:pPr>
              <w:spacing w:before="0" w:after="0"/>
              <w:jc w:val="center"/>
              <w:rPr>
                <w:rFonts w:eastAsia="Times New Roman" w:cs="Arial"/>
                <w:szCs w:val="16"/>
              </w:rPr>
            </w:pPr>
          </w:p>
        </w:tc>
        <w:tc>
          <w:tcPr>
            <w:tcW w:w="5260" w:type="dxa"/>
          </w:tcPr>
          <w:p w14:paraId="28415982" w14:textId="4D3D4A3E" w:rsidR="000135C2" w:rsidRPr="00210AC6" w:rsidRDefault="000135C2" w:rsidP="00A47616">
            <w:pPr>
              <w:spacing w:before="0" w:after="0"/>
              <w:jc w:val="center"/>
              <w:rPr>
                <w:rFonts w:eastAsia="Times New Roman" w:cs="Arial"/>
                <w:szCs w:val="16"/>
              </w:rPr>
            </w:pPr>
            <w:r w:rsidRPr="00210AC6">
              <w:rPr>
                <w:rFonts w:eastAsia="Times New Roman" w:cs="Arial"/>
                <w:b/>
                <w:bCs/>
                <w:szCs w:val="16"/>
              </w:rPr>
              <w:t>Part C Timely and Accurate Data -- SPP/APR Data</w:t>
            </w:r>
          </w:p>
        </w:tc>
        <w:tc>
          <w:tcPr>
            <w:tcW w:w="2698" w:type="dxa"/>
          </w:tcPr>
          <w:p w14:paraId="6E1390BD" w14:textId="77777777" w:rsidR="000135C2" w:rsidRPr="00210AC6" w:rsidRDefault="000135C2" w:rsidP="00A47616">
            <w:pPr>
              <w:spacing w:before="0" w:after="0"/>
              <w:jc w:val="center"/>
              <w:rPr>
                <w:rFonts w:eastAsia="Times New Roman" w:cs="Arial"/>
                <w:b/>
                <w:bCs/>
                <w:szCs w:val="16"/>
              </w:rPr>
            </w:pPr>
          </w:p>
        </w:tc>
      </w:tr>
      <w:tr w:rsidR="000135C2" w:rsidRPr="00210AC6" w14:paraId="7644F667" w14:textId="77777777" w:rsidTr="00A47616">
        <w:trPr>
          <w:trHeight w:val="440"/>
        </w:trPr>
        <w:tc>
          <w:tcPr>
            <w:tcW w:w="1866" w:type="dxa"/>
            <w:hideMark/>
          </w:tcPr>
          <w:p w14:paraId="668AD22D" w14:textId="77777777" w:rsidR="000135C2" w:rsidRPr="00210AC6" w:rsidRDefault="000135C2" w:rsidP="00A47616">
            <w:pPr>
              <w:spacing w:before="0" w:after="0"/>
              <w:jc w:val="center"/>
              <w:rPr>
                <w:rFonts w:eastAsia="Times New Roman" w:cs="Arial"/>
                <w:b/>
                <w:bCs/>
                <w:szCs w:val="16"/>
              </w:rPr>
            </w:pPr>
            <w:r w:rsidRPr="00210AC6">
              <w:rPr>
                <w:rFonts w:eastAsia="Times New Roman" w:cs="Arial"/>
                <w:b/>
                <w:bCs/>
                <w:szCs w:val="16"/>
              </w:rPr>
              <w:t>APR Indicator</w:t>
            </w:r>
          </w:p>
        </w:tc>
        <w:tc>
          <w:tcPr>
            <w:tcW w:w="5260" w:type="dxa"/>
            <w:hideMark/>
          </w:tcPr>
          <w:p w14:paraId="76ADF178" w14:textId="77777777" w:rsidR="000135C2" w:rsidRPr="00210AC6" w:rsidRDefault="000135C2" w:rsidP="00A47616">
            <w:pPr>
              <w:spacing w:before="0" w:after="0"/>
              <w:jc w:val="center"/>
              <w:rPr>
                <w:rFonts w:eastAsia="Times New Roman" w:cs="Arial"/>
                <w:b/>
                <w:bCs/>
                <w:szCs w:val="16"/>
              </w:rPr>
            </w:pPr>
            <w:r w:rsidRPr="00210AC6">
              <w:rPr>
                <w:rFonts w:eastAsia="Times New Roman" w:cs="Arial"/>
                <w:b/>
                <w:bCs/>
                <w:szCs w:val="16"/>
              </w:rPr>
              <w:t>Valid and Reliable</w:t>
            </w:r>
          </w:p>
        </w:tc>
        <w:tc>
          <w:tcPr>
            <w:tcW w:w="2698" w:type="dxa"/>
            <w:hideMark/>
          </w:tcPr>
          <w:p w14:paraId="0A1582BB" w14:textId="77777777" w:rsidR="000135C2" w:rsidRPr="00210AC6" w:rsidRDefault="000135C2" w:rsidP="00A47616">
            <w:pPr>
              <w:spacing w:before="0" w:after="0"/>
              <w:jc w:val="center"/>
              <w:rPr>
                <w:rFonts w:eastAsia="Times New Roman" w:cs="Arial"/>
                <w:b/>
                <w:bCs/>
                <w:szCs w:val="16"/>
              </w:rPr>
            </w:pPr>
            <w:r w:rsidRPr="00210AC6">
              <w:rPr>
                <w:rFonts w:eastAsia="Times New Roman" w:cs="Arial"/>
                <w:b/>
                <w:bCs/>
                <w:szCs w:val="16"/>
              </w:rPr>
              <w:t>Total</w:t>
            </w:r>
          </w:p>
        </w:tc>
      </w:tr>
      <w:tr w:rsidR="00CC21DE" w:rsidRPr="00210AC6" w14:paraId="4BDCC11C" w14:textId="77777777" w:rsidTr="00A47616">
        <w:trPr>
          <w:trHeight w:val="440"/>
        </w:trPr>
        <w:tc>
          <w:tcPr>
            <w:tcW w:w="1866" w:type="dxa"/>
            <w:hideMark/>
          </w:tcPr>
          <w:p w14:paraId="4EADCFA5" w14:textId="4576C419" w:rsidR="00CC21DE" w:rsidRPr="00CC21DE" w:rsidRDefault="00CC21DE" w:rsidP="00A47616">
            <w:pPr>
              <w:spacing w:before="0" w:after="0"/>
              <w:jc w:val="center"/>
              <w:rPr>
                <w:rFonts w:eastAsia="Times New Roman" w:cs="Arial"/>
                <w:b/>
                <w:bCs/>
                <w:szCs w:val="16"/>
              </w:rPr>
            </w:pPr>
            <w:r w:rsidRPr="00CC21DE">
              <w:rPr>
                <w:b/>
                <w:bCs/>
              </w:rPr>
              <w:t>1</w:t>
            </w:r>
          </w:p>
        </w:tc>
        <w:tc>
          <w:tcPr>
            <w:tcW w:w="5260" w:type="dxa"/>
            <w:hideMark/>
          </w:tcPr>
          <w:p w14:paraId="7D03BB17" w14:textId="1F605F90" w:rsidR="00CC21DE" w:rsidRPr="00210AC6" w:rsidRDefault="00CC21DE" w:rsidP="00A47616">
            <w:pPr>
              <w:spacing w:before="0" w:after="0"/>
              <w:jc w:val="center"/>
              <w:rPr>
                <w:rFonts w:eastAsia="Times New Roman" w:cs="Arial"/>
                <w:szCs w:val="16"/>
              </w:rPr>
            </w:pPr>
            <w:r>
              <w:t>1</w:t>
            </w:r>
          </w:p>
        </w:tc>
        <w:tc>
          <w:tcPr>
            <w:tcW w:w="2698" w:type="dxa"/>
            <w:hideMark/>
          </w:tcPr>
          <w:p w14:paraId="132D4C82" w14:textId="723349EC" w:rsidR="00CC21DE" w:rsidRPr="00210AC6" w:rsidRDefault="00CC21DE" w:rsidP="00A47616">
            <w:pPr>
              <w:spacing w:before="0" w:after="0"/>
              <w:jc w:val="center"/>
              <w:rPr>
                <w:rFonts w:eastAsia="Times New Roman" w:cs="Arial"/>
                <w:szCs w:val="16"/>
              </w:rPr>
            </w:pPr>
            <w:r>
              <w:t>1</w:t>
            </w:r>
          </w:p>
        </w:tc>
      </w:tr>
      <w:tr w:rsidR="00CC21DE" w:rsidRPr="00210AC6" w14:paraId="253B684B" w14:textId="77777777" w:rsidTr="00A47616">
        <w:trPr>
          <w:trHeight w:val="440"/>
        </w:trPr>
        <w:tc>
          <w:tcPr>
            <w:tcW w:w="1866" w:type="dxa"/>
            <w:hideMark/>
          </w:tcPr>
          <w:p w14:paraId="6EE93D9D" w14:textId="5987E4C1" w:rsidR="00CC21DE" w:rsidRPr="00CC21DE" w:rsidRDefault="00CC21DE" w:rsidP="00A47616">
            <w:pPr>
              <w:spacing w:before="0" w:after="0"/>
              <w:jc w:val="center"/>
              <w:rPr>
                <w:rFonts w:eastAsia="Times New Roman" w:cs="Arial"/>
                <w:b/>
                <w:bCs/>
                <w:szCs w:val="16"/>
              </w:rPr>
            </w:pPr>
            <w:r w:rsidRPr="00CC21DE">
              <w:rPr>
                <w:b/>
                <w:bCs/>
              </w:rPr>
              <w:t>2</w:t>
            </w:r>
          </w:p>
        </w:tc>
        <w:tc>
          <w:tcPr>
            <w:tcW w:w="5260" w:type="dxa"/>
            <w:hideMark/>
          </w:tcPr>
          <w:p w14:paraId="04EDA633" w14:textId="3B3AC7E9" w:rsidR="00CC21DE" w:rsidRPr="00210AC6" w:rsidRDefault="00CC21DE" w:rsidP="00A47616">
            <w:pPr>
              <w:spacing w:before="0" w:after="0"/>
              <w:jc w:val="center"/>
              <w:rPr>
                <w:rFonts w:eastAsia="Times New Roman" w:cs="Arial"/>
                <w:szCs w:val="16"/>
              </w:rPr>
            </w:pPr>
            <w:r>
              <w:t>1</w:t>
            </w:r>
          </w:p>
        </w:tc>
        <w:tc>
          <w:tcPr>
            <w:tcW w:w="2698" w:type="dxa"/>
            <w:hideMark/>
          </w:tcPr>
          <w:p w14:paraId="2C0DB73D" w14:textId="27A8A3B6" w:rsidR="00CC21DE" w:rsidRPr="00210AC6" w:rsidRDefault="00CC21DE" w:rsidP="00A47616">
            <w:pPr>
              <w:spacing w:before="0" w:after="0"/>
              <w:jc w:val="center"/>
              <w:rPr>
                <w:rFonts w:eastAsia="Times New Roman" w:cs="Arial"/>
                <w:szCs w:val="16"/>
              </w:rPr>
            </w:pPr>
            <w:r>
              <w:t>1</w:t>
            </w:r>
          </w:p>
        </w:tc>
      </w:tr>
      <w:tr w:rsidR="00CC21DE" w:rsidRPr="00210AC6" w14:paraId="4D7B3C27" w14:textId="77777777" w:rsidTr="00A47616">
        <w:trPr>
          <w:trHeight w:val="440"/>
        </w:trPr>
        <w:tc>
          <w:tcPr>
            <w:tcW w:w="1866" w:type="dxa"/>
            <w:hideMark/>
          </w:tcPr>
          <w:p w14:paraId="731CC382" w14:textId="67E6F435" w:rsidR="00CC21DE" w:rsidRPr="00CC21DE" w:rsidRDefault="00CC21DE" w:rsidP="00A47616">
            <w:pPr>
              <w:spacing w:before="0" w:after="0"/>
              <w:jc w:val="center"/>
              <w:rPr>
                <w:rFonts w:eastAsia="Times New Roman" w:cs="Arial"/>
                <w:b/>
                <w:bCs/>
                <w:szCs w:val="16"/>
              </w:rPr>
            </w:pPr>
            <w:r w:rsidRPr="00CC21DE">
              <w:rPr>
                <w:b/>
                <w:bCs/>
              </w:rPr>
              <w:t>3</w:t>
            </w:r>
          </w:p>
        </w:tc>
        <w:tc>
          <w:tcPr>
            <w:tcW w:w="5260" w:type="dxa"/>
            <w:hideMark/>
          </w:tcPr>
          <w:p w14:paraId="31855042" w14:textId="729A0E98" w:rsidR="00CC21DE" w:rsidRPr="00210AC6" w:rsidRDefault="00CC21DE" w:rsidP="00A47616">
            <w:pPr>
              <w:spacing w:before="0" w:after="0"/>
              <w:jc w:val="center"/>
              <w:rPr>
                <w:rFonts w:eastAsia="Times New Roman" w:cs="Arial"/>
                <w:szCs w:val="16"/>
              </w:rPr>
            </w:pPr>
            <w:r>
              <w:t>1</w:t>
            </w:r>
          </w:p>
        </w:tc>
        <w:tc>
          <w:tcPr>
            <w:tcW w:w="2698" w:type="dxa"/>
            <w:hideMark/>
          </w:tcPr>
          <w:p w14:paraId="6264BB88" w14:textId="2D0CB2F7" w:rsidR="00CC21DE" w:rsidRPr="00210AC6" w:rsidRDefault="00CC21DE" w:rsidP="00A47616">
            <w:pPr>
              <w:spacing w:before="0" w:after="0"/>
              <w:jc w:val="center"/>
              <w:rPr>
                <w:rFonts w:eastAsia="Times New Roman" w:cs="Arial"/>
                <w:szCs w:val="16"/>
              </w:rPr>
            </w:pPr>
            <w:r>
              <w:t>1</w:t>
            </w:r>
          </w:p>
        </w:tc>
      </w:tr>
      <w:tr w:rsidR="00CC21DE" w:rsidRPr="00210AC6" w14:paraId="6F6A3652" w14:textId="77777777" w:rsidTr="00A47616">
        <w:trPr>
          <w:trHeight w:val="440"/>
        </w:trPr>
        <w:tc>
          <w:tcPr>
            <w:tcW w:w="1866" w:type="dxa"/>
            <w:hideMark/>
          </w:tcPr>
          <w:p w14:paraId="0BBF85A7" w14:textId="2C95623C" w:rsidR="00CC21DE" w:rsidRPr="00CC21DE" w:rsidRDefault="00CC21DE" w:rsidP="00A47616">
            <w:pPr>
              <w:spacing w:before="0" w:after="0"/>
              <w:jc w:val="center"/>
              <w:rPr>
                <w:rFonts w:eastAsia="Times New Roman" w:cs="Arial"/>
                <w:b/>
                <w:bCs/>
                <w:szCs w:val="16"/>
              </w:rPr>
            </w:pPr>
            <w:r w:rsidRPr="00CC21DE">
              <w:rPr>
                <w:b/>
                <w:bCs/>
              </w:rPr>
              <w:t>4</w:t>
            </w:r>
          </w:p>
        </w:tc>
        <w:tc>
          <w:tcPr>
            <w:tcW w:w="5260" w:type="dxa"/>
            <w:hideMark/>
          </w:tcPr>
          <w:p w14:paraId="4D771735" w14:textId="6E815A88" w:rsidR="00CC21DE" w:rsidRPr="00210AC6" w:rsidRDefault="00CC21DE" w:rsidP="00A47616">
            <w:pPr>
              <w:spacing w:before="0" w:after="0"/>
              <w:jc w:val="center"/>
              <w:rPr>
                <w:rFonts w:eastAsia="Times New Roman" w:cs="Arial"/>
                <w:szCs w:val="16"/>
              </w:rPr>
            </w:pPr>
            <w:r>
              <w:t>1</w:t>
            </w:r>
          </w:p>
        </w:tc>
        <w:tc>
          <w:tcPr>
            <w:tcW w:w="2698" w:type="dxa"/>
            <w:hideMark/>
          </w:tcPr>
          <w:p w14:paraId="6CC2274A" w14:textId="6ACC931F" w:rsidR="00CC21DE" w:rsidRPr="00210AC6" w:rsidRDefault="00CC21DE" w:rsidP="00A47616">
            <w:pPr>
              <w:spacing w:before="0" w:after="0"/>
              <w:jc w:val="center"/>
              <w:rPr>
                <w:rFonts w:eastAsia="Times New Roman" w:cs="Arial"/>
                <w:szCs w:val="16"/>
              </w:rPr>
            </w:pPr>
            <w:r>
              <w:t>1</w:t>
            </w:r>
          </w:p>
        </w:tc>
      </w:tr>
      <w:tr w:rsidR="00CC21DE" w:rsidRPr="00210AC6" w14:paraId="18A61206" w14:textId="77777777" w:rsidTr="00A47616">
        <w:trPr>
          <w:trHeight w:val="440"/>
        </w:trPr>
        <w:tc>
          <w:tcPr>
            <w:tcW w:w="1866" w:type="dxa"/>
            <w:hideMark/>
          </w:tcPr>
          <w:p w14:paraId="58B2CC1E" w14:textId="155AF1A7" w:rsidR="00CC21DE" w:rsidRPr="00CC21DE" w:rsidRDefault="00CC21DE" w:rsidP="00A47616">
            <w:pPr>
              <w:spacing w:before="0" w:after="0"/>
              <w:jc w:val="center"/>
              <w:rPr>
                <w:rFonts w:eastAsia="Times New Roman" w:cs="Arial"/>
                <w:b/>
                <w:bCs/>
                <w:szCs w:val="16"/>
              </w:rPr>
            </w:pPr>
            <w:r w:rsidRPr="00CC21DE">
              <w:rPr>
                <w:b/>
                <w:bCs/>
              </w:rPr>
              <w:t>5</w:t>
            </w:r>
          </w:p>
        </w:tc>
        <w:tc>
          <w:tcPr>
            <w:tcW w:w="5260" w:type="dxa"/>
            <w:hideMark/>
          </w:tcPr>
          <w:p w14:paraId="5E4D7D21" w14:textId="53363ECC" w:rsidR="00CC21DE" w:rsidRPr="00210AC6" w:rsidRDefault="00CC21DE" w:rsidP="00A47616">
            <w:pPr>
              <w:spacing w:before="0" w:after="0"/>
              <w:jc w:val="center"/>
              <w:rPr>
                <w:rFonts w:eastAsia="Times New Roman" w:cs="Arial"/>
                <w:szCs w:val="16"/>
              </w:rPr>
            </w:pPr>
            <w:r>
              <w:t>1</w:t>
            </w:r>
          </w:p>
        </w:tc>
        <w:tc>
          <w:tcPr>
            <w:tcW w:w="2698" w:type="dxa"/>
            <w:hideMark/>
          </w:tcPr>
          <w:p w14:paraId="5DC639D9" w14:textId="1B748DB6" w:rsidR="00CC21DE" w:rsidRPr="00210AC6" w:rsidRDefault="00CC21DE" w:rsidP="00A47616">
            <w:pPr>
              <w:spacing w:before="0" w:after="0"/>
              <w:jc w:val="center"/>
              <w:rPr>
                <w:rFonts w:eastAsia="Times New Roman" w:cs="Arial"/>
                <w:szCs w:val="16"/>
              </w:rPr>
            </w:pPr>
            <w:r>
              <w:t>1</w:t>
            </w:r>
          </w:p>
        </w:tc>
      </w:tr>
      <w:tr w:rsidR="00CC21DE" w:rsidRPr="00210AC6" w14:paraId="6B821000" w14:textId="77777777" w:rsidTr="00A47616">
        <w:trPr>
          <w:trHeight w:val="440"/>
        </w:trPr>
        <w:tc>
          <w:tcPr>
            <w:tcW w:w="1866" w:type="dxa"/>
            <w:hideMark/>
          </w:tcPr>
          <w:p w14:paraId="360E4201" w14:textId="4AC81051" w:rsidR="00CC21DE" w:rsidRPr="00CC21DE" w:rsidRDefault="00CC21DE" w:rsidP="00A47616">
            <w:pPr>
              <w:spacing w:before="0" w:after="0"/>
              <w:jc w:val="center"/>
              <w:rPr>
                <w:rFonts w:eastAsia="Times New Roman" w:cs="Arial"/>
                <w:b/>
                <w:bCs/>
                <w:szCs w:val="16"/>
              </w:rPr>
            </w:pPr>
            <w:r w:rsidRPr="00CC21DE">
              <w:rPr>
                <w:b/>
                <w:bCs/>
              </w:rPr>
              <w:t>6</w:t>
            </w:r>
          </w:p>
        </w:tc>
        <w:tc>
          <w:tcPr>
            <w:tcW w:w="5260" w:type="dxa"/>
            <w:hideMark/>
          </w:tcPr>
          <w:p w14:paraId="5C06E153" w14:textId="0DD158FD" w:rsidR="00CC21DE" w:rsidRPr="00210AC6" w:rsidRDefault="00CC21DE" w:rsidP="00A47616">
            <w:pPr>
              <w:spacing w:before="0" w:after="0"/>
              <w:jc w:val="center"/>
              <w:rPr>
                <w:rFonts w:eastAsia="Times New Roman" w:cs="Arial"/>
                <w:szCs w:val="16"/>
              </w:rPr>
            </w:pPr>
            <w:r>
              <w:t>1</w:t>
            </w:r>
          </w:p>
        </w:tc>
        <w:tc>
          <w:tcPr>
            <w:tcW w:w="2698" w:type="dxa"/>
            <w:hideMark/>
          </w:tcPr>
          <w:p w14:paraId="0EFF1981" w14:textId="385CBECF" w:rsidR="00CC21DE" w:rsidRPr="00210AC6" w:rsidRDefault="00CC21DE" w:rsidP="00A47616">
            <w:pPr>
              <w:spacing w:before="0" w:after="0"/>
              <w:jc w:val="center"/>
              <w:rPr>
                <w:rFonts w:eastAsia="Times New Roman" w:cs="Arial"/>
                <w:szCs w:val="16"/>
              </w:rPr>
            </w:pPr>
            <w:r>
              <w:t>1</w:t>
            </w:r>
          </w:p>
        </w:tc>
      </w:tr>
      <w:tr w:rsidR="00CC21DE" w:rsidRPr="00210AC6" w14:paraId="21E963EB" w14:textId="77777777" w:rsidTr="00A47616">
        <w:trPr>
          <w:trHeight w:val="440"/>
        </w:trPr>
        <w:tc>
          <w:tcPr>
            <w:tcW w:w="1866" w:type="dxa"/>
            <w:hideMark/>
          </w:tcPr>
          <w:p w14:paraId="77ACBB4B" w14:textId="04E52CA3" w:rsidR="00CC21DE" w:rsidRPr="00CC21DE" w:rsidRDefault="00CC21DE" w:rsidP="00A47616">
            <w:pPr>
              <w:spacing w:before="0" w:after="0"/>
              <w:jc w:val="center"/>
              <w:rPr>
                <w:rFonts w:eastAsia="Times New Roman" w:cs="Arial"/>
                <w:b/>
                <w:bCs/>
                <w:szCs w:val="16"/>
              </w:rPr>
            </w:pPr>
            <w:r w:rsidRPr="00CC21DE">
              <w:rPr>
                <w:b/>
                <w:bCs/>
              </w:rPr>
              <w:t>7</w:t>
            </w:r>
          </w:p>
        </w:tc>
        <w:tc>
          <w:tcPr>
            <w:tcW w:w="5260" w:type="dxa"/>
            <w:hideMark/>
          </w:tcPr>
          <w:p w14:paraId="389A30A5" w14:textId="10E8F435" w:rsidR="00CC21DE" w:rsidRPr="00210AC6" w:rsidRDefault="00CC21DE" w:rsidP="00A47616">
            <w:pPr>
              <w:spacing w:before="0" w:after="0"/>
              <w:jc w:val="center"/>
              <w:rPr>
                <w:rFonts w:eastAsia="Times New Roman" w:cs="Arial"/>
                <w:szCs w:val="16"/>
              </w:rPr>
            </w:pPr>
            <w:r>
              <w:t>1</w:t>
            </w:r>
          </w:p>
        </w:tc>
        <w:tc>
          <w:tcPr>
            <w:tcW w:w="2698" w:type="dxa"/>
            <w:hideMark/>
          </w:tcPr>
          <w:p w14:paraId="0E490249" w14:textId="78496123" w:rsidR="00CC21DE" w:rsidRPr="00210AC6" w:rsidRDefault="00CC21DE" w:rsidP="00A47616">
            <w:pPr>
              <w:spacing w:before="0" w:after="0"/>
              <w:jc w:val="center"/>
              <w:rPr>
                <w:rFonts w:eastAsia="Times New Roman" w:cs="Arial"/>
                <w:szCs w:val="16"/>
              </w:rPr>
            </w:pPr>
            <w:r>
              <w:t>1</w:t>
            </w:r>
          </w:p>
        </w:tc>
      </w:tr>
      <w:tr w:rsidR="00CC21DE" w:rsidRPr="00210AC6" w14:paraId="67AE1B08" w14:textId="77777777" w:rsidTr="00A47616">
        <w:trPr>
          <w:trHeight w:val="440"/>
        </w:trPr>
        <w:tc>
          <w:tcPr>
            <w:tcW w:w="1866" w:type="dxa"/>
            <w:hideMark/>
          </w:tcPr>
          <w:p w14:paraId="11AAE718" w14:textId="731967D2" w:rsidR="00CC21DE" w:rsidRPr="00CC21DE" w:rsidRDefault="00CC21DE" w:rsidP="00A47616">
            <w:pPr>
              <w:spacing w:before="0" w:after="0"/>
              <w:jc w:val="center"/>
              <w:rPr>
                <w:rFonts w:eastAsia="Times New Roman" w:cs="Arial"/>
                <w:b/>
                <w:bCs/>
                <w:szCs w:val="16"/>
              </w:rPr>
            </w:pPr>
            <w:r w:rsidRPr="00CC21DE">
              <w:rPr>
                <w:b/>
                <w:bCs/>
              </w:rPr>
              <w:t>8A</w:t>
            </w:r>
          </w:p>
        </w:tc>
        <w:tc>
          <w:tcPr>
            <w:tcW w:w="5260" w:type="dxa"/>
            <w:hideMark/>
          </w:tcPr>
          <w:p w14:paraId="64704A73" w14:textId="5122FE92" w:rsidR="00CC21DE" w:rsidRPr="00210AC6" w:rsidRDefault="00CC21DE" w:rsidP="00A47616">
            <w:pPr>
              <w:spacing w:before="0" w:after="0"/>
              <w:jc w:val="center"/>
              <w:rPr>
                <w:rFonts w:eastAsia="Times New Roman" w:cs="Arial"/>
                <w:szCs w:val="16"/>
              </w:rPr>
            </w:pPr>
            <w:r>
              <w:t>1</w:t>
            </w:r>
          </w:p>
        </w:tc>
        <w:tc>
          <w:tcPr>
            <w:tcW w:w="2698" w:type="dxa"/>
            <w:hideMark/>
          </w:tcPr>
          <w:p w14:paraId="42E50999" w14:textId="235E56C6" w:rsidR="00CC21DE" w:rsidRPr="00210AC6" w:rsidRDefault="00CC21DE" w:rsidP="00A47616">
            <w:pPr>
              <w:spacing w:before="0" w:after="0"/>
              <w:jc w:val="center"/>
              <w:rPr>
                <w:rFonts w:eastAsia="Times New Roman" w:cs="Arial"/>
                <w:szCs w:val="16"/>
              </w:rPr>
            </w:pPr>
            <w:r>
              <w:t>1</w:t>
            </w:r>
          </w:p>
        </w:tc>
      </w:tr>
      <w:tr w:rsidR="00CC21DE" w:rsidRPr="00210AC6" w14:paraId="3C6FF3D3" w14:textId="77777777" w:rsidTr="00A47616">
        <w:trPr>
          <w:trHeight w:val="440"/>
        </w:trPr>
        <w:tc>
          <w:tcPr>
            <w:tcW w:w="1866" w:type="dxa"/>
            <w:hideMark/>
          </w:tcPr>
          <w:p w14:paraId="1D4FE3B1" w14:textId="0AD54464" w:rsidR="00CC21DE" w:rsidRPr="00CC21DE" w:rsidRDefault="00CC21DE" w:rsidP="00A47616">
            <w:pPr>
              <w:spacing w:before="0" w:after="0"/>
              <w:jc w:val="center"/>
              <w:rPr>
                <w:rFonts w:eastAsia="Times New Roman" w:cs="Arial"/>
                <w:b/>
                <w:bCs/>
                <w:szCs w:val="16"/>
              </w:rPr>
            </w:pPr>
            <w:r w:rsidRPr="00CC21DE">
              <w:rPr>
                <w:b/>
                <w:bCs/>
              </w:rPr>
              <w:t>8B</w:t>
            </w:r>
          </w:p>
        </w:tc>
        <w:tc>
          <w:tcPr>
            <w:tcW w:w="5260" w:type="dxa"/>
            <w:hideMark/>
          </w:tcPr>
          <w:p w14:paraId="1CDEB25A" w14:textId="2B2540E0" w:rsidR="00CC21DE" w:rsidRPr="00210AC6" w:rsidRDefault="00CC21DE" w:rsidP="00A47616">
            <w:pPr>
              <w:spacing w:before="0" w:after="0"/>
              <w:jc w:val="center"/>
              <w:rPr>
                <w:rFonts w:eastAsia="Times New Roman" w:cs="Arial"/>
                <w:szCs w:val="16"/>
              </w:rPr>
            </w:pPr>
            <w:r>
              <w:t>1</w:t>
            </w:r>
          </w:p>
        </w:tc>
        <w:tc>
          <w:tcPr>
            <w:tcW w:w="2698" w:type="dxa"/>
            <w:hideMark/>
          </w:tcPr>
          <w:p w14:paraId="266CF140" w14:textId="59248533" w:rsidR="00CC21DE" w:rsidRPr="00210AC6" w:rsidRDefault="00CC21DE" w:rsidP="00A47616">
            <w:pPr>
              <w:spacing w:before="0" w:after="0"/>
              <w:jc w:val="center"/>
              <w:rPr>
                <w:rFonts w:eastAsia="Times New Roman" w:cs="Arial"/>
                <w:szCs w:val="16"/>
              </w:rPr>
            </w:pPr>
            <w:r>
              <w:t>1</w:t>
            </w:r>
          </w:p>
        </w:tc>
      </w:tr>
      <w:tr w:rsidR="00CC21DE" w:rsidRPr="00210AC6" w14:paraId="714ABEFF" w14:textId="77777777" w:rsidTr="00A47616">
        <w:trPr>
          <w:trHeight w:val="440"/>
        </w:trPr>
        <w:tc>
          <w:tcPr>
            <w:tcW w:w="1866" w:type="dxa"/>
            <w:hideMark/>
          </w:tcPr>
          <w:p w14:paraId="2DE9BBBF" w14:textId="3EDDDE66" w:rsidR="00CC21DE" w:rsidRPr="00CC21DE" w:rsidRDefault="00CC21DE" w:rsidP="00A47616">
            <w:pPr>
              <w:spacing w:before="0" w:after="0"/>
              <w:jc w:val="center"/>
              <w:rPr>
                <w:rFonts w:eastAsia="Times New Roman" w:cs="Arial"/>
                <w:b/>
                <w:bCs/>
                <w:szCs w:val="16"/>
              </w:rPr>
            </w:pPr>
            <w:r w:rsidRPr="00CC21DE">
              <w:rPr>
                <w:b/>
                <w:bCs/>
              </w:rPr>
              <w:t>8C</w:t>
            </w:r>
          </w:p>
        </w:tc>
        <w:tc>
          <w:tcPr>
            <w:tcW w:w="5260" w:type="dxa"/>
            <w:hideMark/>
          </w:tcPr>
          <w:p w14:paraId="7AD45CE9" w14:textId="7EBDB560" w:rsidR="00CC21DE" w:rsidRPr="00210AC6" w:rsidRDefault="00CC21DE" w:rsidP="00A47616">
            <w:pPr>
              <w:spacing w:before="0" w:after="0"/>
              <w:jc w:val="center"/>
              <w:rPr>
                <w:rFonts w:eastAsia="Times New Roman" w:cs="Arial"/>
                <w:szCs w:val="16"/>
              </w:rPr>
            </w:pPr>
            <w:r>
              <w:t>1</w:t>
            </w:r>
          </w:p>
        </w:tc>
        <w:tc>
          <w:tcPr>
            <w:tcW w:w="2698" w:type="dxa"/>
            <w:hideMark/>
          </w:tcPr>
          <w:p w14:paraId="3FFD3E45" w14:textId="2ED2B025" w:rsidR="00CC21DE" w:rsidRPr="00210AC6" w:rsidRDefault="00CC21DE" w:rsidP="00A47616">
            <w:pPr>
              <w:spacing w:before="0" w:after="0"/>
              <w:jc w:val="center"/>
              <w:rPr>
                <w:rFonts w:eastAsia="Times New Roman" w:cs="Arial"/>
                <w:szCs w:val="16"/>
              </w:rPr>
            </w:pPr>
            <w:r>
              <w:t>1</w:t>
            </w:r>
          </w:p>
        </w:tc>
      </w:tr>
      <w:tr w:rsidR="00CC21DE" w:rsidRPr="00210AC6" w14:paraId="6752A9E2" w14:textId="77777777" w:rsidTr="00A47616">
        <w:trPr>
          <w:trHeight w:val="440"/>
        </w:trPr>
        <w:tc>
          <w:tcPr>
            <w:tcW w:w="1866" w:type="dxa"/>
            <w:hideMark/>
          </w:tcPr>
          <w:p w14:paraId="5B8E25FC" w14:textId="43BDFD13" w:rsidR="00CC21DE" w:rsidRPr="00CC21DE" w:rsidRDefault="00CC21DE" w:rsidP="00A47616">
            <w:pPr>
              <w:spacing w:before="0" w:after="0"/>
              <w:jc w:val="center"/>
              <w:rPr>
                <w:rFonts w:eastAsia="Times New Roman" w:cs="Arial"/>
                <w:b/>
                <w:bCs/>
                <w:szCs w:val="16"/>
              </w:rPr>
            </w:pPr>
            <w:r w:rsidRPr="00CC21DE">
              <w:rPr>
                <w:b/>
                <w:bCs/>
              </w:rPr>
              <w:t>9</w:t>
            </w:r>
          </w:p>
        </w:tc>
        <w:tc>
          <w:tcPr>
            <w:tcW w:w="5260" w:type="dxa"/>
            <w:hideMark/>
          </w:tcPr>
          <w:p w14:paraId="77541D5E" w14:textId="1ED64135" w:rsidR="00CC21DE" w:rsidRPr="00210AC6" w:rsidRDefault="00CC21DE" w:rsidP="00A47616">
            <w:pPr>
              <w:spacing w:before="0" w:after="0"/>
              <w:jc w:val="center"/>
              <w:rPr>
                <w:rFonts w:eastAsia="Times New Roman" w:cs="Arial"/>
                <w:szCs w:val="16"/>
              </w:rPr>
            </w:pPr>
            <w:r>
              <w:t>N/A</w:t>
            </w:r>
          </w:p>
        </w:tc>
        <w:tc>
          <w:tcPr>
            <w:tcW w:w="2698" w:type="dxa"/>
            <w:hideMark/>
          </w:tcPr>
          <w:p w14:paraId="70F7A3C5" w14:textId="487A1B59" w:rsidR="00CC21DE" w:rsidRPr="00210AC6" w:rsidRDefault="00CC21DE" w:rsidP="00A47616">
            <w:pPr>
              <w:spacing w:before="0" w:after="0"/>
              <w:jc w:val="center"/>
              <w:rPr>
                <w:rFonts w:eastAsia="Times New Roman" w:cs="Arial"/>
                <w:szCs w:val="16"/>
              </w:rPr>
            </w:pPr>
            <w:r>
              <w:t>0</w:t>
            </w:r>
          </w:p>
        </w:tc>
      </w:tr>
      <w:tr w:rsidR="00CC21DE" w:rsidRPr="00210AC6" w14:paraId="34EBFDBF" w14:textId="77777777" w:rsidTr="00A47616">
        <w:trPr>
          <w:trHeight w:val="440"/>
        </w:trPr>
        <w:tc>
          <w:tcPr>
            <w:tcW w:w="1866" w:type="dxa"/>
            <w:hideMark/>
          </w:tcPr>
          <w:p w14:paraId="694C43E7" w14:textId="7D710058" w:rsidR="00CC21DE" w:rsidRPr="00CC21DE" w:rsidRDefault="00CC21DE" w:rsidP="00A47616">
            <w:pPr>
              <w:spacing w:before="0" w:after="0"/>
              <w:jc w:val="center"/>
              <w:rPr>
                <w:rFonts w:eastAsia="Times New Roman" w:cs="Arial"/>
                <w:b/>
                <w:bCs/>
                <w:szCs w:val="16"/>
              </w:rPr>
            </w:pPr>
            <w:r w:rsidRPr="00CC21DE">
              <w:rPr>
                <w:b/>
                <w:bCs/>
              </w:rPr>
              <w:t>10</w:t>
            </w:r>
          </w:p>
        </w:tc>
        <w:tc>
          <w:tcPr>
            <w:tcW w:w="5260" w:type="dxa"/>
            <w:hideMark/>
          </w:tcPr>
          <w:p w14:paraId="2DD5D7F9" w14:textId="6897ADAD" w:rsidR="00CC21DE" w:rsidRPr="00210AC6" w:rsidRDefault="00CC21DE" w:rsidP="00A47616">
            <w:pPr>
              <w:spacing w:before="0" w:after="0"/>
              <w:jc w:val="center"/>
              <w:rPr>
                <w:rFonts w:eastAsia="Times New Roman" w:cs="Arial"/>
                <w:szCs w:val="16"/>
              </w:rPr>
            </w:pPr>
            <w:r>
              <w:t>1</w:t>
            </w:r>
          </w:p>
        </w:tc>
        <w:tc>
          <w:tcPr>
            <w:tcW w:w="2698" w:type="dxa"/>
            <w:hideMark/>
          </w:tcPr>
          <w:p w14:paraId="7FCB4A3D" w14:textId="0B793628" w:rsidR="00CC21DE" w:rsidRPr="00210AC6" w:rsidRDefault="00CC21DE" w:rsidP="00A47616">
            <w:pPr>
              <w:spacing w:before="0" w:after="0"/>
              <w:jc w:val="center"/>
              <w:rPr>
                <w:rFonts w:eastAsia="Times New Roman" w:cs="Arial"/>
                <w:szCs w:val="16"/>
              </w:rPr>
            </w:pPr>
            <w:r>
              <w:t>1</w:t>
            </w:r>
          </w:p>
        </w:tc>
      </w:tr>
      <w:tr w:rsidR="00CC21DE" w:rsidRPr="00210AC6" w14:paraId="03742C31" w14:textId="77777777" w:rsidTr="00A47616">
        <w:trPr>
          <w:trHeight w:val="440"/>
        </w:trPr>
        <w:tc>
          <w:tcPr>
            <w:tcW w:w="1866" w:type="dxa"/>
            <w:hideMark/>
          </w:tcPr>
          <w:p w14:paraId="5C725E54" w14:textId="410E1E21" w:rsidR="00CC21DE" w:rsidRPr="00CC21DE" w:rsidRDefault="00CC21DE" w:rsidP="00A47616">
            <w:pPr>
              <w:spacing w:before="0" w:after="0"/>
              <w:jc w:val="center"/>
              <w:rPr>
                <w:rFonts w:eastAsia="Times New Roman" w:cs="Arial"/>
                <w:b/>
                <w:bCs/>
                <w:szCs w:val="16"/>
              </w:rPr>
            </w:pPr>
            <w:r w:rsidRPr="00CC21DE">
              <w:rPr>
                <w:b/>
                <w:bCs/>
              </w:rPr>
              <w:t>11</w:t>
            </w:r>
          </w:p>
        </w:tc>
        <w:tc>
          <w:tcPr>
            <w:tcW w:w="5260" w:type="dxa"/>
            <w:hideMark/>
          </w:tcPr>
          <w:p w14:paraId="2A99A378" w14:textId="6A33E948" w:rsidR="00CC21DE" w:rsidRPr="00210AC6" w:rsidRDefault="00CC21DE" w:rsidP="00A47616">
            <w:pPr>
              <w:spacing w:before="0" w:after="0"/>
              <w:jc w:val="center"/>
              <w:rPr>
                <w:rFonts w:eastAsia="Times New Roman" w:cs="Arial"/>
                <w:szCs w:val="16"/>
              </w:rPr>
            </w:pPr>
            <w:r>
              <w:t>1</w:t>
            </w:r>
          </w:p>
        </w:tc>
        <w:tc>
          <w:tcPr>
            <w:tcW w:w="2698" w:type="dxa"/>
            <w:hideMark/>
          </w:tcPr>
          <w:p w14:paraId="6320FC19" w14:textId="02021ABF" w:rsidR="00CC21DE" w:rsidRPr="00210AC6" w:rsidRDefault="00CC21DE" w:rsidP="00A47616">
            <w:pPr>
              <w:spacing w:before="0" w:after="0"/>
              <w:jc w:val="center"/>
              <w:rPr>
                <w:rFonts w:eastAsia="Times New Roman" w:cs="Arial"/>
                <w:szCs w:val="16"/>
              </w:rPr>
            </w:pPr>
            <w:r>
              <w:t>1</w:t>
            </w:r>
          </w:p>
        </w:tc>
      </w:tr>
      <w:tr w:rsidR="002E52E1" w:rsidRPr="00210AC6" w14:paraId="06D918E1" w14:textId="77777777" w:rsidTr="007E182E">
        <w:trPr>
          <w:trHeight w:val="440"/>
        </w:trPr>
        <w:tc>
          <w:tcPr>
            <w:tcW w:w="1866" w:type="dxa"/>
            <w:hideMark/>
          </w:tcPr>
          <w:p w14:paraId="0CC49880" w14:textId="6416C461" w:rsidR="002E52E1" w:rsidRPr="00210AC6" w:rsidRDefault="002E52E1" w:rsidP="00A47616">
            <w:pPr>
              <w:spacing w:before="0" w:after="0"/>
              <w:jc w:val="center"/>
              <w:rPr>
                <w:rFonts w:eastAsia="Times New Roman" w:cs="Arial"/>
                <w:szCs w:val="16"/>
              </w:rPr>
            </w:pPr>
          </w:p>
        </w:tc>
        <w:tc>
          <w:tcPr>
            <w:tcW w:w="5260" w:type="dxa"/>
            <w:hideMark/>
          </w:tcPr>
          <w:p w14:paraId="462781D1" w14:textId="3A11920A" w:rsidR="002E52E1" w:rsidRPr="00210AC6" w:rsidRDefault="002E52E1" w:rsidP="00A47616">
            <w:pPr>
              <w:spacing w:before="0" w:after="0"/>
              <w:jc w:val="center"/>
              <w:rPr>
                <w:rFonts w:eastAsia="Times New Roman" w:cs="Arial"/>
                <w:b/>
                <w:bCs/>
                <w:szCs w:val="16"/>
              </w:rPr>
            </w:pPr>
            <w:r>
              <w:rPr>
                <w:rFonts w:eastAsia="Times New Roman" w:cs="Arial"/>
                <w:b/>
                <w:bCs/>
                <w:szCs w:val="16"/>
              </w:rPr>
              <w:t>Subtotal</w:t>
            </w:r>
          </w:p>
        </w:tc>
        <w:tc>
          <w:tcPr>
            <w:tcW w:w="2698" w:type="dxa"/>
            <w:hideMark/>
          </w:tcPr>
          <w:p w14:paraId="74AC08C3" w14:textId="2EF7E8A8" w:rsidR="002E52E1" w:rsidRPr="00210AC6" w:rsidRDefault="002E52E1" w:rsidP="00A47616">
            <w:pPr>
              <w:spacing w:before="0" w:after="0"/>
              <w:jc w:val="center"/>
              <w:rPr>
                <w:rFonts w:eastAsia="Times New Roman" w:cs="Arial"/>
                <w:szCs w:val="16"/>
              </w:rPr>
            </w:pPr>
            <w:r>
              <w:t>12</w:t>
            </w:r>
          </w:p>
        </w:tc>
      </w:tr>
      <w:tr w:rsidR="000135C2" w:rsidRPr="00210AC6" w14:paraId="76E0A2EF" w14:textId="77777777" w:rsidTr="00A47616">
        <w:trPr>
          <w:trHeight w:val="735"/>
        </w:trPr>
        <w:tc>
          <w:tcPr>
            <w:tcW w:w="1866" w:type="dxa"/>
            <w:hideMark/>
          </w:tcPr>
          <w:p w14:paraId="519C22EA" w14:textId="77777777" w:rsidR="000135C2" w:rsidRPr="00210AC6" w:rsidRDefault="000135C2" w:rsidP="00A47616">
            <w:pPr>
              <w:spacing w:before="0" w:after="0"/>
              <w:jc w:val="center"/>
              <w:rPr>
                <w:rFonts w:eastAsia="Times New Roman" w:cs="Arial"/>
                <w:b/>
                <w:bCs/>
                <w:szCs w:val="16"/>
              </w:rPr>
            </w:pPr>
            <w:r w:rsidRPr="00210AC6">
              <w:rPr>
                <w:rFonts w:eastAsia="Times New Roman" w:cs="Arial"/>
                <w:b/>
                <w:bCs/>
                <w:szCs w:val="16"/>
              </w:rPr>
              <w:t>APR Score Calculation</w:t>
            </w:r>
          </w:p>
        </w:tc>
        <w:tc>
          <w:tcPr>
            <w:tcW w:w="5260" w:type="dxa"/>
            <w:hideMark/>
          </w:tcPr>
          <w:p w14:paraId="6DF4472B" w14:textId="77777777" w:rsidR="000135C2" w:rsidRPr="00210AC6" w:rsidRDefault="000135C2" w:rsidP="00A47616">
            <w:pPr>
              <w:spacing w:before="0" w:after="0"/>
              <w:rPr>
                <w:rFonts w:eastAsia="Times New Roman" w:cs="Arial"/>
                <w:b/>
                <w:bCs/>
                <w:szCs w:val="16"/>
              </w:rPr>
            </w:pPr>
            <w:r w:rsidRPr="00210AC6">
              <w:rPr>
                <w:rFonts w:eastAsia="Times New Roman" w:cs="Arial"/>
                <w:b/>
                <w:bCs/>
                <w:szCs w:val="16"/>
              </w:rPr>
              <w:t xml:space="preserve">Timely Submission Points </w:t>
            </w:r>
            <w:proofErr w:type="gramStart"/>
            <w:r w:rsidRPr="00210AC6">
              <w:rPr>
                <w:rFonts w:eastAsia="Times New Roman" w:cs="Arial"/>
                <w:szCs w:val="16"/>
              </w:rPr>
              <w:t>-  If</w:t>
            </w:r>
            <w:proofErr w:type="gramEnd"/>
            <w:r w:rsidRPr="00210AC6">
              <w:rPr>
                <w:rFonts w:eastAsia="Times New Roman" w:cs="Arial"/>
                <w:szCs w:val="16"/>
              </w:rPr>
              <w:t xml:space="preserve"> the FFY 2021 APR was submitted  on-time, place the number 5 in the cell on the right.</w:t>
            </w:r>
          </w:p>
        </w:tc>
        <w:tc>
          <w:tcPr>
            <w:tcW w:w="2698" w:type="dxa"/>
            <w:hideMark/>
          </w:tcPr>
          <w:p w14:paraId="4F5B267F" w14:textId="19824D33" w:rsidR="000135C2" w:rsidRPr="00210AC6" w:rsidRDefault="007266A5" w:rsidP="00A47616">
            <w:pPr>
              <w:spacing w:before="0" w:after="0"/>
              <w:jc w:val="center"/>
              <w:rPr>
                <w:rFonts w:eastAsia="Times New Roman" w:cs="Arial"/>
                <w:szCs w:val="16"/>
              </w:rPr>
            </w:pPr>
            <w:r>
              <w:t>5</w:t>
            </w:r>
          </w:p>
        </w:tc>
      </w:tr>
      <w:tr w:rsidR="000135C2" w:rsidRPr="00210AC6" w14:paraId="7F7F2D97" w14:textId="77777777" w:rsidTr="00A47616">
        <w:trPr>
          <w:trHeight w:val="735"/>
        </w:trPr>
        <w:tc>
          <w:tcPr>
            <w:tcW w:w="1866" w:type="dxa"/>
            <w:hideMark/>
          </w:tcPr>
          <w:p w14:paraId="22D7B1FF" w14:textId="77777777" w:rsidR="000135C2" w:rsidRPr="00210AC6" w:rsidRDefault="000135C2" w:rsidP="00A47616">
            <w:pPr>
              <w:spacing w:before="0" w:after="0"/>
              <w:jc w:val="center"/>
              <w:rPr>
                <w:rFonts w:eastAsia="Times New Roman" w:cs="Arial"/>
                <w:b/>
                <w:bCs/>
                <w:szCs w:val="16"/>
              </w:rPr>
            </w:pPr>
          </w:p>
        </w:tc>
        <w:tc>
          <w:tcPr>
            <w:tcW w:w="5260" w:type="dxa"/>
            <w:hideMark/>
          </w:tcPr>
          <w:p w14:paraId="47D45130" w14:textId="638767C2" w:rsidR="000135C2" w:rsidRPr="00210AC6" w:rsidRDefault="000135C2" w:rsidP="00A47616">
            <w:pPr>
              <w:spacing w:before="0" w:after="0"/>
              <w:rPr>
                <w:rFonts w:eastAsia="Times New Roman" w:cs="Arial"/>
                <w:b/>
                <w:bCs/>
                <w:szCs w:val="16"/>
              </w:rPr>
            </w:pPr>
            <w:r w:rsidRPr="00210AC6">
              <w:rPr>
                <w:rFonts w:eastAsia="Times New Roman" w:cs="Arial"/>
                <w:b/>
                <w:bCs/>
                <w:szCs w:val="16"/>
              </w:rPr>
              <w:t>Grand Total</w:t>
            </w:r>
            <w:r w:rsidRPr="00210AC6">
              <w:rPr>
                <w:rFonts w:eastAsia="Times New Roman" w:cs="Arial"/>
                <w:szCs w:val="16"/>
              </w:rPr>
              <w:t xml:space="preserve"> - (Sum of </w:t>
            </w:r>
            <w:r w:rsidR="001907A4">
              <w:rPr>
                <w:rFonts w:eastAsia="Times New Roman" w:cs="Arial"/>
                <w:szCs w:val="16"/>
              </w:rPr>
              <w:t>S</w:t>
            </w:r>
            <w:r w:rsidRPr="00210AC6">
              <w:rPr>
                <w:rFonts w:eastAsia="Times New Roman" w:cs="Arial"/>
                <w:szCs w:val="16"/>
              </w:rPr>
              <w:t>ubtotal and Timely Submission Points) =</w:t>
            </w:r>
          </w:p>
        </w:tc>
        <w:tc>
          <w:tcPr>
            <w:tcW w:w="2698" w:type="dxa"/>
            <w:hideMark/>
          </w:tcPr>
          <w:p w14:paraId="373B7834" w14:textId="23B9A443" w:rsidR="000135C2" w:rsidRPr="00210AC6" w:rsidRDefault="007266A5" w:rsidP="00A47616">
            <w:pPr>
              <w:spacing w:before="0" w:after="0"/>
              <w:jc w:val="center"/>
              <w:rPr>
                <w:rFonts w:eastAsia="Times New Roman" w:cs="Arial"/>
                <w:szCs w:val="16"/>
              </w:rPr>
            </w:pPr>
            <w:r>
              <w:t>17</w:t>
            </w:r>
          </w:p>
        </w:tc>
      </w:tr>
    </w:tbl>
    <w:p w14:paraId="4A115913" w14:textId="7D7F5D85" w:rsidR="00AA07A0" w:rsidRDefault="00AA07A0" w:rsidP="000135C2">
      <w:pPr>
        <w:rPr>
          <w:rFonts w:cs="Arial"/>
          <w:szCs w:val="16"/>
        </w:rPr>
      </w:pPr>
    </w:p>
    <w:p w14:paraId="1A33A264" w14:textId="77777777" w:rsidR="00AA07A0" w:rsidRDefault="00AA07A0">
      <w:pPr>
        <w:spacing w:before="0" w:after="200" w:line="276" w:lineRule="auto"/>
        <w:rPr>
          <w:rFonts w:cs="Arial"/>
          <w:szCs w:val="16"/>
        </w:rPr>
      </w:pPr>
      <w:r>
        <w:rPr>
          <w:rFonts w:cs="Arial"/>
          <w:szCs w:val="16"/>
        </w:rPr>
        <w:br w:type="page"/>
      </w:r>
    </w:p>
    <w:p w14:paraId="7B476875" w14:textId="77777777" w:rsidR="00F2466D" w:rsidRPr="00210AC6" w:rsidRDefault="00F2466D" w:rsidP="000135C2">
      <w:pPr>
        <w:rPr>
          <w:rFonts w:cs="Arial"/>
          <w:szCs w:val="16"/>
        </w:rPr>
      </w:pPr>
    </w:p>
    <w:tbl>
      <w:tblPr>
        <w:tblStyle w:val="TableGrid1"/>
        <w:tblW w:w="9841" w:type="dxa"/>
        <w:tblLayout w:type="fixed"/>
        <w:tblLook w:val="04A0" w:firstRow="1" w:lastRow="0" w:firstColumn="1" w:lastColumn="0" w:noHBand="0" w:noVBand="1"/>
        <w:tblCaption w:val="CRUBCFFYCOLLSTAT"/>
      </w:tblPr>
      <w:tblGrid>
        <w:gridCol w:w="1968"/>
        <w:gridCol w:w="1968"/>
        <w:gridCol w:w="1968"/>
        <w:gridCol w:w="1968"/>
        <w:gridCol w:w="1969"/>
      </w:tblGrid>
      <w:tr w:rsidR="000135C2" w:rsidRPr="00210AC6" w14:paraId="1785D52C" w14:textId="77777777" w:rsidTr="00327D53">
        <w:trPr>
          <w:trHeight w:val="304"/>
          <w:tblHeader/>
        </w:trPr>
        <w:tc>
          <w:tcPr>
            <w:tcW w:w="1968" w:type="dxa"/>
            <w:noWrap/>
            <w:hideMark/>
          </w:tcPr>
          <w:p w14:paraId="5386BCC9" w14:textId="77777777" w:rsidR="000135C2" w:rsidRPr="00210AC6" w:rsidRDefault="000135C2" w:rsidP="00327D53">
            <w:pPr>
              <w:spacing w:before="0" w:after="0"/>
              <w:jc w:val="center"/>
              <w:rPr>
                <w:rFonts w:eastAsia="Times New Roman" w:cs="Arial"/>
                <w:b/>
                <w:bCs/>
                <w:szCs w:val="16"/>
              </w:rPr>
            </w:pPr>
          </w:p>
        </w:tc>
        <w:tc>
          <w:tcPr>
            <w:tcW w:w="1968" w:type="dxa"/>
          </w:tcPr>
          <w:p w14:paraId="73053A4A" w14:textId="77777777" w:rsidR="000135C2" w:rsidRPr="00210AC6" w:rsidRDefault="000135C2" w:rsidP="00327D53">
            <w:pPr>
              <w:spacing w:before="0" w:after="0"/>
              <w:jc w:val="center"/>
              <w:rPr>
                <w:rFonts w:eastAsia="Times New Roman" w:cs="Arial"/>
                <w:b/>
                <w:bCs/>
                <w:szCs w:val="16"/>
              </w:rPr>
            </w:pPr>
          </w:p>
        </w:tc>
        <w:tc>
          <w:tcPr>
            <w:tcW w:w="1968" w:type="dxa"/>
          </w:tcPr>
          <w:p w14:paraId="2A9A2FD5" w14:textId="21DF4136"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618 Data</w:t>
            </w:r>
            <w:r w:rsidR="00F253FF">
              <w:rPr>
                <w:rStyle w:val="FootnoteReference"/>
                <w:rFonts w:eastAsia="Times New Roman" w:cs="Arial"/>
                <w:b/>
                <w:bCs/>
                <w:szCs w:val="16"/>
              </w:rPr>
              <w:footnoteReference w:id="13"/>
            </w:r>
          </w:p>
        </w:tc>
        <w:tc>
          <w:tcPr>
            <w:tcW w:w="1968" w:type="dxa"/>
          </w:tcPr>
          <w:p w14:paraId="7829B719" w14:textId="77777777" w:rsidR="000135C2" w:rsidRPr="00210AC6" w:rsidRDefault="000135C2" w:rsidP="00327D53">
            <w:pPr>
              <w:spacing w:before="0" w:after="0"/>
              <w:jc w:val="center"/>
              <w:rPr>
                <w:rFonts w:eastAsia="Times New Roman" w:cs="Arial"/>
                <w:b/>
                <w:bCs/>
                <w:szCs w:val="16"/>
              </w:rPr>
            </w:pPr>
          </w:p>
        </w:tc>
        <w:tc>
          <w:tcPr>
            <w:tcW w:w="1969" w:type="dxa"/>
          </w:tcPr>
          <w:p w14:paraId="7362272D" w14:textId="77777777" w:rsidR="000135C2" w:rsidRPr="00210AC6" w:rsidRDefault="000135C2" w:rsidP="00327D53">
            <w:pPr>
              <w:spacing w:before="0" w:after="0"/>
              <w:jc w:val="center"/>
              <w:rPr>
                <w:rFonts w:eastAsia="Times New Roman" w:cs="Arial"/>
                <w:b/>
                <w:bCs/>
                <w:szCs w:val="16"/>
              </w:rPr>
            </w:pPr>
          </w:p>
        </w:tc>
      </w:tr>
      <w:tr w:rsidR="000135C2" w:rsidRPr="00210AC6" w14:paraId="7DB9D813" w14:textId="77777777" w:rsidTr="00327D53">
        <w:trPr>
          <w:trHeight w:val="458"/>
        </w:trPr>
        <w:tc>
          <w:tcPr>
            <w:tcW w:w="1968" w:type="dxa"/>
            <w:hideMark/>
          </w:tcPr>
          <w:p w14:paraId="044FBB26"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Table</w:t>
            </w:r>
          </w:p>
        </w:tc>
        <w:tc>
          <w:tcPr>
            <w:tcW w:w="1968" w:type="dxa"/>
            <w:hideMark/>
          </w:tcPr>
          <w:p w14:paraId="01CB6332"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Timely</w:t>
            </w:r>
          </w:p>
        </w:tc>
        <w:tc>
          <w:tcPr>
            <w:tcW w:w="1968" w:type="dxa"/>
            <w:hideMark/>
          </w:tcPr>
          <w:p w14:paraId="72A92617"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Complete Data</w:t>
            </w:r>
          </w:p>
        </w:tc>
        <w:tc>
          <w:tcPr>
            <w:tcW w:w="1968" w:type="dxa"/>
            <w:hideMark/>
          </w:tcPr>
          <w:p w14:paraId="5E2731A6"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Passed Edit Check</w:t>
            </w:r>
          </w:p>
        </w:tc>
        <w:tc>
          <w:tcPr>
            <w:tcW w:w="1969" w:type="dxa"/>
            <w:hideMark/>
          </w:tcPr>
          <w:p w14:paraId="20A89070"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Total</w:t>
            </w:r>
          </w:p>
        </w:tc>
      </w:tr>
      <w:tr w:rsidR="008558B7" w:rsidRPr="00210AC6" w14:paraId="6B304846" w14:textId="77777777" w:rsidTr="00327D53">
        <w:trPr>
          <w:trHeight w:val="828"/>
        </w:trPr>
        <w:tc>
          <w:tcPr>
            <w:tcW w:w="1968" w:type="dxa"/>
            <w:hideMark/>
          </w:tcPr>
          <w:p w14:paraId="5DA3445E" w14:textId="266CCAF6" w:rsidR="008558B7" w:rsidRPr="00210AC6" w:rsidRDefault="008558B7" w:rsidP="008558B7">
            <w:pPr>
              <w:spacing w:before="0" w:after="0"/>
              <w:jc w:val="center"/>
              <w:rPr>
                <w:rFonts w:eastAsia="Times New Roman" w:cs="Arial"/>
                <w:b/>
                <w:bCs/>
                <w:szCs w:val="16"/>
              </w:rPr>
            </w:pPr>
            <w:r>
              <w:rPr>
                <w:rFonts w:cs="Arial"/>
                <w:b/>
                <w:bCs/>
              </w:rPr>
              <w:t xml:space="preserve"> Child Count/Settings</w:t>
            </w:r>
            <w:r w:rsidR="00FD2AA0">
              <w:rPr>
                <w:rFonts w:cs="Arial"/>
                <w:b/>
                <w:bCs/>
              </w:rPr>
              <w:t xml:space="preserve"> </w:t>
            </w:r>
            <w:r>
              <w:rPr>
                <w:rFonts w:cs="Arial"/>
                <w:b/>
                <w:bCs/>
              </w:rPr>
              <w:t>Due Date: 4/6/22</w:t>
            </w:r>
          </w:p>
        </w:tc>
        <w:tc>
          <w:tcPr>
            <w:tcW w:w="1968" w:type="dxa"/>
            <w:hideMark/>
          </w:tcPr>
          <w:p w14:paraId="5B82A08A" w14:textId="3E25A48E" w:rsidR="008558B7" w:rsidRPr="00210AC6" w:rsidRDefault="008558B7" w:rsidP="008558B7">
            <w:pPr>
              <w:spacing w:before="0" w:after="0"/>
              <w:jc w:val="center"/>
              <w:rPr>
                <w:rFonts w:eastAsia="Times New Roman" w:cs="Arial"/>
                <w:b/>
                <w:bCs/>
                <w:szCs w:val="16"/>
              </w:rPr>
            </w:pPr>
            <w:r>
              <w:t>1</w:t>
            </w:r>
          </w:p>
        </w:tc>
        <w:tc>
          <w:tcPr>
            <w:tcW w:w="1968" w:type="dxa"/>
            <w:hideMark/>
          </w:tcPr>
          <w:p w14:paraId="3D55B888" w14:textId="764AA7F4" w:rsidR="008558B7" w:rsidRPr="00210AC6" w:rsidRDefault="008558B7" w:rsidP="008558B7">
            <w:pPr>
              <w:spacing w:before="0" w:after="0"/>
              <w:jc w:val="center"/>
              <w:rPr>
                <w:rFonts w:eastAsia="Times New Roman" w:cs="Arial"/>
                <w:b/>
                <w:bCs/>
                <w:szCs w:val="16"/>
              </w:rPr>
            </w:pPr>
            <w:r>
              <w:t>1</w:t>
            </w:r>
          </w:p>
        </w:tc>
        <w:tc>
          <w:tcPr>
            <w:tcW w:w="1968" w:type="dxa"/>
            <w:hideMark/>
          </w:tcPr>
          <w:p w14:paraId="1C95108D" w14:textId="6A7A2D0D" w:rsidR="008558B7" w:rsidRPr="00210AC6" w:rsidRDefault="008558B7" w:rsidP="008558B7">
            <w:pPr>
              <w:spacing w:before="0" w:after="0"/>
              <w:jc w:val="center"/>
              <w:rPr>
                <w:rFonts w:eastAsia="Times New Roman" w:cs="Arial"/>
                <w:b/>
                <w:bCs/>
                <w:szCs w:val="16"/>
              </w:rPr>
            </w:pPr>
            <w:r>
              <w:t>1</w:t>
            </w:r>
          </w:p>
        </w:tc>
        <w:tc>
          <w:tcPr>
            <w:tcW w:w="1969" w:type="dxa"/>
            <w:noWrap/>
            <w:hideMark/>
          </w:tcPr>
          <w:p w14:paraId="1DA8AE37" w14:textId="0784CDF8" w:rsidR="008558B7" w:rsidRPr="00210AC6" w:rsidRDefault="008558B7" w:rsidP="008558B7">
            <w:pPr>
              <w:spacing w:before="0" w:after="0"/>
              <w:jc w:val="center"/>
              <w:rPr>
                <w:rFonts w:eastAsia="Times New Roman" w:cs="Arial"/>
                <w:b/>
                <w:bCs/>
                <w:szCs w:val="16"/>
              </w:rPr>
            </w:pPr>
            <w:r>
              <w:t>3</w:t>
            </w:r>
          </w:p>
        </w:tc>
      </w:tr>
      <w:tr w:rsidR="008558B7" w:rsidRPr="00210AC6" w14:paraId="716C8A41" w14:textId="77777777" w:rsidTr="00327D53">
        <w:trPr>
          <w:trHeight w:val="828"/>
        </w:trPr>
        <w:tc>
          <w:tcPr>
            <w:tcW w:w="1968" w:type="dxa"/>
            <w:hideMark/>
          </w:tcPr>
          <w:p w14:paraId="36518C88" w14:textId="2116883F" w:rsidR="008558B7" w:rsidRPr="00210AC6" w:rsidRDefault="008558B7" w:rsidP="008558B7">
            <w:pPr>
              <w:spacing w:before="0" w:after="0"/>
              <w:jc w:val="center"/>
              <w:rPr>
                <w:rFonts w:eastAsia="Times New Roman" w:cs="Arial"/>
                <w:b/>
                <w:bCs/>
                <w:szCs w:val="16"/>
              </w:rPr>
            </w:pPr>
            <w:r>
              <w:rPr>
                <w:rFonts w:cs="Arial"/>
                <w:b/>
                <w:bCs/>
              </w:rPr>
              <w:t>Exiting</w:t>
            </w:r>
            <w:r w:rsidR="00FD2AA0">
              <w:rPr>
                <w:rFonts w:cs="Arial"/>
                <w:b/>
                <w:bCs/>
              </w:rPr>
              <w:t xml:space="preserve"> </w:t>
            </w:r>
            <w:r>
              <w:rPr>
                <w:rFonts w:cs="Arial"/>
                <w:b/>
                <w:bCs/>
              </w:rPr>
              <w:t>Due Date: 11/2/22</w:t>
            </w:r>
          </w:p>
        </w:tc>
        <w:tc>
          <w:tcPr>
            <w:tcW w:w="1968" w:type="dxa"/>
            <w:hideMark/>
          </w:tcPr>
          <w:p w14:paraId="718914D8" w14:textId="02A5EED7" w:rsidR="008558B7" w:rsidRPr="00210AC6" w:rsidRDefault="008558B7" w:rsidP="008558B7">
            <w:pPr>
              <w:spacing w:before="0" w:after="0"/>
              <w:jc w:val="center"/>
              <w:rPr>
                <w:rFonts w:eastAsia="Times New Roman" w:cs="Arial"/>
                <w:b/>
                <w:bCs/>
                <w:szCs w:val="16"/>
              </w:rPr>
            </w:pPr>
            <w:r>
              <w:t>1</w:t>
            </w:r>
          </w:p>
        </w:tc>
        <w:tc>
          <w:tcPr>
            <w:tcW w:w="1968" w:type="dxa"/>
            <w:hideMark/>
          </w:tcPr>
          <w:p w14:paraId="32F1A1B3" w14:textId="4D9C140F" w:rsidR="008558B7" w:rsidRPr="00210AC6" w:rsidRDefault="008558B7" w:rsidP="008558B7">
            <w:pPr>
              <w:spacing w:before="0" w:after="0"/>
              <w:jc w:val="center"/>
              <w:rPr>
                <w:rFonts w:eastAsia="Times New Roman" w:cs="Arial"/>
                <w:b/>
                <w:bCs/>
                <w:szCs w:val="16"/>
              </w:rPr>
            </w:pPr>
            <w:r>
              <w:t>1</w:t>
            </w:r>
          </w:p>
        </w:tc>
        <w:tc>
          <w:tcPr>
            <w:tcW w:w="1968" w:type="dxa"/>
            <w:hideMark/>
          </w:tcPr>
          <w:p w14:paraId="7AD513FC" w14:textId="4590BAEC" w:rsidR="008558B7" w:rsidRPr="00210AC6" w:rsidRDefault="008558B7" w:rsidP="008558B7">
            <w:pPr>
              <w:spacing w:before="0" w:after="0"/>
              <w:jc w:val="center"/>
              <w:rPr>
                <w:rFonts w:eastAsia="Times New Roman" w:cs="Arial"/>
                <w:b/>
                <w:bCs/>
                <w:szCs w:val="16"/>
              </w:rPr>
            </w:pPr>
            <w:r>
              <w:t>1</w:t>
            </w:r>
          </w:p>
        </w:tc>
        <w:tc>
          <w:tcPr>
            <w:tcW w:w="1969" w:type="dxa"/>
            <w:noWrap/>
            <w:hideMark/>
          </w:tcPr>
          <w:p w14:paraId="5B6CA115" w14:textId="47FC989A" w:rsidR="008558B7" w:rsidRPr="00210AC6" w:rsidRDefault="008558B7" w:rsidP="008558B7">
            <w:pPr>
              <w:spacing w:before="0" w:after="0"/>
              <w:jc w:val="center"/>
              <w:rPr>
                <w:rFonts w:eastAsia="Times New Roman" w:cs="Arial"/>
                <w:b/>
                <w:bCs/>
                <w:szCs w:val="16"/>
              </w:rPr>
            </w:pPr>
            <w:r>
              <w:t>3</w:t>
            </w:r>
          </w:p>
        </w:tc>
      </w:tr>
      <w:tr w:rsidR="008558B7" w:rsidRPr="00210AC6" w14:paraId="24A33538" w14:textId="77777777" w:rsidTr="00327D53">
        <w:trPr>
          <w:trHeight w:val="828"/>
        </w:trPr>
        <w:tc>
          <w:tcPr>
            <w:tcW w:w="1968" w:type="dxa"/>
            <w:hideMark/>
          </w:tcPr>
          <w:p w14:paraId="6C00C178" w14:textId="5473F626" w:rsidR="008558B7" w:rsidRPr="00210AC6" w:rsidRDefault="008558B7" w:rsidP="008558B7">
            <w:pPr>
              <w:spacing w:before="0" w:after="0"/>
              <w:jc w:val="center"/>
              <w:rPr>
                <w:rFonts w:eastAsia="Times New Roman" w:cs="Arial"/>
                <w:b/>
                <w:bCs/>
                <w:szCs w:val="16"/>
              </w:rPr>
            </w:pPr>
            <w:r>
              <w:rPr>
                <w:rFonts w:cs="Arial"/>
                <w:b/>
                <w:bCs/>
              </w:rPr>
              <w:t>Dispute Resolution</w:t>
            </w:r>
            <w:r w:rsidR="00FD2AA0">
              <w:rPr>
                <w:rFonts w:cs="Arial"/>
                <w:b/>
                <w:bCs/>
              </w:rPr>
              <w:t xml:space="preserve"> </w:t>
            </w:r>
            <w:r>
              <w:rPr>
                <w:rFonts w:cs="Arial"/>
                <w:b/>
                <w:bCs/>
              </w:rPr>
              <w:t>Due Date: 11/2/22</w:t>
            </w:r>
          </w:p>
        </w:tc>
        <w:tc>
          <w:tcPr>
            <w:tcW w:w="1968" w:type="dxa"/>
            <w:hideMark/>
          </w:tcPr>
          <w:p w14:paraId="740AFB1F" w14:textId="62DE9166" w:rsidR="008558B7" w:rsidRPr="00210AC6" w:rsidRDefault="008558B7" w:rsidP="008558B7">
            <w:pPr>
              <w:spacing w:before="0" w:after="0"/>
              <w:jc w:val="center"/>
              <w:rPr>
                <w:rFonts w:eastAsia="Times New Roman" w:cs="Arial"/>
                <w:b/>
                <w:bCs/>
                <w:szCs w:val="16"/>
              </w:rPr>
            </w:pPr>
            <w:r>
              <w:t>1</w:t>
            </w:r>
          </w:p>
        </w:tc>
        <w:tc>
          <w:tcPr>
            <w:tcW w:w="1968" w:type="dxa"/>
            <w:hideMark/>
          </w:tcPr>
          <w:p w14:paraId="6450CF11" w14:textId="44E6B758" w:rsidR="008558B7" w:rsidRPr="00210AC6" w:rsidRDefault="008558B7" w:rsidP="008558B7">
            <w:pPr>
              <w:spacing w:before="0" w:after="0"/>
              <w:jc w:val="center"/>
              <w:rPr>
                <w:rFonts w:eastAsia="Times New Roman" w:cs="Arial"/>
                <w:b/>
                <w:bCs/>
                <w:szCs w:val="16"/>
              </w:rPr>
            </w:pPr>
            <w:r>
              <w:t>1</w:t>
            </w:r>
          </w:p>
        </w:tc>
        <w:tc>
          <w:tcPr>
            <w:tcW w:w="1968" w:type="dxa"/>
            <w:hideMark/>
          </w:tcPr>
          <w:p w14:paraId="0B24B44B" w14:textId="462122ED" w:rsidR="008558B7" w:rsidRPr="00210AC6" w:rsidRDefault="008558B7" w:rsidP="008558B7">
            <w:pPr>
              <w:spacing w:before="0" w:after="0"/>
              <w:jc w:val="center"/>
              <w:rPr>
                <w:rFonts w:eastAsia="Times New Roman" w:cs="Arial"/>
                <w:b/>
                <w:bCs/>
                <w:szCs w:val="16"/>
              </w:rPr>
            </w:pPr>
            <w:r>
              <w:t>1</w:t>
            </w:r>
          </w:p>
        </w:tc>
        <w:tc>
          <w:tcPr>
            <w:tcW w:w="1969" w:type="dxa"/>
            <w:noWrap/>
            <w:hideMark/>
          </w:tcPr>
          <w:p w14:paraId="1A25510E" w14:textId="334DE016" w:rsidR="008558B7" w:rsidRPr="00210AC6" w:rsidRDefault="008558B7" w:rsidP="008558B7">
            <w:pPr>
              <w:spacing w:before="0" w:after="0"/>
              <w:jc w:val="center"/>
              <w:rPr>
                <w:rFonts w:eastAsia="Times New Roman" w:cs="Arial"/>
                <w:b/>
                <w:bCs/>
                <w:szCs w:val="16"/>
              </w:rPr>
            </w:pPr>
            <w:r>
              <w:t>3</w:t>
            </w:r>
          </w:p>
        </w:tc>
      </w:tr>
      <w:tr w:rsidR="000135C2" w:rsidRPr="00210AC6" w14:paraId="3E8335BB" w14:textId="77777777" w:rsidTr="00327D53">
        <w:trPr>
          <w:trHeight w:val="828"/>
        </w:trPr>
        <w:tc>
          <w:tcPr>
            <w:tcW w:w="1968" w:type="dxa"/>
            <w:hideMark/>
          </w:tcPr>
          <w:p w14:paraId="56887EA0" w14:textId="69506086" w:rsidR="000135C2" w:rsidRPr="00210AC6" w:rsidRDefault="000135C2" w:rsidP="00327D53">
            <w:pPr>
              <w:spacing w:before="0" w:after="0"/>
              <w:jc w:val="center"/>
              <w:rPr>
                <w:rFonts w:eastAsia="Times New Roman" w:cs="Arial"/>
                <w:szCs w:val="16"/>
              </w:rPr>
            </w:pPr>
          </w:p>
        </w:tc>
        <w:tc>
          <w:tcPr>
            <w:tcW w:w="1968" w:type="dxa"/>
          </w:tcPr>
          <w:p w14:paraId="4D6E9B76" w14:textId="4B93EA04" w:rsidR="000135C2" w:rsidRPr="00210AC6" w:rsidRDefault="000135C2" w:rsidP="00327D53">
            <w:pPr>
              <w:spacing w:before="0" w:after="0"/>
              <w:jc w:val="center"/>
              <w:rPr>
                <w:rFonts w:eastAsia="Times New Roman" w:cs="Arial"/>
                <w:szCs w:val="16"/>
              </w:rPr>
            </w:pPr>
          </w:p>
        </w:tc>
        <w:tc>
          <w:tcPr>
            <w:tcW w:w="1968" w:type="dxa"/>
          </w:tcPr>
          <w:p w14:paraId="274EE7D1" w14:textId="04858688" w:rsidR="000135C2" w:rsidRPr="00210AC6" w:rsidRDefault="000135C2" w:rsidP="00327D53">
            <w:pPr>
              <w:spacing w:before="0" w:after="0"/>
              <w:jc w:val="center"/>
              <w:rPr>
                <w:rFonts w:eastAsia="Times New Roman" w:cs="Arial"/>
                <w:szCs w:val="16"/>
              </w:rPr>
            </w:pPr>
          </w:p>
        </w:tc>
        <w:tc>
          <w:tcPr>
            <w:tcW w:w="1968" w:type="dxa"/>
            <w:hideMark/>
          </w:tcPr>
          <w:p w14:paraId="192010A0"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Subtotal</w:t>
            </w:r>
          </w:p>
        </w:tc>
        <w:tc>
          <w:tcPr>
            <w:tcW w:w="1969" w:type="dxa"/>
            <w:noWrap/>
            <w:hideMark/>
          </w:tcPr>
          <w:p w14:paraId="7E2A797A" w14:textId="37A360E0" w:rsidR="000135C2" w:rsidRPr="00210AC6" w:rsidRDefault="004837DE" w:rsidP="00327D53">
            <w:pPr>
              <w:spacing w:before="0" w:after="0"/>
              <w:jc w:val="center"/>
              <w:rPr>
                <w:rFonts w:eastAsia="Times New Roman" w:cs="Arial"/>
                <w:szCs w:val="16"/>
              </w:rPr>
            </w:pPr>
            <w:r>
              <w:t>9</w:t>
            </w:r>
          </w:p>
        </w:tc>
      </w:tr>
      <w:tr w:rsidR="000135C2" w:rsidRPr="00210AC6" w14:paraId="6F371D2C" w14:textId="77777777" w:rsidTr="00327D53">
        <w:trPr>
          <w:trHeight w:val="828"/>
        </w:trPr>
        <w:tc>
          <w:tcPr>
            <w:tcW w:w="1968" w:type="dxa"/>
            <w:hideMark/>
          </w:tcPr>
          <w:p w14:paraId="4AB11CE0"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 xml:space="preserve">618 </w:t>
            </w:r>
            <w:proofErr w:type="gramStart"/>
            <w:r w:rsidRPr="00210AC6">
              <w:rPr>
                <w:rFonts w:eastAsia="Times New Roman" w:cs="Arial"/>
                <w:b/>
                <w:bCs/>
                <w:szCs w:val="16"/>
              </w:rPr>
              <w:t>Score</w:t>
            </w:r>
            <w:proofErr w:type="gramEnd"/>
            <w:r w:rsidRPr="00210AC6">
              <w:rPr>
                <w:rFonts w:eastAsia="Times New Roman" w:cs="Arial"/>
                <w:b/>
                <w:bCs/>
                <w:szCs w:val="16"/>
              </w:rPr>
              <w:t xml:space="preserve"> Calculation</w:t>
            </w:r>
          </w:p>
        </w:tc>
        <w:tc>
          <w:tcPr>
            <w:tcW w:w="1968" w:type="dxa"/>
          </w:tcPr>
          <w:p w14:paraId="07ADA455" w14:textId="77777777" w:rsidR="000135C2" w:rsidRPr="00210AC6" w:rsidRDefault="000135C2" w:rsidP="00327D53">
            <w:pPr>
              <w:spacing w:before="0" w:after="0"/>
              <w:jc w:val="center"/>
              <w:rPr>
                <w:rFonts w:eastAsia="Times New Roman" w:cs="Arial"/>
                <w:b/>
                <w:bCs/>
                <w:szCs w:val="16"/>
              </w:rPr>
            </w:pPr>
          </w:p>
        </w:tc>
        <w:tc>
          <w:tcPr>
            <w:tcW w:w="1968" w:type="dxa"/>
          </w:tcPr>
          <w:p w14:paraId="2B85F406" w14:textId="77777777" w:rsidR="000135C2" w:rsidRPr="00210AC6" w:rsidRDefault="000135C2" w:rsidP="00327D53">
            <w:pPr>
              <w:spacing w:before="0" w:after="0"/>
              <w:jc w:val="center"/>
              <w:rPr>
                <w:rFonts w:eastAsia="Times New Roman" w:cs="Arial"/>
                <w:b/>
                <w:bCs/>
                <w:szCs w:val="16"/>
              </w:rPr>
            </w:pPr>
          </w:p>
        </w:tc>
        <w:tc>
          <w:tcPr>
            <w:tcW w:w="1968" w:type="dxa"/>
            <w:hideMark/>
          </w:tcPr>
          <w:p w14:paraId="4CEF44EC" w14:textId="5CA4706A" w:rsidR="000135C2" w:rsidRPr="00210AC6" w:rsidRDefault="000135C2" w:rsidP="00FD2AA0">
            <w:pPr>
              <w:spacing w:before="0" w:after="0"/>
              <w:jc w:val="center"/>
              <w:rPr>
                <w:rFonts w:eastAsia="Times New Roman" w:cs="Arial"/>
                <w:b/>
                <w:bCs/>
                <w:szCs w:val="16"/>
              </w:rPr>
            </w:pPr>
            <w:r w:rsidRPr="00210AC6">
              <w:rPr>
                <w:rFonts w:eastAsia="Times New Roman" w:cs="Arial"/>
                <w:b/>
                <w:bCs/>
                <w:szCs w:val="16"/>
              </w:rPr>
              <w:t xml:space="preserve">Grand Total </w:t>
            </w:r>
            <w:r w:rsidRPr="00210AC6">
              <w:rPr>
                <w:rFonts w:eastAsia="Times New Roman" w:cs="Arial"/>
                <w:szCs w:val="16"/>
              </w:rPr>
              <w:t xml:space="preserve">(Subtotal X </w:t>
            </w:r>
            <w:r w:rsidR="003445A2">
              <w:rPr>
                <w:rFonts w:eastAsia="Times New Roman" w:cs="Arial"/>
                <w:szCs w:val="16"/>
              </w:rPr>
              <w:t>2</w:t>
            </w:r>
            <w:r w:rsidRPr="00210AC6">
              <w:rPr>
                <w:rFonts w:eastAsia="Times New Roman" w:cs="Arial"/>
                <w:szCs w:val="16"/>
              </w:rPr>
              <w:t>) =</w:t>
            </w:r>
          </w:p>
        </w:tc>
        <w:tc>
          <w:tcPr>
            <w:tcW w:w="1969" w:type="dxa"/>
            <w:noWrap/>
            <w:hideMark/>
          </w:tcPr>
          <w:p w14:paraId="1233FB29" w14:textId="4D282113" w:rsidR="000135C2" w:rsidRPr="00210AC6" w:rsidRDefault="004837DE" w:rsidP="00327D53">
            <w:pPr>
              <w:spacing w:before="0" w:after="0"/>
              <w:jc w:val="center"/>
              <w:rPr>
                <w:rFonts w:eastAsia="Times New Roman" w:cs="Arial"/>
                <w:szCs w:val="16"/>
              </w:rPr>
            </w:pPr>
            <w:r>
              <w:t>18.00</w:t>
            </w:r>
          </w:p>
        </w:tc>
      </w:tr>
    </w:tbl>
    <w:p w14:paraId="3067138D" w14:textId="77777777" w:rsidR="000135C2" w:rsidRPr="00210AC6" w:rsidRDefault="000135C2" w:rsidP="000135C2">
      <w:pPr>
        <w:rPr>
          <w:rFonts w:cs="Arial"/>
          <w:color w:val="000000" w:themeColor="text1"/>
          <w:szCs w:val="16"/>
        </w:rPr>
      </w:pPr>
    </w:p>
    <w:p w14:paraId="7D65D7B8" w14:textId="77777777" w:rsidR="000135C2" w:rsidRPr="00210AC6" w:rsidRDefault="000135C2" w:rsidP="000135C2">
      <w:pPr>
        <w:rPr>
          <w:rFonts w:cs="Arial"/>
          <w:color w:val="000000" w:themeColor="text1"/>
          <w:szCs w:val="16"/>
        </w:rPr>
      </w:pPr>
    </w:p>
    <w:tbl>
      <w:tblPr>
        <w:tblStyle w:val="TableGrid1"/>
        <w:tblW w:w="9839" w:type="dxa"/>
        <w:tblLook w:val="04A0" w:firstRow="1" w:lastRow="0" w:firstColumn="1" w:lastColumn="0" w:noHBand="0" w:noVBand="1"/>
        <w:tblCaption w:val="CRUBCFFYINDCALC"/>
      </w:tblPr>
      <w:tblGrid>
        <w:gridCol w:w="4919"/>
        <w:gridCol w:w="4920"/>
      </w:tblGrid>
      <w:tr w:rsidR="000135C2" w:rsidRPr="00210AC6" w14:paraId="2DD3E9EF" w14:textId="77777777" w:rsidTr="006D77BE">
        <w:trPr>
          <w:trHeight w:val="467"/>
          <w:tblHeader/>
        </w:trPr>
        <w:tc>
          <w:tcPr>
            <w:tcW w:w="4919" w:type="dxa"/>
            <w:hideMark/>
          </w:tcPr>
          <w:p w14:paraId="4711A355" w14:textId="77777777" w:rsidR="000135C2" w:rsidRPr="00210AC6" w:rsidRDefault="000135C2" w:rsidP="00C452AB">
            <w:pPr>
              <w:spacing w:before="0" w:after="0"/>
              <w:jc w:val="center"/>
              <w:rPr>
                <w:rFonts w:eastAsia="Times New Roman" w:cs="Arial"/>
                <w:b/>
                <w:bCs/>
                <w:szCs w:val="16"/>
              </w:rPr>
            </w:pPr>
            <w:r w:rsidRPr="00210AC6">
              <w:rPr>
                <w:rFonts w:eastAsia="Times New Roman" w:cs="Arial"/>
                <w:b/>
                <w:bCs/>
                <w:szCs w:val="16"/>
              </w:rPr>
              <w:t>Indicator Calculation</w:t>
            </w:r>
          </w:p>
        </w:tc>
        <w:tc>
          <w:tcPr>
            <w:tcW w:w="4920" w:type="dxa"/>
          </w:tcPr>
          <w:p w14:paraId="0AB3C687" w14:textId="77777777" w:rsidR="000135C2" w:rsidRPr="00210AC6" w:rsidRDefault="000135C2" w:rsidP="00C452AB">
            <w:pPr>
              <w:spacing w:before="0" w:after="0"/>
              <w:rPr>
                <w:rFonts w:eastAsia="Times New Roman" w:cs="Arial"/>
                <w:b/>
                <w:bCs/>
                <w:szCs w:val="16"/>
              </w:rPr>
            </w:pPr>
          </w:p>
        </w:tc>
      </w:tr>
      <w:tr w:rsidR="004A2E39" w:rsidRPr="00210AC6" w14:paraId="0B93867F" w14:textId="77777777" w:rsidTr="00C452AB">
        <w:trPr>
          <w:trHeight w:val="432"/>
        </w:trPr>
        <w:tc>
          <w:tcPr>
            <w:tcW w:w="4919" w:type="dxa"/>
            <w:hideMark/>
          </w:tcPr>
          <w:p w14:paraId="35C234D7" w14:textId="77777777" w:rsidR="004A2E39" w:rsidRPr="00210AC6" w:rsidRDefault="004A2E39" w:rsidP="004A2E39">
            <w:pPr>
              <w:spacing w:before="0" w:after="0"/>
              <w:rPr>
                <w:rFonts w:eastAsia="Times New Roman" w:cs="Arial"/>
                <w:szCs w:val="16"/>
              </w:rPr>
            </w:pPr>
            <w:r w:rsidRPr="00210AC6">
              <w:rPr>
                <w:rFonts w:eastAsia="Times New Roman" w:cs="Arial"/>
                <w:szCs w:val="16"/>
              </w:rPr>
              <w:t>A. APR Grand Total</w:t>
            </w:r>
          </w:p>
        </w:tc>
        <w:tc>
          <w:tcPr>
            <w:tcW w:w="4920" w:type="dxa"/>
            <w:hideMark/>
          </w:tcPr>
          <w:p w14:paraId="7671ECBA" w14:textId="73210BF7" w:rsidR="004A2E39" w:rsidRPr="00210AC6" w:rsidRDefault="004A2E39" w:rsidP="004A2E39">
            <w:pPr>
              <w:spacing w:before="0" w:after="0"/>
              <w:rPr>
                <w:rFonts w:eastAsia="Times New Roman" w:cs="Arial"/>
                <w:szCs w:val="16"/>
              </w:rPr>
            </w:pPr>
            <w:r>
              <w:t>17</w:t>
            </w:r>
          </w:p>
        </w:tc>
      </w:tr>
      <w:tr w:rsidR="004A2E39" w:rsidRPr="00210AC6" w14:paraId="539166C5" w14:textId="77777777" w:rsidTr="00C452AB">
        <w:trPr>
          <w:trHeight w:val="432"/>
        </w:trPr>
        <w:tc>
          <w:tcPr>
            <w:tcW w:w="4919" w:type="dxa"/>
            <w:hideMark/>
          </w:tcPr>
          <w:p w14:paraId="359B7168" w14:textId="77777777" w:rsidR="004A2E39" w:rsidRPr="00210AC6" w:rsidRDefault="004A2E39" w:rsidP="004A2E39">
            <w:pPr>
              <w:spacing w:before="0" w:after="0"/>
              <w:rPr>
                <w:rFonts w:eastAsia="Times New Roman" w:cs="Arial"/>
                <w:szCs w:val="16"/>
              </w:rPr>
            </w:pPr>
            <w:r w:rsidRPr="00210AC6">
              <w:rPr>
                <w:rFonts w:eastAsia="Times New Roman" w:cs="Arial"/>
                <w:szCs w:val="16"/>
              </w:rPr>
              <w:t>B. 618 Grand Total</w:t>
            </w:r>
          </w:p>
        </w:tc>
        <w:tc>
          <w:tcPr>
            <w:tcW w:w="4920" w:type="dxa"/>
            <w:hideMark/>
          </w:tcPr>
          <w:p w14:paraId="275A7042" w14:textId="2B5E9662" w:rsidR="004A2E39" w:rsidRPr="00210AC6" w:rsidRDefault="004A2E39" w:rsidP="004A2E39">
            <w:pPr>
              <w:spacing w:before="0" w:after="0"/>
              <w:rPr>
                <w:rFonts w:eastAsia="Times New Roman" w:cs="Arial"/>
                <w:szCs w:val="16"/>
              </w:rPr>
            </w:pPr>
            <w:r>
              <w:t>18.00</w:t>
            </w:r>
          </w:p>
        </w:tc>
      </w:tr>
      <w:tr w:rsidR="004A2E39" w:rsidRPr="00210AC6" w14:paraId="2F0D35A0" w14:textId="77777777" w:rsidTr="00C452AB">
        <w:trPr>
          <w:trHeight w:val="432"/>
        </w:trPr>
        <w:tc>
          <w:tcPr>
            <w:tcW w:w="4919" w:type="dxa"/>
            <w:hideMark/>
          </w:tcPr>
          <w:p w14:paraId="0C2088C2" w14:textId="77777777" w:rsidR="004A2E39" w:rsidRPr="00210AC6" w:rsidRDefault="004A2E39" w:rsidP="004A2E39">
            <w:pPr>
              <w:spacing w:before="0" w:after="0"/>
              <w:rPr>
                <w:rFonts w:eastAsia="Times New Roman" w:cs="Arial"/>
                <w:szCs w:val="16"/>
              </w:rPr>
            </w:pPr>
            <w:r w:rsidRPr="00210AC6">
              <w:rPr>
                <w:rFonts w:eastAsia="Times New Roman" w:cs="Arial"/>
                <w:szCs w:val="16"/>
              </w:rPr>
              <w:t>C. APR Grand Total (A) + 618 Grand Total (B) =</w:t>
            </w:r>
          </w:p>
        </w:tc>
        <w:tc>
          <w:tcPr>
            <w:tcW w:w="4920" w:type="dxa"/>
            <w:hideMark/>
          </w:tcPr>
          <w:p w14:paraId="572B3140" w14:textId="766A218C" w:rsidR="004A2E39" w:rsidRPr="00210AC6" w:rsidRDefault="004A2E39" w:rsidP="004A2E39">
            <w:pPr>
              <w:spacing w:before="0" w:after="0"/>
              <w:rPr>
                <w:rFonts w:eastAsia="Times New Roman" w:cs="Arial"/>
                <w:szCs w:val="16"/>
              </w:rPr>
            </w:pPr>
            <w:r>
              <w:t>35.00</w:t>
            </w:r>
          </w:p>
        </w:tc>
      </w:tr>
      <w:tr w:rsidR="004A2E39" w:rsidRPr="00210AC6" w14:paraId="66370322" w14:textId="77777777" w:rsidTr="00C452AB">
        <w:trPr>
          <w:trHeight w:val="432"/>
        </w:trPr>
        <w:tc>
          <w:tcPr>
            <w:tcW w:w="4919" w:type="dxa"/>
            <w:hideMark/>
          </w:tcPr>
          <w:p w14:paraId="28CEF8A5" w14:textId="2B7984C6" w:rsidR="004A2E39" w:rsidRPr="00210AC6" w:rsidRDefault="004A2E39" w:rsidP="004A2E39">
            <w:pPr>
              <w:spacing w:before="0" w:after="0"/>
              <w:jc w:val="right"/>
              <w:rPr>
                <w:rFonts w:eastAsia="Times New Roman" w:cs="Arial"/>
                <w:szCs w:val="16"/>
              </w:rPr>
            </w:pPr>
            <w:r w:rsidRPr="00210AC6">
              <w:rPr>
                <w:rFonts w:eastAsia="Times New Roman" w:cs="Arial"/>
                <w:szCs w:val="16"/>
              </w:rPr>
              <w:t>Total N</w:t>
            </w:r>
            <w:r w:rsidR="00A20642">
              <w:rPr>
                <w:rFonts w:eastAsia="Times New Roman" w:cs="Arial"/>
                <w:szCs w:val="16"/>
              </w:rPr>
              <w:t>/</w:t>
            </w:r>
            <w:r w:rsidRPr="00210AC6">
              <w:rPr>
                <w:rFonts w:eastAsia="Times New Roman" w:cs="Arial"/>
                <w:szCs w:val="16"/>
              </w:rPr>
              <w:t xml:space="preserve">A Points </w:t>
            </w:r>
            <w:r w:rsidR="00103CD3">
              <w:rPr>
                <w:rFonts w:eastAsia="Times New Roman" w:cs="Arial"/>
                <w:szCs w:val="16"/>
              </w:rPr>
              <w:t xml:space="preserve">in APR Data Table </w:t>
            </w:r>
            <w:r w:rsidRPr="00210AC6">
              <w:rPr>
                <w:rFonts w:eastAsia="Times New Roman" w:cs="Arial"/>
                <w:szCs w:val="16"/>
              </w:rPr>
              <w:t xml:space="preserve">Subtracted </w:t>
            </w:r>
            <w:r w:rsidR="00103CD3">
              <w:rPr>
                <w:rFonts w:eastAsia="Times New Roman" w:cs="Arial"/>
                <w:szCs w:val="16"/>
              </w:rPr>
              <w:t>from Denominator</w:t>
            </w:r>
          </w:p>
        </w:tc>
        <w:tc>
          <w:tcPr>
            <w:tcW w:w="4920" w:type="dxa"/>
            <w:hideMark/>
          </w:tcPr>
          <w:p w14:paraId="27258A4A" w14:textId="0023BF2F" w:rsidR="004A2E39" w:rsidRPr="00210AC6" w:rsidRDefault="004A2E39" w:rsidP="004A2E39">
            <w:pPr>
              <w:spacing w:before="0" w:after="0"/>
              <w:rPr>
                <w:rFonts w:eastAsia="Times New Roman" w:cs="Arial"/>
                <w:szCs w:val="16"/>
              </w:rPr>
            </w:pPr>
            <w:r>
              <w:t>1</w:t>
            </w:r>
          </w:p>
        </w:tc>
      </w:tr>
      <w:tr w:rsidR="004A2E39" w:rsidRPr="00210AC6" w14:paraId="485AF70A" w14:textId="77777777" w:rsidTr="00C452AB">
        <w:trPr>
          <w:trHeight w:val="432"/>
        </w:trPr>
        <w:tc>
          <w:tcPr>
            <w:tcW w:w="4919" w:type="dxa"/>
            <w:hideMark/>
          </w:tcPr>
          <w:p w14:paraId="67802FC7" w14:textId="6FE779D7" w:rsidR="004A2E39" w:rsidRPr="00210AC6" w:rsidRDefault="004A2E39" w:rsidP="004A2E39">
            <w:pPr>
              <w:spacing w:before="0" w:after="0"/>
              <w:jc w:val="right"/>
              <w:rPr>
                <w:rFonts w:eastAsia="Times New Roman" w:cs="Arial"/>
                <w:szCs w:val="16"/>
              </w:rPr>
            </w:pPr>
            <w:r w:rsidRPr="00210AC6">
              <w:rPr>
                <w:rFonts w:eastAsia="Times New Roman" w:cs="Arial"/>
                <w:szCs w:val="16"/>
              </w:rPr>
              <w:t>Total N</w:t>
            </w:r>
            <w:r w:rsidR="00A20642">
              <w:rPr>
                <w:rFonts w:eastAsia="Times New Roman" w:cs="Arial"/>
                <w:szCs w:val="16"/>
              </w:rPr>
              <w:t>/</w:t>
            </w:r>
            <w:r w:rsidRPr="00210AC6">
              <w:rPr>
                <w:rFonts w:eastAsia="Times New Roman" w:cs="Arial"/>
                <w:szCs w:val="16"/>
              </w:rPr>
              <w:t xml:space="preserve">A Points </w:t>
            </w:r>
            <w:r w:rsidR="00103CD3">
              <w:rPr>
                <w:rFonts w:eastAsia="Times New Roman" w:cs="Arial"/>
                <w:szCs w:val="16"/>
              </w:rPr>
              <w:t xml:space="preserve">in 618 Data Table </w:t>
            </w:r>
            <w:r w:rsidRPr="00210AC6">
              <w:rPr>
                <w:rFonts w:eastAsia="Times New Roman" w:cs="Arial"/>
                <w:szCs w:val="16"/>
              </w:rPr>
              <w:t xml:space="preserve">Subtracted </w:t>
            </w:r>
            <w:r w:rsidR="00103CD3">
              <w:rPr>
                <w:rFonts w:eastAsia="Times New Roman" w:cs="Arial"/>
                <w:szCs w:val="16"/>
              </w:rPr>
              <w:t>from Denominator</w:t>
            </w:r>
          </w:p>
        </w:tc>
        <w:tc>
          <w:tcPr>
            <w:tcW w:w="4920" w:type="dxa"/>
            <w:hideMark/>
          </w:tcPr>
          <w:p w14:paraId="3BB5CBDF" w14:textId="56484DCA" w:rsidR="004A2E39" w:rsidRPr="00210AC6" w:rsidRDefault="004A2E39" w:rsidP="004A2E39">
            <w:pPr>
              <w:spacing w:before="0" w:after="0"/>
              <w:rPr>
                <w:rFonts w:eastAsia="Times New Roman" w:cs="Arial"/>
                <w:szCs w:val="16"/>
              </w:rPr>
            </w:pPr>
            <w:r>
              <w:t>0.00</w:t>
            </w:r>
          </w:p>
        </w:tc>
      </w:tr>
      <w:tr w:rsidR="004A2E39" w:rsidRPr="00210AC6" w14:paraId="0BAB0C30" w14:textId="77777777" w:rsidTr="00C452AB">
        <w:trPr>
          <w:trHeight w:val="432"/>
        </w:trPr>
        <w:tc>
          <w:tcPr>
            <w:tcW w:w="4919" w:type="dxa"/>
            <w:hideMark/>
          </w:tcPr>
          <w:p w14:paraId="64C409FB" w14:textId="5C2CBD4A" w:rsidR="004A2E39" w:rsidRPr="00210AC6" w:rsidRDefault="003445A2" w:rsidP="004A2E39">
            <w:pPr>
              <w:spacing w:before="0" w:after="0"/>
              <w:jc w:val="right"/>
              <w:rPr>
                <w:rFonts w:eastAsia="Times New Roman" w:cs="Arial"/>
                <w:b/>
                <w:bCs/>
                <w:szCs w:val="16"/>
              </w:rPr>
            </w:pPr>
            <w:r>
              <w:rPr>
                <w:rFonts w:eastAsia="Times New Roman" w:cs="Arial"/>
                <w:b/>
                <w:bCs/>
                <w:szCs w:val="16"/>
              </w:rPr>
              <w:t>Denominator</w:t>
            </w:r>
          </w:p>
        </w:tc>
        <w:tc>
          <w:tcPr>
            <w:tcW w:w="4920" w:type="dxa"/>
            <w:hideMark/>
          </w:tcPr>
          <w:p w14:paraId="4FBFC9BC" w14:textId="04015575" w:rsidR="004A2E39" w:rsidRPr="00210AC6" w:rsidRDefault="004A2E39" w:rsidP="004A2E39">
            <w:pPr>
              <w:spacing w:before="0" w:after="0"/>
              <w:rPr>
                <w:rFonts w:eastAsia="Times New Roman" w:cs="Arial"/>
                <w:szCs w:val="16"/>
              </w:rPr>
            </w:pPr>
            <w:r>
              <w:t>35.00</w:t>
            </w:r>
          </w:p>
        </w:tc>
      </w:tr>
      <w:tr w:rsidR="004A2E39" w:rsidRPr="00210AC6" w14:paraId="313D2E20" w14:textId="77777777" w:rsidTr="00C452AB">
        <w:trPr>
          <w:trHeight w:val="432"/>
        </w:trPr>
        <w:tc>
          <w:tcPr>
            <w:tcW w:w="4919" w:type="dxa"/>
            <w:hideMark/>
          </w:tcPr>
          <w:p w14:paraId="3BFF4D94" w14:textId="796B2A94" w:rsidR="004A2E39" w:rsidRPr="00210AC6" w:rsidRDefault="004A2E39" w:rsidP="004A2E39">
            <w:pPr>
              <w:spacing w:before="0" w:after="0"/>
              <w:rPr>
                <w:rFonts w:eastAsia="Times New Roman" w:cs="Arial"/>
                <w:szCs w:val="16"/>
              </w:rPr>
            </w:pPr>
            <w:r w:rsidRPr="00210AC6">
              <w:rPr>
                <w:rFonts w:eastAsia="Times New Roman" w:cs="Arial"/>
                <w:szCs w:val="16"/>
              </w:rPr>
              <w:t>D. Subtotal (C divided by Denominator*) =</w:t>
            </w:r>
          </w:p>
        </w:tc>
        <w:tc>
          <w:tcPr>
            <w:tcW w:w="4920" w:type="dxa"/>
            <w:hideMark/>
          </w:tcPr>
          <w:p w14:paraId="4C4FECD3" w14:textId="6A98D3C6" w:rsidR="004A2E39" w:rsidRPr="00210AC6" w:rsidRDefault="004A2E39" w:rsidP="004A2E39">
            <w:pPr>
              <w:spacing w:before="0" w:after="0"/>
              <w:rPr>
                <w:rFonts w:eastAsia="Times New Roman" w:cs="Arial"/>
                <w:szCs w:val="16"/>
              </w:rPr>
            </w:pPr>
            <w:r>
              <w:t>1.0000</w:t>
            </w:r>
          </w:p>
        </w:tc>
      </w:tr>
      <w:tr w:rsidR="004A2E39" w:rsidRPr="00210AC6" w14:paraId="30E510D4" w14:textId="77777777" w:rsidTr="00C452AB">
        <w:trPr>
          <w:trHeight w:val="432"/>
        </w:trPr>
        <w:tc>
          <w:tcPr>
            <w:tcW w:w="4919" w:type="dxa"/>
            <w:hideMark/>
          </w:tcPr>
          <w:p w14:paraId="131F4271" w14:textId="77777777" w:rsidR="004A2E39" w:rsidRPr="00210AC6" w:rsidRDefault="004A2E39" w:rsidP="004A2E39">
            <w:pPr>
              <w:spacing w:before="0" w:after="0"/>
              <w:rPr>
                <w:rFonts w:eastAsia="Times New Roman" w:cs="Arial"/>
                <w:szCs w:val="16"/>
              </w:rPr>
            </w:pPr>
            <w:r w:rsidRPr="00210AC6">
              <w:rPr>
                <w:rFonts w:eastAsia="Times New Roman" w:cs="Arial"/>
                <w:szCs w:val="16"/>
              </w:rPr>
              <w:t>E. Indicator Score (Subtotal D x 100) =</w:t>
            </w:r>
          </w:p>
        </w:tc>
        <w:tc>
          <w:tcPr>
            <w:tcW w:w="4920" w:type="dxa"/>
            <w:hideMark/>
          </w:tcPr>
          <w:p w14:paraId="3144A119" w14:textId="2E9A2561" w:rsidR="004A2E39" w:rsidRPr="00210AC6" w:rsidRDefault="004A2E39" w:rsidP="004A2E39">
            <w:pPr>
              <w:spacing w:before="0" w:after="0"/>
              <w:rPr>
                <w:rFonts w:eastAsia="Times New Roman" w:cs="Arial"/>
                <w:szCs w:val="16"/>
              </w:rPr>
            </w:pPr>
            <w:r>
              <w:t>100.00</w:t>
            </w:r>
          </w:p>
        </w:tc>
      </w:tr>
    </w:tbl>
    <w:p w14:paraId="4A88E261" w14:textId="77777777" w:rsidR="001A0793" w:rsidRDefault="001A0793" w:rsidP="000135C2">
      <w:pPr>
        <w:rPr>
          <w:rFonts w:eastAsia="Times New Roman" w:cs="Arial"/>
          <w:b/>
          <w:bCs/>
          <w:szCs w:val="16"/>
        </w:rPr>
      </w:pPr>
    </w:p>
    <w:p w14:paraId="212B5E2E" w14:textId="08ACEF92" w:rsidR="002E0DD9" w:rsidRDefault="001A0793" w:rsidP="00DC6D97">
      <w:pPr>
        <w:rPr>
          <w:b/>
          <w:bCs/>
        </w:rPr>
      </w:pPr>
      <w:r w:rsidRPr="00DC6D97">
        <w:rPr>
          <w:b/>
          <w:bCs/>
        </w:rPr>
        <w:t xml:space="preserve">*Note </w:t>
      </w:r>
      <w:r w:rsidR="00103CD3">
        <w:rPr>
          <w:b/>
          <w:bCs/>
        </w:rPr>
        <w:t xml:space="preserve">that </w:t>
      </w:r>
      <w:r w:rsidRPr="00DC6D97">
        <w:rPr>
          <w:b/>
          <w:bCs/>
        </w:rPr>
        <w:t xml:space="preserve">any cell marked as N/A </w:t>
      </w:r>
      <w:r w:rsidR="00103CD3">
        <w:rPr>
          <w:b/>
          <w:bCs/>
        </w:rPr>
        <w:t xml:space="preserve">in the APR Data Table </w:t>
      </w:r>
      <w:r w:rsidRPr="00DC6D97">
        <w:rPr>
          <w:b/>
          <w:bCs/>
        </w:rPr>
        <w:t>will decrease the denominator by 1</w:t>
      </w:r>
      <w:r w:rsidR="00103CD3">
        <w:rPr>
          <w:b/>
          <w:bCs/>
        </w:rPr>
        <w:t>,</w:t>
      </w:r>
      <w:r w:rsidRPr="00DC6D97">
        <w:rPr>
          <w:b/>
          <w:bCs/>
        </w:rPr>
        <w:t xml:space="preserve"> and </w:t>
      </w:r>
      <w:r w:rsidR="00103CD3">
        <w:rPr>
          <w:b/>
          <w:bCs/>
        </w:rPr>
        <w:t xml:space="preserve">any cell marked as N/A in the 618 Data Table will decrease the denominator by </w:t>
      </w:r>
      <w:r w:rsidRPr="00DC6D97">
        <w:rPr>
          <w:b/>
          <w:bCs/>
        </w:rPr>
        <w:t>2</w:t>
      </w:r>
      <w:r w:rsidR="00103CD3">
        <w:rPr>
          <w:b/>
          <w:bCs/>
        </w:rPr>
        <w:t>.</w:t>
      </w:r>
    </w:p>
    <w:p w14:paraId="4D089C92" w14:textId="2A372189" w:rsidR="00FD2AA0" w:rsidRDefault="001C4B22" w:rsidP="00DC6D97">
      <w:pPr>
        <w:rPr>
          <w:b/>
          <w:bCs/>
        </w:rPr>
      </w:pPr>
      <w:r>
        <w:rPr>
          <w:b/>
          <w:bCs/>
        </w:rPr>
        <w:t>_________________________________________________________________________________________________________________________</w:t>
      </w:r>
    </w:p>
    <w:p w14:paraId="5992F4B1" w14:textId="77777777" w:rsidR="00FD2AA0" w:rsidRDefault="00FD2AA0" w:rsidP="00DC6D97">
      <w:pPr>
        <w:rPr>
          <w:b/>
          <w:bCs/>
        </w:rPr>
      </w:pPr>
    </w:p>
    <w:p w14:paraId="7483F12B" w14:textId="77777777" w:rsidR="00FD2AA0" w:rsidRDefault="00FD2AA0" w:rsidP="00DC6D97">
      <w:pPr>
        <w:rPr>
          <w:b/>
          <w:bCs/>
        </w:rPr>
      </w:pPr>
    </w:p>
    <w:p w14:paraId="038DFFCF" w14:textId="77777777" w:rsidR="00FD2AA0" w:rsidRPr="00DC6D97" w:rsidRDefault="00FD2AA0" w:rsidP="00DC6D97">
      <w:pPr>
        <w:rPr>
          <w:b/>
          <w:bCs/>
        </w:rPr>
      </w:pPr>
    </w:p>
    <w:p w14:paraId="64D1AEC4" w14:textId="5B2A7F86" w:rsidR="00DC6D97" w:rsidRDefault="00DC6D97" w:rsidP="00DC6D97"/>
    <w:p w14:paraId="086B2E38" w14:textId="12D8DB76" w:rsidR="00DC6D97" w:rsidRDefault="00DC6D97" w:rsidP="00DC6D97"/>
    <w:p w14:paraId="2467EB6D" w14:textId="77777777" w:rsidR="00DC6D97" w:rsidRPr="00DC6D97" w:rsidRDefault="00DC6D97" w:rsidP="00DC6D97"/>
    <w:p w14:paraId="6752827D" w14:textId="2B0103CA" w:rsidR="00A241E8" w:rsidRDefault="00A241E8">
      <w:pPr>
        <w:spacing w:before="0" w:after="200" w:line="276" w:lineRule="auto"/>
      </w:pPr>
      <w:r>
        <w:br w:type="page"/>
      </w:r>
    </w:p>
    <w:p w14:paraId="5959AD1D" w14:textId="3C0EB096" w:rsidR="008A41E6" w:rsidRPr="008A41E6" w:rsidRDefault="008A41E6" w:rsidP="008A41E6">
      <w:pPr>
        <w:rPr>
          <w:b/>
          <w:bCs/>
          <w:sz w:val="20"/>
          <w:szCs w:val="28"/>
        </w:rPr>
      </w:pPr>
      <w:r w:rsidRPr="008A41E6">
        <w:rPr>
          <w:b/>
          <w:bCs/>
          <w:sz w:val="20"/>
          <w:szCs w:val="28"/>
        </w:rPr>
        <w:lastRenderedPageBreak/>
        <w:t>APR and 618 -Timely and Accurate State Reported Data</w:t>
      </w:r>
    </w:p>
    <w:p w14:paraId="1A994B3A" w14:textId="05E7B6A8" w:rsidR="008A41E6" w:rsidRDefault="008A41E6" w:rsidP="008A41E6"/>
    <w:p w14:paraId="2557028E" w14:textId="2D48FD44" w:rsidR="008A41E6" w:rsidRPr="008A41E6" w:rsidRDefault="008A41E6" w:rsidP="008A41E6">
      <w:pPr>
        <w:rPr>
          <w:b/>
          <w:bCs/>
        </w:rPr>
      </w:pPr>
      <w:r w:rsidRPr="008A41E6">
        <w:rPr>
          <w:b/>
          <w:bCs/>
        </w:rPr>
        <w:t>DATE: February 2023 Submission</w:t>
      </w:r>
    </w:p>
    <w:p w14:paraId="6428EBD3" w14:textId="10EBDA7E" w:rsidR="008A41E6" w:rsidRDefault="008A41E6" w:rsidP="008A41E6"/>
    <w:p w14:paraId="07678103" w14:textId="77777777" w:rsidR="004D63DC" w:rsidRDefault="004D63DC" w:rsidP="008A41E6">
      <w:pPr>
        <w:rPr>
          <w:b/>
          <w:bCs/>
        </w:rPr>
      </w:pPr>
      <w:r>
        <w:rPr>
          <w:b/>
          <w:bCs/>
        </w:rPr>
        <w:t>SPP/APR Data</w:t>
      </w:r>
    </w:p>
    <w:p w14:paraId="59D85CD3" w14:textId="77777777" w:rsidR="004D63DC" w:rsidRDefault="004D63DC" w:rsidP="008A41E6">
      <w:pPr>
        <w:rPr>
          <w:b/>
          <w:bCs/>
        </w:rPr>
      </w:pPr>
    </w:p>
    <w:p w14:paraId="4329C946" w14:textId="28CCF4CE" w:rsidR="008A41E6" w:rsidRDefault="008A41E6" w:rsidP="008A41E6">
      <w:r w:rsidRPr="008A41E6">
        <w:rPr>
          <w:b/>
          <w:bCs/>
        </w:rPr>
        <w:t>1) Valid and Reliable Data</w:t>
      </w:r>
      <w:r w:rsidRPr="008A41E6">
        <w:t xml:space="preserve"> - Data provided are from the correct time period, are consistent with 618 (when appropriate) and the </w:t>
      </w:r>
      <w:proofErr w:type="gramStart"/>
      <w:r w:rsidRPr="008A41E6">
        <w:t>measurement, and</w:t>
      </w:r>
      <w:proofErr w:type="gramEnd"/>
      <w:r w:rsidRPr="008A41E6">
        <w:t xml:space="preserve"> are consistent with previous indicator data (unless explained).</w:t>
      </w:r>
    </w:p>
    <w:p w14:paraId="09A8599A" w14:textId="1A822BB6" w:rsidR="008A41E6" w:rsidRDefault="008A41E6" w:rsidP="008A41E6"/>
    <w:p w14:paraId="0ED39287" w14:textId="4C5646EE" w:rsidR="008A41E6" w:rsidRDefault="008A41E6" w:rsidP="008A41E6">
      <w:r w:rsidRPr="008A41E6">
        <w:rPr>
          <w:b/>
          <w:bCs/>
        </w:rPr>
        <w:t>Part C 618 Data</w:t>
      </w:r>
    </w:p>
    <w:p w14:paraId="56DFAC4A" w14:textId="5DE17FC1" w:rsidR="008A41E6" w:rsidRDefault="008A41E6" w:rsidP="008A41E6"/>
    <w:p w14:paraId="2EEEE608" w14:textId="4E352E20" w:rsidR="008A41E6" w:rsidRDefault="008A41E6" w:rsidP="008A41E6">
      <w:r w:rsidRPr="008A41E6">
        <w:rPr>
          <w:b/>
          <w:bCs/>
        </w:rPr>
        <w:t>1) Timely</w:t>
      </w:r>
      <w:r w:rsidRPr="008A41E6">
        <w:t xml:space="preserve"> –   A State will receive one point if it submits counts/ responses for an entire EMAPS survey associated with the IDEA Section 618 data collection to ED by the initial due date for that collection (as described the table below).    </w:t>
      </w:r>
    </w:p>
    <w:p w14:paraId="69375CF6" w14:textId="0BF63352" w:rsidR="008A41E6" w:rsidRDefault="008A41E6" w:rsidP="008A41E6"/>
    <w:tbl>
      <w:tblPr>
        <w:tblStyle w:val="TableGrid"/>
        <w:tblW w:w="0" w:type="auto"/>
        <w:tblLook w:val="04A0" w:firstRow="1" w:lastRow="0" w:firstColumn="1" w:lastColumn="0" w:noHBand="0" w:noVBand="1"/>
        <w:tblCaption w:val="CRUBCFFYREADME"/>
      </w:tblPr>
      <w:tblGrid>
        <w:gridCol w:w="2785"/>
        <w:gridCol w:w="3615"/>
        <w:gridCol w:w="3230"/>
      </w:tblGrid>
      <w:tr w:rsidR="008A41E6" w:rsidRPr="008A41E6" w14:paraId="5C446AB4" w14:textId="77777777" w:rsidTr="008A41E6">
        <w:trPr>
          <w:trHeight w:val="290"/>
        </w:trPr>
        <w:tc>
          <w:tcPr>
            <w:tcW w:w="2785" w:type="dxa"/>
            <w:hideMark/>
          </w:tcPr>
          <w:p w14:paraId="7E9517B5" w14:textId="77777777" w:rsidR="008A41E6" w:rsidRPr="008A41E6" w:rsidRDefault="008A41E6" w:rsidP="008A41E6">
            <w:pPr>
              <w:rPr>
                <w:b/>
                <w:bCs/>
              </w:rPr>
            </w:pPr>
            <w:r w:rsidRPr="008A41E6">
              <w:rPr>
                <w:b/>
                <w:bCs/>
              </w:rPr>
              <w:t>618 Data Collection</w:t>
            </w:r>
          </w:p>
        </w:tc>
        <w:tc>
          <w:tcPr>
            <w:tcW w:w="3615" w:type="dxa"/>
            <w:hideMark/>
          </w:tcPr>
          <w:p w14:paraId="38BB8167" w14:textId="77777777" w:rsidR="008A41E6" w:rsidRPr="008A41E6" w:rsidRDefault="008A41E6">
            <w:pPr>
              <w:rPr>
                <w:b/>
                <w:bCs/>
              </w:rPr>
            </w:pPr>
            <w:r w:rsidRPr="008A41E6">
              <w:rPr>
                <w:b/>
                <w:bCs/>
              </w:rPr>
              <w:t>EMAPS Survey</w:t>
            </w:r>
          </w:p>
        </w:tc>
        <w:tc>
          <w:tcPr>
            <w:tcW w:w="3230" w:type="dxa"/>
            <w:hideMark/>
          </w:tcPr>
          <w:p w14:paraId="0C600FA2" w14:textId="77777777" w:rsidR="008A41E6" w:rsidRPr="008A41E6" w:rsidRDefault="008A41E6">
            <w:pPr>
              <w:rPr>
                <w:b/>
                <w:bCs/>
              </w:rPr>
            </w:pPr>
            <w:r w:rsidRPr="008A41E6">
              <w:rPr>
                <w:b/>
                <w:bCs/>
              </w:rPr>
              <w:t>Due Date</w:t>
            </w:r>
          </w:p>
        </w:tc>
      </w:tr>
      <w:tr w:rsidR="008A41E6" w:rsidRPr="008A41E6" w14:paraId="48B0EA70" w14:textId="77777777" w:rsidTr="008A41E6">
        <w:trPr>
          <w:trHeight w:val="340"/>
        </w:trPr>
        <w:tc>
          <w:tcPr>
            <w:tcW w:w="2785" w:type="dxa"/>
            <w:hideMark/>
          </w:tcPr>
          <w:p w14:paraId="47BE65B7" w14:textId="77777777" w:rsidR="008A41E6" w:rsidRPr="008A41E6" w:rsidRDefault="008A41E6">
            <w:r w:rsidRPr="008A41E6">
              <w:t>Part C Child Count and Setting</w:t>
            </w:r>
          </w:p>
        </w:tc>
        <w:tc>
          <w:tcPr>
            <w:tcW w:w="3615" w:type="dxa"/>
            <w:hideMark/>
          </w:tcPr>
          <w:p w14:paraId="6E50EDA7" w14:textId="77777777" w:rsidR="008A41E6" w:rsidRPr="008A41E6" w:rsidRDefault="008A41E6">
            <w:r w:rsidRPr="008A41E6">
              <w:t>Part C Child Count and Settings in EMAPS</w:t>
            </w:r>
          </w:p>
        </w:tc>
        <w:tc>
          <w:tcPr>
            <w:tcW w:w="3230" w:type="dxa"/>
            <w:hideMark/>
          </w:tcPr>
          <w:p w14:paraId="31BA0725" w14:textId="77777777" w:rsidR="008A41E6" w:rsidRPr="008A41E6" w:rsidRDefault="008A41E6">
            <w:r w:rsidRPr="008A41E6">
              <w:t>1</w:t>
            </w:r>
            <w:r w:rsidRPr="008A41E6">
              <w:rPr>
                <w:vertAlign w:val="superscript"/>
              </w:rPr>
              <w:t>st</w:t>
            </w:r>
            <w:r w:rsidRPr="008A41E6">
              <w:t xml:space="preserve"> Wednesday in April</w:t>
            </w:r>
          </w:p>
        </w:tc>
      </w:tr>
      <w:tr w:rsidR="008A41E6" w:rsidRPr="008A41E6" w14:paraId="1173D2B3" w14:textId="77777777" w:rsidTr="008A41E6">
        <w:trPr>
          <w:trHeight w:val="340"/>
        </w:trPr>
        <w:tc>
          <w:tcPr>
            <w:tcW w:w="2785" w:type="dxa"/>
            <w:hideMark/>
          </w:tcPr>
          <w:p w14:paraId="461E95EA" w14:textId="77777777" w:rsidR="008A41E6" w:rsidRPr="008A41E6" w:rsidRDefault="008A41E6">
            <w:r w:rsidRPr="008A41E6">
              <w:t>Part C Exiting</w:t>
            </w:r>
          </w:p>
        </w:tc>
        <w:tc>
          <w:tcPr>
            <w:tcW w:w="3615" w:type="dxa"/>
            <w:hideMark/>
          </w:tcPr>
          <w:p w14:paraId="1E6A19F0" w14:textId="77777777" w:rsidR="008A41E6" w:rsidRPr="008A41E6" w:rsidRDefault="008A41E6">
            <w:r w:rsidRPr="008A41E6">
              <w:t>Part C Exiting Collection in EMAPS</w:t>
            </w:r>
          </w:p>
        </w:tc>
        <w:tc>
          <w:tcPr>
            <w:tcW w:w="3230" w:type="dxa"/>
            <w:hideMark/>
          </w:tcPr>
          <w:p w14:paraId="6771BD30" w14:textId="77777777" w:rsidR="008A41E6" w:rsidRPr="008A41E6" w:rsidRDefault="008A41E6">
            <w:r w:rsidRPr="008A41E6">
              <w:t>1</w:t>
            </w:r>
            <w:r w:rsidRPr="008A41E6">
              <w:rPr>
                <w:vertAlign w:val="superscript"/>
              </w:rPr>
              <w:t>st</w:t>
            </w:r>
            <w:r w:rsidRPr="008A41E6">
              <w:t xml:space="preserve"> Wednesday in November</w:t>
            </w:r>
          </w:p>
        </w:tc>
      </w:tr>
      <w:tr w:rsidR="008A41E6" w:rsidRPr="008A41E6" w14:paraId="44C89D7A" w14:textId="77777777" w:rsidTr="008A41E6">
        <w:trPr>
          <w:trHeight w:val="340"/>
        </w:trPr>
        <w:tc>
          <w:tcPr>
            <w:tcW w:w="2785" w:type="dxa"/>
            <w:hideMark/>
          </w:tcPr>
          <w:p w14:paraId="2366E4F6" w14:textId="77777777" w:rsidR="008A41E6" w:rsidRPr="008A41E6" w:rsidRDefault="008A41E6">
            <w:r w:rsidRPr="008A41E6">
              <w:t xml:space="preserve">Part C Dispute Resolution </w:t>
            </w:r>
          </w:p>
        </w:tc>
        <w:tc>
          <w:tcPr>
            <w:tcW w:w="3615" w:type="dxa"/>
            <w:hideMark/>
          </w:tcPr>
          <w:p w14:paraId="3D6A733B" w14:textId="77777777" w:rsidR="008A41E6" w:rsidRPr="008A41E6" w:rsidRDefault="008A41E6">
            <w:r w:rsidRPr="008A41E6">
              <w:t>Part C Dispute Resolution Survey in EMAPS</w:t>
            </w:r>
          </w:p>
        </w:tc>
        <w:tc>
          <w:tcPr>
            <w:tcW w:w="3230" w:type="dxa"/>
            <w:hideMark/>
          </w:tcPr>
          <w:p w14:paraId="37D36B50" w14:textId="77777777" w:rsidR="008A41E6" w:rsidRPr="008A41E6" w:rsidRDefault="008A41E6">
            <w:r w:rsidRPr="008A41E6">
              <w:t>1</w:t>
            </w:r>
            <w:r w:rsidRPr="008A41E6">
              <w:rPr>
                <w:vertAlign w:val="superscript"/>
              </w:rPr>
              <w:t>st</w:t>
            </w:r>
            <w:r w:rsidRPr="008A41E6">
              <w:t xml:space="preserve"> Wednesday in November</w:t>
            </w:r>
          </w:p>
        </w:tc>
      </w:tr>
    </w:tbl>
    <w:p w14:paraId="7F1B7E1E" w14:textId="08E3DD99" w:rsidR="008A41E6" w:rsidRDefault="008A41E6" w:rsidP="008A41E6"/>
    <w:p w14:paraId="5A249D59" w14:textId="77777777" w:rsidR="008A41E6" w:rsidRPr="008A41E6" w:rsidRDefault="008A41E6" w:rsidP="008A41E6">
      <w:pPr>
        <w:rPr>
          <w:b/>
          <w:bCs/>
        </w:rPr>
      </w:pPr>
      <w:r w:rsidRPr="008A41E6">
        <w:rPr>
          <w:b/>
          <w:bCs/>
        </w:rPr>
        <w:t>2) Complete Data</w:t>
      </w:r>
      <w:r w:rsidRPr="008A41E6">
        <w:t xml:space="preserve"> – A State will receive one point if it submits data for all data elements, subtotals, totals as well as responses to all questions associated with a specific data collection by the initial due date. No data is reported as missing. No placeholder data is submitted. State-level data include data from all districts or agencies.</w:t>
      </w:r>
    </w:p>
    <w:p w14:paraId="28B8ED82" w14:textId="74CFF7DA" w:rsidR="008A41E6" w:rsidRDefault="008A41E6" w:rsidP="008A41E6"/>
    <w:p w14:paraId="2EA74A56" w14:textId="1FA06DB5" w:rsidR="008A41E6" w:rsidRPr="008A41E6" w:rsidRDefault="008A41E6" w:rsidP="008A41E6">
      <w:pPr>
        <w:rPr>
          <w:b/>
          <w:bCs/>
        </w:rPr>
      </w:pPr>
      <w:r w:rsidRPr="008A41E6">
        <w:rPr>
          <w:b/>
          <w:bCs/>
        </w:rPr>
        <w:t xml:space="preserve">3) Passed Edit Check – </w:t>
      </w:r>
      <w:r w:rsidRPr="008A41E6">
        <w:t xml:space="preserve">A State will receive one point if it submits data that meets all the edit checks related to the specific data collection by the initial due date. The counts included in 618 data submissions are internally consistent within a data collection. See the EMAPS User Guide for each of the Part C 618 Data Collections for a list of edit checks (available at: </w:t>
      </w:r>
      <w:hyperlink r:id="rId13" w:history="1">
        <w:r w:rsidRPr="008A41E6">
          <w:rPr>
            <w:rStyle w:val="Hyperlink"/>
          </w:rPr>
          <w:t>https://www2.ed.gov/about/inits/ed/edfacts/index.html</w:t>
        </w:r>
      </w:hyperlink>
      <w:r w:rsidRPr="008A41E6">
        <w:t xml:space="preserve">). </w:t>
      </w:r>
    </w:p>
    <w:p w14:paraId="69646AD1" w14:textId="77777777" w:rsidR="008A41E6" w:rsidRDefault="008A41E6" w:rsidP="008A41E6"/>
    <w:p w14:paraId="0A8D754F" w14:textId="6FDA0BB2" w:rsidR="008A41E6" w:rsidRPr="008A41E6" w:rsidRDefault="008A41E6" w:rsidP="008A41E6">
      <w:pPr>
        <w:spacing w:before="0" w:after="200" w:line="276" w:lineRule="auto"/>
      </w:pPr>
      <w:r>
        <w:br w:type="page"/>
      </w:r>
    </w:p>
    <w:p w14:paraId="6054DF11" w14:textId="041E1531" w:rsidR="00C571DA" w:rsidRDefault="00C571DA" w:rsidP="00C571DA">
      <w:pPr>
        <w:pStyle w:val="Heading2"/>
      </w:pPr>
      <w:r>
        <w:lastRenderedPageBreak/>
        <w:t>Dispute Resolution</w:t>
      </w:r>
    </w:p>
    <w:p w14:paraId="6069162A" w14:textId="77777777" w:rsidR="009C5BD0" w:rsidRDefault="009C5BD0">
      <w:pPr>
        <w:spacing w:before="0" w:after="200" w:line="276" w:lineRule="auto"/>
      </w:pPr>
    </w:p>
    <w:p w14:paraId="2D73293C" w14:textId="0A01F5A2" w:rsidR="00A241E8" w:rsidRDefault="009C5BD0">
      <w:pPr>
        <w:spacing w:before="0" w:after="200" w:line="276" w:lineRule="auto"/>
      </w:pPr>
      <w:r>
        <w:object w:dxaOrig="1540" w:dyaOrig="997" w14:anchorId="3E9E5CDB">
          <v:shape id="_x0000_i1026" type="#_x0000_t75" alt="WY-C-DR-2021-22" style="width:79.2pt;height:50.4pt" o:ole="">
            <v:imagedata r:id="rId14" o:title=""/>
          </v:shape>
          <o:OLEObject Type="Embed" ProgID="Acrobat.Document.2020" ShapeID="_x0000_i1026" DrawAspect="Icon" ObjectID="_1749316952" r:id="rId15"/>
        </w:object>
      </w:r>
      <w:r w:rsidR="00A241E8">
        <w:br w:type="page"/>
      </w:r>
    </w:p>
    <w:p w14:paraId="4F693312" w14:textId="07B49994" w:rsidR="000135C2" w:rsidRPr="00DC6D97" w:rsidRDefault="000135C2" w:rsidP="00C571DA">
      <w:pPr>
        <w:pStyle w:val="Heading2"/>
      </w:pPr>
      <w:r w:rsidRPr="00DC6D97">
        <w:lastRenderedPageBreak/>
        <w:t>How the Department Made Determinations</w:t>
      </w:r>
    </w:p>
    <w:p w14:paraId="1D58C3C5" w14:textId="77777777" w:rsidR="002D491B" w:rsidRPr="00852D39" w:rsidRDefault="002D491B" w:rsidP="00815E41">
      <w:pPr>
        <w:pStyle w:val="BodyText"/>
        <w:spacing w:before="7"/>
        <w:rPr>
          <w:rFonts w:ascii="Arial" w:eastAsia="Calibri" w:hAnsi="Arial" w:cs="Arial"/>
          <w:b/>
          <w:color w:val="20798E"/>
          <w:sz w:val="28"/>
          <w:szCs w:val="18"/>
          <w:u w:val="thick" w:color="8DB3E1"/>
        </w:rPr>
      </w:pPr>
    </w:p>
    <w:p w14:paraId="6264FEA6" w14:textId="77777777" w:rsidR="009E43D9" w:rsidRPr="004D63DC" w:rsidRDefault="009E43D9" w:rsidP="009E43D9">
      <w:pPr>
        <w:rPr>
          <w:rFonts w:cs="Arial"/>
          <w:szCs w:val="16"/>
        </w:rPr>
      </w:pPr>
      <w:r w:rsidRPr="004D63DC">
        <w:rPr>
          <w:rFonts w:cs="Arial"/>
          <w:szCs w:val="16"/>
        </w:rPr>
        <w:t>Below is the location of How the Department Made Determinations (HTDMD) on OSEP’s IDEA Website.  How the Department Made Determinations in 2023 will be posted in June 2023. Copy and paste the link below into a browser to view.</w:t>
      </w:r>
    </w:p>
    <w:p w14:paraId="325E4192" w14:textId="77777777" w:rsidR="002D491B" w:rsidRPr="004D63DC" w:rsidRDefault="002D491B" w:rsidP="002D491B">
      <w:pPr>
        <w:pStyle w:val="BodyText"/>
        <w:spacing w:before="7"/>
        <w:rPr>
          <w:rFonts w:ascii="Arial" w:eastAsia="Calibri" w:hAnsi="Arial" w:cs="Arial"/>
          <w:sz w:val="16"/>
          <w:szCs w:val="16"/>
        </w:rPr>
      </w:pPr>
    </w:p>
    <w:p w14:paraId="7B3F3D6E" w14:textId="14E72030" w:rsidR="00FD047C" w:rsidRPr="004D63DC" w:rsidRDefault="007D2297" w:rsidP="002D491B">
      <w:pPr>
        <w:spacing w:before="0" w:after="200" w:line="276" w:lineRule="auto"/>
        <w:rPr>
          <w:rFonts w:cs="Arial"/>
          <w:b/>
          <w:bCs/>
          <w:szCs w:val="16"/>
        </w:rPr>
      </w:pPr>
      <w:hyperlink r:id="rId16" w:history="1">
        <w:r w:rsidR="00496C09" w:rsidRPr="004D63DC">
          <w:rPr>
            <w:rStyle w:val="Hyperlink"/>
            <w:szCs w:val="16"/>
          </w:rPr>
          <w:t>https://sites.ed.gov/idea/how-the-department-made-determinations/</w:t>
        </w:r>
      </w:hyperlink>
    </w:p>
    <w:sectPr w:rsidR="00FD047C" w:rsidRPr="004D63DC" w:rsidSect="00A20642">
      <w:footerReference w:type="default" r:id="rId17"/>
      <w:pgSz w:w="12240" w:h="15840"/>
      <w:pgMar w:top="720" w:right="720" w:bottom="720" w:left="720" w:header="0" w:footer="445" w:gutter="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74875" w14:textId="77777777" w:rsidR="00C778B0" w:rsidRDefault="00C778B0" w:rsidP="000802F7">
      <w:pPr>
        <w:spacing w:before="0" w:after="0"/>
      </w:pPr>
      <w:r>
        <w:separator/>
      </w:r>
    </w:p>
  </w:endnote>
  <w:endnote w:type="continuationSeparator" w:id="0">
    <w:p w14:paraId="72686F77" w14:textId="77777777" w:rsidR="00C778B0" w:rsidRDefault="00C778B0" w:rsidP="000802F7">
      <w:pPr>
        <w:spacing w:before="0" w:after="0"/>
      </w:pPr>
      <w:r>
        <w:continuationSeparator/>
      </w:r>
    </w:p>
  </w:endnote>
  <w:endnote w:type="continuationNotice" w:id="1">
    <w:p w14:paraId="4690AB47" w14:textId="77777777" w:rsidR="00C778B0" w:rsidRDefault="00C778B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rlito">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1447722"/>
      <w:docPartObj>
        <w:docPartGallery w:val="Page Numbers (Bottom of Page)"/>
        <w:docPartUnique/>
      </w:docPartObj>
    </w:sdtPr>
    <w:sdtEndPr>
      <w:rPr>
        <w:noProof/>
      </w:rPr>
    </w:sdtEndPr>
    <w:sdtContent>
      <w:sdt>
        <w:sdtPr>
          <w:id w:val="-1101716582"/>
          <w:docPartObj>
            <w:docPartGallery w:val="Page Numbers (Bottom of Page)"/>
            <w:docPartUnique/>
          </w:docPartObj>
        </w:sdtPr>
        <w:sdtEndPr>
          <w:rPr>
            <w:noProof/>
          </w:rPr>
        </w:sdtEndPr>
        <w:sdtContent>
          <w:p w14:paraId="57E60C7E" w14:textId="375FA555" w:rsidR="00F178A0" w:rsidRDefault="00F178A0" w:rsidP="00042EBF">
            <w:pPr>
              <w:pStyle w:val="Footer"/>
              <w:rPr>
                <w:noProof/>
              </w:rPr>
            </w:pPr>
            <w:r>
              <w:ptab w:relativeTo="margin" w:alignment="left" w:leader="none"/>
            </w:r>
            <w:r>
              <w:ptab w:relativeTo="margin" w:alignment="left" w:leader="none"/>
            </w:r>
            <w:r>
              <w:fldChar w:fldCharType="begin"/>
            </w:r>
            <w:r>
              <w:instrText xml:space="preserve"> PAGE   \* MERGEFORMAT </w:instrText>
            </w:r>
            <w:r>
              <w:fldChar w:fldCharType="separate"/>
            </w:r>
            <w:r w:rsidR="00B46E05">
              <w:rPr>
                <w:noProof/>
              </w:rPr>
              <w:t>43</w:t>
            </w:r>
            <w:r>
              <w:rPr>
                <w:noProof/>
              </w:rPr>
              <w:fldChar w:fldCharType="end"/>
            </w:r>
            <w:r>
              <w:rPr>
                <w:noProof/>
              </w:rPr>
              <w:ptab w:relativeTo="margin" w:alignment="right" w:leader="none"/>
            </w:r>
            <w:r>
              <w:rPr>
                <w:noProof/>
              </w:rPr>
              <w:t>Part C</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0514675"/>
      <w:docPartObj>
        <w:docPartGallery w:val="Page Numbers (Bottom of Page)"/>
        <w:docPartUnique/>
      </w:docPartObj>
    </w:sdtPr>
    <w:sdtEndPr>
      <w:rPr>
        <w:noProof/>
      </w:rPr>
    </w:sdtEndPr>
    <w:sdtContent>
      <w:sdt>
        <w:sdtPr>
          <w:id w:val="667683106"/>
          <w:docPartObj>
            <w:docPartGallery w:val="Page Numbers (Bottom of Page)"/>
            <w:docPartUnique/>
          </w:docPartObj>
        </w:sdtPr>
        <w:sdtEndPr>
          <w:rPr>
            <w:noProof/>
          </w:rPr>
        </w:sdtEndPr>
        <w:sdtContent>
          <w:p w14:paraId="06E917B7" w14:textId="0F2B3510" w:rsidR="00D614DB" w:rsidRPr="00A20642" w:rsidRDefault="00A20642" w:rsidP="00A20642">
            <w:pPr>
              <w:pStyle w:val="Footer"/>
              <w:rPr>
                <w:noProof/>
              </w:rPr>
            </w:pPr>
            <w:r>
              <w:ptab w:relativeTo="margin" w:alignment="left" w:leader="none"/>
            </w:r>
            <w:r>
              <w:ptab w:relativeTo="margin" w:alignment="left" w:leader="none"/>
            </w:r>
            <w:r>
              <w:fldChar w:fldCharType="begin"/>
            </w:r>
            <w:r>
              <w:instrText xml:space="preserve"> PAGE   \* MERGEFORMAT </w:instrText>
            </w:r>
            <w:r>
              <w:fldChar w:fldCharType="separate"/>
            </w:r>
            <w:r w:rsidR="00B46E05">
              <w:rPr>
                <w:noProof/>
              </w:rPr>
              <w:t>68</w:t>
            </w:r>
            <w:r>
              <w:rPr>
                <w:noProof/>
              </w:rPr>
              <w:fldChar w:fldCharType="end"/>
            </w:r>
            <w:r>
              <w:rPr>
                <w:noProof/>
              </w:rPr>
              <w:ptab w:relativeTo="margin" w:alignment="right" w:leader="none"/>
            </w:r>
            <w:r>
              <w:rPr>
                <w:noProof/>
              </w:rPr>
              <w:t>Part C</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43422" w14:textId="77777777" w:rsidR="00C778B0" w:rsidRDefault="00C778B0" w:rsidP="000802F7">
      <w:pPr>
        <w:spacing w:before="0" w:after="0"/>
      </w:pPr>
      <w:r>
        <w:separator/>
      </w:r>
    </w:p>
  </w:footnote>
  <w:footnote w:type="continuationSeparator" w:id="0">
    <w:p w14:paraId="51077DB7" w14:textId="77777777" w:rsidR="00C778B0" w:rsidRDefault="00C778B0" w:rsidP="000802F7">
      <w:pPr>
        <w:spacing w:before="0" w:after="0"/>
      </w:pPr>
      <w:r>
        <w:continuationSeparator/>
      </w:r>
    </w:p>
  </w:footnote>
  <w:footnote w:type="continuationNotice" w:id="1">
    <w:p w14:paraId="5EF4CFAE" w14:textId="77777777" w:rsidR="00C778B0" w:rsidRDefault="00C778B0">
      <w:pPr>
        <w:spacing w:before="0" w:after="0"/>
      </w:pPr>
    </w:p>
  </w:footnote>
  <w:footnote w:id="2">
    <w:p w14:paraId="7B3620D7" w14:textId="4F418351" w:rsidR="000135C2" w:rsidRPr="00E34D8D" w:rsidRDefault="000135C2" w:rsidP="000135C2">
      <w:pPr>
        <w:pStyle w:val="FootnoteText"/>
        <w:spacing w:after="60"/>
        <w:ind w:left="180" w:hanging="180"/>
        <w:rPr>
          <w:sz w:val="16"/>
          <w:szCs w:val="16"/>
        </w:rPr>
      </w:pPr>
      <w:r w:rsidRPr="00E34D8D">
        <w:rPr>
          <w:rStyle w:val="FootnoteReference"/>
          <w:sz w:val="16"/>
          <w:szCs w:val="16"/>
        </w:rPr>
        <w:footnoteRef/>
      </w:r>
      <w:r w:rsidRPr="00E34D8D">
        <w:rPr>
          <w:sz w:val="16"/>
          <w:szCs w:val="16"/>
        </w:rPr>
        <w:t xml:space="preserve"> For a detailed explanation of how the Compliance Score, Results Score, and the Results-Driven Accountability Percentage and Determination were calculated, review "How the Department Made Determinations under Section 616(d) of the </w:t>
      </w:r>
      <w:r w:rsidRPr="00E34D8D">
        <w:rPr>
          <w:i/>
          <w:sz w:val="16"/>
          <w:szCs w:val="16"/>
        </w:rPr>
        <w:t>Individuals with Disabilities Education Act</w:t>
      </w:r>
      <w:r w:rsidRPr="00E34D8D">
        <w:rPr>
          <w:sz w:val="16"/>
          <w:szCs w:val="16"/>
        </w:rPr>
        <w:t xml:space="preserve"> in 2023: Part </w:t>
      </w:r>
      <w:r w:rsidR="00E34D8D" w:rsidRPr="00E34D8D">
        <w:rPr>
          <w:sz w:val="16"/>
          <w:szCs w:val="16"/>
        </w:rPr>
        <w:t>C</w:t>
      </w:r>
      <w:r w:rsidRPr="00E34D8D">
        <w:rPr>
          <w:sz w:val="16"/>
          <w:szCs w:val="16"/>
        </w:rPr>
        <w:t>."</w:t>
      </w:r>
    </w:p>
  </w:footnote>
  <w:footnote w:id="3">
    <w:p w14:paraId="0A26823E" w14:textId="77777777" w:rsidR="0025401C" w:rsidRPr="00E34D8D" w:rsidRDefault="0025401C" w:rsidP="00083FA7">
      <w:pPr>
        <w:pStyle w:val="FootnoteText"/>
        <w:spacing w:after="40"/>
        <w:rPr>
          <w:sz w:val="16"/>
          <w:szCs w:val="16"/>
        </w:rPr>
      </w:pPr>
      <w:r w:rsidRPr="00E34D8D">
        <w:rPr>
          <w:rStyle w:val="FootnoteReference"/>
          <w:sz w:val="16"/>
          <w:szCs w:val="16"/>
        </w:rPr>
        <w:footnoteRef/>
      </w:r>
      <w:r w:rsidRPr="00E34D8D">
        <w:rPr>
          <w:sz w:val="16"/>
          <w:szCs w:val="16"/>
        </w:rPr>
        <w:t xml:space="preserve"> Please see Appendix A for a detailed description of this calculation.</w:t>
      </w:r>
    </w:p>
  </w:footnote>
  <w:footnote w:id="4">
    <w:p w14:paraId="5E6925CB" w14:textId="77777777" w:rsidR="006362E6" w:rsidRPr="00E34D8D" w:rsidRDefault="006362E6" w:rsidP="006362E6">
      <w:pPr>
        <w:pStyle w:val="FootnoteText"/>
        <w:spacing w:after="40"/>
        <w:rPr>
          <w:rFonts w:asciiTheme="minorHAnsi" w:hAnsiTheme="minorHAnsi"/>
          <w:sz w:val="16"/>
          <w:szCs w:val="16"/>
        </w:rPr>
      </w:pPr>
      <w:r w:rsidRPr="00E34D8D">
        <w:rPr>
          <w:rStyle w:val="FootnoteReference"/>
          <w:sz w:val="16"/>
          <w:szCs w:val="16"/>
        </w:rPr>
        <w:footnoteRef/>
      </w:r>
      <w:r w:rsidRPr="00E34D8D">
        <w:rPr>
          <w:sz w:val="16"/>
          <w:szCs w:val="16"/>
        </w:rPr>
        <w:t xml:space="preserve"> Please see Appendix B for a detailed description of this calculation.</w:t>
      </w:r>
    </w:p>
  </w:footnote>
  <w:footnote w:id="5">
    <w:p w14:paraId="67566248" w14:textId="78DF570B" w:rsidR="007C3ED8" w:rsidRPr="00E34D8D" w:rsidRDefault="007C3ED8" w:rsidP="007C3ED8">
      <w:pPr>
        <w:pStyle w:val="FootnoteText"/>
        <w:spacing w:after="40"/>
        <w:rPr>
          <w:sz w:val="16"/>
          <w:szCs w:val="16"/>
        </w:rPr>
      </w:pPr>
      <w:r w:rsidRPr="00E34D8D">
        <w:rPr>
          <w:rStyle w:val="FootnoteReference"/>
          <w:sz w:val="16"/>
          <w:szCs w:val="16"/>
        </w:rPr>
        <w:footnoteRef/>
      </w:r>
      <w:r w:rsidRPr="00E34D8D">
        <w:rPr>
          <w:sz w:val="16"/>
          <w:szCs w:val="16"/>
        </w:rPr>
        <w:t xml:space="preserve"> Please see Appendix </w:t>
      </w:r>
      <w:r w:rsidR="00E34D8D">
        <w:rPr>
          <w:sz w:val="16"/>
          <w:szCs w:val="16"/>
        </w:rPr>
        <w:t>C</w:t>
      </w:r>
      <w:r w:rsidRPr="00E34D8D">
        <w:rPr>
          <w:sz w:val="16"/>
          <w:szCs w:val="16"/>
        </w:rPr>
        <w:t xml:space="preserve"> for a detailed description of this calculation.</w:t>
      </w:r>
    </w:p>
  </w:footnote>
  <w:footnote w:id="6">
    <w:p w14:paraId="31C02E8C" w14:textId="4F3F57AC" w:rsidR="00E34D8D" w:rsidRPr="00F83501" w:rsidRDefault="00E34D8D" w:rsidP="00E34D8D">
      <w:pPr>
        <w:pStyle w:val="FootnoteText"/>
        <w:spacing w:after="40"/>
        <w:rPr>
          <w:sz w:val="16"/>
          <w:szCs w:val="16"/>
        </w:rPr>
      </w:pPr>
      <w:r w:rsidRPr="00E34D8D">
        <w:rPr>
          <w:rStyle w:val="FootnoteReference"/>
          <w:sz w:val="16"/>
          <w:szCs w:val="16"/>
        </w:rPr>
        <w:footnoteRef/>
      </w:r>
      <w:r w:rsidRPr="00E34D8D">
        <w:rPr>
          <w:sz w:val="16"/>
          <w:szCs w:val="16"/>
        </w:rPr>
        <w:t xml:space="preserve"> Please see Appendix </w:t>
      </w:r>
      <w:r>
        <w:rPr>
          <w:sz w:val="16"/>
          <w:szCs w:val="16"/>
        </w:rPr>
        <w:t>D</w:t>
      </w:r>
      <w:r w:rsidRPr="00E34D8D">
        <w:rPr>
          <w:sz w:val="16"/>
          <w:szCs w:val="16"/>
        </w:rPr>
        <w:t xml:space="preserve"> for a detailed description of this calculation.</w:t>
      </w:r>
    </w:p>
  </w:footnote>
  <w:footnote w:id="7">
    <w:p w14:paraId="4217F5EA" w14:textId="52C5F556" w:rsidR="000135C2" w:rsidRDefault="000135C2" w:rsidP="000135C2">
      <w:pPr>
        <w:pStyle w:val="FootnoteText"/>
        <w:spacing w:after="60"/>
        <w:ind w:left="180" w:hanging="180"/>
      </w:pPr>
      <w:r w:rsidRPr="00E34D8D">
        <w:rPr>
          <w:rStyle w:val="FootnoteReference"/>
          <w:sz w:val="16"/>
          <w:szCs w:val="16"/>
        </w:rPr>
        <w:footnoteRef/>
      </w:r>
      <w:r w:rsidRPr="00E34D8D">
        <w:rPr>
          <w:sz w:val="16"/>
          <w:szCs w:val="16"/>
        </w:rPr>
        <w:t xml:space="preserve"> The complete language for each indicator is located in the Part </w:t>
      </w:r>
      <w:r w:rsidR="00983E83">
        <w:rPr>
          <w:sz w:val="16"/>
          <w:szCs w:val="16"/>
        </w:rPr>
        <w:t>C</w:t>
      </w:r>
      <w:r w:rsidRPr="00E34D8D">
        <w:rPr>
          <w:sz w:val="16"/>
          <w:szCs w:val="16"/>
        </w:rPr>
        <w:t xml:space="preserve"> SPP/APR Indicator Measurement Table at: </w:t>
      </w:r>
      <w:hyperlink w:history="1"/>
      <w:hyperlink r:id="rId1" w:history="1">
        <w:r w:rsidR="00E34D8D" w:rsidRPr="00E34D8D">
          <w:rPr>
            <w:rStyle w:val="Hyperlink"/>
            <w:sz w:val="16"/>
            <w:szCs w:val="16"/>
          </w:rPr>
          <w:t>https://sites.ed.gov/idea/files/2023_Part-C_SPP-APR_Measurement_Table.pdf</w:t>
        </w:r>
      </w:hyperlink>
      <w:r w:rsidRPr="00E34D8D">
        <w:rPr>
          <w:sz w:val="16"/>
          <w:szCs w:val="16"/>
        </w:rPr>
        <w:t xml:space="preserve"> </w:t>
      </w:r>
      <w:hyperlink w:history="1"/>
    </w:p>
  </w:footnote>
  <w:footnote w:id="8">
    <w:p w14:paraId="11BFCAE3" w14:textId="77777777" w:rsidR="002F672B" w:rsidRPr="007C05FD" w:rsidRDefault="002F672B" w:rsidP="002F672B">
      <w:pPr>
        <w:pStyle w:val="FootnoteText"/>
        <w:spacing w:after="40"/>
        <w:rPr>
          <w:sz w:val="16"/>
          <w:szCs w:val="16"/>
        </w:rPr>
      </w:pPr>
      <w:r w:rsidRPr="007C05FD">
        <w:rPr>
          <w:sz w:val="16"/>
          <w:szCs w:val="16"/>
          <w:vertAlign w:val="superscript"/>
        </w:rPr>
        <w:footnoteRef/>
      </w:r>
      <w:r w:rsidRPr="007C05FD">
        <w:rPr>
          <w:sz w:val="16"/>
          <w:szCs w:val="16"/>
          <w:vertAlign w:val="superscript"/>
        </w:rPr>
        <w:t xml:space="preserve"> </w:t>
      </w:r>
      <w:r w:rsidRPr="007C05FD">
        <w:rPr>
          <w:sz w:val="16"/>
          <w:szCs w:val="16"/>
        </w:rPr>
        <w:t>Numbers shown as rounded for display purposes.</w:t>
      </w:r>
    </w:p>
  </w:footnote>
  <w:footnote w:id="9">
    <w:p w14:paraId="05D72A0E" w14:textId="77777777" w:rsidR="002F672B" w:rsidRDefault="002F672B" w:rsidP="002F672B">
      <w:pPr>
        <w:pStyle w:val="FootnoteText"/>
        <w:spacing w:after="40"/>
      </w:pPr>
      <w:r w:rsidRPr="007C05FD">
        <w:rPr>
          <w:sz w:val="16"/>
          <w:szCs w:val="16"/>
          <w:vertAlign w:val="superscript"/>
        </w:rPr>
        <w:footnoteRef/>
      </w:r>
      <w:r w:rsidRPr="007C05FD">
        <w:rPr>
          <w:sz w:val="16"/>
          <w:szCs w:val="16"/>
        </w:rPr>
        <w:t xml:space="preserve"> Values based on </w:t>
      </w:r>
      <w:r>
        <w:rPr>
          <w:sz w:val="16"/>
          <w:szCs w:val="16"/>
        </w:rPr>
        <w:t xml:space="preserve">data for States with </w:t>
      </w:r>
      <w:r w:rsidRPr="007C05FD">
        <w:rPr>
          <w:sz w:val="16"/>
          <w:szCs w:val="16"/>
        </w:rPr>
        <w:t>summary statement denominator greater than 199 exiters.</w:t>
      </w:r>
    </w:p>
  </w:footnote>
  <w:footnote w:id="10">
    <w:p w14:paraId="3E99FDA9" w14:textId="77777777" w:rsidR="009F37D6" w:rsidRPr="002040DE" w:rsidRDefault="009F37D6" w:rsidP="009F37D6">
      <w:pPr>
        <w:pStyle w:val="FootnoteText"/>
        <w:spacing w:after="40"/>
        <w:rPr>
          <w:sz w:val="16"/>
          <w:szCs w:val="16"/>
        </w:rPr>
      </w:pPr>
      <w:r w:rsidRPr="002040DE">
        <w:rPr>
          <w:rStyle w:val="FootnoteReference"/>
        </w:rPr>
        <w:footnoteRef/>
      </w:r>
      <w:r w:rsidRPr="002040DE">
        <w:rPr>
          <w:sz w:val="16"/>
          <w:szCs w:val="16"/>
        </w:rPr>
        <w:t xml:space="preserve"> </w:t>
      </w:r>
      <w:r w:rsidRPr="007C05FD">
        <w:rPr>
          <w:sz w:val="16"/>
          <w:szCs w:val="16"/>
        </w:rPr>
        <w:t xml:space="preserve">Values based on </w:t>
      </w:r>
      <w:r>
        <w:rPr>
          <w:sz w:val="16"/>
          <w:szCs w:val="16"/>
        </w:rPr>
        <w:t xml:space="preserve">data for States with </w:t>
      </w:r>
      <w:r w:rsidRPr="007C05FD">
        <w:rPr>
          <w:sz w:val="16"/>
          <w:szCs w:val="16"/>
        </w:rPr>
        <w:t>summary statement denominator greater than 199 exiters</w:t>
      </w:r>
      <w:r w:rsidRPr="002040DE">
        <w:rPr>
          <w:sz w:val="16"/>
          <w:szCs w:val="16"/>
        </w:rPr>
        <w:t>.</w:t>
      </w:r>
    </w:p>
  </w:footnote>
  <w:footnote w:id="11">
    <w:p w14:paraId="795CB604" w14:textId="77777777" w:rsidR="007B0FF2" w:rsidRDefault="007B0FF2" w:rsidP="007B0FF2">
      <w:pPr>
        <w:pStyle w:val="FootnoteText"/>
        <w:spacing w:after="40"/>
      </w:pPr>
      <w:r>
        <w:rPr>
          <w:rStyle w:val="FootnoteReference"/>
        </w:rPr>
        <w:footnoteRef/>
      </w:r>
      <w:r w:rsidRPr="002040DE">
        <w:rPr>
          <w:sz w:val="16"/>
          <w:szCs w:val="16"/>
        </w:rPr>
        <w:t>Numbers shown as rounded for display purposes.</w:t>
      </w:r>
    </w:p>
  </w:footnote>
  <w:footnote w:id="12">
    <w:p w14:paraId="40866F79" w14:textId="115F273E" w:rsidR="00F2466D" w:rsidRDefault="00F2466D">
      <w:pPr>
        <w:pStyle w:val="FootnoteText"/>
      </w:pPr>
      <w:r>
        <w:rPr>
          <w:rStyle w:val="FootnoteReference"/>
        </w:rPr>
        <w:footnoteRef/>
      </w:r>
      <w:r>
        <w:t xml:space="preserve"> </w:t>
      </w:r>
      <w:r w:rsidR="00C67DD9" w:rsidRPr="00606A3B">
        <w:rPr>
          <w:rFonts w:eastAsia="Times New Roman" w:cs="Arial"/>
          <w:sz w:val="16"/>
          <w:szCs w:val="16"/>
        </w:rPr>
        <w:t>In the SPP</w:t>
      </w:r>
      <w:r w:rsidR="00621A58">
        <w:rPr>
          <w:rFonts w:eastAsia="Times New Roman" w:cs="Arial"/>
          <w:sz w:val="16"/>
          <w:szCs w:val="16"/>
        </w:rPr>
        <w:t>/</w:t>
      </w:r>
      <w:r w:rsidR="00C67DD9" w:rsidRPr="00606A3B">
        <w:rPr>
          <w:rFonts w:eastAsia="Times New Roman" w:cs="Arial"/>
          <w:sz w:val="16"/>
          <w:szCs w:val="16"/>
        </w:rPr>
        <w:t>APR Data table, where there is an N/A in the Valid and Reliable column, the Total column will display a 0. This is a change from prior years in display only; all calculation</w:t>
      </w:r>
      <w:r w:rsidR="001907A4">
        <w:rPr>
          <w:rFonts w:eastAsia="Times New Roman" w:cs="Arial"/>
          <w:sz w:val="16"/>
          <w:szCs w:val="16"/>
        </w:rPr>
        <w:t xml:space="preserve"> method</w:t>
      </w:r>
      <w:r w:rsidR="00C67DD9" w:rsidRPr="00606A3B">
        <w:rPr>
          <w:rFonts w:eastAsia="Times New Roman" w:cs="Arial"/>
          <w:sz w:val="16"/>
          <w:szCs w:val="16"/>
        </w:rPr>
        <w:t xml:space="preserve">s are unchanged. An N/A does not </w:t>
      </w:r>
      <w:r w:rsidR="001907A4">
        <w:rPr>
          <w:rFonts w:eastAsia="Times New Roman" w:cs="Arial"/>
          <w:sz w:val="16"/>
          <w:szCs w:val="16"/>
        </w:rPr>
        <w:t>negatively affect</w:t>
      </w:r>
      <w:r w:rsidR="00C67DD9" w:rsidRPr="00606A3B">
        <w:rPr>
          <w:rFonts w:eastAsia="Times New Roman" w:cs="Arial"/>
          <w:sz w:val="16"/>
          <w:szCs w:val="16"/>
        </w:rPr>
        <w:t xml:space="preserve"> a State's score</w:t>
      </w:r>
      <w:r w:rsidR="001907A4">
        <w:rPr>
          <w:rFonts w:eastAsia="Times New Roman" w:cs="Arial"/>
          <w:sz w:val="16"/>
          <w:szCs w:val="16"/>
        </w:rPr>
        <w:t>; this is because</w:t>
      </w:r>
      <w:r w:rsidR="008E135E">
        <w:rPr>
          <w:rFonts w:eastAsia="Times New Roman" w:cs="Arial"/>
          <w:sz w:val="16"/>
          <w:szCs w:val="16"/>
        </w:rPr>
        <w:t xml:space="preserve"> 1</w:t>
      </w:r>
      <w:r w:rsidR="00C67DD9" w:rsidRPr="00606A3B">
        <w:rPr>
          <w:rFonts w:eastAsia="Times New Roman" w:cs="Arial"/>
          <w:sz w:val="16"/>
          <w:szCs w:val="16"/>
        </w:rPr>
        <w:t xml:space="preserve"> point</w:t>
      </w:r>
      <w:r w:rsidR="008E135E">
        <w:rPr>
          <w:rFonts w:eastAsia="Times New Roman" w:cs="Arial"/>
          <w:sz w:val="16"/>
          <w:szCs w:val="16"/>
        </w:rPr>
        <w:t xml:space="preserve"> is</w:t>
      </w:r>
      <w:r w:rsidR="00C67DD9" w:rsidRPr="00606A3B">
        <w:rPr>
          <w:rFonts w:eastAsia="Times New Roman" w:cs="Arial"/>
          <w:sz w:val="16"/>
          <w:szCs w:val="16"/>
        </w:rPr>
        <w:t xml:space="preserve"> subtracted from the </w:t>
      </w:r>
      <w:r w:rsidR="008E135E">
        <w:rPr>
          <w:rFonts w:eastAsia="Times New Roman" w:cs="Arial"/>
          <w:sz w:val="16"/>
          <w:szCs w:val="16"/>
        </w:rPr>
        <w:t>Denominator</w:t>
      </w:r>
      <w:r w:rsidR="00C67DD9" w:rsidRPr="00606A3B">
        <w:rPr>
          <w:rFonts w:eastAsia="Times New Roman" w:cs="Arial"/>
          <w:sz w:val="16"/>
          <w:szCs w:val="16"/>
        </w:rPr>
        <w:t xml:space="preserve"> in the Indicator Calculation table</w:t>
      </w:r>
      <w:r w:rsidR="008E135E">
        <w:rPr>
          <w:rFonts w:eastAsia="Times New Roman" w:cs="Arial"/>
          <w:sz w:val="16"/>
          <w:szCs w:val="16"/>
        </w:rPr>
        <w:t xml:space="preserve"> for each cell marked as N/A in the SPP/APR Data table</w:t>
      </w:r>
      <w:r w:rsidR="00C67DD9" w:rsidRPr="00606A3B">
        <w:rPr>
          <w:rFonts w:eastAsia="Times New Roman" w:cs="Arial"/>
          <w:sz w:val="16"/>
          <w:szCs w:val="16"/>
        </w:rPr>
        <w:t>.</w:t>
      </w:r>
    </w:p>
  </w:footnote>
  <w:footnote w:id="13">
    <w:p w14:paraId="0CD57F79" w14:textId="71DAFCC0" w:rsidR="00F253FF" w:rsidRDefault="00F253FF">
      <w:pPr>
        <w:pStyle w:val="FootnoteText"/>
      </w:pPr>
      <w:r w:rsidRPr="00061896">
        <w:rPr>
          <w:rStyle w:val="FootnoteReference"/>
          <w:sz w:val="16"/>
          <w:szCs w:val="16"/>
        </w:rPr>
        <w:footnoteRef/>
      </w:r>
      <w:r w:rsidRPr="00061896">
        <w:rPr>
          <w:sz w:val="16"/>
          <w:szCs w:val="16"/>
        </w:rPr>
        <w:t xml:space="preserve"> </w:t>
      </w:r>
      <w:r w:rsidR="00061896" w:rsidRPr="00061896">
        <w:rPr>
          <w:color w:val="000000" w:themeColor="text1"/>
          <w:sz w:val="16"/>
          <w:szCs w:val="16"/>
        </w:rPr>
        <w:t xml:space="preserve">In the 618 Data table, when calculating the value in the Total column, any N/As in the Timely, Complete Data, or Passed Edit Checks columns are treated as a ‘0’. An N/A does not negatively affect a State's score; this is because </w:t>
      </w:r>
      <w:r w:rsidR="00061896">
        <w:rPr>
          <w:color w:val="000000" w:themeColor="text1"/>
          <w:sz w:val="16"/>
          <w:szCs w:val="16"/>
        </w:rPr>
        <w:t>2</w:t>
      </w:r>
      <w:r w:rsidR="00061896" w:rsidRPr="00061896">
        <w:rPr>
          <w:color w:val="000000" w:themeColor="text1"/>
          <w:sz w:val="16"/>
          <w:szCs w:val="16"/>
        </w:rPr>
        <w:t xml:space="preserve"> points is subtracted from the Denominator in the Indicator Calculation table for each cell marked as N/A in the 618 Data table.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5" type="#_x0000_t75" style="width:21.6pt;height:21.6pt;visibility:visible" o:bullet="t">
        <v:imagedata r:id="rId1" o:title="" croptop="12526f" cropbottom="7411f" cropleft="12045f" cropright="6359f"/>
      </v:shape>
    </w:pict>
  </w:numPicBullet>
  <w:abstractNum w:abstractNumId="0" w15:restartNumberingAfterBreak="0">
    <w:nsid w:val="0195615D"/>
    <w:multiLevelType w:val="hybridMultilevel"/>
    <w:tmpl w:val="FC944D1A"/>
    <w:lvl w:ilvl="0" w:tplc="35F68138">
      <w:start w:val="1"/>
      <w:numFmt w:val="decimal"/>
      <w:lvlText w:val="%1."/>
      <w:lvlJc w:val="left"/>
      <w:pPr>
        <w:ind w:left="451" w:hanging="180"/>
      </w:pPr>
      <w:rPr>
        <w:rFonts w:ascii="Calibri" w:eastAsia="Calibri" w:hAnsi="Calibri" w:cs="Calibri" w:hint="default"/>
        <w:w w:val="100"/>
        <w:sz w:val="18"/>
        <w:szCs w:val="18"/>
        <w:lang w:val="en-US" w:eastAsia="en-US" w:bidi="ar-SA"/>
      </w:rPr>
    </w:lvl>
    <w:lvl w:ilvl="1" w:tplc="B2D423C2">
      <w:numFmt w:val="bullet"/>
      <w:lvlText w:val="•"/>
      <w:lvlJc w:val="left"/>
      <w:pPr>
        <w:ind w:left="1365" w:hanging="180"/>
      </w:pPr>
      <w:rPr>
        <w:rFonts w:hint="default"/>
        <w:lang w:val="en-US" w:eastAsia="en-US" w:bidi="ar-SA"/>
      </w:rPr>
    </w:lvl>
    <w:lvl w:ilvl="2" w:tplc="23E800E6">
      <w:numFmt w:val="bullet"/>
      <w:lvlText w:val="•"/>
      <w:lvlJc w:val="left"/>
      <w:pPr>
        <w:ind w:left="2279" w:hanging="180"/>
      </w:pPr>
      <w:rPr>
        <w:rFonts w:hint="default"/>
        <w:lang w:val="en-US" w:eastAsia="en-US" w:bidi="ar-SA"/>
      </w:rPr>
    </w:lvl>
    <w:lvl w:ilvl="3" w:tplc="E3085B44">
      <w:numFmt w:val="bullet"/>
      <w:lvlText w:val="•"/>
      <w:lvlJc w:val="left"/>
      <w:pPr>
        <w:ind w:left="3193" w:hanging="180"/>
      </w:pPr>
      <w:rPr>
        <w:rFonts w:hint="default"/>
        <w:lang w:val="en-US" w:eastAsia="en-US" w:bidi="ar-SA"/>
      </w:rPr>
    </w:lvl>
    <w:lvl w:ilvl="4" w:tplc="DC9AA4B0">
      <w:numFmt w:val="bullet"/>
      <w:lvlText w:val="•"/>
      <w:lvlJc w:val="left"/>
      <w:pPr>
        <w:ind w:left="4107" w:hanging="180"/>
      </w:pPr>
      <w:rPr>
        <w:rFonts w:hint="default"/>
        <w:lang w:val="en-US" w:eastAsia="en-US" w:bidi="ar-SA"/>
      </w:rPr>
    </w:lvl>
    <w:lvl w:ilvl="5" w:tplc="9B628C62">
      <w:numFmt w:val="bullet"/>
      <w:lvlText w:val="•"/>
      <w:lvlJc w:val="left"/>
      <w:pPr>
        <w:ind w:left="5021" w:hanging="180"/>
      </w:pPr>
      <w:rPr>
        <w:rFonts w:hint="default"/>
        <w:lang w:val="en-US" w:eastAsia="en-US" w:bidi="ar-SA"/>
      </w:rPr>
    </w:lvl>
    <w:lvl w:ilvl="6" w:tplc="2D22CBF2">
      <w:numFmt w:val="bullet"/>
      <w:lvlText w:val="•"/>
      <w:lvlJc w:val="left"/>
      <w:pPr>
        <w:ind w:left="5935" w:hanging="180"/>
      </w:pPr>
      <w:rPr>
        <w:rFonts w:hint="default"/>
        <w:lang w:val="en-US" w:eastAsia="en-US" w:bidi="ar-SA"/>
      </w:rPr>
    </w:lvl>
    <w:lvl w:ilvl="7" w:tplc="7C8C7DC0">
      <w:numFmt w:val="bullet"/>
      <w:lvlText w:val="•"/>
      <w:lvlJc w:val="left"/>
      <w:pPr>
        <w:ind w:left="6849" w:hanging="180"/>
      </w:pPr>
      <w:rPr>
        <w:rFonts w:hint="default"/>
        <w:lang w:val="en-US" w:eastAsia="en-US" w:bidi="ar-SA"/>
      </w:rPr>
    </w:lvl>
    <w:lvl w:ilvl="8" w:tplc="96DACD4A">
      <w:numFmt w:val="bullet"/>
      <w:lvlText w:val="•"/>
      <w:lvlJc w:val="left"/>
      <w:pPr>
        <w:ind w:left="7763" w:hanging="180"/>
      </w:pPr>
      <w:rPr>
        <w:rFonts w:hint="default"/>
        <w:lang w:val="en-US" w:eastAsia="en-US" w:bidi="ar-SA"/>
      </w:rPr>
    </w:lvl>
  </w:abstractNum>
  <w:abstractNum w:abstractNumId="1" w15:restartNumberingAfterBreak="0">
    <w:nsid w:val="0A9D61CC"/>
    <w:multiLevelType w:val="hybridMultilevel"/>
    <w:tmpl w:val="26E6B21A"/>
    <w:lvl w:ilvl="0" w:tplc="41A26586">
      <w:start w:val="1"/>
      <w:numFmt w:val="lowerLetter"/>
      <w:lvlText w:val="%1."/>
      <w:lvlJc w:val="left"/>
      <w:pPr>
        <w:ind w:left="680" w:hanging="180"/>
      </w:pPr>
      <w:rPr>
        <w:rFonts w:ascii="Calibri" w:eastAsia="Calibri" w:hAnsi="Calibri" w:cs="Calibri" w:hint="default"/>
        <w:w w:val="99"/>
        <w:sz w:val="20"/>
        <w:szCs w:val="20"/>
        <w:lang w:val="en-US" w:eastAsia="en-US" w:bidi="ar-SA"/>
      </w:rPr>
    </w:lvl>
    <w:lvl w:ilvl="1" w:tplc="2FE48818">
      <w:numFmt w:val="bullet"/>
      <w:lvlText w:val="•"/>
      <w:lvlJc w:val="left"/>
      <w:pPr>
        <w:ind w:left="1576" w:hanging="180"/>
      </w:pPr>
      <w:rPr>
        <w:rFonts w:hint="default"/>
        <w:lang w:val="en-US" w:eastAsia="en-US" w:bidi="ar-SA"/>
      </w:rPr>
    </w:lvl>
    <w:lvl w:ilvl="2" w:tplc="984871E8">
      <w:numFmt w:val="bullet"/>
      <w:lvlText w:val="•"/>
      <w:lvlJc w:val="left"/>
      <w:pPr>
        <w:ind w:left="2472" w:hanging="180"/>
      </w:pPr>
      <w:rPr>
        <w:rFonts w:hint="default"/>
        <w:lang w:val="en-US" w:eastAsia="en-US" w:bidi="ar-SA"/>
      </w:rPr>
    </w:lvl>
    <w:lvl w:ilvl="3" w:tplc="42CAC4A6">
      <w:numFmt w:val="bullet"/>
      <w:lvlText w:val="•"/>
      <w:lvlJc w:val="left"/>
      <w:pPr>
        <w:ind w:left="3368" w:hanging="180"/>
      </w:pPr>
      <w:rPr>
        <w:rFonts w:hint="default"/>
        <w:lang w:val="en-US" w:eastAsia="en-US" w:bidi="ar-SA"/>
      </w:rPr>
    </w:lvl>
    <w:lvl w:ilvl="4" w:tplc="B302F33E">
      <w:numFmt w:val="bullet"/>
      <w:lvlText w:val="•"/>
      <w:lvlJc w:val="left"/>
      <w:pPr>
        <w:ind w:left="4264" w:hanging="180"/>
      </w:pPr>
      <w:rPr>
        <w:rFonts w:hint="default"/>
        <w:lang w:val="en-US" w:eastAsia="en-US" w:bidi="ar-SA"/>
      </w:rPr>
    </w:lvl>
    <w:lvl w:ilvl="5" w:tplc="4574C070">
      <w:numFmt w:val="bullet"/>
      <w:lvlText w:val="•"/>
      <w:lvlJc w:val="left"/>
      <w:pPr>
        <w:ind w:left="5160" w:hanging="180"/>
      </w:pPr>
      <w:rPr>
        <w:rFonts w:hint="default"/>
        <w:lang w:val="en-US" w:eastAsia="en-US" w:bidi="ar-SA"/>
      </w:rPr>
    </w:lvl>
    <w:lvl w:ilvl="6" w:tplc="420670D8">
      <w:numFmt w:val="bullet"/>
      <w:lvlText w:val="•"/>
      <w:lvlJc w:val="left"/>
      <w:pPr>
        <w:ind w:left="6056" w:hanging="180"/>
      </w:pPr>
      <w:rPr>
        <w:rFonts w:hint="default"/>
        <w:lang w:val="en-US" w:eastAsia="en-US" w:bidi="ar-SA"/>
      </w:rPr>
    </w:lvl>
    <w:lvl w:ilvl="7" w:tplc="8C02ACEE">
      <w:numFmt w:val="bullet"/>
      <w:lvlText w:val="•"/>
      <w:lvlJc w:val="left"/>
      <w:pPr>
        <w:ind w:left="6952" w:hanging="180"/>
      </w:pPr>
      <w:rPr>
        <w:rFonts w:hint="default"/>
        <w:lang w:val="en-US" w:eastAsia="en-US" w:bidi="ar-SA"/>
      </w:rPr>
    </w:lvl>
    <w:lvl w:ilvl="8" w:tplc="948AFAF6">
      <w:numFmt w:val="bullet"/>
      <w:lvlText w:val="•"/>
      <w:lvlJc w:val="left"/>
      <w:pPr>
        <w:ind w:left="7848" w:hanging="180"/>
      </w:pPr>
      <w:rPr>
        <w:rFonts w:hint="default"/>
        <w:lang w:val="en-US" w:eastAsia="en-US" w:bidi="ar-SA"/>
      </w:rPr>
    </w:lvl>
  </w:abstractNum>
  <w:abstractNum w:abstractNumId="2" w15:restartNumberingAfterBreak="0">
    <w:nsid w:val="213B0175"/>
    <w:multiLevelType w:val="hybridMultilevel"/>
    <w:tmpl w:val="9CE8104C"/>
    <w:lvl w:ilvl="0" w:tplc="3F88AF4C">
      <w:start w:val="1"/>
      <w:numFmt w:val="lowerLetter"/>
      <w:lvlText w:val="(%1)"/>
      <w:lvlJc w:val="left"/>
      <w:pPr>
        <w:ind w:left="859" w:hanging="360"/>
      </w:pPr>
      <w:rPr>
        <w:rFonts w:ascii="Calibri" w:eastAsia="Calibri" w:hAnsi="Calibri" w:cs="Calibri" w:hint="default"/>
        <w:b/>
        <w:b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702D98"/>
    <w:multiLevelType w:val="hybridMultilevel"/>
    <w:tmpl w:val="9A7024A4"/>
    <w:lvl w:ilvl="0" w:tplc="FA484848">
      <w:start w:val="1"/>
      <w:numFmt w:val="decimal"/>
      <w:lvlText w:val="(%1)"/>
      <w:lvlJc w:val="left"/>
      <w:pPr>
        <w:ind w:left="859" w:hanging="361"/>
      </w:pPr>
      <w:rPr>
        <w:rFonts w:ascii="Calibri" w:eastAsia="Calibri" w:hAnsi="Calibri" w:cs="Calibri" w:hint="default"/>
        <w:w w:val="100"/>
        <w:sz w:val="22"/>
        <w:szCs w:val="22"/>
        <w:lang w:val="en-US" w:eastAsia="en-US" w:bidi="ar-SA"/>
      </w:rPr>
    </w:lvl>
    <w:lvl w:ilvl="1" w:tplc="5F0813E0">
      <w:start w:val="1"/>
      <w:numFmt w:val="lowerLetter"/>
      <w:lvlText w:val="(%2)"/>
      <w:lvlJc w:val="left"/>
      <w:pPr>
        <w:ind w:left="1219" w:hanging="360"/>
      </w:pPr>
      <w:rPr>
        <w:rFonts w:ascii="Calibri" w:eastAsia="Calibri" w:hAnsi="Calibri" w:cs="Calibri" w:hint="default"/>
        <w:spacing w:val="-1"/>
        <w:w w:val="100"/>
        <w:sz w:val="22"/>
        <w:szCs w:val="22"/>
        <w:lang w:val="en-US" w:eastAsia="en-US" w:bidi="ar-SA"/>
      </w:rPr>
    </w:lvl>
    <w:lvl w:ilvl="2" w:tplc="FC2CA5B8">
      <w:numFmt w:val="bullet"/>
      <w:lvlText w:val="•"/>
      <w:lvlJc w:val="left"/>
      <w:pPr>
        <w:ind w:left="2155" w:hanging="360"/>
      </w:pPr>
      <w:rPr>
        <w:rFonts w:hint="default"/>
        <w:lang w:val="en-US" w:eastAsia="en-US" w:bidi="ar-SA"/>
      </w:rPr>
    </w:lvl>
    <w:lvl w:ilvl="3" w:tplc="FE104920">
      <w:numFmt w:val="bullet"/>
      <w:lvlText w:val="•"/>
      <w:lvlJc w:val="left"/>
      <w:pPr>
        <w:ind w:left="3091" w:hanging="360"/>
      </w:pPr>
      <w:rPr>
        <w:rFonts w:hint="default"/>
        <w:lang w:val="en-US" w:eastAsia="en-US" w:bidi="ar-SA"/>
      </w:rPr>
    </w:lvl>
    <w:lvl w:ilvl="4" w:tplc="C700DABA">
      <w:numFmt w:val="bullet"/>
      <w:lvlText w:val="•"/>
      <w:lvlJc w:val="left"/>
      <w:pPr>
        <w:ind w:left="4026" w:hanging="360"/>
      </w:pPr>
      <w:rPr>
        <w:rFonts w:hint="default"/>
        <w:lang w:val="en-US" w:eastAsia="en-US" w:bidi="ar-SA"/>
      </w:rPr>
    </w:lvl>
    <w:lvl w:ilvl="5" w:tplc="D44C0D6A">
      <w:numFmt w:val="bullet"/>
      <w:lvlText w:val="•"/>
      <w:lvlJc w:val="left"/>
      <w:pPr>
        <w:ind w:left="4962" w:hanging="360"/>
      </w:pPr>
      <w:rPr>
        <w:rFonts w:hint="default"/>
        <w:lang w:val="en-US" w:eastAsia="en-US" w:bidi="ar-SA"/>
      </w:rPr>
    </w:lvl>
    <w:lvl w:ilvl="6" w:tplc="194E45C6">
      <w:numFmt w:val="bullet"/>
      <w:lvlText w:val="•"/>
      <w:lvlJc w:val="left"/>
      <w:pPr>
        <w:ind w:left="5897" w:hanging="360"/>
      </w:pPr>
      <w:rPr>
        <w:rFonts w:hint="default"/>
        <w:lang w:val="en-US" w:eastAsia="en-US" w:bidi="ar-SA"/>
      </w:rPr>
    </w:lvl>
    <w:lvl w:ilvl="7" w:tplc="0E645416">
      <w:numFmt w:val="bullet"/>
      <w:lvlText w:val="•"/>
      <w:lvlJc w:val="left"/>
      <w:pPr>
        <w:ind w:left="6833" w:hanging="360"/>
      </w:pPr>
      <w:rPr>
        <w:rFonts w:hint="default"/>
        <w:lang w:val="en-US" w:eastAsia="en-US" w:bidi="ar-SA"/>
      </w:rPr>
    </w:lvl>
    <w:lvl w:ilvl="8" w:tplc="2F8670A4">
      <w:numFmt w:val="bullet"/>
      <w:lvlText w:val="•"/>
      <w:lvlJc w:val="left"/>
      <w:pPr>
        <w:ind w:left="7768" w:hanging="360"/>
      </w:pPr>
      <w:rPr>
        <w:rFonts w:hint="default"/>
        <w:lang w:val="en-US" w:eastAsia="en-US" w:bidi="ar-SA"/>
      </w:rPr>
    </w:lvl>
  </w:abstractNum>
  <w:abstractNum w:abstractNumId="4" w15:restartNumberingAfterBreak="0">
    <w:nsid w:val="24687444"/>
    <w:multiLevelType w:val="hybridMultilevel"/>
    <w:tmpl w:val="3A483B56"/>
    <w:lvl w:ilvl="0" w:tplc="89D40F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7902EF"/>
    <w:multiLevelType w:val="hybridMultilevel"/>
    <w:tmpl w:val="8DEE4D5C"/>
    <w:lvl w:ilvl="0" w:tplc="3F88AF4C">
      <w:start w:val="1"/>
      <w:numFmt w:val="lowerLetter"/>
      <w:lvlText w:val="(%1)"/>
      <w:lvlJc w:val="left"/>
      <w:pPr>
        <w:ind w:left="859" w:hanging="360"/>
      </w:pPr>
      <w:rPr>
        <w:rFonts w:ascii="Calibri" w:eastAsia="Calibri" w:hAnsi="Calibri" w:cs="Calibri" w:hint="default"/>
        <w:b/>
        <w:b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D4182B"/>
    <w:multiLevelType w:val="hybridMultilevel"/>
    <w:tmpl w:val="C8841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3A700A69"/>
    <w:multiLevelType w:val="hybridMultilevel"/>
    <w:tmpl w:val="1E02B890"/>
    <w:lvl w:ilvl="0" w:tplc="F5D21736">
      <w:start w:val="1"/>
      <w:numFmt w:val="decimal"/>
      <w:lvlText w:val="%1."/>
      <w:lvlJc w:val="left"/>
      <w:pPr>
        <w:ind w:left="500" w:hanging="360"/>
      </w:pPr>
      <w:rPr>
        <w:rFonts w:ascii="Cambria" w:eastAsia="Cambria" w:hAnsi="Cambria" w:cs="Cambria" w:hint="default"/>
        <w:b/>
        <w:bCs/>
        <w:color w:val="365F91"/>
        <w:spacing w:val="-1"/>
        <w:w w:val="100"/>
        <w:sz w:val="24"/>
        <w:szCs w:val="24"/>
        <w:lang w:val="en-US" w:eastAsia="en-US" w:bidi="ar-SA"/>
      </w:rPr>
    </w:lvl>
    <w:lvl w:ilvl="1" w:tplc="E6305D5A">
      <w:numFmt w:val="bullet"/>
      <w:lvlText w:val=""/>
      <w:lvlJc w:val="left"/>
      <w:pPr>
        <w:ind w:left="860" w:hanging="361"/>
      </w:pPr>
      <w:rPr>
        <w:rFonts w:ascii="Symbol" w:eastAsia="Symbol" w:hAnsi="Symbol" w:cs="Symbol" w:hint="default"/>
        <w:w w:val="100"/>
        <w:sz w:val="22"/>
        <w:szCs w:val="22"/>
        <w:lang w:val="en-US" w:eastAsia="en-US" w:bidi="ar-SA"/>
      </w:rPr>
    </w:lvl>
    <w:lvl w:ilvl="2" w:tplc="D3BC6818">
      <w:numFmt w:val="bullet"/>
      <w:lvlText w:val="o"/>
      <w:lvlJc w:val="left"/>
      <w:pPr>
        <w:ind w:left="1580" w:hanging="361"/>
      </w:pPr>
      <w:rPr>
        <w:rFonts w:ascii="Courier New" w:eastAsia="Courier New" w:hAnsi="Courier New" w:cs="Courier New" w:hint="default"/>
        <w:w w:val="100"/>
        <w:sz w:val="22"/>
        <w:szCs w:val="22"/>
        <w:lang w:val="en-US" w:eastAsia="en-US" w:bidi="ar-SA"/>
      </w:rPr>
    </w:lvl>
    <w:lvl w:ilvl="3" w:tplc="F1482010">
      <w:numFmt w:val="bullet"/>
      <w:lvlText w:val="•"/>
      <w:lvlJc w:val="left"/>
      <w:pPr>
        <w:ind w:left="2587" w:hanging="361"/>
      </w:pPr>
      <w:rPr>
        <w:rFonts w:hint="default"/>
        <w:lang w:val="en-US" w:eastAsia="en-US" w:bidi="ar-SA"/>
      </w:rPr>
    </w:lvl>
    <w:lvl w:ilvl="4" w:tplc="4FE8EF5C">
      <w:numFmt w:val="bullet"/>
      <w:lvlText w:val="•"/>
      <w:lvlJc w:val="left"/>
      <w:pPr>
        <w:ind w:left="3595" w:hanging="361"/>
      </w:pPr>
      <w:rPr>
        <w:rFonts w:hint="default"/>
        <w:lang w:val="en-US" w:eastAsia="en-US" w:bidi="ar-SA"/>
      </w:rPr>
    </w:lvl>
    <w:lvl w:ilvl="5" w:tplc="36C22FA8">
      <w:numFmt w:val="bullet"/>
      <w:lvlText w:val="•"/>
      <w:lvlJc w:val="left"/>
      <w:pPr>
        <w:ind w:left="4602" w:hanging="361"/>
      </w:pPr>
      <w:rPr>
        <w:rFonts w:hint="default"/>
        <w:lang w:val="en-US" w:eastAsia="en-US" w:bidi="ar-SA"/>
      </w:rPr>
    </w:lvl>
    <w:lvl w:ilvl="6" w:tplc="856CE130">
      <w:numFmt w:val="bullet"/>
      <w:lvlText w:val="•"/>
      <w:lvlJc w:val="left"/>
      <w:pPr>
        <w:ind w:left="5610" w:hanging="361"/>
      </w:pPr>
      <w:rPr>
        <w:rFonts w:hint="default"/>
        <w:lang w:val="en-US" w:eastAsia="en-US" w:bidi="ar-SA"/>
      </w:rPr>
    </w:lvl>
    <w:lvl w:ilvl="7" w:tplc="AADC63A0">
      <w:numFmt w:val="bullet"/>
      <w:lvlText w:val="•"/>
      <w:lvlJc w:val="left"/>
      <w:pPr>
        <w:ind w:left="6617" w:hanging="361"/>
      </w:pPr>
      <w:rPr>
        <w:rFonts w:hint="default"/>
        <w:lang w:val="en-US" w:eastAsia="en-US" w:bidi="ar-SA"/>
      </w:rPr>
    </w:lvl>
    <w:lvl w:ilvl="8" w:tplc="554A562E">
      <w:numFmt w:val="bullet"/>
      <w:lvlText w:val="•"/>
      <w:lvlJc w:val="left"/>
      <w:pPr>
        <w:ind w:left="7625" w:hanging="361"/>
      </w:pPr>
      <w:rPr>
        <w:rFonts w:hint="default"/>
        <w:lang w:val="en-US" w:eastAsia="en-US" w:bidi="ar-SA"/>
      </w:rPr>
    </w:lvl>
  </w:abstractNum>
  <w:abstractNum w:abstractNumId="9" w15:restartNumberingAfterBreak="0">
    <w:nsid w:val="3A965831"/>
    <w:multiLevelType w:val="hybridMultilevel"/>
    <w:tmpl w:val="31167B22"/>
    <w:lvl w:ilvl="0" w:tplc="4C76C600">
      <w:start w:val="1"/>
      <w:numFmt w:val="decimal"/>
      <w:lvlText w:val="(%1)"/>
      <w:lvlJc w:val="left"/>
      <w:pPr>
        <w:ind w:left="742" w:hanging="243"/>
      </w:pPr>
      <w:rPr>
        <w:rFonts w:ascii="Calibri" w:eastAsia="Calibri" w:hAnsi="Calibri" w:cs="Calibri" w:hint="default"/>
        <w:spacing w:val="-1"/>
        <w:w w:val="100"/>
        <w:sz w:val="18"/>
        <w:szCs w:val="18"/>
        <w:lang w:val="en-US" w:eastAsia="en-US" w:bidi="ar-SA"/>
      </w:rPr>
    </w:lvl>
    <w:lvl w:ilvl="1" w:tplc="7FB8318A">
      <w:numFmt w:val="bullet"/>
      <w:lvlText w:val="•"/>
      <w:lvlJc w:val="left"/>
      <w:pPr>
        <w:ind w:left="1630" w:hanging="243"/>
      </w:pPr>
      <w:rPr>
        <w:rFonts w:hint="default"/>
        <w:lang w:val="en-US" w:eastAsia="en-US" w:bidi="ar-SA"/>
      </w:rPr>
    </w:lvl>
    <w:lvl w:ilvl="2" w:tplc="0B645188">
      <w:numFmt w:val="bullet"/>
      <w:lvlText w:val="•"/>
      <w:lvlJc w:val="left"/>
      <w:pPr>
        <w:ind w:left="2520" w:hanging="243"/>
      </w:pPr>
      <w:rPr>
        <w:rFonts w:hint="default"/>
        <w:lang w:val="en-US" w:eastAsia="en-US" w:bidi="ar-SA"/>
      </w:rPr>
    </w:lvl>
    <w:lvl w:ilvl="3" w:tplc="2D265A84">
      <w:numFmt w:val="bullet"/>
      <w:lvlText w:val="•"/>
      <w:lvlJc w:val="left"/>
      <w:pPr>
        <w:ind w:left="3410" w:hanging="243"/>
      </w:pPr>
      <w:rPr>
        <w:rFonts w:hint="default"/>
        <w:lang w:val="en-US" w:eastAsia="en-US" w:bidi="ar-SA"/>
      </w:rPr>
    </w:lvl>
    <w:lvl w:ilvl="4" w:tplc="EC3405A6">
      <w:numFmt w:val="bullet"/>
      <w:lvlText w:val="•"/>
      <w:lvlJc w:val="left"/>
      <w:pPr>
        <w:ind w:left="4300" w:hanging="243"/>
      </w:pPr>
      <w:rPr>
        <w:rFonts w:hint="default"/>
        <w:lang w:val="en-US" w:eastAsia="en-US" w:bidi="ar-SA"/>
      </w:rPr>
    </w:lvl>
    <w:lvl w:ilvl="5" w:tplc="1A7453C2">
      <w:numFmt w:val="bullet"/>
      <w:lvlText w:val="•"/>
      <w:lvlJc w:val="left"/>
      <w:pPr>
        <w:ind w:left="5190" w:hanging="243"/>
      </w:pPr>
      <w:rPr>
        <w:rFonts w:hint="default"/>
        <w:lang w:val="en-US" w:eastAsia="en-US" w:bidi="ar-SA"/>
      </w:rPr>
    </w:lvl>
    <w:lvl w:ilvl="6" w:tplc="C08EBB80">
      <w:numFmt w:val="bullet"/>
      <w:lvlText w:val="•"/>
      <w:lvlJc w:val="left"/>
      <w:pPr>
        <w:ind w:left="6080" w:hanging="243"/>
      </w:pPr>
      <w:rPr>
        <w:rFonts w:hint="default"/>
        <w:lang w:val="en-US" w:eastAsia="en-US" w:bidi="ar-SA"/>
      </w:rPr>
    </w:lvl>
    <w:lvl w:ilvl="7" w:tplc="CEDC7EAC">
      <w:numFmt w:val="bullet"/>
      <w:lvlText w:val="•"/>
      <w:lvlJc w:val="left"/>
      <w:pPr>
        <w:ind w:left="6970" w:hanging="243"/>
      </w:pPr>
      <w:rPr>
        <w:rFonts w:hint="default"/>
        <w:lang w:val="en-US" w:eastAsia="en-US" w:bidi="ar-SA"/>
      </w:rPr>
    </w:lvl>
    <w:lvl w:ilvl="8" w:tplc="31E0B7AC">
      <w:numFmt w:val="bullet"/>
      <w:lvlText w:val="•"/>
      <w:lvlJc w:val="left"/>
      <w:pPr>
        <w:ind w:left="7860" w:hanging="243"/>
      </w:pPr>
      <w:rPr>
        <w:rFonts w:hint="default"/>
        <w:lang w:val="en-US" w:eastAsia="en-US" w:bidi="ar-SA"/>
      </w:rPr>
    </w:lvl>
  </w:abstractNum>
  <w:abstractNum w:abstractNumId="10" w15:restartNumberingAfterBreak="0">
    <w:nsid w:val="41EF272A"/>
    <w:multiLevelType w:val="hybridMultilevel"/>
    <w:tmpl w:val="D916B1AE"/>
    <w:lvl w:ilvl="0" w:tplc="3F88AF4C">
      <w:start w:val="1"/>
      <w:numFmt w:val="lowerLetter"/>
      <w:lvlText w:val="(%1)"/>
      <w:lvlJc w:val="left"/>
      <w:pPr>
        <w:ind w:left="859" w:hanging="360"/>
      </w:pPr>
      <w:rPr>
        <w:rFonts w:ascii="Calibri" w:eastAsia="Calibri" w:hAnsi="Calibri" w:cs="Calibri" w:hint="default"/>
        <w:b/>
        <w:b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754471"/>
    <w:multiLevelType w:val="hybridMultilevel"/>
    <w:tmpl w:val="92EE5A32"/>
    <w:lvl w:ilvl="0" w:tplc="3F88AF4C">
      <w:start w:val="1"/>
      <w:numFmt w:val="lowerLetter"/>
      <w:lvlText w:val="(%1)"/>
      <w:lvlJc w:val="left"/>
      <w:pPr>
        <w:ind w:left="859" w:hanging="360"/>
      </w:pPr>
      <w:rPr>
        <w:rFonts w:ascii="Calibri" w:eastAsia="Calibri" w:hAnsi="Calibri" w:cs="Calibri" w:hint="default"/>
        <w:b/>
        <w:b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1A6F6E"/>
    <w:multiLevelType w:val="hybridMultilevel"/>
    <w:tmpl w:val="FE4AE33E"/>
    <w:lvl w:ilvl="0" w:tplc="0409000F">
      <w:start w:val="1"/>
      <w:numFmt w:val="decimal"/>
      <w:lvlText w:val="%1."/>
      <w:lvlJc w:val="left"/>
      <w:pPr>
        <w:ind w:left="859" w:hanging="360"/>
      </w:pPr>
      <w:rPr>
        <w:rFonts w:hint="default"/>
        <w:b/>
        <w:bCs w:val="0"/>
        <w:spacing w:val="-1"/>
        <w:w w:val="100"/>
        <w:sz w:val="22"/>
        <w:szCs w:val="22"/>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B6E6247"/>
    <w:multiLevelType w:val="hybridMultilevel"/>
    <w:tmpl w:val="0ED2101C"/>
    <w:lvl w:ilvl="0" w:tplc="63F2C9E8">
      <w:start w:val="1"/>
      <w:numFmt w:val="decimal"/>
      <w:lvlText w:val="(%1)"/>
      <w:lvlJc w:val="left"/>
      <w:pPr>
        <w:ind w:left="858" w:hanging="361"/>
      </w:pPr>
      <w:rPr>
        <w:rFonts w:ascii="Calibri" w:eastAsia="Calibri" w:hAnsi="Calibri" w:cs="Calibri" w:hint="default"/>
        <w:w w:val="100"/>
        <w:sz w:val="22"/>
        <w:szCs w:val="22"/>
        <w:lang w:val="en-US" w:eastAsia="en-US" w:bidi="ar-SA"/>
      </w:rPr>
    </w:lvl>
    <w:lvl w:ilvl="1" w:tplc="6310C288">
      <w:start w:val="1"/>
      <w:numFmt w:val="upperLetter"/>
      <w:lvlText w:val="%2."/>
      <w:lvlJc w:val="left"/>
      <w:pPr>
        <w:ind w:left="1091" w:hanging="233"/>
      </w:pPr>
      <w:rPr>
        <w:rFonts w:ascii="Calibri" w:eastAsia="Calibri" w:hAnsi="Calibri" w:cs="Calibri" w:hint="default"/>
        <w:spacing w:val="-1"/>
        <w:w w:val="100"/>
        <w:sz w:val="22"/>
        <w:szCs w:val="22"/>
        <w:lang w:val="en-US" w:eastAsia="en-US" w:bidi="ar-SA"/>
      </w:rPr>
    </w:lvl>
    <w:lvl w:ilvl="2" w:tplc="76923070">
      <w:numFmt w:val="bullet"/>
      <w:lvlText w:val="•"/>
      <w:lvlJc w:val="left"/>
      <w:pPr>
        <w:ind w:left="2048" w:hanging="233"/>
      </w:pPr>
      <w:rPr>
        <w:rFonts w:hint="default"/>
        <w:lang w:val="en-US" w:eastAsia="en-US" w:bidi="ar-SA"/>
      </w:rPr>
    </w:lvl>
    <w:lvl w:ilvl="3" w:tplc="8612DC6A">
      <w:numFmt w:val="bullet"/>
      <w:lvlText w:val="•"/>
      <w:lvlJc w:val="left"/>
      <w:pPr>
        <w:ind w:left="2997" w:hanging="233"/>
      </w:pPr>
      <w:rPr>
        <w:rFonts w:hint="default"/>
        <w:lang w:val="en-US" w:eastAsia="en-US" w:bidi="ar-SA"/>
      </w:rPr>
    </w:lvl>
    <w:lvl w:ilvl="4" w:tplc="90C6A2D8">
      <w:numFmt w:val="bullet"/>
      <w:lvlText w:val="•"/>
      <w:lvlJc w:val="left"/>
      <w:pPr>
        <w:ind w:left="3946" w:hanging="233"/>
      </w:pPr>
      <w:rPr>
        <w:rFonts w:hint="default"/>
        <w:lang w:val="en-US" w:eastAsia="en-US" w:bidi="ar-SA"/>
      </w:rPr>
    </w:lvl>
    <w:lvl w:ilvl="5" w:tplc="BAC6C2C0">
      <w:numFmt w:val="bullet"/>
      <w:lvlText w:val="•"/>
      <w:lvlJc w:val="left"/>
      <w:pPr>
        <w:ind w:left="4895" w:hanging="233"/>
      </w:pPr>
      <w:rPr>
        <w:rFonts w:hint="default"/>
        <w:lang w:val="en-US" w:eastAsia="en-US" w:bidi="ar-SA"/>
      </w:rPr>
    </w:lvl>
    <w:lvl w:ilvl="6" w:tplc="F142F090">
      <w:numFmt w:val="bullet"/>
      <w:lvlText w:val="•"/>
      <w:lvlJc w:val="left"/>
      <w:pPr>
        <w:ind w:left="5844" w:hanging="233"/>
      </w:pPr>
      <w:rPr>
        <w:rFonts w:hint="default"/>
        <w:lang w:val="en-US" w:eastAsia="en-US" w:bidi="ar-SA"/>
      </w:rPr>
    </w:lvl>
    <w:lvl w:ilvl="7" w:tplc="481A9C0A">
      <w:numFmt w:val="bullet"/>
      <w:lvlText w:val="•"/>
      <w:lvlJc w:val="left"/>
      <w:pPr>
        <w:ind w:left="6793" w:hanging="233"/>
      </w:pPr>
      <w:rPr>
        <w:rFonts w:hint="default"/>
        <w:lang w:val="en-US" w:eastAsia="en-US" w:bidi="ar-SA"/>
      </w:rPr>
    </w:lvl>
    <w:lvl w:ilvl="8" w:tplc="A106D9BA">
      <w:numFmt w:val="bullet"/>
      <w:lvlText w:val="•"/>
      <w:lvlJc w:val="left"/>
      <w:pPr>
        <w:ind w:left="7742" w:hanging="233"/>
      </w:pPr>
      <w:rPr>
        <w:rFonts w:hint="default"/>
        <w:lang w:val="en-US" w:eastAsia="en-US" w:bidi="ar-SA"/>
      </w:rPr>
    </w:lvl>
  </w:abstractNum>
  <w:abstractNum w:abstractNumId="14" w15:restartNumberingAfterBreak="0">
    <w:nsid w:val="692E6741"/>
    <w:multiLevelType w:val="hybridMultilevel"/>
    <w:tmpl w:val="E28CD48C"/>
    <w:lvl w:ilvl="0" w:tplc="853CDF4E">
      <w:start w:val="1"/>
      <w:numFmt w:val="upperLetter"/>
      <w:lvlText w:val="%1."/>
      <w:lvlJc w:val="left"/>
      <w:pPr>
        <w:ind w:left="499" w:hanging="360"/>
      </w:pPr>
      <w:rPr>
        <w:rFonts w:ascii="Cambria" w:eastAsia="Cambria" w:hAnsi="Cambria" w:cs="Cambria" w:hint="default"/>
        <w:b/>
        <w:bCs/>
        <w:color w:val="365F91"/>
        <w:spacing w:val="-1"/>
        <w:w w:val="100"/>
        <w:sz w:val="28"/>
        <w:szCs w:val="28"/>
        <w:lang w:val="en-US" w:eastAsia="en-US" w:bidi="ar-SA"/>
      </w:rPr>
    </w:lvl>
    <w:lvl w:ilvl="1" w:tplc="3468C978">
      <w:start w:val="1"/>
      <w:numFmt w:val="decimal"/>
      <w:lvlText w:val="%2."/>
      <w:lvlJc w:val="left"/>
      <w:pPr>
        <w:ind w:left="450" w:hanging="360"/>
      </w:pPr>
      <w:rPr>
        <w:rFonts w:hint="default"/>
        <w:b/>
        <w:bCs/>
        <w:spacing w:val="-1"/>
        <w:w w:val="100"/>
        <w:lang w:val="en-US" w:eastAsia="en-US" w:bidi="ar-SA"/>
      </w:rPr>
    </w:lvl>
    <w:lvl w:ilvl="2" w:tplc="8DE061AC">
      <w:start w:val="1"/>
      <w:numFmt w:val="lowerLetter"/>
      <w:lvlText w:val="(%3)"/>
      <w:lvlJc w:val="left"/>
      <w:pPr>
        <w:ind w:left="859" w:hanging="360"/>
      </w:pPr>
      <w:rPr>
        <w:rFonts w:ascii="Calibri" w:eastAsia="Calibri" w:hAnsi="Calibri" w:cs="Calibri" w:hint="default"/>
        <w:spacing w:val="-1"/>
        <w:w w:val="100"/>
        <w:sz w:val="22"/>
        <w:szCs w:val="22"/>
        <w:lang w:val="en-US" w:eastAsia="en-US" w:bidi="ar-SA"/>
      </w:rPr>
    </w:lvl>
    <w:lvl w:ilvl="3" w:tplc="802214E2">
      <w:numFmt w:val="bullet"/>
      <w:lvlText w:val="•"/>
      <w:lvlJc w:val="left"/>
      <w:pPr>
        <w:ind w:left="2202" w:hanging="360"/>
      </w:pPr>
      <w:rPr>
        <w:rFonts w:hint="default"/>
        <w:lang w:val="en-US" w:eastAsia="en-US" w:bidi="ar-SA"/>
      </w:rPr>
    </w:lvl>
    <w:lvl w:ilvl="4" w:tplc="9E7445F2">
      <w:numFmt w:val="bullet"/>
      <w:lvlText w:val="•"/>
      <w:lvlJc w:val="left"/>
      <w:pPr>
        <w:ind w:left="3265" w:hanging="360"/>
      </w:pPr>
      <w:rPr>
        <w:rFonts w:hint="default"/>
        <w:lang w:val="en-US" w:eastAsia="en-US" w:bidi="ar-SA"/>
      </w:rPr>
    </w:lvl>
    <w:lvl w:ilvl="5" w:tplc="E8FA8016">
      <w:numFmt w:val="bullet"/>
      <w:lvlText w:val="•"/>
      <w:lvlJc w:val="left"/>
      <w:pPr>
        <w:ind w:left="4327" w:hanging="360"/>
      </w:pPr>
      <w:rPr>
        <w:rFonts w:hint="default"/>
        <w:lang w:val="en-US" w:eastAsia="en-US" w:bidi="ar-SA"/>
      </w:rPr>
    </w:lvl>
    <w:lvl w:ilvl="6" w:tplc="538801C2">
      <w:numFmt w:val="bullet"/>
      <w:lvlText w:val="•"/>
      <w:lvlJc w:val="left"/>
      <w:pPr>
        <w:ind w:left="5390" w:hanging="360"/>
      </w:pPr>
      <w:rPr>
        <w:rFonts w:hint="default"/>
        <w:lang w:val="en-US" w:eastAsia="en-US" w:bidi="ar-SA"/>
      </w:rPr>
    </w:lvl>
    <w:lvl w:ilvl="7" w:tplc="AB50C48C">
      <w:numFmt w:val="bullet"/>
      <w:lvlText w:val="•"/>
      <w:lvlJc w:val="left"/>
      <w:pPr>
        <w:ind w:left="6452" w:hanging="360"/>
      </w:pPr>
      <w:rPr>
        <w:rFonts w:hint="default"/>
        <w:lang w:val="en-US" w:eastAsia="en-US" w:bidi="ar-SA"/>
      </w:rPr>
    </w:lvl>
    <w:lvl w:ilvl="8" w:tplc="E43C8456">
      <w:numFmt w:val="bullet"/>
      <w:lvlText w:val="•"/>
      <w:lvlJc w:val="left"/>
      <w:pPr>
        <w:ind w:left="7515" w:hanging="360"/>
      </w:pPr>
      <w:rPr>
        <w:rFonts w:hint="default"/>
        <w:lang w:val="en-US" w:eastAsia="en-US" w:bidi="ar-SA"/>
      </w:rPr>
    </w:lvl>
  </w:abstractNum>
  <w:abstractNum w:abstractNumId="15" w15:restartNumberingAfterBreak="0">
    <w:nsid w:val="70B35EEE"/>
    <w:multiLevelType w:val="hybridMultilevel"/>
    <w:tmpl w:val="41584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B23C1A"/>
    <w:multiLevelType w:val="hybridMultilevel"/>
    <w:tmpl w:val="CC462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DC7B84"/>
    <w:multiLevelType w:val="hybridMultilevel"/>
    <w:tmpl w:val="7550E538"/>
    <w:lvl w:ilvl="0" w:tplc="3132AB68">
      <w:start w:val="1"/>
      <w:numFmt w:val="lowerLetter"/>
      <w:lvlText w:val="%1."/>
      <w:lvlJc w:val="left"/>
      <w:pPr>
        <w:ind w:left="1579" w:hanging="360"/>
      </w:pPr>
      <w:rPr>
        <w:rFonts w:ascii="Calibri" w:eastAsia="Calibri" w:hAnsi="Calibri" w:cs="Calibri" w:hint="default"/>
        <w:w w:val="100"/>
        <w:sz w:val="24"/>
        <w:szCs w:val="24"/>
        <w:lang w:val="en-US" w:eastAsia="en-US" w:bidi="ar-SA"/>
      </w:rPr>
    </w:lvl>
    <w:lvl w:ilvl="1" w:tplc="1ECE41FA">
      <w:numFmt w:val="bullet"/>
      <w:lvlText w:val="•"/>
      <w:lvlJc w:val="left"/>
      <w:pPr>
        <w:ind w:left="2386" w:hanging="360"/>
      </w:pPr>
      <w:rPr>
        <w:rFonts w:hint="default"/>
        <w:lang w:val="en-US" w:eastAsia="en-US" w:bidi="ar-SA"/>
      </w:rPr>
    </w:lvl>
    <w:lvl w:ilvl="2" w:tplc="A40CFECA">
      <w:numFmt w:val="bullet"/>
      <w:lvlText w:val="•"/>
      <w:lvlJc w:val="left"/>
      <w:pPr>
        <w:ind w:left="3192" w:hanging="360"/>
      </w:pPr>
      <w:rPr>
        <w:rFonts w:hint="default"/>
        <w:lang w:val="en-US" w:eastAsia="en-US" w:bidi="ar-SA"/>
      </w:rPr>
    </w:lvl>
    <w:lvl w:ilvl="3" w:tplc="12B893B0">
      <w:numFmt w:val="bullet"/>
      <w:lvlText w:val="•"/>
      <w:lvlJc w:val="left"/>
      <w:pPr>
        <w:ind w:left="3998" w:hanging="360"/>
      </w:pPr>
      <w:rPr>
        <w:rFonts w:hint="default"/>
        <w:lang w:val="en-US" w:eastAsia="en-US" w:bidi="ar-SA"/>
      </w:rPr>
    </w:lvl>
    <w:lvl w:ilvl="4" w:tplc="40C29D00">
      <w:numFmt w:val="bullet"/>
      <w:lvlText w:val="•"/>
      <w:lvlJc w:val="left"/>
      <w:pPr>
        <w:ind w:left="4804" w:hanging="360"/>
      </w:pPr>
      <w:rPr>
        <w:rFonts w:hint="default"/>
        <w:lang w:val="en-US" w:eastAsia="en-US" w:bidi="ar-SA"/>
      </w:rPr>
    </w:lvl>
    <w:lvl w:ilvl="5" w:tplc="A6BE38EE">
      <w:numFmt w:val="bullet"/>
      <w:lvlText w:val="•"/>
      <w:lvlJc w:val="left"/>
      <w:pPr>
        <w:ind w:left="5610" w:hanging="360"/>
      </w:pPr>
      <w:rPr>
        <w:rFonts w:hint="default"/>
        <w:lang w:val="en-US" w:eastAsia="en-US" w:bidi="ar-SA"/>
      </w:rPr>
    </w:lvl>
    <w:lvl w:ilvl="6" w:tplc="8C1223C6">
      <w:numFmt w:val="bullet"/>
      <w:lvlText w:val="•"/>
      <w:lvlJc w:val="left"/>
      <w:pPr>
        <w:ind w:left="6416" w:hanging="360"/>
      </w:pPr>
      <w:rPr>
        <w:rFonts w:hint="default"/>
        <w:lang w:val="en-US" w:eastAsia="en-US" w:bidi="ar-SA"/>
      </w:rPr>
    </w:lvl>
    <w:lvl w:ilvl="7" w:tplc="E0AA7414">
      <w:numFmt w:val="bullet"/>
      <w:lvlText w:val="•"/>
      <w:lvlJc w:val="left"/>
      <w:pPr>
        <w:ind w:left="7222" w:hanging="360"/>
      </w:pPr>
      <w:rPr>
        <w:rFonts w:hint="default"/>
        <w:lang w:val="en-US" w:eastAsia="en-US" w:bidi="ar-SA"/>
      </w:rPr>
    </w:lvl>
    <w:lvl w:ilvl="8" w:tplc="AC6408C4">
      <w:numFmt w:val="bullet"/>
      <w:lvlText w:val="•"/>
      <w:lvlJc w:val="left"/>
      <w:pPr>
        <w:ind w:left="8028" w:hanging="360"/>
      </w:pPr>
      <w:rPr>
        <w:rFonts w:hint="default"/>
        <w:lang w:val="en-US" w:eastAsia="en-US" w:bidi="ar-SA"/>
      </w:rPr>
    </w:lvl>
  </w:abstractNum>
  <w:num w:numId="1" w16cid:durableId="1410541398">
    <w:abstractNumId w:val="7"/>
  </w:num>
  <w:num w:numId="2" w16cid:durableId="1905139289">
    <w:abstractNumId w:val="16"/>
  </w:num>
  <w:num w:numId="3" w16cid:durableId="435751457">
    <w:abstractNumId w:val="9"/>
  </w:num>
  <w:num w:numId="4" w16cid:durableId="756169672">
    <w:abstractNumId w:val="8"/>
  </w:num>
  <w:num w:numId="5" w16cid:durableId="254479188">
    <w:abstractNumId w:val="18"/>
  </w:num>
  <w:num w:numId="6" w16cid:durableId="796336444">
    <w:abstractNumId w:val="0"/>
  </w:num>
  <w:num w:numId="7" w16cid:durableId="1939370507">
    <w:abstractNumId w:val="1"/>
  </w:num>
  <w:num w:numId="8" w16cid:durableId="1208029280">
    <w:abstractNumId w:val="14"/>
  </w:num>
  <w:num w:numId="9" w16cid:durableId="873857045">
    <w:abstractNumId w:val="13"/>
  </w:num>
  <w:num w:numId="10" w16cid:durableId="44985021">
    <w:abstractNumId w:val="3"/>
  </w:num>
  <w:num w:numId="11" w16cid:durableId="349645901">
    <w:abstractNumId w:val="2"/>
  </w:num>
  <w:num w:numId="12" w16cid:durableId="268245179">
    <w:abstractNumId w:val="5"/>
  </w:num>
  <w:num w:numId="13" w16cid:durableId="1667973945">
    <w:abstractNumId w:val="11"/>
  </w:num>
  <w:num w:numId="14" w16cid:durableId="1925383287">
    <w:abstractNumId w:val="10"/>
  </w:num>
  <w:num w:numId="15" w16cid:durableId="947932227">
    <w:abstractNumId w:val="12"/>
  </w:num>
  <w:num w:numId="16" w16cid:durableId="607275173">
    <w:abstractNumId w:val="15"/>
  </w:num>
  <w:num w:numId="17" w16cid:durableId="2073652972">
    <w:abstractNumId w:val="4"/>
  </w:num>
  <w:num w:numId="18" w16cid:durableId="1257056720">
    <w:abstractNumId w:val="6"/>
  </w:num>
  <w:num w:numId="19" w16cid:durableId="1242331201">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7DF"/>
    <w:rsid w:val="00000E77"/>
    <w:rsid w:val="00001C5E"/>
    <w:rsid w:val="00001EAE"/>
    <w:rsid w:val="000032E5"/>
    <w:rsid w:val="00003894"/>
    <w:rsid w:val="0000398B"/>
    <w:rsid w:val="000039B6"/>
    <w:rsid w:val="00004700"/>
    <w:rsid w:val="00004E61"/>
    <w:rsid w:val="00006354"/>
    <w:rsid w:val="00010158"/>
    <w:rsid w:val="00011778"/>
    <w:rsid w:val="000123EB"/>
    <w:rsid w:val="0001275E"/>
    <w:rsid w:val="00012CFF"/>
    <w:rsid w:val="00012EB2"/>
    <w:rsid w:val="00012FE7"/>
    <w:rsid w:val="00013004"/>
    <w:rsid w:val="00013420"/>
    <w:rsid w:val="000135C2"/>
    <w:rsid w:val="00013989"/>
    <w:rsid w:val="00014550"/>
    <w:rsid w:val="00014552"/>
    <w:rsid w:val="0001550D"/>
    <w:rsid w:val="00015D55"/>
    <w:rsid w:val="0001707D"/>
    <w:rsid w:val="00017826"/>
    <w:rsid w:val="00017FA6"/>
    <w:rsid w:val="000209D6"/>
    <w:rsid w:val="00020C35"/>
    <w:rsid w:val="0002166F"/>
    <w:rsid w:val="000221B3"/>
    <w:rsid w:val="00023642"/>
    <w:rsid w:val="00023E62"/>
    <w:rsid w:val="0002435E"/>
    <w:rsid w:val="00024979"/>
    <w:rsid w:val="000251C4"/>
    <w:rsid w:val="000256D1"/>
    <w:rsid w:val="00025D8D"/>
    <w:rsid w:val="00026ADD"/>
    <w:rsid w:val="00027886"/>
    <w:rsid w:val="00027F39"/>
    <w:rsid w:val="00030B45"/>
    <w:rsid w:val="00030F20"/>
    <w:rsid w:val="00031560"/>
    <w:rsid w:val="00031C3A"/>
    <w:rsid w:val="00031E3A"/>
    <w:rsid w:val="00032548"/>
    <w:rsid w:val="00032DB1"/>
    <w:rsid w:val="00033474"/>
    <w:rsid w:val="0003461E"/>
    <w:rsid w:val="000360A5"/>
    <w:rsid w:val="00037032"/>
    <w:rsid w:val="000378F3"/>
    <w:rsid w:val="000379CD"/>
    <w:rsid w:val="000379F6"/>
    <w:rsid w:val="000406CD"/>
    <w:rsid w:val="00041E27"/>
    <w:rsid w:val="000420BE"/>
    <w:rsid w:val="000423B5"/>
    <w:rsid w:val="00042EBF"/>
    <w:rsid w:val="00043341"/>
    <w:rsid w:val="0004359A"/>
    <w:rsid w:val="000437FD"/>
    <w:rsid w:val="00044700"/>
    <w:rsid w:val="00044748"/>
    <w:rsid w:val="00044883"/>
    <w:rsid w:val="000477FF"/>
    <w:rsid w:val="00047BB6"/>
    <w:rsid w:val="00047DA0"/>
    <w:rsid w:val="0005031F"/>
    <w:rsid w:val="000533D7"/>
    <w:rsid w:val="00053A33"/>
    <w:rsid w:val="0005400A"/>
    <w:rsid w:val="00054582"/>
    <w:rsid w:val="000545D2"/>
    <w:rsid w:val="00054A60"/>
    <w:rsid w:val="00054FA8"/>
    <w:rsid w:val="00055FC7"/>
    <w:rsid w:val="000564AC"/>
    <w:rsid w:val="00061896"/>
    <w:rsid w:val="000618B4"/>
    <w:rsid w:val="00061AB2"/>
    <w:rsid w:val="00061F73"/>
    <w:rsid w:val="00063CB9"/>
    <w:rsid w:val="00064809"/>
    <w:rsid w:val="00064AB6"/>
    <w:rsid w:val="00064BA4"/>
    <w:rsid w:val="00067883"/>
    <w:rsid w:val="00067C04"/>
    <w:rsid w:val="00067F9F"/>
    <w:rsid w:val="000709B9"/>
    <w:rsid w:val="00072B99"/>
    <w:rsid w:val="00072FEE"/>
    <w:rsid w:val="00073047"/>
    <w:rsid w:val="00074237"/>
    <w:rsid w:val="000743D6"/>
    <w:rsid w:val="00075324"/>
    <w:rsid w:val="0007732B"/>
    <w:rsid w:val="000802F7"/>
    <w:rsid w:val="000806CC"/>
    <w:rsid w:val="00080D36"/>
    <w:rsid w:val="00080EBD"/>
    <w:rsid w:val="0008147F"/>
    <w:rsid w:val="00082236"/>
    <w:rsid w:val="00082667"/>
    <w:rsid w:val="000829BF"/>
    <w:rsid w:val="00082CFF"/>
    <w:rsid w:val="0008392B"/>
    <w:rsid w:val="00083FA7"/>
    <w:rsid w:val="0008402E"/>
    <w:rsid w:val="000847AD"/>
    <w:rsid w:val="00086F70"/>
    <w:rsid w:val="000901CC"/>
    <w:rsid w:val="00091E9A"/>
    <w:rsid w:val="000922BF"/>
    <w:rsid w:val="000923A7"/>
    <w:rsid w:val="00092E0A"/>
    <w:rsid w:val="0009453E"/>
    <w:rsid w:val="00094681"/>
    <w:rsid w:val="00094EAD"/>
    <w:rsid w:val="00095A95"/>
    <w:rsid w:val="000964F0"/>
    <w:rsid w:val="00097942"/>
    <w:rsid w:val="000A1594"/>
    <w:rsid w:val="000A170A"/>
    <w:rsid w:val="000A2477"/>
    <w:rsid w:val="000A2C40"/>
    <w:rsid w:val="000A2E95"/>
    <w:rsid w:val="000A364E"/>
    <w:rsid w:val="000A495D"/>
    <w:rsid w:val="000A4CDC"/>
    <w:rsid w:val="000A4FD8"/>
    <w:rsid w:val="000A62BB"/>
    <w:rsid w:val="000A6CA4"/>
    <w:rsid w:val="000A7001"/>
    <w:rsid w:val="000A70DC"/>
    <w:rsid w:val="000A730B"/>
    <w:rsid w:val="000B050E"/>
    <w:rsid w:val="000B10B1"/>
    <w:rsid w:val="000B1C67"/>
    <w:rsid w:val="000B2A1C"/>
    <w:rsid w:val="000B2C26"/>
    <w:rsid w:val="000B3A11"/>
    <w:rsid w:val="000B3B4A"/>
    <w:rsid w:val="000B4AE7"/>
    <w:rsid w:val="000B4BBE"/>
    <w:rsid w:val="000B4FD4"/>
    <w:rsid w:val="000B7462"/>
    <w:rsid w:val="000C0069"/>
    <w:rsid w:val="000C1C56"/>
    <w:rsid w:val="000C2AED"/>
    <w:rsid w:val="000C3421"/>
    <w:rsid w:val="000C57BE"/>
    <w:rsid w:val="000C5918"/>
    <w:rsid w:val="000C5A7A"/>
    <w:rsid w:val="000C6015"/>
    <w:rsid w:val="000C6763"/>
    <w:rsid w:val="000C688B"/>
    <w:rsid w:val="000C6B64"/>
    <w:rsid w:val="000D0117"/>
    <w:rsid w:val="000D1580"/>
    <w:rsid w:val="000D2FB8"/>
    <w:rsid w:val="000D37FC"/>
    <w:rsid w:val="000D4623"/>
    <w:rsid w:val="000D4947"/>
    <w:rsid w:val="000D4C8D"/>
    <w:rsid w:val="000D69E5"/>
    <w:rsid w:val="000D6C5B"/>
    <w:rsid w:val="000D6EC4"/>
    <w:rsid w:val="000D7858"/>
    <w:rsid w:val="000E0A7D"/>
    <w:rsid w:val="000E1C83"/>
    <w:rsid w:val="000E206D"/>
    <w:rsid w:val="000E30A8"/>
    <w:rsid w:val="000E3445"/>
    <w:rsid w:val="000E43BF"/>
    <w:rsid w:val="000E4B47"/>
    <w:rsid w:val="000E4B9A"/>
    <w:rsid w:val="000E54B5"/>
    <w:rsid w:val="000E56FA"/>
    <w:rsid w:val="000E5FA8"/>
    <w:rsid w:val="000E62E5"/>
    <w:rsid w:val="000E7688"/>
    <w:rsid w:val="000F0525"/>
    <w:rsid w:val="000F1686"/>
    <w:rsid w:val="000F1858"/>
    <w:rsid w:val="000F19D5"/>
    <w:rsid w:val="000F1FED"/>
    <w:rsid w:val="000F27DB"/>
    <w:rsid w:val="000F3CCC"/>
    <w:rsid w:val="000F435D"/>
    <w:rsid w:val="000F4F37"/>
    <w:rsid w:val="000F4FB0"/>
    <w:rsid w:val="000F5814"/>
    <w:rsid w:val="000F66B8"/>
    <w:rsid w:val="000F670E"/>
    <w:rsid w:val="000F7399"/>
    <w:rsid w:val="000F7CF3"/>
    <w:rsid w:val="000F7D53"/>
    <w:rsid w:val="001010F3"/>
    <w:rsid w:val="0010168C"/>
    <w:rsid w:val="00101CA5"/>
    <w:rsid w:val="00102695"/>
    <w:rsid w:val="00102C3C"/>
    <w:rsid w:val="00102F04"/>
    <w:rsid w:val="00103CD3"/>
    <w:rsid w:val="00104B17"/>
    <w:rsid w:val="00104E0D"/>
    <w:rsid w:val="0010504E"/>
    <w:rsid w:val="0010510A"/>
    <w:rsid w:val="00105DC4"/>
    <w:rsid w:val="001061C0"/>
    <w:rsid w:val="00106D71"/>
    <w:rsid w:val="0010731D"/>
    <w:rsid w:val="00107406"/>
    <w:rsid w:val="00107600"/>
    <w:rsid w:val="00111B71"/>
    <w:rsid w:val="00112DDC"/>
    <w:rsid w:val="00112F4D"/>
    <w:rsid w:val="00113CE9"/>
    <w:rsid w:val="00113E1E"/>
    <w:rsid w:val="00114A6C"/>
    <w:rsid w:val="00115277"/>
    <w:rsid w:val="001156D2"/>
    <w:rsid w:val="00115CDA"/>
    <w:rsid w:val="00116D0B"/>
    <w:rsid w:val="00116D8B"/>
    <w:rsid w:val="00117490"/>
    <w:rsid w:val="00117696"/>
    <w:rsid w:val="00117952"/>
    <w:rsid w:val="00120AE3"/>
    <w:rsid w:val="0012230D"/>
    <w:rsid w:val="001225CB"/>
    <w:rsid w:val="00124054"/>
    <w:rsid w:val="0012497F"/>
    <w:rsid w:val="00124DB5"/>
    <w:rsid w:val="00124E6A"/>
    <w:rsid w:val="00124ED5"/>
    <w:rsid w:val="00126853"/>
    <w:rsid w:val="00126FF9"/>
    <w:rsid w:val="001270B8"/>
    <w:rsid w:val="001273C6"/>
    <w:rsid w:val="00130AE9"/>
    <w:rsid w:val="00131E2C"/>
    <w:rsid w:val="00132EE9"/>
    <w:rsid w:val="00133698"/>
    <w:rsid w:val="00134C0C"/>
    <w:rsid w:val="00135576"/>
    <w:rsid w:val="00136BE2"/>
    <w:rsid w:val="0014028E"/>
    <w:rsid w:val="00140A8A"/>
    <w:rsid w:val="00141A33"/>
    <w:rsid w:val="00142117"/>
    <w:rsid w:val="00142347"/>
    <w:rsid w:val="0014261C"/>
    <w:rsid w:val="001430AA"/>
    <w:rsid w:val="0014399E"/>
    <w:rsid w:val="001445CE"/>
    <w:rsid w:val="00144EB2"/>
    <w:rsid w:val="00145F88"/>
    <w:rsid w:val="00146B79"/>
    <w:rsid w:val="00146FBA"/>
    <w:rsid w:val="00150B3B"/>
    <w:rsid w:val="00151612"/>
    <w:rsid w:val="00151989"/>
    <w:rsid w:val="00151F97"/>
    <w:rsid w:val="00153A6F"/>
    <w:rsid w:val="00153F2D"/>
    <w:rsid w:val="001542AE"/>
    <w:rsid w:val="00156264"/>
    <w:rsid w:val="0015671D"/>
    <w:rsid w:val="00156BF7"/>
    <w:rsid w:val="00157066"/>
    <w:rsid w:val="001600D9"/>
    <w:rsid w:val="001604F3"/>
    <w:rsid w:val="00160856"/>
    <w:rsid w:val="001634E7"/>
    <w:rsid w:val="0016375D"/>
    <w:rsid w:val="001638EB"/>
    <w:rsid w:val="00163BEE"/>
    <w:rsid w:val="00164B78"/>
    <w:rsid w:val="00164FFE"/>
    <w:rsid w:val="00165225"/>
    <w:rsid w:val="00165467"/>
    <w:rsid w:val="00167930"/>
    <w:rsid w:val="00170A9A"/>
    <w:rsid w:val="001721C0"/>
    <w:rsid w:val="00172F58"/>
    <w:rsid w:val="00172FC0"/>
    <w:rsid w:val="001744F9"/>
    <w:rsid w:val="00174585"/>
    <w:rsid w:val="00174B9B"/>
    <w:rsid w:val="00174E1C"/>
    <w:rsid w:val="00175DE4"/>
    <w:rsid w:val="00176006"/>
    <w:rsid w:val="0017668C"/>
    <w:rsid w:val="00177098"/>
    <w:rsid w:val="00177EC7"/>
    <w:rsid w:val="001806EA"/>
    <w:rsid w:val="00181DEB"/>
    <w:rsid w:val="0018238E"/>
    <w:rsid w:val="001829C9"/>
    <w:rsid w:val="00183E9B"/>
    <w:rsid w:val="0018469E"/>
    <w:rsid w:val="00186420"/>
    <w:rsid w:val="001866DE"/>
    <w:rsid w:val="001907A4"/>
    <w:rsid w:val="00190B59"/>
    <w:rsid w:val="00191350"/>
    <w:rsid w:val="0019150B"/>
    <w:rsid w:val="0019260C"/>
    <w:rsid w:val="00193E59"/>
    <w:rsid w:val="00195F78"/>
    <w:rsid w:val="001963DE"/>
    <w:rsid w:val="00197A4F"/>
    <w:rsid w:val="001A0637"/>
    <w:rsid w:val="001A0793"/>
    <w:rsid w:val="001A171A"/>
    <w:rsid w:val="001A192D"/>
    <w:rsid w:val="001A1DC6"/>
    <w:rsid w:val="001A2ACC"/>
    <w:rsid w:val="001A342F"/>
    <w:rsid w:val="001A3539"/>
    <w:rsid w:val="001A4B29"/>
    <w:rsid w:val="001A5652"/>
    <w:rsid w:val="001A582D"/>
    <w:rsid w:val="001A5EBA"/>
    <w:rsid w:val="001A6E55"/>
    <w:rsid w:val="001B0473"/>
    <w:rsid w:val="001B1139"/>
    <w:rsid w:val="001B12D3"/>
    <w:rsid w:val="001B1B38"/>
    <w:rsid w:val="001B2224"/>
    <w:rsid w:val="001B45DD"/>
    <w:rsid w:val="001B4677"/>
    <w:rsid w:val="001B6595"/>
    <w:rsid w:val="001B6A5C"/>
    <w:rsid w:val="001B6F43"/>
    <w:rsid w:val="001B6FC2"/>
    <w:rsid w:val="001B7654"/>
    <w:rsid w:val="001C006B"/>
    <w:rsid w:val="001C03C3"/>
    <w:rsid w:val="001C05DB"/>
    <w:rsid w:val="001C0D43"/>
    <w:rsid w:val="001C2162"/>
    <w:rsid w:val="001C22E3"/>
    <w:rsid w:val="001C23B6"/>
    <w:rsid w:val="001C2BF0"/>
    <w:rsid w:val="001C2C90"/>
    <w:rsid w:val="001C3D0E"/>
    <w:rsid w:val="001C4405"/>
    <w:rsid w:val="001C46CD"/>
    <w:rsid w:val="001C4B22"/>
    <w:rsid w:val="001C5219"/>
    <w:rsid w:val="001C53AA"/>
    <w:rsid w:val="001C5417"/>
    <w:rsid w:val="001C56E8"/>
    <w:rsid w:val="001C6627"/>
    <w:rsid w:val="001C7E55"/>
    <w:rsid w:val="001D144F"/>
    <w:rsid w:val="001D1A20"/>
    <w:rsid w:val="001D21D9"/>
    <w:rsid w:val="001D2E9B"/>
    <w:rsid w:val="001D44F7"/>
    <w:rsid w:val="001D4777"/>
    <w:rsid w:val="001D51D9"/>
    <w:rsid w:val="001D5656"/>
    <w:rsid w:val="001D5F4A"/>
    <w:rsid w:val="001D6BA5"/>
    <w:rsid w:val="001D6E02"/>
    <w:rsid w:val="001D7011"/>
    <w:rsid w:val="001D71B6"/>
    <w:rsid w:val="001D7755"/>
    <w:rsid w:val="001D7F3B"/>
    <w:rsid w:val="001E141D"/>
    <w:rsid w:val="001E22C1"/>
    <w:rsid w:val="001E2AFB"/>
    <w:rsid w:val="001E2E5A"/>
    <w:rsid w:val="001E39E3"/>
    <w:rsid w:val="001E3FEA"/>
    <w:rsid w:val="001E4908"/>
    <w:rsid w:val="001E51FC"/>
    <w:rsid w:val="001E5B13"/>
    <w:rsid w:val="001E5CEA"/>
    <w:rsid w:val="001F1285"/>
    <w:rsid w:val="001F1489"/>
    <w:rsid w:val="001F1E6E"/>
    <w:rsid w:val="001F2876"/>
    <w:rsid w:val="001F32F8"/>
    <w:rsid w:val="001F3A65"/>
    <w:rsid w:val="001F3FD2"/>
    <w:rsid w:val="001F4C9D"/>
    <w:rsid w:val="001F545F"/>
    <w:rsid w:val="001F5E3B"/>
    <w:rsid w:val="001F6B80"/>
    <w:rsid w:val="001F76D7"/>
    <w:rsid w:val="001F7A3C"/>
    <w:rsid w:val="00201DDB"/>
    <w:rsid w:val="00202113"/>
    <w:rsid w:val="00202778"/>
    <w:rsid w:val="00202A6D"/>
    <w:rsid w:val="00202E5C"/>
    <w:rsid w:val="00202F95"/>
    <w:rsid w:val="002044A7"/>
    <w:rsid w:val="00204735"/>
    <w:rsid w:val="00205039"/>
    <w:rsid w:val="00205239"/>
    <w:rsid w:val="00205324"/>
    <w:rsid w:val="0020548E"/>
    <w:rsid w:val="00205595"/>
    <w:rsid w:val="00205E6B"/>
    <w:rsid w:val="002060DB"/>
    <w:rsid w:val="0020799B"/>
    <w:rsid w:val="002107AA"/>
    <w:rsid w:val="00210D18"/>
    <w:rsid w:val="00211DCE"/>
    <w:rsid w:val="00212A97"/>
    <w:rsid w:val="00214AB0"/>
    <w:rsid w:val="0021508C"/>
    <w:rsid w:val="0021530B"/>
    <w:rsid w:val="00215A38"/>
    <w:rsid w:val="00215E6A"/>
    <w:rsid w:val="002163B7"/>
    <w:rsid w:val="002163F2"/>
    <w:rsid w:val="00217F33"/>
    <w:rsid w:val="00220217"/>
    <w:rsid w:val="00220285"/>
    <w:rsid w:val="00220B32"/>
    <w:rsid w:val="00220DE8"/>
    <w:rsid w:val="002210FB"/>
    <w:rsid w:val="0022161C"/>
    <w:rsid w:val="002223BB"/>
    <w:rsid w:val="00222B7B"/>
    <w:rsid w:val="00223A72"/>
    <w:rsid w:val="00224107"/>
    <w:rsid w:val="002242B8"/>
    <w:rsid w:val="00224D8B"/>
    <w:rsid w:val="00225C04"/>
    <w:rsid w:val="00227B50"/>
    <w:rsid w:val="00230E4A"/>
    <w:rsid w:val="00231199"/>
    <w:rsid w:val="002318C5"/>
    <w:rsid w:val="00233230"/>
    <w:rsid w:val="002332D6"/>
    <w:rsid w:val="00234503"/>
    <w:rsid w:val="00234750"/>
    <w:rsid w:val="0023661C"/>
    <w:rsid w:val="002374DE"/>
    <w:rsid w:val="0024014D"/>
    <w:rsid w:val="002404F9"/>
    <w:rsid w:val="00241D4B"/>
    <w:rsid w:val="00242B5A"/>
    <w:rsid w:val="002431E5"/>
    <w:rsid w:val="00243455"/>
    <w:rsid w:val="0024349D"/>
    <w:rsid w:val="0024351A"/>
    <w:rsid w:val="00243800"/>
    <w:rsid w:val="00243C7D"/>
    <w:rsid w:val="00244BFC"/>
    <w:rsid w:val="00244FA8"/>
    <w:rsid w:val="002451A6"/>
    <w:rsid w:val="002451DC"/>
    <w:rsid w:val="00245835"/>
    <w:rsid w:val="002458C0"/>
    <w:rsid w:val="00245D5D"/>
    <w:rsid w:val="002465B8"/>
    <w:rsid w:val="00246915"/>
    <w:rsid w:val="00246A4E"/>
    <w:rsid w:val="002477AC"/>
    <w:rsid w:val="00250728"/>
    <w:rsid w:val="002507BC"/>
    <w:rsid w:val="00250A97"/>
    <w:rsid w:val="00251098"/>
    <w:rsid w:val="002518F2"/>
    <w:rsid w:val="0025243E"/>
    <w:rsid w:val="0025260D"/>
    <w:rsid w:val="002534F0"/>
    <w:rsid w:val="00253D4F"/>
    <w:rsid w:val="0025401C"/>
    <w:rsid w:val="0025687D"/>
    <w:rsid w:val="00256998"/>
    <w:rsid w:val="002606CC"/>
    <w:rsid w:val="00260DBA"/>
    <w:rsid w:val="00260ED7"/>
    <w:rsid w:val="00261010"/>
    <w:rsid w:val="0026103E"/>
    <w:rsid w:val="00261D41"/>
    <w:rsid w:val="002639F2"/>
    <w:rsid w:val="00263BBD"/>
    <w:rsid w:val="00263DD7"/>
    <w:rsid w:val="00264607"/>
    <w:rsid w:val="00264AC4"/>
    <w:rsid w:val="00264D70"/>
    <w:rsid w:val="002651D2"/>
    <w:rsid w:val="0026532B"/>
    <w:rsid w:val="00265DF6"/>
    <w:rsid w:val="002667EA"/>
    <w:rsid w:val="0026684D"/>
    <w:rsid w:val="00267199"/>
    <w:rsid w:val="0026766C"/>
    <w:rsid w:val="002679EA"/>
    <w:rsid w:val="002707BD"/>
    <w:rsid w:val="00270952"/>
    <w:rsid w:val="00270F92"/>
    <w:rsid w:val="00271DCF"/>
    <w:rsid w:val="00271E37"/>
    <w:rsid w:val="0027224D"/>
    <w:rsid w:val="002733A2"/>
    <w:rsid w:val="00274768"/>
    <w:rsid w:val="002756A3"/>
    <w:rsid w:val="002760A3"/>
    <w:rsid w:val="002760BD"/>
    <w:rsid w:val="002764FB"/>
    <w:rsid w:val="002768DB"/>
    <w:rsid w:val="002772F4"/>
    <w:rsid w:val="002775D1"/>
    <w:rsid w:val="00277C0C"/>
    <w:rsid w:val="00280BE5"/>
    <w:rsid w:val="00280C06"/>
    <w:rsid w:val="0028126A"/>
    <w:rsid w:val="002813C2"/>
    <w:rsid w:val="0028232F"/>
    <w:rsid w:val="00282650"/>
    <w:rsid w:val="00282855"/>
    <w:rsid w:val="00283035"/>
    <w:rsid w:val="002838F3"/>
    <w:rsid w:val="00283A6E"/>
    <w:rsid w:val="00283E11"/>
    <w:rsid w:val="00283E7C"/>
    <w:rsid w:val="0028570E"/>
    <w:rsid w:val="00286019"/>
    <w:rsid w:val="00286847"/>
    <w:rsid w:val="00286999"/>
    <w:rsid w:val="00287B52"/>
    <w:rsid w:val="002908CD"/>
    <w:rsid w:val="00290C16"/>
    <w:rsid w:val="0029150F"/>
    <w:rsid w:val="00291D97"/>
    <w:rsid w:val="00291EA9"/>
    <w:rsid w:val="00292265"/>
    <w:rsid w:val="002931EC"/>
    <w:rsid w:val="0029367B"/>
    <w:rsid w:val="00293B59"/>
    <w:rsid w:val="00293C02"/>
    <w:rsid w:val="002959B0"/>
    <w:rsid w:val="00296604"/>
    <w:rsid w:val="00296A63"/>
    <w:rsid w:val="00296EF8"/>
    <w:rsid w:val="0029729C"/>
    <w:rsid w:val="002974C4"/>
    <w:rsid w:val="00297710"/>
    <w:rsid w:val="00297898"/>
    <w:rsid w:val="00297B2C"/>
    <w:rsid w:val="002A0900"/>
    <w:rsid w:val="002A1328"/>
    <w:rsid w:val="002A1E9E"/>
    <w:rsid w:val="002A1EAC"/>
    <w:rsid w:val="002A2503"/>
    <w:rsid w:val="002A2966"/>
    <w:rsid w:val="002A2A1B"/>
    <w:rsid w:val="002A43F7"/>
    <w:rsid w:val="002A476C"/>
    <w:rsid w:val="002A5A85"/>
    <w:rsid w:val="002A5ACF"/>
    <w:rsid w:val="002A5C3B"/>
    <w:rsid w:val="002A5E4E"/>
    <w:rsid w:val="002A6555"/>
    <w:rsid w:val="002A6E26"/>
    <w:rsid w:val="002A723A"/>
    <w:rsid w:val="002A7E5B"/>
    <w:rsid w:val="002B0B00"/>
    <w:rsid w:val="002B14DF"/>
    <w:rsid w:val="002B15AD"/>
    <w:rsid w:val="002B2055"/>
    <w:rsid w:val="002B3EAE"/>
    <w:rsid w:val="002B4034"/>
    <w:rsid w:val="002B49BF"/>
    <w:rsid w:val="002B5631"/>
    <w:rsid w:val="002B5671"/>
    <w:rsid w:val="002B5F4B"/>
    <w:rsid w:val="002B6555"/>
    <w:rsid w:val="002B659C"/>
    <w:rsid w:val="002B68F9"/>
    <w:rsid w:val="002C02F9"/>
    <w:rsid w:val="002C11D6"/>
    <w:rsid w:val="002C179A"/>
    <w:rsid w:val="002C32D7"/>
    <w:rsid w:val="002C3413"/>
    <w:rsid w:val="002C537D"/>
    <w:rsid w:val="002C56B1"/>
    <w:rsid w:val="002C5994"/>
    <w:rsid w:val="002C5BEF"/>
    <w:rsid w:val="002C68A2"/>
    <w:rsid w:val="002C72EA"/>
    <w:rsid w:val="002D0123"/>
    <w:rsid w:val="002D0922"/>
    <w:rsid w:val="002D491B"/>
    <w:rsid w:val="002D4D55"/>
    <w:rsid w:val="002D5A91"/>
    <w:rsid w:val="002D6723"/>
    <w:rsid w:val="002D6889"/>
    <w:rsid w:val="002D71EA"/>
    <w:rsid w:val="002D7557"/>
    <w:rsid w:val="002D7A24"/>
    <w:rsid w:val="002D7B2A"/>
    <w:rsid w:val="002D7C09"/>
    <w:rsid w:val="002E00D1"/>
    <w:rsid w:val="002E0DD9"/>
    <w:rsid w:val="002E11D8"/>
    <w:rsid w:val="002E1451"/>
    <w:rsid w:val="002E1B30"/>
    <w:rsid w:val="002E1E81"/>
    <w:rsid w:val="002E26E0"/>
    <w:rsid w:val="002E346C"/>
    <w:rsid w:val="002E4104"/>
    <w:rsid w:val="002E456C"/>
    <w:rsid w:val="002E5124"/>
    <w:rsid w:val="002E5136"/>
    <w:rsid w:val="002E52E1"/>
    <w:rsid w:val="002E64AF"/>
    <w:rsid w:val="002F0129"/>
    <w:rsid w:val="002F088C"/>
    <w:rsid w:val="002F0F0E"/>
    <w:rsid w:val="002F1A9A"/>
    <w:rsid w:val="002F1DE2"/>
    <w:rsid w:val="002F2336"/>
    <w:rsid w:val="002F26D8"/>
    <w:rsid w:val="002F27B8"/>
    <w:rsid w:val="002F48B9"/>
    <w:rsid w:val="002F5568"/>
    <w:rsid w:val="002F5A9E"/>
    <w:rsid w:val="002F5F54"/>
    <w:rsid w:val="002F672B"/>
    <w:rsid w:val="002F7D07"/>
    <w:rsid w:val="00300258"/>
    <w:rsid w:val="0030068A"/>
    <w:rsid w:val="00300CF4"/>
    <w:rsid w:val="00301085"/>
    <w:rsid w:val="00301362"/>
    <w:rsid w:val="003013C1"/>
    <w:rsid w:val="003020A9"/>
    <w:rsid w:val="00302CA6"/>
    <w:rsid w:val="003043F2"/>
    <w:rsid w:val="00304471"/>
    <w:rsid w:val="00305E79"/>
    <w:rsid w:val="00306032"/>
    <w:rsid w:val="0030619F"/>
    <w:rsid w:val="0030668A"/>
    <w:rsid w:val="003066D7"/>
    <w:rsid w:val="00306A86"/>
    <w:rsid w:val="003077CF"/>
    <w:rsid w:val="0031099B"/>
    <w:rsid w:val="00310D4A"/>
    <w:rsid w:val="003112BE"/>
    <w:rsid w:val="00312C1A"/>
    <w:rsid w:val="00312EB5"/>
    <w:rsid w:val="003136FD"/>
    <w:rsid w:val="00315173"/>
    <w:rsid w:val="0031546B"/>
    <w:rsid w:val="00315747"/>
    <w:rsid w:val="00317888"/>
    <w:rsid w:val="00320806"/>
    <w:rsid w:val="00321497"/>
    <w:rsid w:val="00321982"/>
    <w:rsid w:val="00321B65"/>
    <w:rsid w:val="00321D4A"/>
    <w:rsid w:val="00322EB5"/>
    <w:rsid w:val="00323065"/>
    <w:rsid w:val="00323BDD"/>
    <w:rsid w:val="00324430"/>
    <w:rsid w:val="00325F62"/>
    <w:rsid w:val="00326698"/>
    <w:rsid w:val="00327D53"/>
    <w:rsid w:val="00330231"/>
    <w:rsid w:val="00331137"/>
    <w:rsid w:val="00332054"/>
    <w:rsid w:val="003321D1"/>
    <w:rsid w:val="00332397"/>
    <w:rsid w:val="00332E23"/>
    <w:rsid w:val="00334953"/>
    <w:rsid w:val="00335139"/>
    <w:rsid w:val="00337015"/>
    <w:rsid w:val="00340115"/>
    <w:rsid w:val="00340484"/>
    <w:rsid w:val="0034074E"/>
    <w:rsid w:val="0034085B"/>
    <w:rsid w:val="00341650"/>
    <w:rsid w:val="00342627"/>
    <w:rsid w:val="00342BF9"/>
    <w:rsid w:val="00343A3C"/>
    <w:rsid w:val="00343E21"/>
    <w:rsid w:val="00343E32"/>
    <w:rsid w:val="003445A2"/>
    <w:rsid w:val="003447DC"/>
    <w:rsid w:val="00345385"/>
    <w:rsid w:val="00345912"/>
    <w:rsid w:val="00345EDF"/>
    <w:rsid w:val="003461DB"/>
    <w:rsid w:val="0034682B"/>
    <w:rsid w:val="00346D66"/>
    <w:rsid w:val="00347516"/>
    <w:rsid w:val="00347F04"/>
    <w:rsid w:val="00350525"/>
    <w:rsid w:val="0035126E"/>
    <w:rsid w:val="0035249E"/>
    <w:rsid w:val="00352769"/>
    <w:rsid w:val="00352E0A"/>
    <w:rsid w:val="00352E68"/>
    <w:rsid w:val="003546A3"/>
    <w:rsid w:val="00355E23"/>
    <w:rsid w:val="003569A0"/>
    <w:rsid w:val="00361678"/>
    <w:rsid w:val="00361F62"/>
    <w:rsid w:val="00362018"/>
    <w:rsid w:val="00362834"/>
    <w:rsid w:val="0036311E"/>
    <w:rsid w:val="00363327"/>
    <w:rsid w:val="0036392C"/>
    <w:rsid w:val="00363AAB"/>
    <w:rsid w:val="00365CE4"/>
    <w:rsid w:val="00366764"/>
    <w:rsid w:val="00367835"/>
    <w:rsid w:val="00370225"/>
    <w:rsid w:val="00370888"/>
    <w:rsid w:val="00370A28"/>
    <w:rsid w:val="0037116A"/>
    <w:rsid w:val="003712B9"/>
    <w:rsid w:val="0037212A"/>
    <w:rsid w:val="0037347F"/>
    <w:rsid w:val="003739C5"/>
    <w:rsid w:val="00373CF8"/>
    <w:rsid w:val="00374399"/>
    <w:rsid w:val="003745FE"/>
    <w:rsid w:val="003747D0"/>
    <w:rsid w:val="00375DCE"/>
    <w:rsid w:val="00376282"/>
    <w:rsid w:val="00376AC6"/>
    <w:rsid w:val="003776AA"/>
    <w:rsid w:val="00377D5E"/>
    <w:rsid w:val="0038029B"/>
    <w:rsid w:val="003809AF"/>
    <w:rsid w:val="0038191F"/>
    <w:rsid w:val="003819CC"/>
    <w:rsid w:val="00382E34"/>
    <w:rsid w:val="00384541"/>
    <w:rsid w:val="00384D9E"/>
    <w:rsid w:val="00384DA6"/>
    <w:rsid w:val="00390CF9"/>
    <w:rsid w:val="003910BA"/>
    <w:rsid w:val="00391198"/>
    <w:rsid w:val="0039177A"/>
    <w:rsid w:val="00391C58"/>
    <w:rsid w:val="00391C9B"/>
    <w:rsid w:val="003923EF"/>
    <w:rsid w:val="00392D78"/>
    <w:rsid w:val="003940FE"/>
    <w:rsid w:val="003961AE"/>
    <w:rsid w:val="0039695A"/>
    <w:rsid w:val="003977D8"/>
    <w:rsid w:val="003A07BF"/>
    <w:rsid w:val="003A1055"/>
    <w:rsid w:val="003A12EA"/>
    <w:rsid w:val="003A2612"/>
    <w:rsid w:val="003A3693"/>
    <w:rsid w:val="003A380D"/>
    <w:rsid w:val="003A3BF0"/>
    <w:rsid w:val="003A3DF1"/>
    <w:rsid w:val="003A42F7"/>
    <w:rsid w:val="003A4794"/>
    <w:rsid w:val="003A4A57"/>
    <w:rsid w:val="003A4D11"/>
    <w:rsid w:val="003A4D77"/>
    <w:rsid w:val="003A51A7"/>
    <w:rsid w:val="003A5280"/>
    <w:rsid w:val="003A5701"/>
    <w:rsid w:val="003A59D9"/>
    <w:rsid w:val="003A6862"/>
    <w:rsid w:val="003A692D"/>
    <w:rsid w:val="003A712B"/>
    <w:rsid w:val="003A7D48"/>
    <w:rsid w:val="003B0BF4"/>
    <w:rsid w:val="003B1111"/>
    <w:rsid w:val="003B14F4"/>
    <w:rsid w:val="003B1FBF"/>
    <w:rsid w:val="003B21F7"/>
    <w:rsid w:val="003B2EFF"/>
    <w:rsid w:val="003B3666"/>
    <w:rsid w:val="003B3875"/>
    <w:rsid w:val="003B3A4E"/>
    <w:rsid w:val="003B41C7"/>
    <w:rsid w:val="003B496A"/>
    <w:rsid w:val="003B5256"/>
    <w:rsid w:val="003B5FA0"/>
    <w:rsid w:val="003B6047"/>
    <w:rsid w:val="003B693F"/>
    <w:rsid w:val="003B6ECC"/>
    <w:rsid w:val="003B71AB"/>
    <w:rsid w:val="003B7A6C"/>
    <w:rsid w:val="003B7E92"/>
    <w:rsid w:val="003C01AC"/>
    <w:rsid w:val="003C04A9"/>
    <w:rsid w:val="003C0D77"/>
    <w:rsid w:val="003C0FEC"/>
    <w:rsid w:val="003C10E1"/>
    <w:rsid w:val="003C1943"/>
    <w:rsid w:val="003C1A1A"/>
    <w:rsid w:val="003C1AB9"/>
    <w:rsid w:val="003C2214"/>
    <w:rsid w:val="003C2961"/>
    <w:rsid w:val="003C2B5C"/>
    <w:rsid w:val="003C4E4D"/>
    <w:rsid w:val="003C5493"/>
    <w:rsid w:val="003C6F87"/>
    <w:rsid w:val="003C7251"/>
    <w:rsid w:val="003C7719"/>
    <w:rsid w:val="003C776C"/>
    <w:rsid w:val="003D0040"/>
    <w:rsid w:val="003D02CD"/>
    <w:rsid w:val="003D3787"/>
    <w:rsid w:val="003D4AAD"/>
    <w:rsid w:val="003D5FD3"/>
    <w:rsid w:val="003D61B5"/>
    <w:rsid w:val="003D6CFB"/>
    <w:rsid w:val="003E037C"/>
    <w:rsid w:val="003E15B9"/>
    <w:rsid w:val="003E1D8E"/>
    <w:rsid w:val="003E28EB"/>
    <w:rsid w:val="003E3B30"/>
    <w:rsid w:val="003E53BB"/>
    <w:rsid w:val="003E5A6B"/>
    <w:rsid w:val="003E65F5"/>
    <w:rsid w:val="003F0F5F"/>
    <w:rsid w:val="003F14BD"/>
    <w:rsid w:val="003F1EF0"/>
    <w:rsid w:val="003F2DBE"/>
    <w:rsid w:val="003F4461"/>
    <w:rsid w:val="003F48B6"/>
    <w:rsid w:val="003F4A0E"/>
    <w:rsid w:val="003F589D"/>
    <w:rsid w:val="003F58AF"/>
    <w:rsid w:val="003F6728"/>
    <w:rsid w:val="003F6F4E"/>
    <w:rsid w:val="003F7F2F"/>
    <w:rsid w:val="00400F0F"/>
    <w:rsid w:val="0040136C"/>
    <w:rsid w:val="00401792"/>
    <w:rsid w:val="00402758"/>
    <w:rsid w:val="00402838"/>
    <w:rsid w:val="0040304B"/>
    <w:rsid w:val="0040325C"/>
    <w:rsid w:val="00404159"/>
    <w:rsid w:val="004043E9"/>
    <w:rsid w:val="00404967"/>
    <w:rsid w:val="004070B7"/>
    <w:rsid w:val="0041306A"/>
    <w:rsid w:val="0041349F"/>
    <w:rsid w:val="0041365C"/>
    <w:rsid w:val="00413C81"/>
    <w:rsid w:val="004143CB"/>
    <w:rsid w:val="00414FEA"/>
    <w:rsid w:val="0041514F"/>
    <w:rsid w:val="00415998"/>
    <w:rsid w:val="00416250"/>
    <w:rsid w:val="004170D0"/>
    <w:rsid w:val="00417A18"/>
    <w:rsid w:val="00420273"/>
    <w:rsid w:val="00420950"/>
    <w:rsid w:val="004216A9"/>
    <w:rsid w:val="00421726"/>
    <w:rsid w:val="00421CA3"/>
    <w:rsid w:val="00422FBD"/>
    <w:rsid w:val="00423A30"/>
    <w:rsid w:val="00423BCE"/>
    <w:rsid w:val="00424D45"/>
    <w:rsid w:val="00424E9C"/>
    <w:rsid w:val="00424EF0"/>
    <w:rsid w:val="004255C0"/>
    <w:rsid w:val="00426370"/>
    <w:rsid w:val="004278B3"/>
    <w:rsid w:val="00427DD6"/>
    <w:rsid w:val="0043130B"/>
    <w:rsid w:val="00431D4D"/>
    <w:rsid w:val="00433A7A"/>
    <w:rsid w:val="00433DB7"/>
    <w:rsid w:val="00433E14"/>
    <w:rsid w:val="00434298"/>
    <w:rsid w:val="00435119"/>
    <w:rsid w:val="0043678A"/>
    <w:rsid w:val="00436802"/>
    <w:rsid w:val="00437204"/>
    <w:rsid w:val="004374D6"/>
    <w:rsid w:val="00440EFA"/>
    <w:rsid w:val="004410A6"/>
    <w:rsid w:val="00441FB4"/>
    <w:rsid w:val="00442360"/>
    <w:rsid w:val="00442B92"/>
    <w:rsid w:val="004460A6"/>
    <w:rsid w:val="00446689"/>
    <w:rsid w:val="00446CF4"/>
    <w:rsid w:val="00447F6D"/>
    <w:rsid w:val="004501E0"/>
    <w:rsid w:val="004505AF"/>
    <w:rsid w:val="00450B45"/>
    <w:rsid w:val="00450DE8"/>
    <w:rsid w:val="004515C2"/>
    <w:rsid w:val="0045190D"/>
    <w:rsid w:val="00451ECB"/>
    <w:rsid w:val="00452060"/>
    <w:rsid w:val="0045234E"/>
    <w:rsid w:val="00452D94"/>
    <w:rsid w:val="004557DA"/>
    <w:rsid w:val="004559B9"/>
    <w:rsid w:val="00455DA6"/>
    <w:rsid w:val="00455E5A"/>
    <w:rsid w:val="0045699B"/>
    <w:rsid w:val="00456A3D"/>
    <w:rsid w:val="00456D75"/>
    <w:rsid w:val="004577C1"/>
    <w:rsid w:val="004578B2"/>
    <w:rsid w:val="004600BA"/>
    <w:rsid w:val="00462483"/>
    <w:rsid w:val="004624DE"/>
    <w:rsid w:val="004625A7"/>
    <w:rsid w:val="0046281F"/>
    <w:rsid w:val="00462D2D"/>
    <w:rsid w:val="004634EA"/>
    <w:rsid w:val="00463D01"/>
    <w:rsid w:val="0046405B"/>
    <w:rsid w:val="00464BA8"/>
    <w:rsid w:val="0046516A"/>
    <w:rsid w:val="004651E0"/>
    <w:rsid w:val="00465BA4"/>
    <w:rsid w:val="0046603A"/>
    <w:rsid w:val="0046611E"/>
    <w:rsid w:val="0046721A"/>
    <w:rsid w:val="00470774"/>
    <w:rsid w:val="0047086A"/>
    <w:rsid w:val="004713D1"/>
    <w:rsid w:val="00471D7F"/>
    <w:rsid w:val="00472138"/>
    <w:rsid w:val="00472221"/>
    <w:rsid w:val="004725E6"/>
    <w:rsid w:val="00473539"/>
    <w:rsid w:val="004737F0"/>
    <w:rsid w:val="00473AB0"/>
    <w:rsid w:val="00474848"/>
    <w:rsid w:val="00474989"/>
    <w:rsid w:val="00475880"/>
    <w:rsid w:val="00475E2D"/>
    <w:rsid w:val="004761C7"/>
    <w:rsid w:val="0047630E"/>
    <w:rsid w:val="004765BA"/>
    <w:rsid w:val="0047666D"/>
    <w:rsid w:val="00476A20"/>
    <w:rsid w:val="00476B4C"/>
    <w:rsid w:val="00480C58"/>
    <w:rsid w:val="0048106A"/>
    <w:rsid w:val="00482A0C"/>
    <w:rsid w:val="00482C64"/>
    <w:rsid w:val="00483791"/>
    <w:rsid w:val="004837DE"/>
    <w:rsid w:val="00483A7E"/>
    <w:rsid w:val="00484C42"/>
    <w:rsid w:val="00484E18"/>
    <w:rsid w:val="004855E0"/>
    <w:rsid w:val="00485BBF"/>
    <w:rsid w:val="0048675D"/>
    <w:rsid w:val="004868E8"/>
    <w:rsid w:val="00486CF4"/>
    <w:rsid w:val="0048717F"/>
    <w:rsid w:val="004871E4"/>
    <w:rsid w:val="00487F39"/>
    <w:rsid w:val="00490F6D"/>
    <w:rsid w:val="00492994"/>
    <w:rsid w:val="00494644"/>
    <w:rsid w:val="004952E2"/>
    <w:rsid w:val="00495547"/>
    <w:rsid w:val="004955D2"/>
    <w:rsid w:val="00496C09"/>
    <w:rsid w:val="00496FEA"/>
    <w:rsid w:val="0049743B"/>
    <w:rsid w:val="00497C4D"/>
    <w:rsid w:val="004A00BD"/>
    <w:rsid w:val="004A048F"/>
    <w:rsid w:val="004A1179"/>
    <w:rsid w:val="004A13F5"/>
    <w:rsid w:val="004A15B3"/>
    <w:rsid w:val="004A1709"/>
    <w:rsid w:val="004A2E39"/>
    <w:rsid w:val="004A38B9"/>
    <w:rsid w:val="004A3CF1"/>
    <w:rsid w:val="004A4483"/>
    <w:rsid w:val="004A476A"/>
    <w:rsid w:val="004A571B"/>
    <w:rsid w:val="004A5828"/>
    <w:rsid w:val="004A72AF"/>
    <w:rsid w:val="004A7446"/>
    <w:rsid w:val="004A7ECD"/>
    <w:rsid w:val="004A7F62"/>
    <w:rsid w:val="004B0B07"/>
    <w:rsid w:val="004B1014"/>
    <w:rsid w:val="004B11A4"/>
    <w:rsid w:val="004B2F3F"/>
    <w:rsid w:val="004B32D8"/>
    <w:rsid w:val="004B3BC6"/>
    <w:rsid w:val="004B3FD9"/>
    <w:rsid w:val="004B6512"/>
    <w:rsid w:val="004B69B2"/>
    <w:rsid w:val="004B6C0B"/>
    <w:rsid w:val="004B755C"/>
    <w:rsid w:val="004B782D"/>
    <w:rsid w:val="004C1866"/>
    <w:rsid w:val="004C1CEE"/>
    <w:rsid w:val="004C4C71"/>
    <w:rsid w:val="004C5545"/>
    <w:rsid w:val="004C6F4C"/>
    <w:rsid w:val="004C7EE6"/>
    <w:rsid w:val="004D055A"/>
    <w:rsid w:val="004D0C88"/>
    <w:rsid w:val="004D0ED6"/>
    <w:rsid w:val="004D12C4"/>
    <w:rsid w:val="004D140B"/>
    <w:rsid w:val="004D257E"/>
    <w:rsid w:val="004D2E91"/>
    <w:rsid w:val="004D364A"/>
    <w:rsid w:val="004D402E"/>
    <w:rsid w:val="004D494B"/>
    <w:rsid w:val="004D4BDA"/>
    <w:rsid w:val="004D63DC"/>
    <w:rsid w:val="004D6D75"/>
    <w:rsid w:val="004D7859"/>
    <w:rsid w:val="004D7C38"/>
    <w:rsid w:val="004E00C8"/>
    <w:rsid w:val="004E0350"/>
    <w:rsid w:val="004E087F"/>
    <w:rsid w:val="004E0F0B"/>
    <w:rsid w:val="004E1360"/>
    <w:rsid w:val="004E1471"/>
    <w:rsid w:val="004E1A9D"/>
    <w:rsid w:val="004E1AE0"/>
    <w:rsid w:val="004E393A"/>
    <w:rsid w:val="004E4074"/>
    <w:rsid w:val="004E4B8A"/>
    <w:rsid w:val="004E4D6B"/>
    <w:rsid w:val="004E5163"/>
    <w:rsid w:val="004E6EEC"/>
    <w:rsid w:val="004E7413"/>
    <w:rsid w:val="004E7E47"/>
    <w:rsid w:val="004F0C02"/>
    <w:rsid w:val="004F0C1C"/>
    <w:rsid w:val="004F1386"/>
    <w:rsid w:val="004F1483"/>
    <w:rsid w:val="004F1C60"/>
    <w:rsid w:val="004F20A4"/>
    <w:rsid w:val="004F2261"/>
    <w:rsid w:val="004F2A13"/>
    <w:rsid w:val="004F348D"/>
    <w:rsid w:val="004F34AB"/>
    <w:rsid w:val="004F3C7D"/>
    <w:rsid w:val="004F494A"/>
    <w:rsid w:val="004F53DE"/>
    <w:rsid w:val="004F5E31"/>
    <w:rsid w:val="004F64DD"/>
    <w:rsid w:val="004F7463"/>
    <w:rsid w:val="004F756B"/>
    <w:rsid w:val="004F7E56"/>
    <w:rsid w:val="005001A4"/>
    <w:rsid w:val="00500859"/>
    <w:rsid w:val="005010D8"/>
    <w:rsid w:val="005018AB"/>
    <w:rsid w:val="005024FD"/>
    <w:rsid w:val="005036AB"/>
    <w:rsid w:val="005040C8"/>
    <w:rsid w:val="00504107"/>
    <w:rsid w:val="0050420E"/>
    <w:rsid w:val="005046A6"/>
    <w:rsid w:val="00504809"/>
    <w:rsid w:val="00504D1A"/>
    <w:rsid w:val="00507091"/>
    <w:rsid w:val="00507464"/>
    <w:rsid w:val="00507A51"/>
    <w:rsid w:val="00510105"/>
    <w:rsid w:val="0051067B"/>
    <w:rsid w:val="0051074E"/>
    <w:rsid w:val="00511AB2"/>
    <w:rsid w:val="00511C1D"/>
    <w:rsid w:val="0051396A"/>
    <w:rsid w:val="00513985"/>
    <w:rsid w:val="00513D98"/>
    <w:rsid w:val="0051407E"/>
    <w:rsid w:val="00514367"/>
    <w:rsid w:val="00514C11"/>
    <w:rsid w:val="0051509A"/>
    <w:rsid w:val="0051534B"/>
    <w:rsid w:val="0051553C"/>
    <w:rsid w:val="005155CD"/>
    <w:rsid w:val="00515CD0"/>
    <w:rsid w:val="00516351"/>
    <w:rsid w:val="005165DF"/>
    <w:rsid w:val="00516737"/>
    <w:rsid w:val="005179CD"/>
    <w:rsid w:val="00517E39"/>
    <w:rsid w:val="00520619"/>
    <w:rsid w:val="00520D39"/>
    <w:rsid w:val="00520F5D"/>
    <w:rsid w:val="005217D0"/>
    <w:rsid w:val="00521E96"/>
    <w:rsid w:val="00521EAE"/>
    <w:rsid w:val="00522CFA"/>
    <w:rsid w:val="00523FAA"/>
    <w:rsid w:val="00524F62"/>
    <w:rsid w:val="005253AF"/>
    <w:rsid w:val="00525A27"/>
    <w:rsid w:val="00525B28"/>
    <w:rsid w:val="00525B5D"/>
    <w:rsid w:val="0052615D"/>
    <w:rsid w:val="005262C1"/>
    <w:rsid w:val="00526DC0"/>
    <w:rsid w:val="005272DB"/>
    <w:rsid w:val="00530769"/>
    <w:rsid w:val="00530F27"/>
    <w:rsid w:val="0053161B"/>
    <w:rsid w:val="0053197E"/>
    <w:rsid w:val="005319BD"/>
    <w:rsid w:val="005322E8"/>
    <w:rsid w:val="005331BB"/>
    <w:rsid w:val="00533B0C"/>
    <w:rsid w:val="00533E58"/>
    <w:rsid w:val="005340E9"/>
    <w:rsid w:val="00534663"/>
    <w:rsid w:val="00534F0F"/>
    <w:rsid w:val="00535B05"/>
    <w:rsid w:val="00536507"/>
    <w:rsid w:val="00536749"/>
    <w:rsid w:val="00536947"/>
    <w:rsid w:val="00536F59"/>
    <w:rsid w:val="00540BB9"/>
    <w:rsid w:val="00540BE5"/>
    <w:rsid w:val="00540D34"/>
    <w:rsid w:val="0054124F"/>
    <w:rsid w:val="0054138E"/>
    <w:rsid w:val="00542D94"/>
    <w:rsid w:val="005437D9"/>
    <w:rsid w:val="0054574A"/>
    <w:rsid w:val="005459A8"/>
    <w:rsid w:val="00545FA0"/>
    <w:rsid w:val="0054617E"/>
    <w:rsid w:val="005473C2"/>
    <w:rsid w:val="005507A9"/>
    <w:rsid w:val="0055088F"/>
    <w:rsid w:val="00550901"/>
    <w:rsid w:val="00550D9A"/>
    <w:rsid w:val="00550FC1"/>
    <w:rsid w:val="005510B1"/>
    <w:rsid w:val="00551ED1"/>
    <w:rsid w:val="00552C72"/>
    <w:rsid w:val="0055373D"/>
    <w:rsid w:val="00553ADE"/>
    <w:rsid w:val="00554311"/>
    <w:rsid w:val="00554715"/>
    <w:rsid w:val="00555729"/>
    <w:rsid w:val="005566A3"/>
    <w:rsid w:val="00556ACB"/>
    <w:rsid w:val="00556FC4"/>
    <w:rsid w:val="005573B3"/>
    <w:rsid w:val="005573BB"/>
    <w:rsid w:val="00557804"/>
    <w:rsid w:val="00557D06"/>
    <w:rsid w:val="00561068"/>
    <w:rsid w:val="00562F31"/>
    <w:rsid w:val="005630B4"/>
    <w:rsid w:val="00564357"/>
    <w:rsid w:val="005643BD"/>
    <w:rsid w:val="00564BFF"/>
    <w:rsid w:val="00565369"/>
    <w:rsid w:val="0056613A"/>
    <w:rsid w:val="0056654D"/>
    <w:rsid w:val="00566D6C"/>
    <w:rsid w:val="00571E72"/>
    <w:rsid w:val="00573310"/>
    <w:rsid w:val="005735FC"/>
    <w:rsid w:val="005740D8"/>
    <w:rsid w:val="00574250"/>
    <w:rsid w:val="00574970"/>
    <w:rsid w:val="00574BBB"/>
    <w:rsid w:val="0057557B"/>
    <w:rsid w:val="00575688"/>
    <w:rsid w:val="005756A5"/>
    <w:rsid w:val="00576416"/>
    <w:rsid w:val="00576498"/>
    <w:rsid w:val="00576F84"/>
    <w:rsid w:val="005772F7"/>
    <w:rsid w:val="00577A0F"/>
    <w:rsid w:val="00581329"/>
    <w:rsid w:val="00582C08"/>
    <w:rsid w:val="00582C70"/>
    <w:rsid w:val="00582D95"/>
    <w:rsid w:val="00582EFD"/>
    <w:rsid w:val="005838E8"/>
    <w:rsid w:val="00583FAD"/>
    <w:rsid w:val="005843B2"/>
    <w:rsid w:val="00585557"/>
    <w:rsid w:val="00585BC2"/>
    <w:rsid w:val="00585D34"/>
    <w:rsid w:val="00586C93"/>
    <w:rsid w:val="00586DCA"/>
    <w:rsid w:val="00587A22"/>
    <w:rsid w:val="00590614"/>
    <w:rsid w:val="005913D1"/>
    <w:rsid w:val="005918D1"/>
    <w:rsid w:val="00594011"/>
    <w:rsid w:val="005945C8"/>
    <w:rsid w:val="00595FD8"/>
    <w:rsid w:val="00597845"/>
    <w:rsid w:val="005A08D0"/>
    <w:rsid w:val="005A1138"/>
    <w:rsid w:val="005A1818"/>
    <w:rsid w:val="005A18E0"/>
    <w:rsid w:val="005A1CA1"/>
    <w:rsid w:val="005A2F13"/>
    <w:rsid w:val="005A3341"/>
    <w:rsid w:val="005A3A3E"/>
    <w:rsid w:val="005A3BF3"/>
    <w:rsid w:val="005A3EDC"/>
    <w:rsid w:val="005A43C0"/>
    <w:rsid w:val="005A4715"/>
    <w:rsid w:val="005A4830"/>
    <w:rsid w:val="005A4FE1"/>
    <w:rsid w:val="005A7BC0"/>
    <w:rsid w:val="005A7E73"/>
    <w:rsid w:val="005B0A78"/>
    <w:rsid w:val="005B188F"/>
    <w:rsid w:val="005B2415"/>
    <w:rsid w:val="005B2789"/>
    <w:rsid w:val="005B4004"/>
    <w:rsid w:val="005B4FBD"/>
    <w:rsid w:val="005B5169"/>
    <w:rsid w:val="005B6725"/>
    <w:rsid w:val="005B7427"/>
    <w:rsid w:val="005B7DDF"/>
    <w:rsid w:val="005C0C52"/>
    <w:rsid w:val="005C14C2"/>
    <w:rsid w:val="005C362A"/>
    <w:rsid w:val="005C3FFD"/>
    <w:rsid w:val="005C4311"/>
    <w:rsid w:val="005C6BF5"/>
    <w:rsid w:val="005C6DCB"/>
    <w:rsid w:val="005D0690"/>
    <w:rsid w:val="005D22B2"/>
    <w:rsid w:val="005D3F8B"/>
    <w:rsid w:val="005D5508"/>
    <w:rsid w:val="005D64BA"/>
    <w:rsid w:val="005D6D24"/>
    <w:rsid w:val="005D7714"/>
    <w:rsid w:val="005D799E"/>
    <w:rsid w:val="005E00AD"/>
    <w:rsid w:val="005E1087"/>
    <w:rsid w:val="005E2832"/>
    <w:rsid w:val="005E363D"/>
    <w:rsid w:val="005E3DB9"/>
    <w:rsid w:val="005E414F"/>
    <w:rsid w:val="005E5083"/>
    <w:rsid w:val="005E54D4"/>
    <w:rsid w:val="005E59DB"/>
    <w:rsid w:val="005E635B"/>
    <w:rsid w:val="005F00C3"/>
    <w:rsid w:val="005F2033"/>
    <w:rsid w:val="005F28F5"/>
    <w:rsid w:val="005F408F"/>
    <w:rsid w:val="005F4279"/>
    <w:rsid w:val="005F481B"/>
    <w:rsid w:val="005F5010"/>
    <w:rsid w:val="005F5034"/>
    <w:rsid w:val="005F61B8"/>
    <w:rsid w:val="005F6257"/>
    <w:rsid w:val="005F762F"/>
    <w:rsid w:val="005F7AB7"/>
    <w:rsid w:val="0060065D"/>
    <w:rsid w:val="006029F5"/>
    <w:rsid w:val="00603B42"/>
    <w:rsid w:val="00603E99"/>
    <w:rsid w:val="00604467"/>
    <w:rsid w:val="006051E2"/>
    <w:rsid w:val="0060541C"/>
    <w:rsid w:val="006055A0"/>
    <w:rsid w:val="00605E0D"/>
    <w:rsid w:val="00606346"/>
    <w:rsid w:val="00606607"/>
    <w:rsid w:val="00606705"/>
    <w:rsid w:val="006070BE"/>
    <w:rsid w:val="006073AD"/>
    <w:rsid w:val="006076E9"/>
    <w:rsid w:val="0061037F"/>
    <w:rsid w:val="006104B2"/>
    <w:rsid w:val="006111D4"/>
    <w:rsid w:val="006116B4"/>
    <w:rsid w:val="006122DB"/>
    <w:rsid w:val="00612978"/>
    <w:rsid w:val="006133A3"/>
    <w:rsid w:val="00613A18"/>
    <w:rsid w:val="006147C9"/>
    <w:rsid w:val="00614B2B"/>
    <w:rsid w:val="0061562D"/>
    <w:rsid w:val="00615BD0"/>
    <w:rsid w:val="006160D5"/>
    <w:rsid w:val="00616172"/>
    <w:rsid w:val="00616AB4"/>
    <w:rsid w:val="00617122"/>
    <w:rsid w:val="00617B1F"/>
    <w:rsid w:val="00617B8B"/>
    <w:rsid w:val="00617D05"/>
    <w:rsid w:val="00617F81"/>
    <w:rsid w:val="00620267"/>
    <w:rsid w:val="00621A58"/>
    <w:rsid w:val="00621DEC"/>
    <w:rsid w:val="00621E66"/>
    <w:rsid w:val="00622107"/>
    <w:rsid w:val="006221A4"/>
    <w:rsid w:val="00622F65"/>
    <w:rsid w:val="006237B0"/>
    <w:rsid w:val="00625011"/>
    <w:rsid w:val="006253B8"/>
    <w:rsid w:val="0062595D"/>
    <w:rsid w:val="00625AF2"/>
    <w:rsid w:val="0063007F"/>
    <w:rsid w:val="00630925"/>
    <w:rsid w:val="00631022"/>
    <w:rsid w:val="006315A8"/>
    <w:rsid w:val="006318FB"/>
    <w:rsid w:val="0063215B"/>
    <w:rsid w:val="00632DF6"/>
    <w:rsid w:val="00633452"/>
    <w:rsid w:val="00634A84"/>
    <w:rsid w:val="00634AD8"/>
    <w:rsid w:val="006362E6"/>
    <w:rsid w:val="00636B0E"/>
    <w:rsid w:val="00637BE2"/>
    <w:rsid w:val="00640856"/>
    <w:rsid w:val="00640F04"/>
    <w:rsid w:val="006414D9"/>
    <w:rsid w:val="00641AC8"/>
    <w:rsid w:val="00641BA0"/>
    <w:rsid w:val="00642FF1"/>
    <w:rsid w:val="0064369A"/>
    <w:rsid w:val="0064501C"/>
    <w:rsid w:val="00646642"/>
    <w:rsid w:val="00646E42"/>
    <w:rsid w:val="0064716E"/>
    <w:rsid w:val="00647F29"/>
    <w:rsid w:val="00650305"/>
    <w:rsid w:val="00650385"/>
    <w:rsid w:val="00650588"/>
    <w:rsid w:val="00650873"/>
    <w:rsid w:val="00650CF7"/>
    <w:rsid w:val="00650D52"/>
    <w:rsid w:val="00650E5B"/>
    <w:rsid w:val="006510EC"/>
    <w:rsid w:val="00651541"/>
    <w:rsid w:val="00652AA7"/>
    <w:rsid w:val="0065340E"/>
    <w:rsid w:val="006535AD"/>
    <w:rsid w:val="00653B49"/>
    <w:rsid w:val="00653D42"/>
    <w:rsid w:val="006544DF"/>
    <w:rsid w:val="0065474E"/>
    <w:rsid w:val="0065501F"/>
    <w:rsid w:val="00655963"/>
    <w:rsid w:val="0065643A"/>
    <w:rsid w:val="006566BC"/>
    <w:rsid w:val="006570CC"/>
    <w:rsid w:val="00657135"/>
    <w:rsid w:val="0065724F"/>
    <w:rsid w:val="00660214"/>
    <w:rsid w:val="00660BFE"/>
    <w:rsid w:val="00661A0F"/>
    <w:rsid w:val="006628E4"/>
    <w:rsid w:val="00664D35"/>
    <w:rsid w:val="00665097"/>
    <w:rsid w:val="00665E2F"/>
    <w:rsid w:val="0066646D"/>
    <w:rsid w:val="00666A8B"/>
    <w:rsid w:val="00667873"/>
    <w:rsid w:val="00671E7A"/>
    <w:rsid w:val="00672EE9"/>
    <w:rsid w:val="00674187"/>
    <w:rsid w:val="006746B1"/>
    <w:rsid w:val="00674A5C"/>
    <w:rsid w:val="0067594B"/>
    <w:rsid w:val="00676225"/>
    <w:rsid w:val="006766B1"/>
    <w:rsid w:val="006800AF"/>
    <w:rsid w:val="00680330"/>
    <w:rsid w:val="00681771"/>
    <w:rsid w:val="006822BE"/>
    <w:rsid w:val="00682424"/>
    <w:rsid w:val="006833AD"/>
    <w:rsid w:val="0068408E"/>
    <w:rsid w:val="00685039"/>
    <w:rsid w:val="006856E6"/>
    <w:rsid w:val="00685BA9"/>
    <w:rsid w:val="00686ABE"/>
    <w:rsid w:val="00687993"/>
    <w:rsid w:val="006902F0"/>
    <w:rsid w:val="006905D0"/>
    <w:rsid w:val="00690AC9"/>
    <w:rsid w:val="00691386"/>
    <w:rsid w:val="00692716"/>
    <w:rsid w:val="006935F4"/>
    <w:rsid w:val="00693A7B"/>
    <w:rsid w:val="00693B33"/>
    <w:rsid w:val="00694144"/>
    <w:rsid w:val="00695D5E"/>
    <w:rsid w:val="006973EB"/>
    <w:rsid w:val="0069761B"/>
    <w:rsid w:val="006A02EA"/>
    <w:rsid w:val="006A05A9"/>
    <w:rsid w:val="006A11BE"/>
    <w:rsid w:val="006A3544"/>
    <w:rsid w:val="006A36A8"/>
    <w:rsid w:val="006A36C0"/>
    <w:rsid w:val="006A3AA9"/>
    <w:rsid w:val="006A5203"/>
    <w:rsid w:val="006A6410"/>
    <w:rsid w:val="006A728F"/>
    <w:rsid w:val="006A75D3"/>
    <w:rsid w:val="006B0ACA"/>
    <w:rsid w:val="006B0F30"/>
    <w:rsid w:val="006B10DC"/>
    <w:rsid w:val="006B2A87"/>
    <w:rsid w:val="006B2FE9"/>
    <w:rsid w:val="006B33AE"/>
    <w:rsid w:val="006B3671"/>
    <w:rsid w:val="006B486C"/>
    <w:rsid w:val="006B4CA9"/>
    <w:rsid w:val="006B59B9"/>
    <w:rsid w:val="006B64EC"/>
    <w:rsid w:val="006B6952"/>
    <w:rsid w:val="006B69D7"/>
    <w:rsid w:val="006B7031"/>
    <w:rsid w:val="006B7B05"/>
    <w:rsid w:val="006C0CA1"/>
    <w:rsid w:val="006C100B"/>
    <w:rsid w:val="006C2507"/>
    <w:rsid w:val="006C28CF"/>
    <w:rsid w:val="006C3B7E"/>
    <w:rsid w:val="006C4BB8"/>
    <w:rsid w:val="006C6111"/>
    <w:rsid w:val="006C6B39"/>
    <w:rsid w:val="006C7125"/>
    <w:rsid w:val="006D0CD0"/>
    <w:rsid w:val="006D16E4"/>
    <w:rsid w:val="006D1912"/>
    <w:rsid w:val="006D1A2B"/>
    <w:rsid w:val="006D20B0"/>
    <w:rsid w:val="006D2754"/>
    <w:rsid w:val="006D275D"/>
    <w:rsid w:val="006D43D3"/>
    <w:rsid w:val="006D4925"/>
    <w:rsid w:val="006D4F8F"/>
    <w:rsid w:val="006D5982"/>
    <w:rsid w:val="006D5E8D"/>
    <w:rsid w:val="006D5F86"/>
    <w:rsid w:val="006D6023"/>
    <w:rsid w:val="006D773D"/>
    <w:rsid w:val="006D77BE"/>
    <w:rsid w:val="006D7F35"/>
    <w:rsid w:val="006E126C"/>
    <w:rsid w:val="006E1738"/>
    <w:rsid w:val="006E3226"/>
    <w:rsid w:val="006E322D"/>
    <w:rsid w:val="006E39C5"/>
    <w:rsid w:val="006E50D3"/>
    <w:rsid w:val="006E52F6"/>
    <w:rsid w:val="006F014A"/>
    <w:rsid w:val="006F0EFF"/>
    <w:rsid w:val="006F2318"/>
    <w:rsid w:val="006F2A7D"/>
    <w:rsid w:val="006F322B"/>
    <w:rsid w:val="006F3905"/>
    <w:rsid w:val="006F391E"/>
    <w:rsid w:val="006F4490"/>
    <w:rsid w:val="006F4A54"/>
    <w:rsid w:val="006F4BF7"/>
    <w:rsid w:val="006F5957"/>
    <w:rsid w:val="006F66A1"/>
    <w:rsid w:val="006F673C"/>
    <w:rsid w:val="006F6E86"/>
    <w:rsid w:val="006F7459"/>
    <w:rsid w:val="006F79FC"/>
    <w:rsid w:val="006F7BED"/>
    <w:rsid w:val="006F7D1B"/>
    <w:rsid w:val="0070083E"/>
    <w:rsid w:val="00700BCA"/>
    <w:rsid w:val="00700F54"/>
    <w:rsid w:val="007011EC"/>
    <w:rsid w:val="007016F6"/>
    <w:rsid w:val="00701B5B"/>
    <w:rsid w:val="00702A40"/>
    <w:rsid w:val="0070373C"/>
    <w:rsid w:val="00703FA0"/>
    <w:rsid w:val="00704C17"/>
    <w:rsid w:val="007059B2"/>
    <w:rsid w:val="007063F7"/>
    <w:rsid w:val="00706522"/>
    <w:rsid w:val="00707D22"/>
    <w:rsid w:val="0071007C"/>
    <w:rsid w:val="007104B6"/>
    <w:rsid w:val="007122B2"/>
    <w:rsid w:val="0071263E"/>
    <w:rsid w:val="007128D9"/>
    <w:rsid w:val="00712B99"/>
    <w:rsid w:val="007134D3"/>
    <w:rsid w:val="0071352E"/>
    <w:rsid w:val="00713972"/>
    <w:rsid w:val="00715709"/>
    <w:rsid w:val="00715B7C"/>
    <w:rsid w:val="00715CA8"/>
    <w:rsid w:val="007164C1"/>
    <w:rsid w:val="007166D8"/>
    <w:rsid w:val="007169DD"/>
    <w:rsid w:val="00716DBD"/>
    <w:rsid w:val="00717130"/>
    <w:rsid w:val="00717461"/>
    <w:rsid w:val="00717710"/>
    <w:rsid w:val="0072060C"/>
    <w:rsid w:val="00720D77"/>
    <w:rsid w:val="007227E3"/>
    <w:rsid w:val="00722E3B"/>
    <w:rsid w:val="0072398B"/>
    <w:rsid w:val="00723A08"/>
    <w:rsid w:val="007243C1"/>
    <w:rsid w:val="00724F2E"/>
    <w:rsid w:val="00725433"/>
    <w:rsid w:val="007266A5"/>
    <w:rsid w:val="00727644"/>
    <w:rsid w:val="007277EE"/>
    <w:rsid w:val="00727F8D"/>
    <w:rsid w:val="0073008A"/>
    <w:rsid w:val="00730959"/>
    <w:rsid w:val="0073226E"/>
    <w:rsid w:val="007327EA"/>
    <w:rsid w:val="007341C1"/>
    <w:rsid w:val="00734221"/>
    <w:rsid w:val="0073456C"/>
    <w:rsid w:val="007350D8"/>
    <w:rsid w:val="007362A1"/>
    <w:rsid w:val="00736E83"/>
    <w:rsid w:val="0073775B"/>
    <w:rsid w:val="00741C9B"/>
    <w:rsid w:val="00741E58"/>
    <w:rsid w:val="00742D40"/>
    <w:rsid w:val="00742E14"/>
    <w:rsid w:val="00743466"/>
    <w:rsid w:val="00743759"/>
    <w:rsid w:val="00744152"/>
    <w:rsid w:val="00744585"/>
    <w:rsid w:val="007450A5"/>
    <w:rsid w:val="007453E4"/>
    <w:rsid w:val="00745BF1"/>
    <w:rsid w:val="00746369"/>
    <w:rsid w:val="00746F3A"/>
    <w:rsid w:val="00747DFB"/>
    <w:rsid w:val="00750CD5"/>
    <w:rsid w:val="00751D4E"/>
    <w:rsid w:val="00752483"/>
    <w:rsid w:val="007529F4"/>
    <w:rsid w:val="00752FA3"/>
    <w:rsid w:val="00753E04"/>
    <w:rsid w:val="00754110"/>
    <w:rsid w:val="00754A1A"/>
    <w:rsid w:val="007555EC"/>
    <w:rsid w:val="0075665C"/>
    <w:rsid w:val="00756827"/>
    <w:rsid w:val="00756ABA"/>
    <w:rsid w:val="00760C8C"/>
    <w:rsid w:val="00761753"/>
    <w:rsid w:val="00762352"/>
    <w:rsid w:val="00762BBD"/>
    <w:rsid w:val="007637D6"/>
    <w:rsid w:val="00764625"/>
    <w:rsid w:val="00764FE1"/>
    <w:rsid w:val="00765C47"/>
    <w:rsid w:val="00767A2B"/>
    <w:rsid w:val="00770084"/>
    <w:rsid w:val="007700EC"/>
    <w:rsid w:val="0077028E"/>
    <w:rsid w:val="0077063D"/>
    <w:rsid w:val="007709B9"/>
    <w:rsid w:val="0077120F"/>
    <w:rsid w:val="007721A8"/>
    <w:rsid w:val="007730E3"/>
    <w:rsid w:val="00773230"/>
    <w:rsid w:val="00773304"/>
    <w:rsid w:val="00773D6B"/>
    <w:rsid w:val="00773DD2"/>
    <w:rsid w:val="00774A11"/>
    <w:rsid w:val="00774A90"/>
    <w:rsid w:val="00775707"/>
    <w:rsid w:val="007767D3"/>
    <w:rsid w:val="00776F26"/>
    <w:rsid w:val="007800BD"/>
    <w:rsid w:val="00780303"/>
    <w:rsid w:val="0078056F"/>
    <w:rsid w:val="00780A42"/>
    <w:rsid w:val="00780CF3"/>
    <w:rsid w:val="00781A26"/>
    <w:rsid w:val="00782110"/>
    <w:rsid w:val="0078252B"/>
    <w:rsid w:val="007825DE"/>
    <w:rsid w:val="00782908"/>
    <w:rsid w:val="00782B5F"/>
    <w:rsid w:val="0078491F"/>
    <w:rsid w:val="00784AAF"/>
    <w:rsid w:val="00786521"/>
    <w:rsid w:val="007874BB"/>
    <w:rsid w:val="00791ADA"/>
    <w:rsid w:val="00791DEB"/>
    <w:rsid w:val="00792528"/>
    <w:rsid w:val="0079360D"/>
    <w:rsid w:val="00793FF9"/>
    <w:rsid w:val="00794BA1"/>
    <w:rsid w:val="00796266"/>
    <w:rsid w:val="00797A93"/>
    <w:rsid w:val="007A009C"/>
    <w:rsid w:val="007A0BD2"/>
    <w:rsid w:val="007A1A42"/>
    <w:rsid w:val="007A1B2A"/>
    <w:rsid w:val="007A3672"/>
    <w:rsid w:val="007A396F"/>
    <w:rsid w:val="007A4872"/>
    <w:rsid w:val="007A4D2D"/>
    <w:rsid w:val="007A4E60"/>
    <w:rsid w:val="007A511A"/>
    <w:rsid w:val="007A6310"/>
    <w:rsid w:val="007A6B9D"/>
    <w:rsid w:val="007A715D"/>
    <w:rsid w:val="007A76EE"/>
    <w:rsid w:val="007A7DA4"/>
    <w:rsid w:val="007A7F27"/>
    <w:rsid w:val="007B0787"/>
    <w:rsid w:val="007B0A26"/>
    <w:rsid w:val="007B0FF2"/>
    <w:rsid w:val="007B1221"/>
    <w:rsid w:val="007B151D"/>
    <w:rsid w:val="007B1B7E"/>
    <w:rsid w:val="007B2B8D"/>
    <w:rsid w:val="007B46BF"/>
    <w:rsid w:val="007B5842"/>
    <w:rsid w:val="007B6D8E"/>
    <w:rsid w:val="007B7ACE"/>
    <w:rsid w:val="007B7B8F"/>
    <w:rsid w:val="007C08C2"/>
    <w:rsid w:val="007C0DC7"/>
    <w:rsid w:val="007C139C"/>
    <w:rsid w:val="007C1A22"/>
    <w:rsid w:val="007C1AC4"/>
    <w:rsid w:val="007C1FC9"/>
    <w:rsid w:val="007C2607"/>
    <w:rsid w:val="007C2A9F"/>
    <w:rsid w:val="007C3268"/>
    <w:rsid w:val="007C32E1"/>
    <w:rsid w:val="007C364C"/>
    <w:rsid w:val="007C3ED8"/>
    <w:rsid w:val="007C4262"/>
    <w:rsid w:val="007C454A"/>
    <w:rsid w:val="007C5CB2"/>
    <w:rsid w:val="007D12EA"/>
    <w:rsid w:val="007D1548"/>
    <w:rsid w:val="007D2297"/>
    <w:rsid w:val="007D2CBD"/>
    <w:rsid w:val="007D374D"/>
    <w:rsid w:val="007D41F8"/>
    <w:rsid w:val="007D527A"/>
    <w:rsid w:val="007D6635"/>
    <w:rsid w:val="007D798F"/>
    <w:rsid w:val="007D7A3B"/>
    <w:rsid w:val="007E0FCC"/>
    <w:rsid w:val="007E14EE"/>
    <w:rsid w:val="007E1738"/>
    <w:rsid w:val="007E2AF5"/>
    <w:rsid w:val="007E4314"/>
    <w:rsid w:val="007E43DA"/>
    <w:rsid w:val="007E4D81"/>
    <w:rsid w:val="007E5038"/>
    <w:rsid w:val="007E57D2"/>
    <w:rsid w:val="007E58E3"/>
    <w:rsid w:val="007E5C06"/>
    <w:rsid w:val="007E5D64"/>
    <w:rsid w:val="007E64AD"/>
    <w:rsid w:val="007E6810"/>
    <w:rsid w:val="007E6F9F"/>
    <w:rsid w:val="007E7258"/>
    <w:rsid w:val="007E75CB"/>
    <w:rsid w:val="007E7AC4"/>
    <w:rsid w:val="007E7BCC"/>
    <w:rsid w:val="007E7C36"/>
    <w:rsid w:val="007F0969"/>
    <w:rsid w:val="007F0CEC"/>
    <w:rsid w:val="007F0DC5"/>
    <w:rsid w:val="007F0DF4"/>
    <w:rsid w:val="007F11D7"/>
    <w:rsid w:val="007F164B"/>
    <w:rsid w:val="007F3393"/>
    <w:rsid w:val="007F3BA1"/>
    <w:rsid w:val="007F3FCB"/>
    <w:rsid w:val="007F41FD"/>
    <w:rsid w:val="007F44DE"/>
    <w:rsid w:val="007F4671"/>
    <w:rsid w:val="007F55E8"/>
    <w:rsid w:val="007F6192"/>
    <w:rsid w:val="007F63D9"/>
    <w:rsid w:val="007F6AFF"/>
    <w:rsid w:val="0080086C"/>
    <w:rsid w:val="008012B6"/>
    <w:rsid w:val="00802016"/>
    <w:rsid w:val="00803AC9"/>
    <w:rsid w:val="00803FBB"/>
    <w:rsid w:val="00804222"/>
    <w:rsid w:val="0080439F"/>
    <w:rsid w:val="008043A8"/>
    <w:rsid w:val="00804BFA"/>
    <w:rsid w:val="00805DD3"/>
    <w:rsid w:val="008108AC"/>
    <w:rsid w:val="008115FD"/>
    <w:rsid w:val="00811A99"/>
    <w:rsid w:val="008124D7"/>
    <w:rsid w:val="0081430E"/>
    <w:rsid w:val="00814341"/>
    <w:rsid w:val="00814758"/>
    <w:rsid w:val="008149EF"/>
    <w:rsid w:val="00815A6D"/>
    <w:rsid w:val="00815E41"/>
    <w:rsid w:val="00815F2C"/>
    <w:rsid w:val="0081611B"/>
    <w:rsid w:val="008203B4"/>
    <w:rsid w:val="008221C1"/>
    <w:rsid w:val="00822D9C"/>
    <w:rsid w:val="0082342F"/>
    <w:rsid w:val="0082346B"/>
    <w:rsid w:val="00823672"/>
    <w:rsid w:val="00824331"/>
    <w:rsid w:val="008244BD"/>
    <w:rsid w:val="0082560D"/>
    <w:rsid w:val="0082574D"/>
    <w:rsid w:val="00826A26"/>
    <w:rsid w:val="00826D36"/>
    <w:rsid w:val="0082735C"/>
    <w:rsid w:val="008277E7"/>
    <w:rsid w:val="00827B5E"/>
    <w:rsid w:val="00827EE7"/>
    <w:rsid w:val="008305A8"/>
    <w:rsid w:val="00831891"/>
    <w:rsid w:val="008320B5"/>
    <w:rsid w:val="00832953"/>
    <w:rsid w:val="00833727"/>
    <w:rsid w:val="008345E5"/>
    <w:rsid w:val="00834E68"/>
    <w:rsid w:val="00834FB7"/>
    <w:rsid w:val="00835297"/>
    <w:rsid w:val="00835CCC"/>
    <w:rsid w:val="00836848"/>
    <w:rsid w:val="00837940"/>
    <w:rsid w:val="00837E94"/>
    <w:rsid w:val="0084029E"/>
    <w:rsid w:val="0084279D"/>
    <w:rsid w:val="00843E0F"/>
    <w:rsid w:val="00845096"/>
    <w:rsid w:val="0084674B"/>
    <w:rsid w:val="008469C7"/>
    <w:rsid w:val="00847916"/>
    <w:rsid w:val="00850278"/>
    <w:rsid w:val="00850BB0"/>
    <w:rsid w:val="0085119E"/>
    <w:rsid w:val="008517CB"/>
    <w:rsid w:val="00851CC5"/>
    <w:rsid w:val="008521F9"/>
    <w:rsid w:val="00852263"/>
    <w:rsid w:val="0085317B"/>
    <w:rsid w:val="0085496F"/>
    <w:rsid w:val="008558B7"/>
    <w:rsid w:val="00856A9E"/>
    <w:rsid w:val="00856C4E"/>
    <w:rsid w:val="0085716B"/>
    <w:rsid w:val="0085717E"/>
    <w:rsid w:val="00857210"/>
    <w:rsid w:val="0085799B"/>
    <w:rsid w:val="00860830"/>
    <w:rsid w:val="008610A8"/>
    <w:rsid w:val="00861FBA"/>
    <w:rsid w:val="0086206B"/>
    <w:rsid w:val="00862248"/>
    <w:rsid w:val="008626F6"/>
    <w:rsid w:val="00862ED0"/>
    <w:rsid w:val="0086314E"/>
    <w:rsid w:val="008639A1"/>
    <w:rsid w:val="00864B65"/>
    <w:rsid w:val="00864DD3"/>
    <w:rsid w:val="008652F1"/>
    <w:rsid w:val="008654C9"/>
    <w:rsid w:val="008655AA"/>
    <w:rsid w:val="008657CA"/>
    <w:rsid w:val="00866366"/>
    <w:rsid w:val="0087093B"/>
    <w:rsid w:val="00870B5A"/>
    <w:rsid w:val="00870D14"/>
    <w:rsid w:val="008719C4"/>
    <w:rsid w:val="00871AEE"/>
    <w:rsid w:val="0087345D"/>
    <w:rsid w:val="008748A5"/>
    <w:rsid w:val="00876657"/>
    <w:rsid w:val="00876817"/>
    <w:rsid w:val="00877614"/>
    <w:rsid w:val="00881450"/>
    <w:rsid w:val="00881D3B"/>
    <w:rsid w:val="00881F72"/>
    <w:rsid w:val="00883F13"/>
    <w:rsid w:val="0088492C"/>
    <w:rsid w:val="00885970"/>
    <w:rsid w:val="00885C62"/>
    <w:rsid w:val="00885EBA"/>
    <w:rsid w:val="0088607D"/>
    <w:rsid w:val="008872E7"/>
    <w:rsid w:val="0088758A"/>
    <w:rsid w:val="00887FBA"/>
    <w:rsid w:val="008901AF"/>
    <w:rsid w:val="00890E92"/>
    <w:rsid w:val="0089101A"/>
    <w:rsid w:val="00891027"/>
    <w:rsid w:val="008911DD"/>
    <w:rsid w:val="00891EAC"/>
    <w:rsid w:val="008942E7"/>
    <w:rsid w:val="00894456"/>
    <w:rsid w:val="0089571C"/>
    <w:rsid w:val="00896860"/>
    <w:rsid w:val="00897286"/>
    <w:rsid w:val="008974C3"/>
    <w:rsid w:val="00897554"/>
    <w:rsid w:val="008A0549"/>
    <w:rsid w:val="008A0798"/>
    <w:rsid w:val="008A11B1"/>
    <w:rsid w:val="008A1C07"/>
    <w:rsid w:val="008A28C4"/>
    <w:rsid w:val="008A290D"/>
    <w:rsid w:val="008A29C2"/>
    <w:rsid w:val="008A41E6"/>
    <w:rsid w:val="008A4FF2"/>
    <w:rsid w:val="008A517B"/>
    <w:rsid w:val="008A54C8"/>
    <w:rsid w:val="008A5873"/>
    <w:rsid w:val="008A663E"/>
    <w:rsid w:val="008A71D0"/>
    <w:rsid w:val="008A78AA"/>
    <w:rsid w:val="008B048F"/>
    <w:rsid w:val="008B0C67"/>
    <w:rsid w:val="008B1088"/>
    <w:rsid w:val="008B2127"/>
    <w:rsid w:val="008B230F"/>
    <w:rsid w:val="008B3094"/>
    <w:rsid w:val="008B3135"/>
    <w:rsid w:val="008B3495"/>
    <w:rsid w:val="008B3D40"/>
    <w:rsid w:val="008B60E2"/>
    <w:rsid w:val="008B741E"/>
    <w:rsid w:val="008B7475"/>
    <w:rsid w:val="008B7DBD"/>
    <w:rsid w:val="008B7DF5"/>
    <w:rsid w:val="008B7FDF"/>
    <w:rsid w:val="008C0A1F"/>
    <w:rsid w:val="008C1409"/>
    <w:rsid w:val="008C26A6"/>
    <w:rsid w:val="008C4470"/>
    <w:rsid w:val="008C5962"/>
    <w:rsid w:val="008C5AD3"/>
    <w:rsid w:val="008C5CBE"/>
    <w:rsid w:val="008C5DCD"/>
    <w:rsid w:val="008C5FD7"/>
    <w:rsid w:val="008C6D27"/>
    <w:rsid w:val="008C7D15"/>
    <w:rsid w:val="008C7DAC"/>
    <w:rsid w:val="008D0823"/>
    <w:rsid w:val="008D194B"/>
    <w:rsid w:val="008D29B0"/>
    <w:rsid w:val="008D3349"/>
    <w:rsid w:val="008D3482"/>
    <w:rsid w:val="008D369E"/>
    <w:rsid w:val="008D433F"/>
    <w:rsid w:val="008D559F"/>
    <w:rsid w:val="008D619C"/>
    <w:rsid w:val="008D66A2"/>
    <w:rsid w:val="008E135E"/>
    <w:rsid w:val="008E16F9"/>
    <w:rsid w:val="008E1C65"/>
    <w:rsid w:val="008E2491"/>
    <w:rsid w:val="008E2621"/>
    <w:rsid w:val="008E3889"/>
    <w:rsid w:val="008E3C49"/>
    <w:rsid w:val="008E452B"/>
    <w:rsid w:val="008E4F28"/>
    <w:rsid w:val="008E5E4F"/>
    <w:rsid w:val="008E6320"/>
    <w:rsid w:val="008E67B7"/>
    <w:rsid w:val="008E7B96"/>
    <w:rsid w:val="008F0291"/>
    <w:rsid w:val="008F04FB"/>
    <w:rsid w:val="008F1F71"/>
    <w:rsid w:val="008F221D"/>
    <w:rsid w:val="008F3DDD"/>
    <w:rsid w:val="008F4918"/>
    <w:rsid w:val="008F4F89"/>
    <w:rsid w:val="008F532E"/>
    <w:rsid w:val="008F5DB7"/>
    <w:rsid w:val="008F7ACA"/>
    <w:rsid w:val="009000CE"/>
    <w:rsid w:val="009007EE"/>
    <w:rsid w:val="00902308"/>
    <w:rsid w:val="009026F3"/>
    <w:rsid w:val="00902837"/>
    <w:rsid w:val="00903182"/>
    <w:rsid w:val="0090340B"/>
    <w:rsid w:val="00903774"/>
    <w:rsid w:val="0090384F"/>
    <w:rsid w:val="00903F23"/>
    <w:rsid w:val="00904932"/>
    <w:rsid w:val="00904E40"/>
    <w:rsid w:val="00905291"/>
    <w:rsid w:val="00905F26"/>
    <w:rsid w:val="00907A9B"/>
    <w:rsid w:val="009102B5"/>
    <w:rsid w:val="00910610"/>
    <w:rsid w:val="00911005"/>
    <w:rsid w:val="00911671"/>
    <w:rsid w:val="009116F0"/>
    <w:rsid w:val="00911700"/>
    <w:rsid w:val="009117F0"/>
    <w:rsid w:val="00911BA2"/>
    <w:rsid w:val="00911E06"/>
    <w:rsid w:val="00911F8E"/>
    <w:rsid w:val="00912B1B"/>
    <w:rsid w:val="00914D48"/>
    <w:rsid w:val="00915491"/>
    <w:rsid w:val="00915D46"/>
    <w:rsid w:val="009170DE"/>
    <w:rsid w:val="009172F2"/>
    <w:rsid w:val="00917FC3"/>
    <w:rsid w:val="00920AEA"/>
    <w:rsid w:val="00921339"/>
    <w:rsid w:val="00921F40"/>
    <w:rsid w:val="009228C1"/>
    <w:rsid w:val="00923F2E"/>
    <w:rsid w:val="00924DCE"/>
    <w:rsid w:val="009255E5"/>
    <w:rsid w:val="00925847"/>
    <w:rsid w:val="00926667"/>
    <w:rsid w:val="00927F90"/>
    <w:rsid w:val="00930011"/>
    <w:rsid w:val="009305F8"/>
    <w:rsid w:val="00930BAA"/>
    <w:rsid w:val="00930D2A"/>
    <w:rsid w:val="009331EF"/>
    <w:rsid w:val="009333BB"/>
    <w:rsid w:val="0093373D"/>
    <w:rsid w:val="0093456C"/>
    <w:rsid w:val="0093462D"/>
    <w:rsid w:val="00934778"/>
    <w:rsid w:val="0093491D"/>
    <w:rsid w:val="009356C1"/>
    <w:rsid w:val="00935B33"/>
    <w:rsid w:val="009415EB"/>
    <w:rsid w:val="00941BB7"/>
    <w:rsid w:val="009437E9"/>
    <w:rsid w:val="00943A67"/>
    <w:rsid w:val="00943BB1"/>
    <w:rsid w:val="00943EFA"/>
    <w:rsid w:val="00944FB4"/>
    <w:rsid w:val="0094630D"/>
    <w:rsid w:val="0094735E"/>
    <w:rsid w:val="0094743F"/>
    <w:rsid w:val="00947C07"/>
    <w:rsid w:val="00950161"/>
    <w:rsid w:val="00950382"/>
    <w:rsid w:val="00951443"/>
    <w:rsid w:val="0095159B"/>
    <w:rsid w:val="00951A0A"/>
    <w:rsid w:val="00951DA5"/>
    <w:rsid w:val="00952078"/>
    <w:rsid w:val="00952282"/>
    <w:rsid w:val="009526B8"/>
    <w:rsid w:val="00953446"/>
    <w:rsid w:val="009534CC"/>
    <w:rsid w:val="00953CA5"/>
    <w:rsid w:val="00954742"/>
    <w:rsid w:val="0095537B"/>
    <w:rsid w:val="009553C6"/>
    <w:rsid w:val="00955F2D"/>
    <w:rsid w:val="00956341"/>
    <w:rsid w:val="009566FF"/>
    <w:rsid w:val="00956F82"/>
    <w:rsid w:val="0095745C"/>
    <w:rsid w:val="00960CD0"/>
    <w:rsid w:val="00960F94"/>
    <w:rsid w:val="009611F2"/>
    <w:rsid w:val="00961E1B"/>
    <w:rsid w:val="009635E7"/>
    <w:rsid w:val="00963870"/>
    <w:rsid w:val="00963E16"/>
    <w:rsid w:val="00964467"/>
    <w:rsid w:val="00965010"/>
    <w:rsid w:val="00965C96"/>
    <w:rsid w:val="00965F4F"/>
    <w:rsid w:val="00966D46"/>
    <w:rsid w:val="009678F5"/>
    <w:rsid w:val="00967D30"/>
    <w:rsid w:val="00970341"/>
    <w:rsid w:val="009706B2"/>
    <w:rsid w:val="0097078D"/>
    <w:rsid w:val="009709BF"/>
    <w:rsid w:val="00972124"/>
    <w:rsid w:val="00972442"/>
    <w:rsid w:val="00974B9D"/>
    <w:rsid w:val="009754A0"/>
    <w:rsid w:val="00975876"/>
    <w:rsid w:val="00975A3C"/>
    <w:rsid w:val="0097671A"/>
    <w:rsid w:val="009774B8"/>
    <w:rsid w:val="0098003F"/>
    <w:rsid w:val="00980064"/>
    <w:rsid w:val="00980810"/>
    <w:rsid w:val="0098181B"/>
    <w:rsid w:val="009821AF"/>
    <w:rsid w:val="00982A58"/>
    <w:rsid w:val="00982D59"/>
    <w:rsid w:val="00983E83"/>
    <w:rsid w:val="00983FE2"/>
    <w:rsid w:val="00984301"/>
    <w:rsid w:val="009844B5"/>
    <w:rsid w:val="009846E6"/>
    <w:rsid w:val="00985804"/>
    <w:rsid w:val="00986037"/>
    <w:rsid w:val="00986244"/>
    <w:rsid w:val="009866DB"/>
    <w:rsid w:val="00986B99"/>
    <w:rsid w:val="0098712B"/>
    <w:rsid w:val="009901EF"/>
    <w:rsid w:val="009909CA"/>
    <w:rsid w:val="009914D8"/>
    <w:rsid w:val="009922FC"/>
    <w:rsid w:val="00992A44"/>
    <w:rsid w:val="009936FF"/>
    <w:rsid w:val="0099447D"/>
    <w:rsid w:val="00995398"/>
    <w:rsid w:val="00995746"/>
    <w:rsid w:val="00995E40"/>
    <w:rsid w:val="0099603A"/>
    <w:rsid w:val="00996DD5"/>
    <w:rsid w:val="00997807"/>
    <w:rsid w:val="00997B72"/>
    <w:rsid w:val="009A0216"/>
    <w:rsid w:val="009A02AB"/>
    <w:rsid w:val="009A0C0A"/>
    <w:rsid w:val="009A1058"/>
    <w:rsid w:val="009A157A"/>
    <w:rsid w:val="009A2965"/>
    <w:rsid w:val="009A3621"/>
    <w:rsid w:val="009A37D2"/>
    <w:rsid w:val="009A3EAF"/>
    <w:rsid w:val="009A49C9"/>
    <w:rsid w:val="009A4BAC"/>
    <w:rsid w:val="009A5641"/>
    <w:rsid w:val="009A5F4B"/>
    <w:rsid w:val="009A70E0"/>
    <w:rsid w:val="009A73FF"/>
    <w:rsid w:val="009B013E"/>
    <w:rsid w:val="009B0853"/>
    <w:rsid w:val="009B26D1"/>
    <w:rsid w:val="009B4FDA"/>
    <w:rsid w:val="009B5DB6"/>
    <w:rsid w:val="009B6005"/>
    <w:rsid w:val="009B6586"/>
    <w:rsid w:val="009B6C2A"/>
    <w:rsid w:val="009B739A"/>
    <w:rsid w:val="009C0E2A"/>
    <w:rsid w:val="009C1D42"/>
    <w:rsid w:val="009C2256"/>
    <w:rsid w:val="009C2B83"/>
    <w:rsid w:val="009C4033"/>
    <w:rsid w:val="009C5632"/>
    <w:rsid w:val="009C5BD0"/>
    <w:rsid w:val="009C60CE"/>
    <w:rsid w:val="009D1412"/>
    <w:rsid w:val="009D1DF5"/>
    <w:rsid w:val="009D292D"/>
    <w:rsid w:val="009D378C"/>
    <w:rsid w:val="009D3860"/>
    <w:rsid w:val="009D5CE3"/>
    <w:rsid w:val="009D626D"/>
    <w:rsid w:val="009D6400"/>
    <w:rsid w:val="009D72C2"/>
    <w:rsid w:val="009E0726"/>
    <w:rsid w:val="009E08BB"/>
    <w:rsid w:val="009E2199"/>
    <w:rsid w:val="009E2382"/>
    <w:rsid w:val="009E3024"/>
    <w:rsid w:val="009E38AF"/>
    <w:rsid w:val="009E39EA"/>
    <w:rsid w:val="009E3CC2"/>
    <w:rsid w:val="009E4023"/>
    <w:rsid w:val="009E43D9"/>
    <w:rsid w:val="009E44CB"/>
    <w:rsid w:val="009E58E6"/>
    <w:rsid w:val="009E7157"/>
    <w:rsid w:val="009F181B"/>
    <w:rsid w:val="009F1D24"/>
    <w:rsid w:val="009F3208"/>
    <w:rsid w:val="009F348B"/>
    <w:rsid w:val="009F37D6"/>
    <w:rsid w:val="009F3F0F"/>
    <w:rsid w:val="009F415D"/>
    <w:rsid w:val="009F67E9"/>
    <w:rsid w:val="009F6D6C"/>
    <w:rsid w:val="009F79A2"/>
    <w:rsid w:val="00A017B3"/>
    <w:rsid w:val="00A01C3F"/>
    <w:rsid w:val="00A01E85"/>
    <w:rsid w:val="00A02C45"/>
    <w:rsid w:val="00A03EFA"/>
    <w:rsid w:val="00A042A8"/>
    <w:rsid w:val="00A06AB0"/>
    <w:rsid w:val="00A06C95"/>
    <w:rsid w:val="00A06EFB"/>
    <w:rsid w:val="00A10548"/>
    <w:rsid w:val="00A10714"/>
    <w:rsid w:val="00A117F6"/>
    <w:rsid w:val="00A120BC"/>
    <w:rsid w:val="00A12278"/>
    <w:rsid w:val="00A12638"/>
    <w:rsid w:val="00A13A83"/>
    <w:rsid w:val="00A13CE1"/>
    <w:rsid w:val="00A13E00"/>
    <w:rsid w:val="00A14932"/>
    <w:rsid w:val="00A1498C"/>
    <w:rsid w:val="00A14B29"/>
    <w:rsid w:val="00A1628F"/>
    <w:rsid w:val="00A163A2"/>
    <w:rsid w:val="00A16C89"/>
    <w:rsid w:val="00A171A9"/>
    <w:rsid w:val="00A17B7C"/>
    <w:rsid w:val="00A20096"/>
    <w:rsid w:val="00A20642"/>
    <w:rsid w:val="00A20643"/>
    <w:rsid w:val="00A217D2"/>
    <w:rsid w:val="00A21EF8"/>
    <w:rsid w:val="00A22677"/>
    <w:rsid w:val="00A23384"/>
    <w:rsid w:val="00A241E8"/>
    <w:rsid w:val="00A24479"/>
    <w:rsid w:val="00A26AB9"/>
    <w:rsid w:val="00A26EB1"/>
    <w:rsid w:val="00A27325"/>
    <w:rsid w:val="00A2772B"/>
    <w:rsid w:val="00A3031B"/>
    <w:rsid w:val="00A3056B"/>
    <w:rsid w:val="00A30602"/>
    <w:rsid w:val="00A327A7"/>
    <w:rsid w:val="00A32D79"/>
    <w:rsid w:val="00A33203"/>
    <w:rsid w:val="00A33C81"/>
    <w:rsid w:val="00A3455E"/>
    <w:rsid w:val="00A3674D"/>
    <w:rsid w:val="00A36770"/>
    <w:rsid w:val="00A37025"/>
    <w:rsid w:val="00A4096D"/>
    <w:rsid w:val="00A40EE1"/>
    <w:rsid w:val="00A40EE2"/>
    <w:rsid w:val="00A42D29"/>
    <w:rsid w:val="00A430B5"/>
    <w:rsid w:val="00A46D6B"/>
    <w:rsid w:val="00A47064"/>
    <w:rsid w:val="00A47616"/>
    <w:rsid w:val="00A47C7A"/>
    <w:rsid w:val="00A50F85"/>
    <w:rsid w:val="00A51737"/>
    <w:rsid w:val="00A51FF7"/>
    <w:rsid w:val="00A526BE"/>
    <w:rsid w:val="00A52ABB"/>
    <w:rsid w:val="00A52D95"/>
    <w:rsid w:val="00A52D97"/>
    <w:rsid w:val="00A534AF"/>
    <w:rsid w:val="00A540E9"/>
    <w:rsid w:val="00A55630"/>
    <w:rsid w:val="00A5616C"/>
    <w:rsid w:val="00A56320"/>
    <w:rsid w:val="00A564E2"/>
    <w:rsid w:val="00A56893"/>
    <w:rsid w:val="00A56AE9"/>
    <w:rsid w:val="00A56D10"/>
    <w:rsid w:val="00A5723B"/>
    <w:rsid w:val="00A57479"/>
    <w:rsid w:val="00A57F1B"/>
    <w:rsid w:val="00A6039B"/>
    <w:rsid w:val="00A6067D"/>
    <w:rsid w:val="00A60C3E"/>
    <w:rsid w:val="00A60CE6"/>
    <w:rsid w:val="00A619BE"/>
    <w:rsid w:val="00A62987"/>
    <w:rsid w:val="00A62C1E"/>
    <w:rsid w:val="00A62D75"/>
    <w:rsid w:val="00A62E72"/>
    <w:rsid w:val="00A63636"/>
    <w:rsid w:val="00A639B7"/>
    <w:rsid w:val="00A63D66"/>
    <w:rsid w:val="00A651F2"/>
    <w:rsid w:val="00A654B8"/>
    <w:rsid w:val="00A658E3"/>
    <w:rsid w:val="00A65E3A"/>
    <w:rsid w:val="00A66738"/>
    <w:rsid w:val="00A67B22"/>
    <w:rsid w:val="00A67CEE"/>
    <w:rsid w:val="00A70663"/>
    <w:rsid w:val="00A7106F"/>
    <w:rsid w:val="00A71F5F"/>
    <w:rsid w:val="00A725EA"/>
    <w:rsid w:val="00A73E5C"/>
    <w:rsid w:val="00A741CC"/>
    <w:rsid w:val="00A74AAC"/>
    <w:rsid w:val="00A74C59"/>
    <w:rsid w:val="00A761EF"/>
    <w:rsid w:val="00A76B10"/>
    <w:rsid w:val="00A801EB"/>
    <w:rsid w:val="00A80FEB"/>
    <w:rsid w:val="00A81191"/>
    <w:rsid w:val="00A813AC"/>
    <w:rsid w:val="00A813DA"/>
    <w:rsid w:val="00A850D2"/>
    <w:rsid w:val="00A85B3D"/>
    <w:rsid w:val="00A85B6E"/>
    <w:rsid w:val="00A863D5"/>
    <w:rsid w:val="00A86C9C"/>
    <w:rsid w:val="00A86E16"/>
    <w:rsid w:val="00A8716C"/>
    <w:rsid w:val="00A87560"/>
    <w:rsid w:val="00A87DE5"/>
    <w:rsid w:val="00A87E71"/>
    <w:rsid w:val="00A9009F"/>
    <w:rsid w:val="00A90364"/>
    <w:rsid w:val="00A90581"/>
    <w:rsid w:val="00A91940"/>
    <w:rsid w:val="00A91AFF"/>
    <w:rsid w:val="00A9216B"/>
    <w:rsid w:val="00A9217C"/>
    <w:rsid w:val="00A92650"/>
    <w:rsid w:val="00A928D3"/>
    <w:rsid w:val="00A92F94"/>
    <w:rsid w:val="00A93979"/>
    <w:rsid w:val="00A94C55"/>
    <w:rsid w:val="00A95533"/>
    <w:rsid w:val="00A95CF9"/>
    <w:rsid w:val="00A966A5"/>
    <w:rsid w:val="00A96A21"/>
    <w:rsid w:val="00A96CE2"/>
    <w:rsid w:val="00A97229"/>
    <w:rsid w:val="00A9742C"/>
    <w:rsid w:val="00AA010F"/>
    <w:rsid w:val="00AA07A0"/>
    <w:rsid w:val="00AA0F67"/>
    <w:rsid w:val="00AA1A12"/>
    <w:rsid w:val="00AA2BB8"/>
    <w:rsid w:val="00AA3463"/>
    <w:rsid w:val="00AA3A28"/>
    <w:rsid w:val="00AA5D23"/>
    <w:rsid w:val="00AA67C0"/>
    <w:rsid w:val="00AA76F1"/>
    <w:rsid w:val="00AB01E2"/>
    <w:rsid w:val="00AB0431"/>
    <w:rsid w:val="00AB08B1"/>
    <w:rsid w:val="00AB200C"/>
    <w:rsid w:val="00AB24A4"/>
    <w:rsid w:val="00AB3582"/>
    <w:rsid w:val="00AB380D"/>
    <w:rsid w:val="00AB38B4"/>
    <w:rsid w:val="00AB4BBB"/>
    <w:rsid w:val="00AB4C0E"/>
    <w:rsid w:val="00AB4C33"/>
    <w:rsid w:val="00AB4F35"/>
    <w:rsid w:val="00AB527A"/>
    <w:rsid w:val="00AB5291"/>
    <w:rsid w:val="00AB52AD"/>
    <w:rsid w:val="00AB5F48"/>
    <w:rsid w:val="00AB7284"/>
    <w:rsid w:val="00AB7B8B"/>
    <w:rsid w:val="00AB7E25"/>
    <w:rsid w:val="00AC0489"/>
    <w:rsid w:val="00AC0646"/>
    <w:rsid w:val="00AC1418"/>
    <w:rsid w:val="00AC161E"/>
    <w:rsid w:val="00AC2111"/>
    <w:rsid w:val="00AC23D5"/>
    <w:rsid w:val="00AC5429"/>
    <w:rsid w:val="00AC5922"/>
    <w:rsid w:val="00AC79E3"/>
    <w:rsid w:val="00AC7BB6"/>
    <w:rsid w:val="00AD0841"/>
    <w:rsid w:val="00AD10DA"/>
    <w:rsid w:val="00AD16DC"/>
    <w:rsid w:val="00AD1FBC"/>
    <w:rsid w:val="00AD282D"/>
    <w:rsid w:val="00AD3ABC"/>
    <w:rsid w:val="00AD5BCB"/>
    <w:rsid w:val="00AD634D"/>
    <w:rsid w:val="00AD67C2"/>
    <w:rsid w:val="00AD6891"/>
    <w:rsid w:val="00AD6DA0"/>
    <w:rsid w:val="00AD7470"/>
    <w:rsid w:val="00AD77EF"/>
    <w:rsid w:val="00AE0C10"/>
    <w:rsid w:val="00AE129E"/>
    <w:rsid w:val="00AE13A4"/>
    <w:rsid w:val="00AE1607"/>
    <w:rsid w:val="00AE1DB6"/>
    <w:rsid w:val="00AE2036"/>
    <w:rsid w:val="00AE232C"/>
    <w:rsid w:val="00AE24A6"/>
    <w:rsid w:val="00AE3220"/>
    <w:rsid w:val="00AE49DA"/>
    <w:rsid w:val="00AE621D"/>
    <w:rsid w:val="00AE62FE"/>
    <w:rsid w:val="00AE6466"/>
    <w:rsid w:val="00AE64F4"/>
    <w:rsid w:val="00AE6D30"/>
    <w:rsid w:val="00AE7123"/>
    <w:rsid w:val="00AE7452"/>
    <w:rsid w:val="00AE7952"/>
    <w:rsid w:val="00AE7F29"/>
    <w:rsid w:val="00AE7FC9"/>
    <w:rsid w:val="00AF101A"/>
    <w:rsid w:val="00AF11C2"/>
    <w:rsid w:val="00AF230A"/>
    <w:rsid w:val="00AF7190"/>
    <w:rsid w:val="00AF73DB"/>
    <w:rsid w:val="00B0123F"/>
    <w:rsid w:val="00B01334"/>
    <w:rsid w:val="00B01CEA"/>
    <w:rsid w:val="00B02670"/>
    <w:rsid w:val="00B02904"/>
    <w:rsid w:val="00B032DE"/>
    <w:rsid w:val="00B03B19"/>
    <w:rsid w:val="00B0414E"/>
    <w:rsid w:val="00B05769"/>
    <w:rsid w:val="00B06A84"/>
    <w:rsid w:val="00B06B7E"/>
    <w:rsid w:val="00B06C3E"/>
    <w:rsid w:val="00B073DB"/>
    <w:rsid w:val="00B07423"/>
    <w:rsid w:val="00B0758A"/>
    <w:rsid w:val="00B07595"/>
    <w:rsid w:val="00B12A6D"/>
    <w:rsid w:val="00B13554"/>
    <w:rsid w:val="00B15367"/>
    <w:rsid w:val="00B155D4"/>
    <w:rsid w:val="00B1599B"/>
    <w:rsid w:val="00B15FA1"/>
    <w:rsid w:val="00B20541"/>
    <w:rsid w:val="00B20856"/>
    <w:rsid w:val="00B20988"/>
    <w:rsid w:val="00B20D5E"/>
    <w:rsid w:val="00B22C72"/>
    <w:rsid w:val="00B2300A"/>
    <w:rsid w:val="00B2403F"/>
    <w:rsid w:val="00B240EA"/>
    <w:rsid w:val="00B24CA0"/>
    <w:rsid w:val="00B25161"/>
    <w:rsid w:val="00B25A9D"/>
    <w:rsid w:val="00B268B5"/>
    <w:rsid w:val="00B273D9"/>
    <w:rsid w:val="00B2754C"/>
    <w:rsid w:val="00B27BA5"/>
    <w:rsid w:val="00B312CC"/>
    <w:rsid w:val="00B33BA6"/>
    <w:rsid w:val="00B3462E"/>
    <w:rsid w:val="00B3489D"/>
    <w:rsid w:val="00B348A7"/>
    <w:rsid w:val="00B34D52"/>
    <w:rsid w:val="00B35A85"/>
    <w:rsid w:val="00B36ECA"/>
    <w:rsid w:val="00B37D47"/>
    <w:rsid w:val="00B40046"/>
    <w:rsid w:val="00B40185"/>
    <w:rsid w:val="00B408EE"/>
    <w:rsid w:val="00B409C3"/>
    <w:rsid w:val="00B40AB5"/>
    <w:rsid w:val="00B438CD"/>
    <w:rsid w:val="00B43A02"/>
    <w:rsid w:val="00B43B37"/>
    <w:rsid w:val="00B453D5"/>
    <w:rsid w:val="00B455C9"/>
    <w:rsid w:val="00B45AFC"/>
    <w:rsid w:val="00B46259"/>
    <w:rsid w:val="00B4665F"/>
    <w:rsid w:val="00B46857"/>
    <w:rsid w:val="00B46E05"/>
    <w:rsid w:val="00B505CD"/>
    <w:rsid w:val="00B50A83"/>
    <w:rsid w:val="00B50F8A"/>
    <w:rsid w:val="00B51029"/>
    <w:rsid w:val="00B5154D"/>
    <w:rsid w:val="00B51C5C"/>
    <w:rsid w:val="00B5226C"/>
    <w:rsid w:val="00B54491"/>
    <w:rsid w:val="00B54E6C"/>
    <w:rsid w:val="00B55C3D"/>
    <w:rsid w:val="00B56D0B"/>
    <w:rsid w:val="00B5712D"/>
    <w:rsid w:val="00B5766A"/>
    <w:rsid w:val="00B57976"/>
    <w:rsid w:val="00B605F5"/>
    <w:rsid w:val="00B60990"/>
    <w:rsid w:val="00B609A4"/>
    <w:rsid w:val="00B61551"/>
    <w:rsid w:val="00B61941"/>
    <w:rsid w:val="00B61DC4"/>
    <w:rsid w:val="00B63617"/>
    <w:rsid w:val="00B659D3"/>
    <w:rsid w:val="00B666CF"/>
    <w:rsid w:val="00B670DF"/>
    <w:rsid w:val="00B67B96"/>
    <w:rsid w:val="00B67F4C"/>
    <w:rsid w:val="00B709CA"/>
    <w:rsid w:val="00B70C7F"/>
    <w:rsid w:val="00B71866"/>
    <w:rsid w:val="00B71C5E"/>
    <w:rsid w:val="00B7212B"/>
    <w:rsid w:val="00B72189"/>
    <w:rsid w:val="00B72CF0"/>
    <w:rsid w:val="00B73BA4"/>
    <w:rsid w:val="00B73FC4"/>
    <w:rsid w:val="00B771D7"/>
    <w:rsid w:val="00B801B2"/>
    <w:rsid w:val="00B80BA1"/>
    <w:rsid w:val="00B8277D"/>
    <w:rsid w:val="00B83214"/>
    <w:rsid w:val="00B83404"/>
    <w:rsid w:val="00B842B5"/>
    <w:rsid w:val="00B8475D"/>
    <w:rsid w:val="00B84C5D"/>
    <w:rsid w:val="00B85251"/>
    <w:rsid w:val="00B853CC"/>
    <w:rsid w:val="00B8661E"/>
    <w:rsid w:val="00B86927"/>
    <w:rsid w:val="00B86B6B"/>
    <w:rsid w:val="00B86B8B"/>
    <w:rsid w:val="00B86E84"/>
    <w:rsid w:val="00B86E85"/>
    <w:rsid w:val="00B872D1"/>
    <w:rsid w:val="00B910B1"/>
    <w:rsid w:val="00B91988"/>
    <w:rsid w:val="00B9293C"/>
    <w:rsid w:val="00B934D2"/>
    <w:rsid w:val="00B93F6D"/>
    <w:rsid w:val="00B94815"/>
    <w:rsid w:val="00B95C14"/>
    <w:rsid w:val="00B97669"/>
    <w:rsid w:val="00BA0429"/>
    <w:rsid w:val="00BA1F3D"/>
    <w:rsid w:val="00BA2104"/>
    <w:rsid w:val="00BA306B"/>
    <w:rsid w:val="00BA3CAD"/>
    <w:rsid w:val="00BA43D9"/>
    <w:rsid w:val="00BA44D7"/>
    <w:rsid w:val="00BA4780"/>
    <w:rsid w:val="00BA480A"/>
    <w:rsid w:val="00BA5482"/>
    <w:rsid w:val="00BA55AE"/>
    <w:rsid w:val="00BA57AA"/>
    <w:rsid w:val="00BA6992"/>
    <w:rsid w:val="00BB07A1"/>
    <w:rsid w:val="00BB0ACE"/>
    <w:rsid w:val="00BB0D13"/>
    <w:rsid w:val="00BB32F3"/>
    <w:rsid w:val="00BB45A2"/>
    <w:rsid w:val="00BB6859"/>
    <w:rsid w:val="00BB6EA4"/>
    <w:rsid w:val="00BB78B5"/>
    <w:rsid w:val="00BB7A07"/>
    <w:rsid w:val="00BC060A"/>
    <w:rsid w:val="00BC0656"/>
    <w:rsid w:val="00BC08DD"/>
    <w:rsid w:val="00BC0C42"/>
    <w:rsid w:val="00BC114A"/>
    <w:rsid w:val="00BC1F7F"/>
    <w:rsid w:val="00BC2EF9"/>
    <w:rsid w:val="00BC3A91"/>
    <w:rsid w:val="00BC5979"/>
    <w:rsid w:val="00BC62E7"/>
    <w:rsid w:val="00BC6E1E"/>
    <w:rsid w:val="00BC6FE3"/>
    <w:rsid w:val="00BD0303"/>
    <w:rsid w:val="00BD0401"/>
    <w:rsid w:val="00BD1456"/>
    <w:rsid w:val="00BD181F"/>
    <w:rsid w:val="00BD18C1"/>
    <w:rsid w:val="00BD1AD5"/>
    <w:rsid w:val="00BD26F5"/>
    <w:rsid w:val="00BD2E91"/>
    <w:rsid w:val="00BD3B5B"/>
    <w:rsid w:val="00BD516D"/>
    <w:rsid w:val="00BD528E"/>
    <w:rsid w:val="00BD7718"/>
    <w:rsid w:val="00BD7835"/>
    <w:rsid w:val="00BE2F38"/>
    <w:rsid w:val="00BE326C"/>
    <w:rsid w:val="00BE4067"/>
    <w:rsid w:val="00BE571C"/>
    <w:rsid w:val="00BE6D35"/>
    <w:rsid w:val="00BE7036"/>
    <w:rsid w:val="00BE7103"/>
    <w:rsid w:val="00BE7A42"/>
    <w:rsid w:val="00BE7B1A"/>
    <w:rsid w:val="00BF006D"/>
    <w:rsid w:val="00BF00F3"/>
    <w:rsid w:val="00BF04FB"/>
    <w:rsid w:val="00BF0CF7"/>
    <w:rsid w:val="00BF1393"/>
    <w:rsid w:val="00BF2D9E"/>
    <w:rsid w:val="00BF3511"/>
    <w:rsid w:val="00BF4187"/>
    <w:rsid w:val="00BF45F7"/>
    <w:rsid w:val="00BF4652"/>
    <w:rsid w:val="00BF5B8F"/>
    <w:rsid w:val="00BF5EAB"/>
    <w:rsid w:val="00BF7CAB"/>
    <w:rsid w:val="00BF7D80"/>
    <w:rsid w:val="00C0025D"/>
    <w:rsid w:val="00C010E4"/>
    <w:rsid w:val="00C01C38"/>
    <w:rsid w:val="00C02692"/>
    <w:rsid w:val="00C02EB9"/>
    <w:rsid w:val="00C02F12"/>
    <w:rsid w:val="00C02FF5"/>
    <w:rsid w:val="00C03CB4"/>
    <w:rsid w:val="00C03EC6"/>
    <w:rsid w:val="00C041AB"/>
    <w:rsid w:val="00C05F32"/>
    <w:rsid w:val="00C06B8F"/>
    <w:rsid w:val="00C07084"/>
    <w:rsid w:val="00C07AB1"/>
    <w:rsid w:val="00C10A6D"/>
    <w:rsid w:val="00C11E87"/>
    <w:rsid w:val="00C12079"/>
    <w:rsid w:val="00C12403"/>
    <w:rsid w:val="00C12AD6"/>
    <w:rsid w:val="00C13FB5"/>
    <w:rsid w:val="00C146B3"/>
    <w:rsid w:val="00C149D9"/>
    <w:rsid w:val="00C14BC7"/>
    <w:rsid w:val="00C14F43"/>
    <w:rsid w:val="00C15786"/>
    <w:rsid w:val="00C1714A"/>
    <w:rsid w:val="00C17A3B"/>
    <w:rsid w:val="00C17E0E"/>
    <w:rsid w:val="00C2266A"/>
    <w:rsid w:val="00C227BD"/>
    <w:rsid w:val="00C23698"/>
    <w:rsid w:val="00C24E83"/>
    <w:rsid w:val="00C2539C"/>
    <w:rsid w:val="00C25621"/>
    <w:rsid w:val="00C25A87"/>
    <w:rsid w:val="00C25D8B"/>
    <w:rsid w:val="00C271E8"/>
    <w:rsid w:val="00C277AE"/>
    <w:rsid w:val="00C317C5"/>
    <w:rsid w:val="00C31AE4"/>
    <w:rsid w:val="00C31FA1"/>
    <w:rsid w:val="00C332B5"/>
    <w:rsid w:val="00C334F4"/>
    <w:rsid w:val="00C3392D"/>
    <w:rsid w:val="00C3396A"/>
    <w:rsid w:val="00C33ED6"/>
    <w:rsid w:val="00C3454D"/>
    <w:rsid w:val="00C3681D"/>
    <w:rsid w:val="00C369E6"/>
    <w:rsid w:val="00C36C23"/>
    <w:rsid w:val="00C375EA"/>
    <w:rsid w:val="00C408F8"/>
    <w:rsid w:val="00C40904"/>
    <w:rsid w:val="00C410ED"/>
    <w:rsid w:val="00C43AD8"/>
    <w:rsid w:val="00C453F5"/>
    <w:rsid w:val="00C463E3"/>
    <w:rsid w:val="00C469A5"/>
    <w:rsid w:val="00C47352"/>
    <w:rsid w:val="00C476A6"/>
    <w:rsid w:val="00C47E1D"/>
    <w:rsid w:val="00C510C6"/>
    <w:rsid w:val="00C519FB"/>
    <w:rsid w:val="00C5413F"/>
    <w:rsid w:val="00C54943"/>
    <w:rsid w:val="00C5522F"/>
    <w:rsid w:val="00C55A80"/>
    <w:rsid w:val="00C55B98"/>
    <w:rsid w:val="00C571DA"/>
    <w:rsid w:val="00C57490"/>
    <w:rsid w:val="00C57BB2"/>
    <w:rsid w:val="00C57F17"/>
    <w:rsid w:val="00C613F4"/>
    <w:rsid w:val="00C61C2E"/>
    <w:rsid w:val="00C6242A"/>
    <w:rsid w:val="00C625CF"/>
    <w:rsid w:val="00C62E1E"/>
    <w:rsid w:val="00C63075"/>
    <w:rsid w:val="00C65558"/>
    <w:rsid w:val="00C6758D"/>
    <w:rsid w:val="00C67DD9"/>
    <w:rsid w:val="00C71021"/>
    <w:rsid w:val="00C71446"/>
    <w:rsid w:val="00C71F0B"/>
    <w:rsid w:val="00C72C4A"/>
    <w:rsid w:val="00C73133"/>
    <w:rsid w:val="00C73A67"/>
    <w:rsid w:val="00C74691"/>
    <w:rsid w:val="00C74DA6"/>
    <w:rsid w:val="00C74E3D"/>
    <w:rsid w:val="00C74E4D"/>
    <w:rsid w:val="00C74EEA"/>
    <w:rsid w:val="00C75A4F"/>
    <w:rsid w:val="00C75C3F"/>
    <w:rsid w:val="00C75DB4"/>
    <w:rsid w:val="00C766CC"/>
    <w:rsid w:val="00C778B0"/>
    <w:rsid w:val="00C779B5"/>
    <w:rsid w:val="00C77A39"/>
    <w:rsid w:val="00C814C0"/>
    <w:rsid w:val="00C81DA9"/>
    <w:rsid w:val="00C81FBD"/>
    <w:rsid w:val="00C82955"/>
    <w:rsid w:val="00C83443"/>
    <w:rsid w:val="00C83769"/>
    <w:rsid w:val="00C83D00"/>
    <w:rsid w:val="00C8421D"/>
    <w:rsid w:val="00C84957"/>
    <w:rsid w:val="00C84CC8"/>
    <w:rsid w:val="00C85E4C"/>
    <w:rsid w:val="00C86149"/>
    <w:rsid w:val="00C86F8D"/>
    <w:rsid w:val="00C9207A"/>
    <w:rsid w:val="00C93FA8"/>
    <w:rsid w:val="00C94EBD"/>
    <w:rsid w:val="00C95503"/>
    <w:rsid w:val="00C958EA"/>
    <w:rsid w:val="00C96297"/>
    <w:rsid w:val="00C97484"/>
    <w:rsid w:val="00CA0148"/>
    <w:rsid w:val="00CA1448"/>
    <w:rsid w:val="00CA14C2"/>
    <w:rsid w:val="00CA15B6"/>
    <w:rsid w:val="00CA1CD9"/>
    <w:rsid w:val="00CA2834"/>
    <w:rsid w:val="00CA2A29"/>
    <w:rsid w:val="00CA32B2"/>
    <w:rsid w:val="00CA3CD2"/>
    <w:rsid w:val="00CA41C7"/>
    <w:rsid w:val="00CA4E1D"/>
    <w:rsid w:val="00CA5009"/>
    <w:rsid w:val="00CA64BC"/>
    <w:rsid w:val="00CA65C9"/>
    <w:rsid w:val="00CA7DE8"/>
    <w:rsid w:val="00CB0A72"/>
    <w:rsid w:val="00CB0DA3"/>
    <w:rsid w:val="00CB13C6"/>
    <w:rsid w:val="00CB18B4"/>
    <w:rsid w:val="00CB1ED7"/>
    <w:rsid w:val="00CB20E5"/>
    <w:rsid w:val="00CB34A2"/>
    <w:rsid w:val="00CB39E0"/>
    <w:rsid w:val="00CB3A6E"/>
    <w:rsid w:val="00CB50DD"/>
    <w:rsid w:val="00CB5BE6"/>
    <w:rsid w:val="00CB69D6"/>
    <w:rsid w:val="00CB6EE1"/>
    <w:rsid w:val="00CB7DBA"/>
    <w:rsid w:val="00CC00A0"/>
    <w:rsid w:val="00CC1408"/>
    <w:rsid w:val="00CC15AB"/>
    <w:rsid w:val="00CC190A"/>
    <w:rsid w:val="00CC21DE"/>
    <w:rsid w:val="00CC2356"/>
    <w:rsid w:val="00CC3F24"/>
    <w:rsid w:val="00CC3FED"/>
    <w:rsid w:val="00CC415E"/>
    <w:rsid w:val="00CC489E"/>
    <w:rsid w:val="00CC625A"/>
    <w:rsid w:val="00CC634E"/>
    <w:rsid w:val="00CC7263"/>
    <w:rsid w:val="00CC7B98"/>
    <w:rsid w:val="00CD0295"/>
    <w:rsid w:val="00CD071F"/>
    <w:rsid w:val="00CD0D03"/>
    <w:rsid w:val="00CD0FBC"/>
    <w:rsid w:val="00CD1148"/>
    <w:rsid w:val="00CD161C"/>
    <w:rsid w:val="00CD3D3A"/>
    <w:rsid w:val="00CD44AE"/>
    <w:rsid w:val="00CD4FE9"/>
    <w:rsid w:val="00CD6106"/>
    <w:rsid w:val="00CD6E4E"/>
    <w:rsid w:val="00CD73D9"/>
    <w:rsid w:val="00CD74B5"/>
    <w:rsid w:val="00CD79C5"/>
    <w:rsid w:val="00CE05AB"/>
    <w:rsid w:val="00CE100C"/>
    <w:rsid w:val="00CE1139"/>
    <w:rsid w:val="00CE1CE8"/>
    <w:rsid w:val="00CE2572"/>
    <w:rsid w:val="00CE25F8"/>
    <w:rsid w:val="00CE28F5"/>
    <w:rsid w:val="00CE2D39"/>
    <w:rsid w:val="00CE5122"/>
    <w:rsid w:val="00CE5A76"/>
    <w:rsid w:val="00CE61F3"/>
    <w:rsid w:val="00CE625C"/>
    <w:rsid w:val="00CE6EF5"/>
    <w:rsid w:val="00CE7219"/>
    <w:rsid w:val="00CE7EB2"/>
    <w:rsid w:val="00CF03E0"/>
    <w:rsid w:val="00CF0A94"/>
    <w:rsid w:val="00CF0AF1"/>
    <w:rsid w:val="00CF1749"/>
    <w:rsid w:val="00CF1E3D"/>
    <w:rsid w:val="00CF2696"/>
    <w:rsid w:val="00CF27C4"/>
    <w:rsid w:val="00CF289A"/>
    <w:rsid w:val="00CF3F95"/>
    <w:rsid w:val="00CF6299"/>
    <w:rsid w:val="00CF63C0"/>
    <w:rsid w:val="00CF69A7"/>
    <w:rsid w:val="00CF723B"/>
    <w:rsid w:val="00D001D3"/>
    <w:rsid w:val="00D00430"/>
    <w:rsid w:val="00D018D5"/>
    <w:rsid w:val="00D020C1"/>
    <w:rsid w:val="00D02CFA"/>
    <w:rsid w:val="00D03701"/>
    <w:rsid w:val="00D03ABE"/>
    <w:rsid w:val="00D03DFD"/>
    <w:rsid w:val="00D0432D"/>
    <w:rsid w:val="00D04712"/>
    <w:rsid w:val="00D0481B"/>
    <w:rsid w:val="00D04D78"/>
    <w:rsid w:val="00D055F1"/>
    <w:rsid w:val="00D06162"/>
    <w:rsid w:val="00D06420"/>
    <w:rsid w:val="00D0701F"/>
    <w:rsid w:val="00D077E3"/>
    <w:rsid w:val="00D07A59"/>
    <w:rsid w:val="00D11A66"/>
    <w:rsid w:val="00D12606"/>
    <w:rsid w:val="00D13146"/>
    <w:rsid w:val="00D131CE"/>
    <w:rsid w:val="00D15AA1"/>
    <w:rsid w:val="00D15B61"/>
    <w:rsid w:val="00D16794"/>
    <w:rsid w:val="00D17FD8"/>
    <w:rsid w:val="00D20529"/>
    <w:rsid w:val="00D20CBF"/>
    <w:rsid w:val="00D21052"/>
    <w:rsid w:val="00D21140"/>
    <w:rsid w:val="00D21EAA"/>
    <w:rsid w:val="00D228F8"/>
    <w:rsid w:val="00D22E02"/>
    <w:rsid w:val="00D2417D"/>
    <w:rsid w:val="00D24498"/>
    <w:rsid w:val="00D24615"/>
    <w:rsid w:val="00D24F15"/>
    <w:rsid w:val="00D25CBC"/>
    <w:rsid w:val="00D2679D"/>
    <w:rsid w:val="00D27467"/>
    <w:rsid w:val="00D300B3"/>
    <w:rsid w:val="00D30AF1"/>
    <w:rsid w:val="00D30F33"/>
    <w:rsid w:val="00D31457"/>
    <w:rsid w:val="00D31AB5"/>
    <w:rsid w:val="00D31E59"/>
    <w:rsid w:val="00D32975"/>
    <w:rsid w:val="00D34C54"/>
    <w:rsid w:val="00D3555C"/>
    <w:rsid w:val="00D3572A"/>
    <w:rsid w:val="00D35DEE"/>
    <w:rsid w:val="00D37150"/>
    <w:rsid w:val="00D37C0C"/>
    <w:rsid w:val="00D37FA9"/>
    <w:rsid w:val="00D40767"/>
    <w:rsid w:val="00D409A1"/>
    <w:rsid w:val="00D41EAD"/>
    <w:rsid w:val="00D42148"/>
    <w:rsid w:val="00D427E8"/>
    <w:rsid w:val="00D43B22"/>
    <w:rsid w:val="00D449C5"/>
    <w:rsid w:val="00D44E6F"/>
    <w:rsid w:val="00D44E98"/>
    <w:rsid w:val="00D453E5"/>
    <w:rsid w:val="00D45F98"/>
    <w:rsid w:val="00D4643F"/>
    <w:rsid w:val="00D4696A"/>
    <w:rsid w:val="00D4753F"/>
    <w:rsid w:val="00D475FE"/>
    <w:rsid w:val="00D50738"/>
    <w:rsid w:val="00D5103B"/>
    <w:rsid w:val="00D52AE0"/>
    <w:rsid w:val="00D53EE6"/>
    <w:rsid w:val="00D558DA"/>
    <w:rsid w:val="00D57298"/>
    <w:rsid w:val="00D57F7D"/>
    <w:rsid w:val="00D60294"/>
    <w:rsid w:val="00D60DDD"/>
    <w:rsid w:val="00D614DB"/>
    <w:rsid w:val="00D62A08"/>
    <w:rsid w:val="00D62BE4"/>
    <w:rsid w:val="00D62DBA"/>
    <w:rsid w:val="00D63102"/>
    <w:rsid w:val="00D647C5"/>
    <w:rsid w:val="00D64954"/>
    <w:rsid w:val="00D6512E"/>
    <w:rsid w:val="00D66260"/>
    <w:rsid w:val="00D6658E"/>
    <w:rsid w:val="00D70630"/>
    <w:rsid w:val="00D708DA"/>
    <w:rsid w:val="00D70C7E"/>
    <w:rsid w:val="00D71B7C"/>
    <w:rsid w:val="00D71E9A"/>
    <w:rsid w:val="00D74080"/>
    <w:rsid w:val="00D74CAD"/>
    <w:rsid w:val="00D75831"/>
    <w:rsid w:val="00D75CBE"/>
    <w:rsid w:val="00D76A05"/>
    <w:rsid w:val="00D76C40"/>
    <w:rsid w:val="00D76EC9"/>
    <w:rsid w:val="00D77E41"/>
    <w:rsid w:val="00D80AB4"/>
    <w:rsid w:val="00D81639"/>
    <w:rsid w:val="00D819BF"/>
    <w:rsid w:val="00D82204"/>
    <w:rsid w:val="00D825E5"/>
    <w:rsid w:val="00D8338E"/>
    <w:rsid w:val="00D84540"/>
    <w:rsid w:val="00D84B8F"/>
    <w:rsid w:val="00D84F8A"/>
    <w:rsid w:val="00D84FE3"/>
    <w:rsid w:val="00D85879"/>
    <w:rsid w:val="00D85F7F"/>
    <w:rsid w:val="00D8608C"/>
    <w:rsid w:val="00D873C6"/>
    <w:rsid w:val="00D900AD"/>
    <w:rsid w:val="00D908BC"/>
    <w:rsid w:val="00D90EE2"/>
    <w:rsid w:val="00D91210"/>
    <w:rsid w:val="00D91F0C"/>
    <w:rsid w:val="00D93619"/>
    <w:rsid w:val="00D936DF"/>
    <w:rsid w:val="00D942CD"/>
    <w:rsid w:val="00D95BF2"/>
    <w:rsid w:val="00D96393"/>
    <w:rsid w:val="00D96943"/>
    <w:rsid w:val="00D96E31"/>
    <w:rsid w:val="00D97289"/>
    <w:rsid w:val="00D974E1"/>
    <w:rsid w:val="00DA0126"/>
    <w:rsid w:val="00DA14A7"/>
    <w:rsid w:val="00DA1AA7"/>
    <w:rsid w:val="00DA2081"/>
    <w:rsid w:val="00DA2B33"/>
    <w:rsid w:val="00DA2BCE"/>
    <w:rsid w:val="00DA3835"/>
    <w:rsid w:val="00DA4947"/>
    <w:rsid w:val="00DA5777"/>
    <w:rsid w:val="00DA65FF"/>
    <w:rsid w:val="00DA662F"/>
    <w:rsid w:val="00DA6A6C"/>
    <w:rsid w:val="00DA79C9"/>
    <w:rsid w:val="00DA7CA0"/>
    <w:rsid w:val="00DB1D43"/>
    <w:rsid w:val="00DB27B0"/>
    <w:rsid w:val="00DB2B16"/>
    <w:rsid w:val="00DB2E4E"/>
    <w:rsid w:val="00DB3324"/>
    <w:rsid w:val="00DB4D82"/>
    <w:rsid w:val="00DB5063"/>
    <w:rsid w:val="00DB52AC"/>
    <w:rsid w:val="00DB5818"/>
    <w:rsid w:val="00DB61F6"/>
    <w:rsid w:val="00DB62B8"/>
    <w:rsid w:val="00DB635A"/>
    <w:rsid w:val="00DB7233"/>
    <w:rsid w:val="00DB7A74"/>
    <w:rsid w:val="00DC0682"/>
    <w:rsid w:val="00DC0E9B"/>
    <w:rsid w:val="00DC16A4"/>
    <w:rsid w:val="00DC1F76"/>
    <w:rsid w:val="00DC4B6C"/>
    <w:rsid w:val="00DC4D1E"/>
    <w:rsid w:val="00DC6125"/>
    <w:rsid w:val="00DC6D97"/>
    <w:rsid w:val="00DC7262"/>
    <w:rsid w:val="00DC7E05"/>
    <w:rsid w:val="00DD1311"/>
    <w:rsid w:val="00DD1D55"/>
    <w:rsid w:val="00DD1EE7"/>
    <w:rsid w:val="00DD2119"/>
    <w:rsid w:val="00DD311B"/>
    <w:rsid w:val="00DD4294"/>
    <w:rsid w:val="00DD6165"/>
    <w:rsid w:val="00DD6663"/>
    <w:rsid w:val="00DD6EB8"/>
    <w:rsid w:val="00DD7917"/>
    <w:rsid w:val="00DE01CB"/>
    <w:rsid w:val="00DE0E25"/>
    <w:rsid w:val="00DE189A"/>
    <w:rsid w:val="00DE3B9C"/>
    <w:rsid w:val="00DE5141"/>
    <w:rsid w:val="00DE58A0"/>
    <w:rsid w:val="00DE58DB"/>
    <w:rsid w:val="00DE5B71"/>
    <w:rsid w:val="00DE5B96"/>
    <w:rsid w:val="00DE6DA4"/>
    <w:rsid w:val="00DE73FB"/>
    <w:rsid w:val="00DF073E"/>
    <w:rsid w:val="00DF09CC"/>
    <w:rsid w:val="00DF14E7"/>
    <w:rsid w:val="00DF255B"/>
    <w:rsid w:val="00DF29F1"/>
    <w:rsid w:val="00DF2F4F"/>
    <w:rsid w:val="00DF3846"/>
    <w:rsid w:val="00DF4EB1"/>
    <w:rsid w:val="00DF52CD"/>
    <w:rsid w:val="00DF54BC"/>
    <w:rsid w:val="00DF64D2"/>
    <w:rsid w:val="00DF6698"/>
    <w:rsid w:val="00DF77C4"/>
    <w:rsid w:val="00E00BB6"/>
    <w:rsid w:val="00E01C49"/>
    <w:rsid w:val="00E021FF"/>
    <w:rsid w:val="00E02FC9"/>
    <w:rsid w:val="00E02FFE"/>
    <w:rsid w:val="00E03916"/>
    <w:rsid w:val="00E039A5"/>
    <w:rsid w:val="00E0457E"/>
    <w:rsid w:val="00E0465B"/>
    <w:rsid w:val="00E049BD"/>
    <w:rsid w:val="00E04A01"/>
    <w:rsid w:val="00E04ECE"/>
    <w:rsid w:val="00E05AE5"/>
    <w:rsid w:val="00E06C1E"/>
    <w:rsid w:val="00E06D3C"/>
    <w:rsid w:val="00E07671"/>
    <w:rsid w:val="00E0798F"/>
    <w:rsid w:val="00E102FF"/>
    <w:rsid w:val="00E1124C"/>
    <w:rsid w:val="00E11B8F"/>
    <w:rsid w:val="00E11BB1"/>
    <w:rsid w:val="00E13F29"/>
    <w:rsid w:val="00E16198"/>
    <w:rsid w:val="00E16AB4"/>
    <w:rsid w:val="00E16BAA"/>
    <w:rsid w:val="00E17F49"/>
    <w:rsid w:val="00E20418"/>
    <w:rsid w:val="00E21412"/>
    <w:rsid w:val="00E22486"/>
    <w:rsid w:val="00E22993"/>
    <w:rsid w:val="00E229A0"/>
    <w:rsid w:val="00E230CB"/>
    <w:rsid w:val="00E23D5F"/>
    <w:rsid w:val="00E23E25"/>
    <w:rsid w:val="00E24547"/>
    <w:rsid w:val="00E25577"/>
    <w:rsid w:val="00E257B1"/>
    <w:rsid w:val="00E25AC1"/>
    <w:rsid w:val="00E26920"/>
    <w:rsid w:val="00E27408"/>
    <w:rsid w:val="00E30474"/>
    <w:rsid w:val="00E30972"/>
    <w:rsid w:val="00E30C17"/>
    <w:rsid w:val="00E30D86"/>
    <w:rsid w:val="00E3160B"/>
    <w:rsid w:val="00E31684"/>
    <w:rsid w:val="00E316D5"/>
    <w:rsid w:val="00E31E0B"/>
    <w:rsid w:val="00E32435"/>
    <w:rsid w:val="00E32B9B"/>
    <w:rsid w:val="00E3369B"/>
    <w:rsid w:val="00E3423F"/>
    <w:rsid w:val="00E34CDC"/>
    <w:rsid w:val="00E34D8D"/>
    <w:rsid w:val="00E368B4"/>
    <w:rsid w:val="00E37592"/>
    <w:rsid w:val="00E37FDF"/>
    <w:rsid w:val="00E4039F"/>
    <w:rsid w:val="00E440C8"/>
    <w:rsid w:val="00E440FE"/>
    <w:rsid w:val="00E444AA"/>
    <w:rsid w:val="00E447C5"/>
    <w:rsid w:val="00E44845"/>
    <w:rsid w:val="00E44DFC"/>
    <w:rsid w:val="00E451B3"/>
    <w:rsid w:val="00E46B43"/>
    <w:rsid w:val="00E46F5E"/>
    <w:rsid w:val="00E470D9"/>
    <w:rsid w:val="00E50124"/>
    <w:rsid w:val="00E50B80"/>
    <w:rsid w:val="00E50C0E"/>
    <w:rsid w:val="00E50D17"/>
    <w:rsid w:val="00E524D8"/>
    <w:rsid w:val="00E52597"/>
    <w:rsid w:val="00E525CB"/>
    <w:rsid w:val="00E52CF6"/>
    <w:rsid w:val="00E535A8"/>
    <w:rsid w:val="00E538FF"/>
    <w:rsid w:val="00E539AB"/>
    <w:rsid w:val="00E54407"/>
    <w:rsid w:val="00E55520"/>
    <w:rsid w:val="00E56E48"/>
    <w:rsid w:val="00E5784B"/>
    <w:rsid w:val="00E57C92"/>
    <w:rsid w:val="00E6079D"/>
    <w:rsid w:val="00E614E8"/>
    <w:rsid w:val="00E6158C"/>
    <w:rsid w:val="00E6243E"/>
    <w:rsid w:val="00E626FE"/>
    <w:rsid w:val="00E62A8A"/>
    <w:rsid w:val="00E62B92"/>
    <w:rsid w:val="00E6417D"/>
    <w:rsid w:val="00E64945"/>
    <w:rsid w:val="00E66495"/>
    <w:rsid w:val="00E664BA"/>
    <w:rsid w:val="00E67F3E"/>
    <w:rsid w:val="00E700F8"/>
    <w:rsid w:val="00E70266"/>
    <w:rsid w:val="00E702C2"/>
    <w:rsid w:val="00E70C3A"/>
    <w:rsid w:val="00E70F15"/>
    <w:rsid w:val="00E718ED"/>
    <w:rsid w:val="00E7229A"/>
    <w:rsid w:val="00E73CA5"/>
    <w:rsid w:val="00E75248"/>
    <w:rsid w:val="00E75EC1"/>
    <w:rsid w:val="00E76B1A"/>
    <w:rsid w:val="00E7729E"/>
    <w:rsid w:val="00E804F0"/>
    <w:rsid w:val="00E80C37"/>
    <w:rsid w:val="00E81924"/>
    <w:rsid w:val="00E82CA4"/>
    <w:rsid w:val="00E82D58"/>
    <w:rsid w:val="00E84077"/>
    <w:rsid w:val="00E856C3"/>
    <w:rsid w:val="00E866D0"/>
    <w:rsid w:val="00E87031"/>
    <w:rsid w:val="00E872D3"/>
    <w:rsid w:val="00E87790"/>
    <w:rsid w:val="00E878D3"/>
    <w:rsid w:val="00E87D62"/>
    <w:rsid w:val="00E9116A"/>
    <w:rsid w:val="00E91570"/>
    <w:rsid w:val="00E928DD"/>
    <w:rsid w:val="00E93DFE"/>
    <w:rsid w:val="00E949DD"/>
    <w:rsid w:val="00E956A8"/>
    <w:rsid w:val="00E959A2"/>
    <w:rsid w:val="00E95FA9"/>
    <w:rsid w:val="00E9667F"/>
    <w:rsid w:val="00EA0143"/>
    <w:rsid w:val="00EA0390"/>
    <w:rsid w:val="00EA0E22"/>
    <w:rsid w:val="00EA12F7"/>
    <w:rsid w:val="00EA1891"/>
    <w:rsid w:val="00EA2918"/>
    <w:rsid w:val="00EA2984"/>
    <w:rsid w:val="00EA3E48"/>
    <w:rsid w:val="00EA4DAA"/>
    <w:rsid w:val="00EA5A14"/>
    <w:rsid w:val="00EA5BA9"/>
    <w:rsid w:val="00EA60FA"/>
    <w:rsid w:val="00EA65BC"/>
    <w:rsid w:val="00EA6A17"/>
    <w:rsid w:val="00EA7673"/>
    <w:rsid w:val="00EA7BE2"/>
    <w:rsid w:val="00EB0146"/>
    <w:rsid w:val="00EB057F"/>
    <w:rsid w:val="00EB1354"/>
    <w:rsid w:val="00EB2BB1"/>
    <w:rsid w:val="00EB2F6F"/>
    <w:rsid w:val="00EB381C"/>
    <w:rsid w:val="00EB446F"/>
    <w:rsid w:val="00EB4B7B"/>
    <w:rsid w:val="00EB66C5"/>
    <w:rsid w:val="00EB688A"/>
    <w:rsid w:val="00EB6C1F"/>
    <w:rsid w:val="00EB6D2B"/>
    <w:rsid w:val="00EB7CAF"/>
    <w:rsid w:val="00EC0636"/>
    <w:rsid w:val="00EC064D"/>
    <w:rsid w:val="00EC083A"/>
    <w:rsid w:val="00EC0F6D"/>
    <w:rsid w:val="00EC174C"/>
    <w:rsid w:val="00EC1ED8"/>
    <w:rsid w:val="00EC364B"/>
    <w:rsid w:val="00EC3746"/>
    <w:rsid w:val="00EC3FED"/>
    <w:rsid w:val="00EC41AA"/>
    <w:rsid w:val="00EC5281"/>
    <w:rsid w:val="00EC5A65"/>
    <w:rsid w:val="00EC5F63"/>
    <w:rsid w:val="00EC619B"/>
    <w:rsid w:val="00EC61AC"/>
    <w:rsid w:val="00EC63A2"/>
    <w:rsid w:val="00ED007C"/>
    <w:rsid w:val="00ED0C6A"/>
    <w:rsid w:val="00ED172B"/>
    <w:rsid w:val="00ED2071"/>
    <w:rsid w:val="00ED272C"/>
    <w:rsid w:val="00ED2DDD"/>
    <w:rsid w:val="00ED3BCC"/>
    <w:rsid w:val="00ED48DA"/>
    <w:rsid w:val="00ED509B"/>
    <w:rsid w:val="00ED55AA"/>
    <w:rsid w:val="00ED6E79"/>
    <w:rsid w:val="00ED712A"/>
    <w:rsid w:val="00ED74EE"/>
    <w:rsid w:val="00ED7D12"/>
    <w:rsid w:val="00EE0221"/>
    <w:rsid w:val="00EE05B7"/>
    <w:rsid w:val="00EE0C65"/>
    <w:rsid w:val="00EE1DD1"/>
    <w:rsid w:val="00EE4E0F"/>
    <w:rsid w:val="00EE50A8"/>
    <w:rsid w:val="00EE58C0"/>
    <w:rsid w:val="00EE6372"/>
    <w:rsid w:val="00EE6F42"/>
    <w:rsid w:val="00EE7144"/>
    <w:rsid w:val="00EE7829"/>
    <w:rsid w:val="00EF09DF"/>
    <w:rsid w:val="00EF1AEF"/>
    <w:rsid w:val="00EF3463"/>
    <w:rsid w:val="00EF36A1"/>
    <w:rsid w:val="00EF45CC"/>
    <w:rsid w:val="00EF4A30"/>
    <w:rsid w:val="00EF4E00"/>
    <w:rsid w:val="00EF651C"/>
    <w:rsid w:val="00EF76FE"/>
    <w:rsid w:val="00F0087F"/>
    <w:rsid w:val="00F008FE"/>
    <w:rsid w:val="00F00C86"/>
    <w:rsid w:val="00F0119D"/>
    <w:rsid w:val="00F01254"/>
    <w:rsid w:val="00F01A8D"/>
    <w:rsid w:val="00F024C7"/>
    <w:rsid w:val="00F02E8A"/>
    <w:rsid w:val="00F03286"/>
    <w:rsid w:val="00F03E46"/>
    <w:rsid w:val="00F0433A"/>
    <w:rsid w:val="00F046B6"/>
    <w:rsid w:val="00F04F23"/>
    <w:rsid w:val="00F05ED0"/>
    <w:rsid w:val="00F0619B"/>
    <w:rsid w:val="00F06ADC"/>
    <w:rsid w:val="00F06EF8"/>
    <w:rsid w:val="00F11700"/>
    <w:rsid w:val="00F11F45"/>
    <w:rsid w:val="00F129DF"/>
    <w:rsid w:val="00F13C0D"/>
    <w:rsid w:val="00F13F8C"/>
    <w:rsid w:val="00F143C2"/>
    <w:rsid w:val="00F144F9"/>
    <w:rsid w:val="00F147FA"/>
    <w:rsid w:val="00F14D0B"/>
    <w:rsid w:val="00F15AA8"/>
    <w:rsid w:val="00F1643E"/>
    <w:rsid w:val="00F178A0"/>
    <w:rsid w:val="00F20899"/>
    <w:rsid w:val="00F20E73"/>
    <w:rsid w:val="00F21D64"/>
    <w:rsid w:val="00F22006"/>
    <w:rsid w:val="00F2262B"/>
    <w:rsid w:val="00F22D09"/>
    <w:rsid w:val="00F2466D"/>
    <w:rsid w:val="00F24AC2"/>
    <w:rsid w:val="00F25214"/>
    <w:rsid w:val="00F253FF"/>
    <w:rsid w:val="00F2548E"/>
    <w:rsid w:val="00F255D2"/>
    <w:rsid w:val="00F25965"/>
    <w:rsid w:val="00F3080C"/>
    <w:rsid w:val="00F32724"/>
    <w:rsid w:val="00F32751"/>
    <w:rsid w:val="00F32B6D"/>
    <w:rsid w:val="00F339CE"/>
    <w:rsid w:val="00F33E0A"/>
    <w:rsid w:val="00F33E76"/>
    <w:rsid w:val="00F342F9"/>
    <w:rsid w:val="00F3511E"/>
    <w:rsid w:val="00F3516E"/>
    <w:rsid w:val="00F35698"/>
    <w:rsid w:val="00F35C0E"/>
    <w:rsid w:val="00F360F2"/>
    <w:rsid w:val="00F3615E"/>
    <w:rsid w:val="00F366A6"/>
    <w:rsid w:val="00F36848"/>
    <w:rsid w:val="00F37E58"/>
    <w:rsid w:val="00F40121"/>
    <w:rsid w:val="00F40C9F"/>
    <w:rsid w:val="00F4238C"/>
    <w:rsid w:val="00F42995"/>
    <w:rsid w:val="00F44638"/>
    <w:rsid w:val="00F4580C"/>
    <w:rsid w:val="00F45CB7"/>
    <w:rsid w:val="00F45CE5"/>
    <w:rsid w:val="00F47E58"/>
    <w:rsid w:val="00F507BE"/>
    <w:rsid w:val="00F50AD0"/>
    <w:rsid w:val="00F51011"/>
    <w:rsid w:val="00F51610"/>
    <w:rsid w:val="00F52B75"/>
    <w:rsid w:val="00F5303D"/>
    <w:rsid w:val="00F53631"/>
    <w:rsid w:val="00F53653"/>
    <w:rsid w:val="00F5435D"/>
    <w:rsid w:val="00F5460E"/>
    <w:rsid w:val="00F54F47"/>
    <w:rsid w:val="00F54FAA"/>
    <w:rsid w:val="00F55079"/>
    <w:rsid w:val="00F55CF9"/>
    <w:rsid w:val="00F563DA"/>
    <w:rsid w:val="00F571EB"/>
    <w:rsid w:val="00F607CC"/>
    <w:rsid w:val="00F61A89"/>
    <w:rsid w:val="00F627C0"/>
    <w:rsid w:val="00F63955"/>
    <w:rsid w:val="00F64287"/>
    <w:rsid w:val="00F651BC"/>
    <w:rsid w:val="00F66714"/>
    <w:rsid w:val="00F67355"/>
    <w:rsid w:val="00F67CCA"/>
    <w:rsid w:val="00F67FA4"/>
    <w:rsid w:val="00F702B4"/>
    <w:rsid w:val="00F703BF"/>
    <w:rsid w:val="00F70415"/>
    <w:rsid w:val="00F7071C"/>
    <w:rsid w:val="00F70AC4"/>
    <w:rsid w:val="00F70B2D"/>
    <w:rsid w:val="00F70B9C"/>
    <w:rsid w:val="00F71605"/>
    <w:rsid w:val="00F719E6"/>
    <w:rsid w:val="00F72C4B"/>
    <w:rsid w:val="00F74CF3"/>
    <w:rsid w:val="00F74E2A"/>
    <w:rsid w:val="00F754D5"/>
    <w:rsid w:val="00F75864"/>
    <w:rsid w:val="00F765B8"/>
    <w:rsid w:val="00F7673F"/>
    <w:rsid w:val="00F76753"/>
    <w:rsid w:val="00F77D8B"/>
    <w:rsid w:val="00F80505"/>
    <w:rsid w:val="00F807FB"/>
    <w:rsid w:val="00F80C9C"/>
    <w:rsid w:val="00F81858"/>
    <w:rsid w:val="00F81F86"/>
    <w:rsid w:val="00F825BA"/>
    <w:rsid w:val="00F82625"/>
    <w:rsid w:val="00F829C9"/>
    <w:rsid w:val="00F83228"/>
    <w:rsid w:val="00F83692"/>
    <w:rsid w:val="00F83727"/>
    <w:rsid w:val="00F83A6A"/>
    <w:rsid w:val="00F83F88"/>
    <w:rsid w:val="00F845CB"/>
    <w:rsid w:val="00F84A2C"/>
    <w:rsid w:val="00F84A82"/>
    <w:rsid w:val="00F84DDE"/>
    <w:rsid w:val="00F85027"/>
    <w:rsid w:val="00F857BB"/>
    <w:rsid w:val="00F85A5B"/>
    <w:rsid w:val="00F860F5"/>
    <w:rsid w:val="00F8685E"/>
    <w:rsid w:val="00F86861"/>
    <w:rsid w:val="00F872DC"/>
    <w:rsid w:val="00F9062E"/>
    <w:rsid w:val="00F90A32"/>
    <w:rsid w:val="00F90BF8"/>
    <w:rsid w:val="00F939F8"/>
    <w:rsid w:val="00F95744"/>
    <w:rsid w:val="00F95AA3"/>
    <w:rsid w:val="00F95FEA"/>
    <w:rsid w:val="00F9713C"/>
    <w:rsid w:val="00F97A57"/>
    <w:rsid w:val="00F97A99"/>
    <w:rsid w:val="00F97C7F"/>
    <w:rsid w:val="00FA1420"/>
    <w:rsid w:val="00FA2430"/>
    <w:rsid w:val="00FA283D"/>
    <w:rsid w:val="00FA30A3"/>
    <w:rsid w:val="00FA3375"/>
    <w:rsid w:val="00FA45A1"/>
    <w:rsid w:val="00FA46DF"/>
    <w:rsid w:val="00FA5E02"/>
    <w:rsid w:val="00FA69B8"/>
    <w:rsid w:val="00FA71CF"/>
    <w:rsid w:val="00FA7580"/>
    <w:rsid w:val="00FB10DF"/>
    <w:rsid w:val="00FB141D"/>
    <w:rsid w:val="00FB146D"/>
    <w:rsid w:val="00FB1F1C"/>
    <w:rsid w:val="00FB32A4"/>
    <w:rsid w:val="00FB39DD"/>
    <w:rsid w:val="00FB41C1"/>
    <w:rsid w:val="00FB483E"/>
    <w:rsid w:val="00FB4E79"/>
    <w:rsid w:val="00FB513B"/>
    <w:rsid w:val="00FB51A3"/>
    <w:rsid w:val="00FB5F22"/>
    <w:rsid w:val="00FB7AE9"/>
    <w:rsid w:val="00FC0549"/>
    <w:rsid w:val="00FC083E"/>
    <w:rsid w:val="00FC0A2B"/>
    <w:rsid w:val="00FC0AC7"/>
    <w:rsid w:val="00FC13CE"/>
    <w:rsid w:val="00FC1AA8"/>
    <w:rsid w:val="00FC1E9E"/>
    <w:rsid w:val="00FC298C"/>
    <w:rsid w:val="00FC2B12"/>
    <w:rsid w:val="00FC49D3"/>
    <w:rsid w:val="00FC5451"/>
    <w:rsid w:val="00FC576C"/>
    <w:rsid w:val="00FC5FCB"/>
    <w:rsid w:val="00FC6292"/>
    <w:rsid w:val="00FC727D"/>
    <w:rsid w:val="00FC769C"/>
    <w:rsid w:val="00FC7972"/>
    <w:rsid w:val="00FD047C"/>
    <w:rsid w:val="00FD059E"/>
    <w:rsid w:val="00FD18B2"/>
    <w:rsid w:val="00FD2AA0"/>
    <w:rsid w:val="00FD3C8C"/>
    <w:rsid w:val="00FD4802"/>
    <w:rsid w:val="00FD4A6F"/>
    <w:rsid w:val="00FD53C0"/>
    <w:rsid w:val="00FD59F0"/>
    <w:rsid w:val="00FD66D7"/>
    <w:rsid w:val="00FE122D"/>
    <w:rsid w:val="00FE1B3A"/>
    <w:rsid w:val="00FE27FA"/>
    <w:rsid w:val="00FE2991"/>
    <w:rsid w:val="00FE3AA6"/>
    <w:rsid w:val="00FE3F4C"/>
    <w:rsid w:val="00FE3F69"/>
    <w:rsid w:val="00FE403B"/>
    <w:rsid w:val="00FE4661"/>
    <w:rsid w:val="00FE6398"/>
    <w:rsid w:val="00FE6608"/>
    <w:rsid w:val="00FE7611"/>
    <w:rsid w:val="00FF026D"/>
    <w:rsid w:val="00FF155B"/>
    <w:rsid w:val="00FF2213"/>
    <w:rsid w:val="00FF244B"/>
    <w:rsid w:val="00FF2F0B"/>
    <w:rsid w:val="00FF3F3A"/>
    <w:rsid w:val="00FF4763"/>
    <w:rsid w:val="00FF54D0"/>
    <w:rsid w:val="00FF55B8"/>
    <w:rsid w:val="00FF5F8A"/>
    <w:rsid w:val="00FF6948"/>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8461D"/>
  <w15:docId w15:val="{B61F946E-EA9B-40D6-9661-37BE67C3E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830"/>
    <w:pPr>
      <w:spacing w:before="60" w:after="60" w:line="240" w:lineRule="auto"/>
    </w:pPr>
    <w:rPr>
      <w:rFonts w:ascii="Arial" w:hAnsi="Arial"/>
      <w:sz w:val="16"/>
    </w:rPr>
  </w:style>
  <w:style w:type="paragraph" w:styleId="Heading1">
    <w:name w:val="heading 1"/>
    <w:basedOn w:val="Normal"/>
    <w:next w:val="Normal"/>
    <w:link w:val="Heading1Char"/>
    <w:uiPriority w:val="9"/>
    <w:qFormat/>
    <w:rsid w:val="0077063D"/>
    <w:pPr>
      <w:keepNext/>
      <w:keepLines/>
      <w:spacing w:before="240" w:after="0"/>
      <w:outlineLvl w:val="0"/>
    </w:pPr>
    <w:rPr>
      <w:rFonts w:eastAsiaTheme="majorEastAsia" w:cstheme="majorBidi"/>
      <w:b/>
      <w:bCs/>
      <w:sz w:val="22"/>
      <w:szCs w:val="28"/>
    </w:rPr>
  </w:style>
  <w:style w:type="paragraph" w:styleId="Heading2">
    <w:name w:val="heading 2"/>
    <w:basedOn w:val="Normal"/>
    <w:next w:val="Normal"/>
    <w:link w:val="Heading2Char"/>
    <w:uiPriority w:val="9"/>
    <w:unhideWhenUsed/>
    <w:qFormat/>
    <w:rsid w:val="00F563DA"/>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E64945"/>
    <w:pPr>
      <w:keepNext/>
      <w:keepLines/>
      <w:spacing w:before="120" w:after="0"/>
      <w:outlineLvl w:val="2"/>
    </w:pPr>
    <w:rPr>
      <w:rFonts w:asciiTheme="majorHAnsi" w:eastAsiaTheme="majorEastAsia" w:hAnsiTheme="majorHAnsi" w:cstheme="majorBidi"/>
      <w:b/>
      <w:bCs/>
      <w:color w:val="365F91" w:themeColor="accent1" w:themeShade="BF"/>
      <w:sz w:val="22"/>
    </w:rPr>
  </w:style>
  <w:style w:type="paragraph" w:styleId="Heading4">
    <w:name w:val="heading 4"/>
    <w:basedOn w:val="Normal"/>
    <w:next w:val="Normal"/>
    <w:link w:val="Heading4Char"/>
    <w:uiPriority w:val="9"/>
    <w:unhideWhenUsed/>
    <w:qFormat/>
    <w:rsid w:val="00E64945"/>
    <w:pPr>
      <w:keepNext/>
      <w:keepLines/>
      <w:spacing w:before="40" w:after="0"/>
      <w:outlineLvl w:val="3"/>
    </w:pPr>
    <w:rPr>
      <w:rFonts w:asciiTheme="majorHAnsi" w:eastAsiaTheme="majorEastAsia" w:hAnsiTheme="majorHAnsi" w:cstheme="majorBidi"/>
      <w:b/>
      <w:iCs/>
      <w:color w:val="365F91" w:themeColor="accent1" w:themeShade="BF"/>
      <w:sz w:val="22"/>
    </w:rPr>
  </w:style>
  <w:style w:type="paragraph" w:styleId="Heading5">
    <w:name w:val="heading 5"/>
    <w:basedOn w:val="Normal"/>
    <w:next w:val="Normal"/>
    <w:link w:val="Heading5Char"/>
    <w:uiPriority w:val="9"/>
    <w:semiHidden/>
    <w:unhideWhenUsed/>
    <w:qFormat/>
    <w:rsid w:val="006362E6"/>
    <w:pPr>
      <w:keepNext/>
      <w:keepLines/>
      <w:spacing w:before="40" w:after="0" w:line="276" w:lineRule="auto"/>
      <w:outlineLvl w:val="4"/>
    </w:pPr>
    <w:rPr>
      <w:rFonts w:asciiTheme="majorHAnsi" w:eastAsiaTheme="majorEastAsia" w:hAnsiTheme="majorHAnsi" w:cstheme="majorBidi"/>
      <w:color w:val="365F91" w:themeColor="accent1" w:themeShade="B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063D"/>
    <w:rPr>
      <w:rFonts w:ascii="Arial" w:eastAsiaTheme="majorEastAsia" w:hAnsi="Arial" w:cstheme="majorBidi"/>
      <w:b/>
      <w:bCs/>
      <w:szCs w:val="28"/>
    </w:rPr>
  </w:style>
  <w:style w:type="character" w:customStyle="1" w:styleId="Heading2Char">
    <w:name w:val="Heading 2 Char"/>
    <w:basedOn w:val="DefaultParagraphFont"/>
    <w:link w:val="Heading2"/>
    <w:uiPriority w:val="9"/>
    <w:rsid w:val="00F563DA"/>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E64945"/>
    <w:rPr>
      <w:rFonts w:asciiTheme="majorHAnsi" w:eastAsiaTheme="majorEastAsia" w:hAnsiTheme="majorHAnsi" w:cstheme="majorBidi"/>
      <w:b/>
      <w:bCs/>
      <w:color w:val="365F91" w:themeColor="accent1" w:themeShade="BF"/>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1"/>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character" w:styleId="PlaceholderText">
    <w:name w:val="Placeholder Text"/>
    <w:basedOn w:val="DefaultParagraphFont"/>
    <w:uiPriority w:val="99"/>
    <w:semiHidden/>
    <w:rsid w:val="00F0619B"/>
    <w:rPr>
      <w:color w:val="808080"/>
    </w:rPr>
  </w:style>
  <w:style w:type="paragraph" w:customStyle="1" w:styleId="RadioButtonBullet">
    <w:name w:val="Radio Button Bullet"/>
    <w:basedOn w:val="ListParagraph"/>
    <w:qFormat/>
    <w:rsid w:val="00D03701"/>
    <w:pPr>
      <w:numPr>
        <w:numId w:val="1"/>
      </w:numPr>
      <w:ind w:left="360"/>
    </w:pPr>
  </w:style>
  <w:style w:type="paragraph" w:customStyle="1" w:styleId="Title-notfirst">
    <w:name w:val="Title - not first"/>
    <w:basedOn w:val="Title"/>
    <w:qFormat/>
    <w:rsid w:val="00D03701"/>
    <w:pPr>
      <w:spacing w:before="60"/>
    </w:p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2"/>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table" w:customStyle="1" w:styleId="TableGrid1">
    <w:name w:val="Table Grid1"/>
    <w:basedOn w:val="TableNormal"/>
    <w:next w:val="TableGrid"/>
    <w:uiPriority w:val="59"/>
    <w:rsid w:val="007B5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icator-section-title">
    <w:name w:val="indicator-section-title"/>
    <w:basedOn w:val="Normal"/>
    <w:rsid w:val="00D16794"/>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D1679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6628E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F83F88"/>
  </w:style>
  <w:style w:type="paragraph" w:customStyle="1" w:styleId="panel-sub1">
    <w:name w:val="panel-sub1"/>
    <w:basedOn w:val="Normal"/>
    <w:rsid w:val="00F83F8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6F7D1B"/>
    <w:pPr>
      <w:spacing w:before="100" w:beforeAutospacing="1" w:after="100" w:afterAutospacing="1"/>
    </w:pPr>
    <w:rPr>
      <w:rFonts w:ascii="Times New Roman" w:eastAsia="Times New Roman" w:hAnsi="Times New Roman" w:cs="Times New Roman"/>
      <w:sz w:val="24"/>
      <w:szCs w:val="24"/>
    </w:rPr>
  </w:style>
  <w:style w:type="paragraph" w:customStyle="1" w:styleId="Subhed">
    <w:name w:val="Subhed"/>
    <w:basedOn w:val="Normal"/>
    <w:next w:val="Normal"/>
    <w:qFormat/>
    <w:rsid w:val="00042EBF"/>
    <w:pPr>
      <w:keepNext/>
      <w:spacing w:after="0"/>
    </w:pPr>
    <w:rPr>
      <w:rFonts w:cs="Arial"/>
      <w:b/>
      <w:szCs w:val="16"/>
    </w:rPr>
  </w:style>
  <w:style w:type="paragraph" w:customStyle="1" w:styleId="Italic">
    <w:name w:val="Italic"/>
    <w:basedOn w:val="Normal"/>
    <w:next w:val="Normal"/>
    <w:qFormat/>
    <w:rsid w:val="00133698"/>
    <w:pPr>
      <w:keepNext/>
    </w:pPr>
    <w:rPr>
      <w:i/>
    </w:rPr>
  </w:style>
  <w:style w:type="paragraph" w:customStyle="1" w:styleId="Explain">
    <w:name w:val="Explain"/>
    <w:basedOn w:val="Normal"/>
    <w:qFormat/>
    <w:rsid w:val="002A2966"/>
    <w:rPr>
      <w:color w:val="C00000"/>
    </w:rPr>
  </w:style>
  <w:style w:type="paragraph" w:customStyle="1" w:styleId="TableHead">
    <w:name w:val="Table Head"/>
    <w:basedOn w:val="Normal"/>
    <w:qFormat/>
    <w:rsid w:val="00715B7C"/>
    <w:pPr>
      <w:jc w:val="center"/>
    </w:pPr>
    <w:rPr>
      <w:rFonts w:cs="Arial"/>
      <w:b/>
      <w:szCs w:val="16"/>
    </w:rPr>
  </w:style>
  <w:style w:type="paragraph" w:styleId="Revision">
    <w:name w:val="Revision"/>
    <w:hidden/>
    <w:uiPriority w:val="99"/>
    <w:semiHidden/>
    <w:rsid w:val="00D37FA9"/>
    <w:pPr>
      <w:spacing w:after="0" w:line="240" w:lineRule="auto"/>
    </w:pPr>
    <w:rPr>
      <w:rFonts w:ascii="Arial" w:hAnsi="Arial"/>
      <w:sz w:val="18"/>
    </w:rPr>
  </w:style>
  <w:style w:type="paragraph" w:customStyle="1" w:styleId="Bold">
    <w:name w:val="Bold"/>
    <w:basedOn w:val="Normal"/>
    <w:qFormat/>
    <w:rsid w:val="002F1A9A"/>
    <w:pPr>
      <w:keepNext/>
      <w:spacing w:after="0"/>
    </w:pPr>
    <w:rPr>
      <w:b/>
    </w:rPr>
  </w:style>
  <w:style w:type="character" w:styleId="Strong">
    <w:name w:val="Strong"/>
    <w:basedOn w:val="DefaultParagraphFont"/>
    <w:uiPriority w:val="22"/>
    <w:qFormat/>
    <w:rsid w:val="00DC16A4"/>
    <w:rPr>
      <w:b/>
      <w:bCs/>
    </w:rPr>
  </w:style>
  <w:style w:type="character" w:customStyle="1" w:styleId="UnresolvedMention1">
    <w:name w:val="Unresolved Mention1"/>
    <w:basedOn w:val="DefaultParagraphFont"/>
    <w:uiPriority w:val="99"/>
    <w:semiHidden/>
    <w:unhideWhenUsed/>
    <w:rsid w:val="004F20A4"/>
    <w:rPr>
      <w:color w:val="605E5C"/>
      <w:shd w:val="clear" w:color="auto" w:fill="E1DFDD"/>
    </w:rPr>
  </w:style>
  <w:style w:type="character" w:customStyle="1" w:styleId="Heading4Char">
    <w:name w:val="Heading 4 Char"/>
    <w:basedOn w:val="DefaultParagraphFont"/>
    <w:link w:val="Heading4"/>
    <w:uiPriority w:val="9"/>
    <w:rsid w:val="00E64945"/>
    <w:rPr>
      <w:rFonts w:asciiTheme="majorHAnsi" w:eastAsiaTheme="majorEastAsia" w:hAnsiTheme="majorHAnsi" w:cstheme="majorBidi"/>
      <w:b/>
      <w:iCs/>
      <w:color w:val="365F91" w:themeColor="accent1" w:themeShade="BF"/>
    </w:rPr>
  </w:style>
  <w:style w:type="paragraph" w:customStyle="1" w:styleId="Default">
    <w:name w:val="Default"/>
    <w:rsid w:val="000135C2"/>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BRIRequirement">
    <w:name w:val="BRI Requirement"/>
    <w:basedOn w:val="Normal"/>
    <w:qFormat/>
    <w:rsid w:val="000135C2"/>
    <w:pPr>
      <w:ind w:left="360" w:hanging="360"/>
      <w:contextualSpacing/>
    </w:pPr>
  </w:style>
  <w:style w:type="paragraph" w:customStyle="1" w:styleId="CRIRequirement">
    <w:name w:val="CRI Requirement"/>
    <w:basedOn w:val="Normal"/>
    <w:qFormat/>
    <w:rsid w:val="000135C2"/>
    <w:pPr>
      <w:ind w:left="720" w:hanging="720"/>
      <w:contextualSpacing/>
    </w:pPr>
  </w:style>
  <w:style w:type="paragraph" w:customStyle="1" w:styleId="BCIRequirement">
    <w:name w:val="BCI Requirement"/>
    <w:basedOn w:val="Normal"/>
    <w:qFormat/>
    <w:rsid w:val="000135C2"/>
    <w:pPr>
      <w:ind w:left="720" w:hanging="720"/>
      <w:contextualSpacing/>
    </w:pPr>
  </w:style>
  <w:style w:type="paragraph" w:customStyle="1" w:styleId="IndNoteBullet">
    <w:name w:val="Ind Note Bullet"/>
    <w:basedOn w:val="Default"/>
    <w:qFormat/>
    <w:rsid w:val="000135C2"/>
    <w:pPr>
      <w:ind w:left="360" w:hanging="360"/>
    </w:pPr>
    <w:rPr>
      <w:rFonts w:asciiTheme="minorHAnsi" w:hAnsiTheme="minorHAnsi"/>
      <w:color w:val="auto"/>
      <w:sz w:val="20"/>
      <w:szCs w:val="20"/>
    </w:rPr>
  </w:style>
  <w:style w:type="paragraph" w:customStyle="1" w:styleId="Explanation">
    <w:name w:val="Explanation"/>
    <w:basedOn w:val="Normal"/>
    <w:qFormat/>
    <w:rsid w:val="000135C2"/>
    <w:rPr>
      <w:i/>
      <w:color w:val="5F497A" w:themeColor="accent4" w:themeShade="BF"/>
    </w:rPr>
  </w:style>
  <w:style w:type="paragraph" w:customStyle="1" w:styleId="panel-paragraph">
    <w:name w:val="panel-paragraph"/>
    <w:basedOn w:val="Normal"/>
    <w:rsid w:val="000135C2"/>
    <w:pPr>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0135C2"/>
    <w:pPr>
      <w:spacing w:after="0" w:line="240" w:lineRule="auto"/>
    </w:pPr>
  </w:style>
  <w:style w:type="paragraph" w:customStyle="1" w:styleId="Numbering">
    <w:name w:val="Numbering"/>
    <w:basedOn w:val="Normal"/>
    <w:qFormat/>
    <w:rsid w:val="000135C2"/>
    <w:pPr>
      <w:spacing w:before="0" w:after="0"/>
    </w:pPr>
    <w:rPr>
      <w:rFonts w:eastAsia="Times New Roman" w:cs="Arial"/>
      <w:color w:val="222222"/>
      <w:szCs w:val="16"/>
    </w:rPr>
  </w:style>
  <w:style w:type="character" w:styleId="Emphasis">
    <w:name w:val="Emphasis"/>
    <w:basedOn w:val="DefaultParagraphFont"/>
    <w:uiPriority w:val="20"/>
    <w:qFormat/>
    <w:rsid w:val="000135C2"/>
    <w:rPr>
      <w:i/>
      <w:iCs/>
    </w:rPr>
  </w:style>
  <w:style w:type="paragraph" w:customStyle="1" w:styleId="msonormal0">
    <w:name w:val="msonormal"/>
    <w:basedOn w:val="Normal"/>
    <w:rsid w:val="000135C2"/>
    <w:pPr>
      <w:spacing w:before="100" w:beforeAutospacing="1" w:after="100" w:afterAutospacing="1"/>
    </w:pPr>
    <w:rPr>
      <w:rFonts w:ascii="Times New Roman" w:eastAsia="Times New Roman" w:hAnsi="Times New Roman" w:cs="Times New Roman"/>
      <w:sz w:val="24"/>
      <w:szCs w:val="24"/>
    </w:rPr>
  </w:style>
  <w:style w:type="paragraph" w:styleId="BodyText">
    <w:name w:val="Body Text"/>
    <w:basedOn w:val="Normal"/>
    <w:link w:val="BodyTextChar"/>
    <w:uiPriority w:val="1"/>
    <w:unhideWhenUsed/>
    <w:qFormat/>
    <w:rsid w:val="000135C2"/>
    <w:pPr>
      <w:widowControl w:val="0"/>
      <w:autoSpaceDE w:val="0"/>
      <w:autoSpaceDN w:val="0"/>
      <w:spacing w:before="0" w:after="0"/>
    </w:pPr>
    <w:rPr>
      <w:rFonts w:ascii="Carlito" w:eastAsia="Carlito" w:hAnsi="Carlito" w:cs="Carlito"/>
      <w:sz w:val="22"/>
    </w:rPr>
  </w:style>
  <w:style w:type="character" w:customStyle="1" w:styleId="BodyTextChar">
    <w:name w:val="Body Text Char"/>
    <w:basedOn w:val="DefaultParagraphFont"/>
    <w:link w:val="BodyText"/>
    <w:uiPriority w:val="1"/>
    <w:rsid w:val="000135C2"/>
    <w:rPr>
      <w:rFonts w:ascii="Carlito" w:eastAsia="Carlito" w:hAnsi="Carlito" w:cs="Carlito"/>
    </w:rPr>
  </w:style>
  <w:style w:type="paragraph" w:customStyle="1" w:styleId="TableParagraph">
    <w:name w:val="Table Paragraph"/>
    <w:basedOn w:val="Normal"/>
    <w:uiPriority w:val="1"/>
    <w:qFormat/>
    <w:rsid w:val="000135C2"/>
    <w:pPr>
      <w:widowControl w:val="0"/>
      <w:autoSpaceDE w:val="0"/>
      <w:autoSpaceDN w:val="0"/>
      <w:spacing w:before="29" w:after="0"/>
      <w:ind w:left="101" w:right="100"/>
      <w:jc w:val="center"/>
    </w:pPr>
    <w:rPr>
      <w:rFonts w:ascii="Carlito" w:eastAsia="Carlito" w:hAnsi="Carlito" w:cs="Carlito"/>
      <w:sz w:val="22"/>
    </w:rPr>
  </w:style>
  <w:style w:type="character" w:styleId="FollowedHyperlink">
    <w:name w:val="FollowedHyperlink"/>
    <w:basedOn w:val="DefaultParagraphFont"/>
    <w:uiPriority w:val="99"/>
    <w:semiHidden/>
    <w:unhideWhenUsed/>
    <w:rsid w:val="000135C2"/>
    <w:rPr>
      <w:color w:val="800080"/>
      <w:u w:val="single"/>
    </w:rPr>
  </w:style>
  <w:style w:type="table" w:styleId="LightGrid-Accent1">
    <w:name w:val="Light Grid Accent 1"/>
    <w:basedOn w:val="TableNormal"/>
    <w:uiPriority w:val="62"/>
    <w:rsid w:val="000135C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stTable2">
    <w:name w:val="List Table 2"/>
    <w:basedOn w:val="TableNormal"/>
    <w:uiPriority w:val="47"/>
    <w:rsid w:val="000135C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1">
    <w:name w:val="Plain Table 1"/>
    <w:basedOn w:val="TableNormal"/>
    <w:uiPriority w:val="41"/>
    <w:rsid w:val="000135C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3-Accent5">
    <w:name w:val="Grid Table 3 Accent 5"/>
    <w:basedOn w:val="TableNormal"/>
    <w:uiPriority w:val="48"/>
    <w:rsid w:val="000135C2"/>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ListTable2-Accent4">
    <w:name w:val="List Table 2 Accent 4"/>
    <w:basedOn w:val="TableNormal"/>
    <w:uiPriority w:val="47"/>
    <w:rsid w:val="002163B7"/>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Heading5Char">
    <w:name w:val="Heading 5 Char"/>
    <w:basedOn w:val="DefaultParagraphFont"/>
    <w:link w:val="Heading5"/>
    <w:uiPriority w:val="9"/>
    <w:semiHidden/>
    <w:rsid w:val="006362E6"/>
    <w:rPr>
      <w:rFonts w:asciiTheme="majorHAnsi" w:eastAsiaTheme="majorEastAsia" w:hAnsiTheme="majorHAnsi" w:cstheme="majorBidi"/>
      <w:color w:val="365F91" w:themeColor="accent1" w:themeShade="BF"/>
    </w:rPr>
  </w:style>
  <w:style w:type="table" w:customStyle="1" w:styleId="TableGrid2">
    <w:name w:val="Table Grid2"/>
    <w:basedOn w:val="TableNormal"/>
    <w:next w:val="TableGrid"/>
    <w:uiPriority w:val="59"/>
    <w:rsid w:val="00D614D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11">
    <w:name w:val="Light Grid - Accent 11"/>
    <w:basedOn w:val="TableNormal"/>
    <w:next w:val="LightGrid-Accent1"/>
    <w:uiPriority w:val="62"/>
    <w:semiHidden/>
    <w:unhideWhenUsed/>
    <w:rsid w:val="00D614DB"/>
    <w:pPr>
      <w:spacing w:after="0" w:line="240" w:lineRule="auto"/>
    </w:pPr>
    <w:rPr>
      <w:rFonts w:ascii="Calibri" w:eastAsia="Calibri" w:hAnsi="Calibri" w:cs="Times New Roman"/>
    </w:rPr>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numbering" w:customStyle="1" w:styleId="NoList1">
    <w:name w:val="No List1"/>
    <w:next w:val="NoList"/>
    <w:uiPriority w:val="99"/>
    <w:semiHidden/>
    <w:unhideWhenUsed/>
    <w:rsid w:val="00D614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90274">
      <w:bodyDiv w:val="1"/>
      <w:marLeft w:val="0"/>
      <w:marRight w:val="0"/>
      <w:marTop w:val="0"/>
      <w:marBottom w:val="0"/>
      <w:divBdr>
        <w:top w:val="none" w:sz="0" w:space="0" w:color="auto"/>
        <w:left w:val="none" w:sz="0" w:space="0" w:color="auto"/>
        <w:bottom w:val="none" w:sz="0" w:space="0" w:color="auto"/>
        <w:right w:val="none" w:sz="0" w:space="0" w:color="auto"/>
      </w:divBdr>
    </w:div>
    <w:div w:id="88818912">
      <w:bodyDiv w:val="1"/>
      <w:marLeft w:val="0"/>
      <w:marRight w:val="0"/>
      <w:marTop w:val="0"/>
      <w:marBottom w:val="0"/>
      <w:divBdr>
        <w:top w:val="none" w:sz="0" w:space="0" w:color="auto"/>
        <w:left w:val="none" w:sz="0" w:space="0" w:color="auto"/>
        <w:bottom w:val="none" w:sz="0" w:space="0" w:color="auto"/>
        <w:right w:val="none" w:sz="0" w:space="0" w:color="auto"/>
      </w:divBdr>
    </w:div>
    <w:div w:id="98263081">
      <w:bodyDiv w:val="1"/>
      <w:marLeft w:val="0"/>
      <w:marRight w:val="0"/>
      <w:marTop w:val="0"/>
      <w:marBottom w:val="0"/>
      <w:divBdr>
        <w:top w:val="none" w:sz="0" w:space="0" w:color="auto"/>
        <w:left w:val="none" w:sz="0" w:space="0" w:color="auto"/>
        <w:bottom w:val="none" w:sz="0" w:space="0" w:color="auto"/>
        <w:right w:val="none" w:sz="0" w:space="0" w:color="auto"/>
      </w:divBdr>
    </w:div>
    <w:div w:id="98571529">
      <w:bodyDiv w:val="1"/>
      <w:marLeft w:val="0"/>
      <w:marRight w:val="0"/>
      <w:marTop w:val="0"/>
      <w:marBottom w:val="0"/>
      <w:divBdr>
        <w:top w:val="none" w:sz="0" w:space="0" w:color="auto"/>
        <w:left w:val="none" w:sz="0" w:space="0" w:color="auto"/>
        <w:bottom w:val="none" w:sz="0" w:space="0" w:color="auto"/>
        <w:right w:val="none" w:sz="0" w:space="0" w:color="auto"/>
      </w:divBdr>
    </w:div>
    <w:div w:id="124590139">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186992083">
      <w:bodyDiv w:val="1"/>
      <w:marLeft w:val="0"/>
      <w:marRight w:val="0"/>
      <w:marTop w:val="0"/>
      <w:marBottom w:val="0"/>
      <w:divBdr>
        <w:top w:val="none" w:sz="0" w:space="0" w:color="auto"/>
        <w:left w:val="none" w:sz="0" w:space="0" w:color="auto"/>
        <w:bottom w:val="none" w:sz="0" w:space="0" w:color="auto"/>
        <w:right w:val="none" w:sz="0" w:space="0" w:color="auto"/>
      </w:divBdr>
    </w:div>
    <w:div w:id="203641106">
      <w:bodyDiv w:val="1"/>
      <w:marLeft w:val="0"/>
      <w:marRight w:val="0"/>
      <w:marTop w:val="0"/>
      <w:marBottom w:val="0"/>
      <w:divBdr>
        <w:top w:val="none" w:sz="0" w:space="0" w:color="auto"/>
        <w:left w:val="none" w:sz="0" w:space="0" w:color="auto"/>
        <w:bottom w:val="none" w:sz="0" w:space="0" w:color="auto"/>
        <w:right w:val="none" w:sz="0" w:space="0" w:color="auto"/>
      </w:divBdr>
    </w:div>
    <w:div w:id="206914686">
      <w:bodyDiv w:val="1"/>
      <w:marLeft w:val="0"/>
      <w:marRight w:val="0"/>
      <w:marTop w:val="0"/>
      <w:marBottom w:val="0"/>
      <w:divBdr>
        <w:top w:val="none" w:sz="0" w:space="0" w:color="auto"/>
        <w:left w:val="none" w:sz="0" w:space="0" w:color="auto"/>
        <w:bottom w:val="none" w:sz="0" w:space="0" w:color="auto"/>
        <w:right w:val="none" w:sz="0" w:space="0" w:color="auto"/>
      </w:divBdr>
    </w:div>
    <w:div w:id="226571660">
      <w:bodyDiv w:val="1"/>
      <w:marLeft w:val="0"/>
      <w:marRight w:val="0"/>
      <w:marTop w:val="0"/>
      <w:marBottom w:val="0"/>
      <w:divBdr>
        <w:top w:val="none" w:sz="0" w:space="0" w:color="auto"/>
        <w:left w:val="none" w:sz="0" w:space="0" w:color="auto"/>
        <w:bottom w:val="none" w:sz="0" w:space="0" w:color="auto"/>
        <w:right w:val="none" w:sz="0" w:space="0" w:color="auto"/>
      </w:divBdr>
      <w:divsChild>
        <w:div w:id="861626775">
          <w:marLeft w:val="0"/>
          <w:marRight w:val="0"/>
          <w:marTop w:val="0"/>
          <w:marBottom w:val="0"/>
          <w:divBdr>
            <w:top w:val="none" w:sz="0" w:space="0" w:color="auto"/>
            <w:left w:val="none" w:sz="0" w:space="0" w:color="auto"/>
            <w:bottom w:val="none" w:sz="0" w:space="0" w:color="auto"/>
            <w:right w:val="none" w:sz="0" w:space="0" w:color="auto"/>
          </w:divBdr>
        </w:div>
      </w:divsChild>
    </w:div>
    <w:div w:id="268126668">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27099528">
      <w:bodyDiv w:val="1"/>
      <w:marLeft w:val="0"/>
      <w:marRight w:val="0"/>
      <w:marTop w:val="0"/>
      <w:marBottom w:val="0"/>
      <w:divBdr>
        <w:top w:val="none" w:sz="0" w:space="0" w:color="auto"/>
        <w:left w:val="none" w:sz="0" w:space="0" w:color="auto"/>
        <w:bottom w:val="none" w:sz="0" w:space="0" w:color="auto"/>
        <w:right w:val="none" w:sz="0" w:space="0" w:color="auto"/>
      </w:divBdr>
    </w:div>
    <w:div w:id="338386791">
      <w:bodyDiv w:val="1"/>
      <w:marLeft w:val="0"/>
      <w:marRight w:val="0"/>
      <w:marTop w:val="0"/>
      <w:marBottom w:val="0"/>
      <w:divBdr>
        <w:top w:val="none" w:sz="0" w:space="0" w:color="auto"/>
        <w:left w:val="none" w:sz="0" w:space="0" w:color="auto"/>
        <w:bottom w:val="none" w:sz="0" w:space="0" w:color="auto"/>
        <w:right w:val="none" w:sz="0" w:space="0" w:color="auto"/>
      </w:divBdr>
    </w:div>
    <w:div w:id="417095266">
      <w:bodyDiv w:val="1"/>
      <w:marLeft w:val="0"/>
      <w:marRight w:val="0"/>
      <w:marTop w:val="0"/>
      <w:marBottom w:val="0"/>
      <w:divBdr>
        <w:top w:val="none" w:sz="0" w:space="0" w:color="auto"/>
        <w:left w:val="none" w:sz="0" w:space="0" w:color="auto"/>
        <w:bottom w:val="none" w:sz="0" w:space="0" w:color="auto"/>
        <w:right w:val="none" w:sz="0" w:space="0" w:color="auto"/>
      </w:divBdr>
    </w:div>
    <w:div w:id="426732260">
      <w:bodyDiv w:val="1"/>
      <w:marLeft w:val="0"/>
      <w:marRight w:val="0"/>
      <w:marTop w:val="0"/>
      <w:marBottom w:val="0"/>
      <w:divBdr>
        <w:top w:val="none" w:sz="0" w:space="0" w:color="auto"/>
        <w:left w:val="none" w:sz="0" w:space="0" w:color="auto"/>
        <w:bottom w:val="none" w:sz="0" w:space="0" w:color="auto"/>
        <w:right w:val="none" w:sz="0" w:space="0" w:color="auto"/>
      </w:divBdr>
      <w:divsChild>
        <w:div w:id="30155413">
          <w:marLeft w:val="0"/>
          <w:marRight w:val="0"/>
          <w:marTop w:val="0"/>
          <w:marBottom w:val="150"/>
          <w:divBdr>
            <w:top w:val="none" w:sz="0" w:space="0" w:color="auto"/>
            <w:left w:val="none" w:sz="0" w:space="0" w:color="auto"/>
            <w:bottom w:val="none" w:sz="0" w:space="0" w:color="auto"/>
            <w:right w:val="none" w:sz="0" w:space="0" w:color="auto"/>
          </w:divBdr>
        </w:div>
        <w:div w:id="1158839132">
          <w:marLeft w:val="0"/>
          <w:marRight w:val="0"/>
          <w:marTop w:val="0"/>
          <w:marBottom w:val="600"/>
          <w:divBdr>
            <w:top w:val="none" w:sz="0" w:space="0" w:color="auto"/>
            <w:left w:val="none" w:sz="0" w:space="0" w:color="auto"/>
            <w:bottom w:val="none" w:sz="0" w:space="0" w:color="auto"/>
            <w:right w:val="none" w:sz="0" w:space="0" w:color="auto"/>
          </w:divBdr>
        </w:div>
      </w:divsChild>
    </w:div>
    <w:div w:id="479885149">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516499963">
      <w:bodyDiv w:val="1"/>
      <w:marLeft w:val="0"/>
      <w:marRight w:val="0"/>
      <w:marTop w:val="0"/>
      <w:marBottom w:val="0"/>
      <w:divBdr>
        <w:top w:val="none" w:sz="0" w:space="0" w:color="auto"/>
        <w:left w:val="none" w:sz="0" w:space="0" w:color="auto"/>
        <w:bottom w:val="none" w:sz="0" w:space="0" w:color="auto"/>
        <w:right w:val="none" w:sz="0" w:space="0" w:color="auto"/>
      </w:divBdr>
    </w:div>
    <w:div w:id="539056657">
      <w:bodyDiv w:val="1"/>
      <w:marLeft w:val="0"/>
      <w:marRight w:val="0"/>
      <w:marTop w:val="0"/>
      <w:marBottom w:val="0"/>
      <w:divBdr>
        <w:top w:val="none" w:sz="0" w:space="0" w:color="auto"/>
        <w:left w:val="none" w:sz="0" w:space="0" w:color="auto"/>
        <w:bottom w:val="none" w:sz="0" w:space="0" w:color="auto"/>
        <w:right w:val="none" w:sz="0" w:space="0" w:color="auto"/>
      </w:divBdr>
    </w:div>
    <w:div w:id="547110261">
      <w:bodyDiv w:val="1"/>
      <w:marLeft w:val="0"/>
      <w:marRight w:val="0"/>
      <w:marTop w:val="0"/>
      <w:marBottom w:val="0"/>
      <w:divBdr>
        <w:top w:val="none" w:sz="0" w:space="0" w:color="auto"/>
        <w:left w:val="none" w:sz="0" w:space="0" w:color="auto"/>
        <w:bottom w:val="none" w:sz="0" w:space="0" w:color="auto"/>
        <w:right w:val="none" w:sz="0" w:space="0" w:color="auto"/>
      </w:divBdr>
    </w:div>
    <w:div w:id="607932155">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654143220">
      <w:bodyDiv w:val="1"/>
      <w:marLeft w:val="0"/>
      <w:marRight w:val="0"/>
      <w:marTop w:val="0"/>
      <w:marBottom w:val="0"/>
      <w:divBdr>
        <w:top w:val="none" w:sz="0" w:space="0" w:color="auto"/>
        <w:left w:val="none" w:sz="0" w:space="0" w:color="auto"/>
        <w:bottom w:val="none" w:sz="0" w:space="0" w:color="auto"/>
        <w:right w:val="none" w:sz="0" w:space="0" w:color="auto"/>
      </w:divBdr>
    </w:div>
    <w:div w:id="732315992">
      <w:bodyDiv w:val="1"/>
      <w:marLeft w:val="0"/>
      <w:marRight w:val="0"/>
      <w:marTop w:val="0"/>
      <w:marBottom w:val="0"/>
      <w:divBdr>
        <w:top w:val="none" w:sz="0" w:space="0" w:color="auto"/>
        <w:left w:val="none" w:sz="0" w:space="0" w:color="auto"/>
        <w:bottom w:val="none" w:sz="0" w:space="0" w:color="auto"/>
        <w:right w:val="none" w:sz="0" w:space="0" w:color="auto"/>
      </w:divBdr>
    </w:div>
    <w:div w:id="776143650">
      <w:bodyDiv w:val="1"/>
      <w:marLeft w:val="0"/>
      <w:marRight w:val="0"/>
      <w:marTop w:val="0"/>
      <w:marBottom w:val="0"/>
      <w:divBdr>
        <w:top w:val="none" w:sz="0" w:space="0" w:color="auto"/>
        <w:left w:val="none" w:sz="0" w:space="0" w:color="auto"/>
        <w:bottom w:val="none" w:sz="0" w:space="0" w:color="auto"/>
        <w:right w:val="none" w:sz="0" w:space="0" w:color="auto"/>
      </w:divBdr>
    </w:div>
    <w:div w:id="812912749">
      <w:bodyDiv w:val="1"/>
      <w:marLeft w:val="0"/>
      <w:marRight w:val="0"/>
      <w:marTop w:val="0"/>
      <w:marBottom w:val="0"/>
      <w:divBdr>
        <w:top w:val="none" w:sz="0" w:space="0" w:color="auto"/>
        <w:left w:val="none" w:sz="0" w:space="0" w:color="auto"/>
        <w:bottom w:val="none" w:sz="0" w:space="0" w:color="auto"/>
        <w:right w:val="none" w:sz="0" w:space="0" w:color="auto"/>
      </w:divBdr>
      <w:divsChild>
        <w:div w:id="1843083726">
          <w:marLeft w:val="0"/>
          <w:marRight w:val="0"/>
          <w:marTop w:val="0"/>
          <w:marBottom w:val="600"/>
          <w:divBdr>
            <w:top w:val="none" w:sz="0" w:space="0" w:color="auto"/>
            <w:left w:val="none" w:sz="0" w:space="0" w:color="auto"/>
            <w:bottom w:val="none" w:sz="0" w:space="0" w:color="auto"/>
            <w:right w:val="none" w:sz="0" w:space="0" w:color="auto"/>
          </w:divBdr>
        </w:div>
        <w:div w:id="1902859793">
          <w:marLeft w:val="0"/>
          <w:marRight w:val="0"/>
          <w:marTop w:val="0"/>
          <w:marBottom w:val="150"/>
          <w:divBdr>
            <w:top w:val="none" w:sz="0" w:space="0" w:color="auto"/>
            <w:left w:val="none" w:sz="0" w:space="0" w:color="auto"/>
            <w:bottom w:val="none" w:sz="0" w:space="0" w:color="auto"/>
            <w:right w:val="none" w:sz="0" w:space="0" w:color="auto"/>
          </w:divBdr>
        </w:div>
      </w:divsChild>
    </w:div>
    <w:div w:id="866287290">
      <w:bodyDiv w:val="1"/>
      <w:marLeft w:val="0"/>
      <w:marRight w:val="0"/>
      <w:marTop w:val="0"/>
      <w:marBottom w:val="0"/>
      <w:divBdr>
        <w:top w:val="none" w:sz="0" w:space="0" w:color="auto"/>
        <w:left w:val="none" w:sz="0" w:space="0" w:color="auto"/>
        <w:bottom w:val="none" w:sz="0" w:space="0" w:color="auto"/>
        <w:right w:val="none" w:sz="0" w:space="0" w:color="auto"/>
      </w:divBdr>
    </w:div>
    <w:div w:id="869494079">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896237526">
      <w:bodyDiv w:val="1"/>
      <w:marLeft w:val="0"/>
      <w:marRight w:val="0"/>
      <w:marTop w:val="0"/>
      <w:marBottom w:val="0"/>
      <w:divBdr>
        <w:top w:val="none" w:sz="0" w:space="0" w:color="auto"/>
        <w:left w:val="none" w:sz="0" w:space="0" w:color="auto"/>
        <w:bottom w:val="none" w:sz="0" w:space="0" w:color="auto"/>
        <w:right w:val="none" w:sz="0" w:space="0" w:color="auto"/>
      </w:divBdr>
    </w:div>
    <w:div w:id="962266489">
      <w:bodyDiv w:val="1"/>
      <w:marLeft w:val="0"/>
      <w:marRight w:val="0"/>
      <w:marTop w:val="0"/>
      <w:marBottom w:val="0"/>
      <w:divBdr>
        <w:top w:val="none" w:sz="0" w:space="0" w:color="auto"/>
        <w:left w:val="none" w:sz="0" w:space="0" w:color="auto"/>
        <w:bottom w:val="none" w:sz="0" w:space="0" w:color="auto"/>
        <w:right w:val="none" w:sz="0" w:space="0" w:color="auto"/>
      </w:divBdr>
      <w:divsChild>
        <w:div w:id="448202557">
          <w:marLeft w:val="0"/>
          <w:marRight w:val="0"/>
          <w:marTop w:val="0"/>
          <w:marBottom w:val="150"/>
          <w:divBdr>
            <w:top w:val="none" w:sz="0" w:space="0" w:color="auto"/>
            <w:left w:val="none" w:sz="0" w:space="0" w:color="auto"/>
            <w:bottom w:val="none" w:sz="0" w:space="0" w:color="auto"/>
            <w:right w:val="none" w:sz="0" w:space="0" w:color="auto"/>
          </w:divBdr>
        </w:div>
      </w:divsChild>
    </w:div>
    <w:div w:id="979577611">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75739839">
      <w:bodyDiv w:val="1"/>
      <w:marLeft w:val="0"/>
      <w:marRight w:val="0"/>
      <w:marTop w:val="0"/>
      <w:marBottom w:val="0"/>
      <w:divBdr>
        <w:top w:val="none" w:sz="0" w:space="0" w:color="auto"/>
        <w:left w:val="none" w:sz="0" w:space="0" w:color="auto"/>
        <w:bottom w:val="none" w:sz="0" w:space="0" w:color="auto"/>
        <w:right w:val="none" w:sz="0" w:space="0" w:color="auto"/>
      </w:divBdr>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40920212">
      <w:bodyDiv w:val="1"/>
      <w:marLeft w:val="0"/>
      <w:marRight w:val="0"/>
      <w:marTop w:val="0"/>
      <w:marBottom w:val="0"/>
      <w:divBdr>
        <w:top w:val="none" w:sz="0" w:space="0" w:color="auto"/>
        <w:left w:val="none" w:sz="0" w:space="0" w:color="auto"/>
        <w:bottom w:val="none" w:sz="0" w:space="0" w:color="auto"/>
        <w:right w:val="none" w:sz="0" w:space="0" w:color="auto"/>
      </w:divBdr>
    </w:div>
    <w:div w:id="1151605141">
      <w:bodyDiv w:val="1"/>
      <w:marLeft w:val="0"/>
      <w:marRight w:val="0"/>
      <w:marTop w:val="0"/>
      <w:marBottom w:val="0"/>
      <w:divBdr>
        <w:top w:val="none" w:sz="0" w:space="0" w:color="auto"/>
        <w:left w:val="none" w:sz="0" w:space="0" w:color="auto"/>
        <w:bottom w:val="none" w:sz="0" w:space="0" w:color="auto"/>
        <w:right w:val="none" w:sz="0" w:space="0" w:color="auto"/>
      </w:divBdr>
    </w:div>
    <w:div w:id="1190068465">
      <w:bodyDiv w:val="1"/>
      <w:marLeft w:val="0"/>
      <w:marRight w:val="0"/>
      <w:marTop w:val="0"/>
      <w:marBottom w:val="0"/>
      <w:divBdr>
        <w:top w:val="none" w:sz="0" w:space="0" w:color="auto"/>
        <w:left w:val="none" w:sz="0" w:space="0" w:color="auto"/>
        <w:bottom w:val="none" w:sz="0" w:space="0" w:color="auto"/>
        <w:right w:val="none" w:sz="0" w:space="0" w:color="auto"/>
      </w:divBdr>
    </w:div>
    <w:div w:id="1231577302">
      <w:bodyDiv w:val="1"/>
      <w:marLeft w:val="0"/>
      <w:marRight w:val="0"/>
      <w:marTop w:val="0"/>
      <w:marBottom w:val="0"/>
      <w:divBdr>
        <w:top w:val="none" w:sz="0" w:space="0" w:color="auto"/>
        <w:left w:val="none" w:sz="0" w:space="0" w:color="auto"/>
        <w:bottom w:val="none" w:sz="0" w:space="0" w:color="auto"/>
        <w:right w:val="none" w:sz="0" w:space="0" w:color="auto"/>
      </w:divBdr>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44953311">
      <w:bodyDiv w:val="1"/>
      <w:marLeft w:val="0"/>
      <w:marRight w:val="0"/>
      <w:marTop w:val="0"/>
      <w:marBottom w:val="0"/>
      <w:divBdr>
        <w:top w:val="none" w:sz="0" w:space="0" w:color="auto"/>
        <w:left w:val="none" w:sz="0" w:space="0" w:color="auto"/>
        <w:bottom w:val="none" w:sz="0" w:space="0" w:color="auto"/>
        <w:right w:val="none" w:sz="0" w:space="0" w:color="auto"/>
      </w:divBdr>
      <w:divsChild>
        <w:div w:id="1904562337">
          <w:marLeft w:val="0"/>
          <w:marRight w:val="0"/>
          <w:marTop w:val="0"/>
          <w:marBottom w:val="0"/>
          <w:divBdr>
            <w:top w:val="none" w:sz="0" w:space="0" w:color="auto"/>
            <w:left w:val="none" w:sz="0" w:space="0" w:color="auto"/>
            <w:bottom w:val="none" w:sz="0" w:space="0" w:color="auto"/>
            <w:right w:val="none" w:sz="0" w:space="0" w:color="auto"/>
          </w:divBdr>
        </w:div>
      </w:divsChild>
    </w:div>
    <w:div w:id="1286347974">
      <w:bodyDiv w:val="1"/>
      <w:marLeft w:val="0"/>
      <w:marRight w:val="0"/>
      <w:marTop w:val="0"/>
      <w:marBottom w:val="0"/>
      <w:divBdr>
        <w:top w:val="none" w:sz="0" w:space="0" w:color="auto"/>
        <w:left w:val="none" w:sz="0" w:space="0" w:color="auto"/>
        <w:bottom w:val="none" w:sz="0" w:space="0" w:color="auto"/>
        <w:right w:val="none" w:sz="0" w:space="0" w:color="auto"/>
      </w:divBdr>
    </w:div>
    <w:div w:id="1355882381">
      <w:bodyDiv w:val="1"/>
      <w:marLeft w:val="0"/>
      <w:marRight w:val="0"/>
      <w:marTop w:val="0"/>
      <w:marBottom w:val="0"/>
      <w:divBdr>
        <w:top w:val="none" w:sz="0" w:space="0" w:color="auto"/>
        <w:left w:val="none" w:sz="0" w:space="0" w:color="auto"/>
        <w:bottom w:val="none" w:sz="0" w:space="0" w:color="auto"/>
        <w:right w:val="none" w:sz="0" w:space="0" w:color="auto"/>
      </w:divBdr>
      <w:divsChild>
        <w:div w:id="876351037">
          <w:marLeft w:val="0"/>
          <w:marRight w:val="0"/>
          <w:marTop w:val="0"/>
          <w:marBottom w:val="210"/>
          <w:divBdr>
            <w:top w:val="none" w:sz="0" w:space="0" w:color="auto"/>
            <w:left w:val="none" w:sz="0" w:space="0" w:color="auto"/>
            <w:bottom w:val="none" w:sz="0" w:space="0" w:color="auto"/>
            <w:right w:val="none" w:sz="0" w:space="0" w:color="auto"/>
          </w:divBdr>
        </w:div>
        <w:div w:id="1206214170">
          <w:marLeft w:val="0"/>
          <w:marRight w:val="0"/>
          <w:marTop w:val="0"/>
          <w:marBottom w:val="210"/>
          <w:divBdr>
            <w:top w:val="none" w:sz="0" w:space="0" w:color="auto"/>
            <w:left w:val="none" w:sz="0" w:space="0" w:color="auto"/>
            <w:bottom w:val="none" w:sz="0" w:space="0" w:color="auto"/>
            <w:right w:val="none" w:sz="0" w:space="0" w:color="auto"/>
          </w:divBdr>
        </w:div>
        <w:div w:id="1221749176">
          <w:marLeft w:val="0"/>
          <w:marRight w:val="0"/>
          <w:marTop w:val="0"/>
          <w:marBottom w:val="210"/>
          <w:divBdr>
            <w:top w:val="none" w:sz="0" w:space="0" w:color="auto"/>
            <w:left w:val="none" w:sz="0" w:space="0" w:color="auto"/>
            <w:bottom w:val="none" w:sz="0" w:space="0" w:color="auto"/>
            <w:right w:val="none" w:sz="0" w:space="0" w:color="auto"/>
          </w:divBdr>
        </w:div>
      </w:divsChild>
    </w:div>
    <w:div w:id="1374502971">
      <w:bodyDiv w:val="1"/>
      <w:marLeft w:val="0"/>
      <w:marRight w:val="0"/>
      <w:marTop w:val="0"/>
      <w:marBottom w:val="0"/>
      <w:divBdr>
        <w:top w:val="none" w:sz="0" w:space="0" w:color="auto"/>
        <w:left w:val="none" w:sz="0" w:space="0" w:color="auto"/>
        <w:bottom w:val="none" w:sz="0" w:space="0" w:color="auto"/>
        <w:right w:val="none" w:sz="0" w:space="0" w:color="auto"/>
      </w:divBdr>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51431977">
      <w:bodyDiv w:val="1"/>
      <w:marLeft w:val="0"/>
      <w:marRight w:val="0"/>
      <w:marTop w:val="0"/>
      <w:marBottom w:val="0"/>
      <w:divBdr>
        <w:top w:val="none" w:sz="0" w:space="0" w:color="auto"/>
        <w:left w:val="none" w:sz="0" w:space="0" w:color="auto"/>
        <w:bottom w:val="none" w:sz="0" w:space="0" w:color="auto"/>
        <w:right w:val="none" w:sz="0" w:space="0" w:color="auto"/>
      </w:divBdr>
    </w:div>
    <w:div w:id="1485050864">
      <w:bodyDiv w:val="1"/>
      <w:marLeft w:val="0"/>
      <w:marRight w:val="0"/>
      <w:marTop w:val="0"/>
      <w:marBottom w:val="0"/>
      <w:divBdr>
        <w:top w:val="none" w:sz="0" w:space="0" w:color="auto"/>
        <w:left w:val="none" w:sz="0" w:space="0" w:color="auto"/>
        <w:bottom w:val="none" w:sz="0" w:space="0" w:color="auto"/>
        <w:right w:val="none" w:sz="0" w:space="0" w:color="auto"/>
      </w:divBdr>
    </w:div>
    <w:div w:id="1498156103">
      <w:bodyDiv w:val="1"/>
      <w:marLeft w:val="0"/>
      <w:marRight w:val="0"/>
      <w:marTop w:val="0"/>
      <w:marBottom w:val="0"/>
      <w:divBdr>
        <w:top w:val="none" w:sz="0" w:space="0" w:color="auto"/>
        <w:left w:val="none" w:sz="0" w:space="0" w:color="auto"/>
        <w:bottom w:val="none" w:sz="0" w:space="0" w:color="auto"/>
        <w:right w:val="none" w:sz="0" w:space="0" w:color="auto"/>
      </w:divBdr>
    </w:div>
    <w:div w:id="1508136820">
      <w:bodyDiv w:val="1"/>
      <w:marLeft w:val="0"/>
      <w:marRight w:val="0"/>
      <w:marTop w:val="0"/>
      <w:marBottom w:val="0"/>
      <w:divBdr>
        <w:top w:val="none" w:sz="0" w:space="0" w:color="auto"/>
        <w:left w:val="none" w:sz="0" w:space="0" w:color="auto"/>
        <w:bottom w:val="none" w:sz="0" w:space="0" w:color="auto"/>
        <w:right w:val="none" w:sz="0" w:space="0" w:color="auto"/>
      </w:divBdr>
    </w:div>
    <w:div w:id="1520924405">
      <w:bodyDiv w:val="1"/>
      <w:marLeft w:val="0"/>
      <w:marRight w:val="0"/>
      <w:marTop w:val="0"/>
      <w:marBottom w:val="0"/>
      <w:divBdr>
        <w:top w:val="none" w:sz="0" w:space="0" w:color="auto"/>
        <w:left w:val="none" w:sz="0" w:space="0" w:color="auto"/>
        <w:bottom w:val="none" w:sz="0" w:space="0" w:color="auto"/>
        <w:right w:val="none" w:sz="0" w:space="0" w:color="auto"/>
      </w:divBdr>
    </w:div>
    <w:div w:id="1546872785">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96665078">
      <w:bodyDiv w:val="1"/>
      <w:marLeft w:val="0"/>
      <w:marRight w:val="0"/>
      <w:marTop w:val="0"/>
      <w:marBottom w:val="0"/>
      <w:divBdr>
        <w:top w:val="none" w:sz="0" w:space="0" w:color="auto"/>
        <w:left w:val="none" w:sz="0" w:space="0" w:color="auto"/>
        <w:bottom w:val="none" w:sz="0" w:space="0" w:color="auto"/>
        <w:right w:val="none" w:sz="0" w:space="0" w:color="auto"/>
      </w:divBdr>
      <w:divsChild>
        <w:div w:id="49809430">
          <w:marLeft w:val="0"/>
          <w:marRight w:val="0"/>
          <w:marTop w:val="0"/>
          <w:marBottom w:val="150"/>
          <w:divBdr>
            <w:top w:val="none" w:sz="0" w:space="0" w:color="auto"/>
            <w:left w:val="none" w:sz="0" w:space="0" w:color="auto"/>
            <w:bottom w:val="none" w:sz="0" w:space="0" w:color="auto"/>
            <w:right w:val="none" w:sz="0" w:space="0" w:color="auto"/>
          </w:divBdr>
        </w:div>
        <w:div w:id="1073704373">
          <w:marLeft w:val="0"/>
          <w:marRight w:val="0"/>
          <w:marTop w:val="0"/>
          <w:marBottom w:val="600"/>
          <w:divBdr>
            <w:top w:val="none" w:sz="0" w:space="0" w:color="auto"/>
            <w:left w:val="none" w:sz="0" w:space="0" w:color="auto"/>
            <w:bottom w:val="none" w:sz="0" w:space="0" w:color="auto"/>
            <w:right w:val="none" w:sz="0" w:space="0" w:color="auto"/>
          </w:divBdr>
        </w:div>
      </w:divsChild>
    </w:div>
    <w:div w:id="1626766259">
      <w:bodyDiv w:val="1"/>
      <w:marLeft w:val="0"/>
      <w:marRight w:val="0"/>
      <w:marTop w:val="0"/>
      <w:marBottom w:val="0"/>
      <w:divBdr>
        <w:top w:val="none" w:sz="0" w:space="0" w:color="auto"/>
        <w:left w:val="none" w:sz="0" w:space="0" w:color="auto"/>
        <w:bottom w:val="none" w:sz="0" w:space="0" w:color="auto"/>
        <w:right w:val="none" w:sz="0" w:space="0" w:color="auto"/>
      </w:divBdr>
    </w:div>
    <w:div w:id="1670668868">
      <w:bodyDiv w:val="1"/>
      <w:marLeft w:val="0"/>
      <w:marRight w:val="0"/>
      <w:marTop w:val="0"/>
      <w:marBottom w:val="0"/>
      <w:divBdr>
        <w:top w:val="none" w:sz="0" w:space="0" w:color="auto"/>
        <w:left w:val="none" w:sz="0" w:space="0" w:color="auto"/>
        <w:bottom w:val="none" w:sz="0" w:space="0" w:color="auto"/>
        <w:right w:val="none" w:sz="0" w:space="0" w:color="auto"/>
      </w:divBdr>
    </w:div>
    <w:div w:id="1685551984">
      <w:bodyDiv w:val="1"/>
      <w:marLeft w:val="0"/>
      <w:marRight w:val="0"/>
      <w:marTop w:val="0"/>
      <w:marBottom w:val="0"/>
      <w:divBdr>
        <w:top w:val="none" w:sz="0" w:space="0" w:color="auto"/>
        <w:left w:val="none" w:sz="0" w:space="0" w:color="auto"/>
        <w:bottom w:val="none" w:sz="0" w:space="0" w:color="auto"/>
        <w:right w:val="none" w:sz="0" w:space="0" w:color="auto"/>
      </w:divBdr>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722250086">
      <w:bodyDiv w:val="1"/>
      <w:marLeft w:val="0"/>
      <w:marRight w:val="0"/>
      <w:marTop w:val="0"/>
      <w:marBottom w:val="0"/>
      <w:divBdr>
        <w:top w:val="none" w:sz="0" w:space="0" w:color="auto"/>
        <w:left w:val="none" w:sz="0" w:space="0" w:color="auto"/>
        <w:bottom w:val="none" w:sz="0" w:space="0" w:color="auto"/>
        <w:right w:val="none" w:sz="0" w:space="0" w:color="auto"/>
      </w:divBdr>
    </w:div>
    <w:div w:id="1725182586">
      <w:bodyDiv w:val="1"/>
      <w:marLeft w:val="0"/>
      <w:marRight w:val="0"/>
      <w:marTop w:val="0"/>
      <w:marBottom w:val="0"/>
      <w:divBdr>
        <w:top w:val="none" w:sz="0" w:space="0" w:color="auto"/>
        <w:left w:val="none" w:sz="0" w:space="0" w:color="auto"/>
        <w:bottom w:val="none" w:sz="0" w:space="0" w:color="auto"/>
        <w:right w:val="none" w:sz="0" w:space="0" w:color="auto"/>
      </w:divBdr>
      <w:divsChild>
        <w:div w:id="177237439">
          <w:marLeft w:val="0"/>
          <w:marRight w:val="0"/>
          <w:marTop w:val="0"/>
          <w:marBottom w:val="150"/>
          <w:divBdr>
            <w:top w:val="none" w:sz="0" w:space="0" w:color="auto"/>
            <w:left w:val="none" w:sz="0" w:space="0" w:color="auto"/>
            <w:bottom w:val="none" w:sz="0" w:space="0" w:color="auto"/>
            <w:right w:val="none" w:sz="0" w:space="0" w:color="auto"/>
          </w:divBdr>
        </w:div>
      </w:divsChild>
    </w:div>
    <w:div w:id="1746997996">
      <w:bodyDiv w:val="1"/>
      <w:marLeft w:val="0"/>
      <w:marRight w:val="0"/>
      <w:marTop w:val="0"/>
      <w:marBottom w:val="0"/>
      <w:divBdr>
        <w:top w:val="none" w:sz="0" w:space="0" w:color="auto"/>
        <w:left w:val="none" w:sz="0" w:space="0" w:color="auto"/>
        <w:bottom w:val="none" w:sz="0" w:space="0" w:color="auto"/>
        <w:right w:val="none" w:sz="0" w:space="0" w:color="auto"/>
      </w:divBdr>
    </w:div>
    <w:div w:id="1749421515">
      <w:bodyDiv w:val="1"/>
      <w:marLeft w:val="0"/>
      <w:marRight w:val="0"/>
      <w:marTop w:val="0"/>
      <w:marBottom w:val="0"/>
      <w:divBdr>
        <w:top w:val="none" w:sz="0" w:space="0" w:color="auto"/>
        <w:left w:val="none" w:sz="0" w:space="0" w:color="auto"/>
        <w:bottom w:val="none" w:sz="0" w:space="0" w:color="auto"/>
        <w:right w:val="none" w:sz="0" w:space="0" w:color="auto"/>
      </w:divBdr>
    </w:div>
    <w:div w:id="1789425249">
      <w:bodyDiv w:val="1"/>
      <w:marLeft w:val="0"/>
      <w:marRight w:val="0"/>
      <w:marTop w:val="0"/>
      <w:marBottom w:val="0"/>
      <w:divBdr>
        <w:top w:val="none" w:sz="0" w:space="0" w:color="auto"/>
        <w:left w:val="none" w:sz="0" w:space="0" w:color="auto"/>
        <w:bottom w:val="none" w:sz="0" w:space="0" w:color="auto"/>
        <w:right w:val="none" w:sz="0" w:space="0" w:color="auto"/>
      </w:divBdr>
    </w:div>
    <w:div w:id="1806971353">
      <w:bodyDiv w:val="1"/>
      <w:marLeft w:val="0"/>
      <w:marRight w:val="0"/>
      <w:marTop w:val="0"/>
      <w:marBottom w:val="0"/>
      <w:divBdr>
        <w:top w:val="none" w:sz="0" w:space="0" w:color="auto"/>
        <w:left w:val="none" w:sz="0" w:space="0" w:color="auto"/>
        <w:bottom w:val="none" w:sz="0" w:space="0" w:color="auto"/>
        <w:right w:val="none" w:sz="0" w:space="0" w:color="auto"/>
      </w:divBdr>
      <w:divsChild>
        <w:div w:id="892541046">
          <w:marLeft w:val="0"/>
          <w:marRight w:val="0"/>
          <w:marTop w:val="0"/>
          <w:marBottom w:val="600"/>
          <w:divBdr>
            <w:top w:val="none" w:sz="0" w:space="0" w:color="auto"/>
            <w:left w:val="none" w:sz="0" w:space="0" w:color="auto"/>
            <w:bottom w:val="none" w:sz="0" w:space="0" w:color="auto"/>
            <w:right w:val="none" w:sz="0" w:space="0" w:color="auto"/>
          </w:divBdr>
        </w:div>
        <w:div w:id="1319000959">
          <w:marLeft w:val="0"/>
          <w:marRight w:val="0"/>
          <w:marTop w:val="0"/>
          <w:marBottom w:val="150"/>
          <w:divBdr>
            <w:top w:val="none" w:sz="0" w:space="0" w:color="auto"/>
            <w:left w:val="none" w:sz="0" w:space="0" w:color="auto"/>
            <w:bottom w:val="none" w:sz="0" w:space="0" w:color="auto"/>
            <w:right w:val="none" w:sz="0" w:space="0" w:color="auto"/>
          </w:divBdr>
        </w:div>
      </w:divsChild>
    </w:div>
    <w:div w:id="1872575532">
      <w:bodyDiv w:val="1"/>
      <w:marLeft w:val="0"/>
      <w:marRight w:val="0"/>
      <w:marTop w:val="0"/>
      <w:marBottom w:val="0"/>
      <w:divBdr>
        <w:top w:val="none" w:sz="0" w:space="0" w:color="auto"/>
        <w:left w:val="none" w:sz="0" w:space="0" w:color="auto"/>
        <w:bottom w:val="none" w:sz="0" w:space="0" w:color="auto"/>
        <w:right w:val="none" w:sz="0" w:space="0" w:color="auto"/>
      </w:divBdr>
    </w:div>
    <w:div w:id="1918243971">
      <w:bodyDiv w:val="1"/>
      <w:marLeft w:val="0"/>
      <w:marRight w:val="0"/>
      <w:marTop w:val="0"/>
      <w:marBottom w:val="0"/>
      <w:divBdr>
        <w:top w:val="none" w:sz="0" w:space="0" w:color="auto"/>
        <w:left w:val="none" w:sz="0" w:space="0" w:color="auto"/>
        <w:bottom w:val="none" w:sz="0" w:space="0" w:color="auto"/>
        <w:right w:val="none" w:sz="0" w:space="0" w:color="auto"/>
      </w:divBdr>
      <w:divsChild>
        <w:div w:id="392585356">
          <w:marLeft w:val="0"/>
          <w:marRight w:val="0"/>
          <w:marTop w:val="0"/>
          <w:marBottom w:val="600"/>
          <w:divBdr>
            <w:top w:val="none" w:sz="0" w:space="0" w:color="auto"/>
            <w:left w:val="none" w:sz="0" w:space="0" w:color="auto"/>
            <w:bottom w:val="none" w:sz="0" w:space="0" w:color="auto"/>
            <w:right w:val="none" w:sz="0" w:space="0" w:color="auto"/>
          </w:divBdr>
        </w:div>
        <w:div w:id="2110004687">
          <w:marLeft w:val="0"/>
          <w:marRight w:val="0"/>
          <w:marTop w:val="0"/>
          <w:marBottom w:val="150"/>
          <w:divBdr>
            <w:top w:val="none" w:sz="0" w:space="0" w:color="auto"/>
            <w:left w:val="none" w:sz="0" w:space="0" w:color="auto"/>
            <w:bottom w:val="none" w:sz="0" w:space="0" w:color="auto"/>
            <w:right w:val="none" w:sz="0" w:space="0" w:color="auto"/>
          </w:divBdr>
        </w:div>
      </w:divsChild>
    </w:div>
    <w:div w:id="1951888240">
      <w:bodyDiv w:val="1"/>
      <w:marLeft w:val="0"/>
      <w:marRight w:val="0"/>
      <w:marTop w:val="0"/>
      <w:marBottom w:val="0"/>
      <w:divBdr>
        <w:top w:val="none" w:sz="0" w:space="0" w:color="auto"/>
        <w:left w:val="none" w:sz="0" w:space="0" w:color="auto"/>
        <w:bottom w:val="none" w:sz="0" w:space="0" w:color="auto"/>
        <w:right w:val="none" w:sz="0" w:space="0" w:color="auto"/>
      </w:divBdr>
    </w:div>
    <w:div w:id="1977644359">
      <w:bodyDiv w:val="1"/>
      <w:marLeft w:val="0"/>
      <w:marRight w:val="0"/>
      <w:marTop w:val="0"/>
      <w:marBottom w:val="0"/>
      <w:divBdr>
        <w:top w:val="none" w:sz="0" w:space="0" w:color="auto"/>
        <w:left w:val="none" w:sz="0" w:space="0" w:color="auto"/>
        <w:bottom w:val="none" w:sz="0" w:space="0" w:color="auto"/>
        <w:right w:val="none" w:sz="0" w:space="0" w:color="auto"/>
      </w:divBdr>
    </w:div>
    <w:div w:id="2000767799">
      <w:bodyDiv w:val="1"/>
      <w:marLeft w:val="0"/>
      <w:marRight w:val="0"/>
      <w:marTop w:val="0"/>
      <w:marBottom w:val="0"/>
      <w:divBdr>
        <w:top w:val="none" w:sz="0" w:space="0" w:color="auto"/>
        <w:left w:val="none" w:sz="0" w:space="0" w:color="auto"/>
        <w:bottom w:val="none" w:sz="0" w:space="0" w:color="auto"/>
        <w:right w:val="none" w:sz="0" w:space="0" w:color="auto"/>
      </w:divBdr>
    </w:div>
    <w:div w:id="2021006887">
      <w:bodyDiv w:val="1"/>
      <w:marLeft w:val="0"/>
      <w:marRight w:val="0"/>
      <w:marTop w:val="0"/>
      <w:marBottom w:val="0"/>
      <w:divBdr>
        <w:top w:val="none" w:sz="0" w:space="0" w:color="auto"/>
        <w:left w:val="none" w:sz="0" w:space="0" w:color="auto"/>
        <w:bottom w:val="none" w:sz="0" w:space="0" w:color="auto"/>
        <w:right w:val="none" w:sz="0" w:space="0" w:color="auto"/>
      </w:divBdr>
      <w:divsChild>
        <w:div w:id="91439345">
          <w:marLeft w:val="0"/>
          <w:marRight w:val="0"/>
          <w:marTop w:val="0"/>
          <w:marBottom w:val="600"/>
          <w:divBdr>
            <w:top w:val="none" w:sz="0" w:space="0" w:color="auto"/>
            <w:left w:val="none" w:sz="0" w:space="0" w:color="auto"/>
            <w:bottom w:val="none" w:sz="0" w:space="0" w:color="auto"/>
            <w:right w:val="none" w:sz="0" w:space="0" w:color="auto"/>
          </w:divBdr>
        </w:div>
        <w:div w:id="790586685">
          <w:marLeft w:val="0"/>
          <w:marRight w:val="0"/>
          <w:marTop w:val="0"/>
          <w:marBottom w:val="150"/>
          <w:divBdr>
            <w:top w:val="none" w:sz="0" w:space="0" w:color="auto"/>
            <w:left w:val="none" w:sz="0" w:space="0" w:color="auto"/>
            <w:bottom w:val="none" w:sz="0" w:space="0" w:color="auto"/>
            <w:right w:val="none" w:sz="0" w:space="0" w:color="auto"/>
          </w:divBdr>
        </w:div>
      </w:divsChild>
    </w:div>
    <w:div w:id="2041005922">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98402620">
      <w:bodyDiv w:val="1"/>
      <w:marLeft w:val="0"/>
      <w:marRight w:val="0"/>
      <w:marTop w:val="0"/>
      <w:marBottom w:val="0"/>
      <w:divBdr>
        <w:top w:val="none" w:sz="0" w:space="0" w:color="auto"/>
        <w:left w:val="none" w:sz="0" w:space="0" w:color="auto"/>
        <w:bottom w:val="none" w:sz="0" w:space="0" w:color="auto"/>
        <w:right w:val="none" w:sz="0" w:space="0" w:color="auto"/>
      </w:divBdr>
      <w:divsChild>
        <w:div w:id="289634185">
          <w:marLeft w:val="0"/>
          <w:marRight w:val="0"/>
          <w:marTop w:val="0"/>
          <w:marBottom w:val="600"/>
          <w:divBdr>
            <w:top w:val="none" w:sz="0" w:space="0" w:color="auto"/>
            <w:left w:val="none" w:sz="0" w:space="0" w:color="auto"/>
            <w:bottom w:val="none" w:sz="0" w:space="0" w:color="auto"/>
            <w:right w:val="none" w:sz="0" w:space="0" w:color="auto"/>
          </w:divBdr>
        </w:div>
        <w:div w:id="350379008">
          <w:marLeft w:val="0"/>
          <w:marRight w:val="0"/>
          <w:marTop w:val="0"/>
          <w:marBottom w:val="150"/>
          <w:divBdr>
            <w:top w:val="none" w:sz="0" w:space="0" w:color="auto"/>
            <w:left w:val="none" w:sz="0" w:space="0" w:color="auto"/>
            <w:bottom w:val="none" w:sz="0" w:space="0" w:color="auto"/>
            <w:right w:val="none" w:sz="0" w:space="0" w:color="auto"/>
          </w:divBdr>
        </w:div>
        <w:div w:id="682510119">
          <w:marLeft w:val="0"/>
          <w:marRight w:val="0"/>
          <w:marTop w:val="0"/>
          <w:marBottom w:val="150"/>
          <w:divBdr>
            <w:top w:val="none" w:sz="0" w:space="0" w:color="auto"/>
            <w:left w:val="none" w:sz="0" w:space="0" w:color="auto"/>
            <w:bottom w:val="none" w:sz="0" w:space="0" w:color="auto"/>
            <w:right w:val="none" w:sz="0" w:space="0" w:color="auto"/>
          </w:divBdr>
        </w:div>
        <w:div w:id="1363822401">
          <w:marLeft w:val="0"/>
          <w:marRight w:val="0"/>
          <w:marTop w:val="0"/>
          <w:marBottom w:val="600"/>
          <w:divBdr>
            <w:top w:val="none" w:sz="0" w:space="0" w:color="auto"/>
            <w:left w:val="none" w:sz="0" w:space="0" w:color="auto"/>
            <w:bottom w:val="none" w:sz="0" w:space="0" w:color="auto"/>
            <w:right w:val="none" w:sz="0" w:space="0" w:color="auto"/>
          </w:divBdr>
        </w:div>
      </w:divsChild>
    </w:div>
    <w:div w:id="212935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ed.gov/about/inits/ed/edfacts/index.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nam10.safelinks.protection.outlook.com/?url=https%3A%2F%2Fsites.ed.gov%2Fidea%2Fhow-the-department-made-determinations%2F&amp;data=05%7C01%7Cdan.royal%40aemcorp.com%7C56561a053eed4e4dffea08db4cd0ea7f%7C7a41925ef6974f7cbec30470887ac752%7C0%7C0%7C638188232405320922%7CUnknown%7CTWFpbGZsb3d8eyJWIjoiMC4wLjAwMDAiLCJQIjoiV2luMzIiLCJBTiI6Ik1haWwiLCJXVCI6Mn0%3D%7C3000%7C%7C%7C&amp;sdata=REJfNg%2BRs0Gk73rS2KzO2SIVRCUhHLglGd6vbm9wEwc%3D&amp;reserved=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oleObject" Target="embeddings/oleObject1.bin"/><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_rels/footnotes.xml.rels><?xml version="1.0" encoding="UTF-8" standalone="yes"?>
<Relationships xmlns="http://schemas.openxmlformats.org/package/2006/relationships"><Relationship Id="rId1" Type="http://schemas.openxmlformats.org/officeDocument/2006/relationships/hyperlink" Target="https://sites.ed.gov/idea/files/2023_Part-C_SPP-APR_Measurement_Table.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D273A4E3C67F4C8D3986263D824D4D" ma:contentTypeVersion="7" ma:contentTypeDescription="Create a new document." ma:contentTypeScope="" ma:versionID="c366649d587315b3b0e05fd825eaa063">
  <xsd:schema xmlns:xsd="http://www.w3.org/2001/XMLSchema" xmlns:xs="http://www.w3.org/2001/XMLSchema" xmlns:p="http://schemas.microsoft.com/office/2006/metadata/properties" xmlns:ns2="89bf3613-0818-48da-aadf-73420b6d0357" xmlns:ns3="a8f4f48c-d55d-4625-8121-08fdad9dc02e" targetNamespace="http://schemas.microsoft.com/office/2006/metadata/properties" ma:root="true" ma:fieldsID="fd4f7a694d8555c05ca88b1bc50e3d6f" ns2:_="" ns3:_="">
    <xsd:import namespace="89bf3613-0818-48da-aadf-73420b6d0357"/>
    <xsd:import namespace="a8f4f48c-d55d-4625-8121-08fdad9dc0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f3613-0818-48da-aadf-73420b6d0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f4f48c-d55d-4625-8121-08fdad9dc02e"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16228C-E3DA-47D3-AF30-63A40325FD90}"/>
</file>

<file path=customXml/itemProps2.xml><?xml version="1.0" encoding="utf-8"?>
<ds:datastoreItem xmlns:ds="http://schemas.openxmlformats.org/officeDocument/2006/customXml" ds:itemID="{85498CE8-CB20-421B-8816-1D7679AF8573}">
  <ds:schemaRefs>
    <ds:schemaRef ds:uri="http://schemas.openxmlformats.org/officeDocument/2006/bibliography"/>
  </ds:schemaRefs>
</ds:datastoreItem>
</file>

<file path=customXml/itemProps3.xml><?xml version="1.0" encoding="utf-8"?>
<ds:datastoreItem xmlns:ds="http://schemas.openxmlformats.org/officeDocument/2006/customXml" ds:itemID="{7881BCB8-03D0-4290-935D-F6B299B61C87}">
  <ds:schemaRefs>
    <ds:schemaRef ds:uri="http://schemas.microsoft.com/sharepoint/v3/contenttype/forms"/>
  </ds:schemaRefs>
</ds:datastoreItem>
</file>

<file path=customXml/itemProps4.xml><?xml version="1.0" encoding="utf-8"?>
<ds:datastoreItem xmlns:ds="http://schemas.openxmlformats.org/officeDocument/2006/customXml" ds:itemID="{E34A9DCB-E3D8-4048-BDD4-1F7881EB959B}">
  <ds:schemaRefs>
    <ds:schemaRef ds:uri="http://purl.org/dc/dcmitype/"/>
    <ds:schemaRef ds:uri="http://purl.org/dc/elements/1.1/"/>
    <ds:schemaRef ds:uri="http://schemas.microsoft.com/office/2006/documentManagement/types"/>
    <ds:schemaRef ds:uri="http://purl.org/dc/terms/"/>
    <ds:schemaRef ds:uri="http://schemas.microsoft.com/sharepoint/v3"/>
    <ds:schemaRef ds:uri="http://schemas.openxmlformats.org/package/2006/metadata/core-properties"/>
    <ds:schemaRef ds:uri="292db1e8-b3d0-4356-8ef3-2a6d7ed77883"/>
    <ds:schemaRef ds:uri="http://schemas.microsoft.com/office/infopath/2007/PartnerControls"/>
    <ds:schemaRef ds:uri="4f36bac4-6705-4a36-974b-7c07450fedf2"/>
    <ds:schemaRef ds:uri="http://schemas.microsoft.com/office/2006/metadata/properties"/>
    <ds:schemaRef ds:uri="http://www.w3.org/XML/1998/namespace"/>
  </ds:schemaRefs>
</ds:datastoreItem>
</file>

<file path=docMetadata/LabelInfo.xml><?xml version="1.0" encoding="utf-8"?>
<clbl:labelList xmlns:clbl="http://schemas.microsoft.com/office/2020/mipLabelMetadata">
  <clbl:label id="{afded6f5-d1d0-4596-a1c0-00c047dd6749}" enabled="1" method="Standard" siteId="{7a41925e-f697-4f7c-bec3-0470887ac752}" removed="0"/>
</clbl:labelList>
</file>

<file path=docProps/app.xml><?xml version="1.0" encoding="utf-8"?>
<Properties xmlns="http://schemas.openxmlformats.org/officeDocument/2006/extended-properties" xmlns:vt="http://schemas.openxmlformats.org/officeDocument/2006/docPropsVTypes">
  <Template>Normal</Template>
  <TotalTime>0</TotalTime>
  <Pages>64</Pages>
  <Words>37700</Words>
  <Characters>214892</Characters>
  <Application>Microsoft Office Word</Application>
  <DocSecurity>0</DocSecurity>
  <Lines>1790</Lines>
  <Paragraphs>504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O'Grady</dc:creator>
  <cp:lastModifiedBy>Alec Walker</cp:lastModifiedBy>
  <cp:revision>2</cp:revision>
  <cp:lastPrinted>2014-08-19T16:56:00Z</cp:lastPrinted>
  <dcterms:created xsi:type="dcterms:W3CDTF">2023-06-27T00:30:00Z</dcterms:created>
  <dcterms:modified xsi:type="dcterms:W3CDTF">2023-06-27T00:30:00Z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0x01010042D273A4E3C67F4C8D3986263D824D4D</vt:lpwstr>
  </property>
  <property fmtid="{D5CDD505-2E9C-101B-9397-08002B2CF9AE}" pid="3" name="_dlc_DocIdItemGuid">
    <vt:lpwstr>b82c75b5-a88e-491a-8e63-d2888e9ba736</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Order">
    <vt:r8>41299000</vt:r8>
  </property>
  <property fmtid="{D5CDD505-2E9C-101B-9397-08002B2CF9AE}" pid="8" name="Body">
    <vt:lpwstr/>
  </property>
  <property fmtid="{D5CDD505-2E9C-101B-9397-08002B2CF9AE}" pid="9" name="TaskStatus">
    <vt:lpwstr/>
  </property>
  <property fmtid="{D5CDD505-2E9C-101B-9397-08002B2CF9AE}" pid="10" name="WorkflowName">
    <vt:lpwstr/>
  </property>
  <property fmtid="{D5CDD505-2E9C-101B-9397-08002B2CF9AE}" pid="11" name="Document Notes">
    <vt:lpwstr/>
  </property>
  <property fmtid="{D5CDD505-2E9C-101B-9397-08002B2CF9AE}" pid="12" name="Document Notes0">
    <vt:lpwstr/>
  </property>
  <property fmtid="{D5CDD505-2E9C-101B-9397-08002B2CF9AE}" pid="13" name="Priority">
    <vt:lpwstr/>
  </property>
  <property fmtid="{D5CDD505-2E9C-101B-9397-08002B2CF9AE}" pid="14" name="_CopySource">
    <vt:lpwstr>https://sharepoint.aemcorp.com/ed/EDMITS/Shared Documents/51 - APR/SPP APR/FFY 2021 - TO-Q/40 IT/01 Requirements/Part 1 - APR Tool/Part C/Part C SPP-APR FFY 2021 Form with abbreviations.docx</vt:lpwstr>
  </property>
  <property fmtid="{D5CDD505-2E9C-101B-9397-08002B2CF9AE}" pid="15" name="MediaServiceImageTags">
    <vt:lpwstr/>
  </property>
  <property fmtid="{D5CDD505-2E9C-101B-9397-08002B2CF9AE}" pid="16" name="Predecessors">
    <vt:lpwstr/>
  </property>
  <property fmtid="{D5CDD505-2E9C-101B-9397-08002B2CF9AE}" pid="17" name="AssignedTo">
    <vt:lpwstr/>
  </property>
</Properties>
</file>