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Vermont</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Vermont’s Part C Early Intervention services are part of Vermont’s statewide Children’s Integrated Services (CIS) Program. CIS is administered by the Agency of Human Services, Department for Children and Families, Child Development Division. The Agency of Education is Vermont’s co-lead for Part C services. This relationship is governed by an Interagency Agreement, revised March 2019, and subsequently approved by OSEP. CIS is a statewide health promotion, prevention and early intervention system of services intended to: </w:t>
      </w:r>
      <w:r w:rsidRPr="00ED172B">
        <w:rPr>
          <w:color w:val="000000" w:themeColor="text1"/>
        </w:rPr>
        <w:br/>
        <w:t>- Promote a child’s healthy growth and development,</w:t>
      </w:r>
      <w:r w:rsidRPr="00ED172B">
        <w:rPr>
          <w:color w:val="000000" w:themeColor="text1"/>
        </w:rPr>
        <w:br/>
        <w:t>-</w:t>
      </w:r>
      <w:r w:rsidRPr="00ED172B">
        <w:rPr>
          <w:color w:val="000000" w:themeColor="text1"/>
        </w:rPr>
        <w:tab/>
        <w:t xml:space="preserve">Support parents/guardians and child care providers to prevent health or developmental challenges arising from social and environmental factors, </w:t>
      </w:r>
      <w:r w:rsidRPr="00ED172B">
        <w:rPr>
          <w:color w:val="000000" w:themeColor="text1"/>
        </w:rPr>
        <w:br/>
        <w:t>- Support families with a child from birth to three with a developmental delay or medical condition that may result in a developmental delay,</w:t>
      </w:r>
      <w:r w:rsidRPr="00ED172B">
        <w:rPr>
          <w:color w:val="000000" w:themeColor="text1"/>
        </w:rPr>
        <w:br/>
        <w:t>-</w:t>
      </w:r>
      <w:r w:rsidRPr="00ED172B">
        <w:rPr>
          <w:color w:val="000000" w:themeColor="text1"/>
        </w:rPr>
        <w:tab/>
        <w:t xml:space="preserve">Support families prenatally through age six to address factors that can put their child at risk for birth defects, or ongoing health, or developmental issues, including social or emotional health and development, </w:t>
      </w:r>
      <w:r w:rsidRPr="00ED172B">
        <w:rPr>
          <w:color w:val="000000" w:themeColor="text1"/>
        </w:rPr>
        <w:br/>
        <w:t>-</w:t>
      </w:r>
      <w:r w:rsidRPr="00ED172B">
        <w:rPr>
          <w:color w:val="000000" w:themeColor="text1"/>
        </w:rPr>
        <w:tab/>
        <w:t xml:space="preserve">Support families and early care and education programs so that children with special health or developmental needs, or involved with Vermont’s child protection system, access high quality early care and education programs are able to achieve their full potential. </w:t>
      </w:r>
      <w:r w:rsidRPr="00ED172B">
        <w:rPr>
          <w:color w:val="000000" w:themeColor="text1"/>
        </w:rPr>
        <w:br/>
      </w:r>
      <w:r w:rsidRPr="00ED172B">
        <w:rPr>
          <w:color w:val="000000" w:themeColor="text1"/>
        </w:rPr>
        <w:br/>
        <w:t xml:space="preserve">Vermont’s Part C Early Intervention services are known as CIS Early Intervention services. The State of Vermont contracts with 12 regional non-profit, community-based organizations to deliver CIS services. Early Intervention services are most often provided by regionally based parent-child centers under those contracts. Vermont CIS Early Intervention provides some form of service to approximately 2,100 children annually (up from 1,600 in FFY '13). Vermont’s CIS Early Intervention services are delivered as part of the broader CIS multidisciplinary service array. </w:t>
      </w:r>
      <w:r w:rsidRPr="00ED172B">
        <w:rPr>
          <w:color w:val="000000" w:themeColor="text1"/>
        </w:rPr>
        <w:br/>
      </w:r>
      <w:r w:rsidRPr="00ED172B">
        <w:rPr>
          <w:color w:val="000000" w:themeColor="text1"/>
        </w:rPr>
        <w:br/>
        <w:t xml:space="preserve">CIS Services are provided to: </w:t>
      </w:r>
      <w:r w:rsidRPr="00ED172B">
        <w:rPr>
          <w:color w:val="000000" w:themeColor="text1"/>
        </w:rPr>
        <w:br/>
        <w:t>1.</w:t>
      </w:r>
      <w:r w:rsidRPr="00ED172B">
        <w:rPr>
          <w:color w:val="000000" w:themeColor="text1"/>
        </w:rPr>
        <w:tab/>
        <w:t xml:space="preserve">Pregnant/Postpartum people who desire to stay healthy, promote the health and development of their child, and/or have questions or concerns about a situation impacting their well-being. </w:t>
      </w:r>
      <w:r w:rsidRPr="00ED172B">
        <w:rPr>
          <w:color w:val="000000" w:themeColor="text1"/>
        </w:rPr>
        <w:br/>
        <w:t>2.</w:t>
      </w:r>
      <w:r w:rsidRPr="00ED172B">
        <w:rPr>
          <w:color w:val="000000" w:themeColor="text1"/>
        </w:rPr>
        <w:tab/>
        <w:t xml:space="preserve">Children whose parent or caregiver has questions or concerns about a suspected developmental delay or condition. </w:t>
      </w:r>
      <w:r w:rsidRPr="00ED172B">
        <w:rPr>
          <w:color w:val="000000" w:themeColor="text1"/>
        </w:rPr>
        <w:br/>
        <w:t>3.</w:t>
      </w:r>
      <w:r w:rsidRPr="00ED172B">
        <w:rPr>
          <w:color w:val="000000" w:themeColor="text1"/>
        </w:rPr>
        <w:tab/>
        <w:t xml:space="preserve">Families who have questions or concerns about their children’s behavior, health, mental health, wellbeing, or providing a stable, healthy environment for their family. </w:t>
      </w:r>
      <w:r w:rsidRPr="00ED172B">
        <w:rPr>
          <w:color w:val="000000" w:themeColor="text1"/>
        </w:rPr>
        <w:br/>
        <w:t>4.</w:t>
      </w:r>
      <w:r w:rsidRPr="00ED172B">
        <w:rPr>
          <w:color w:val="000000" w:themeColor="text1"/>
        </w:rPr>
        <w:tab/>
        <w:t xml:space="preserve">Early Childhood/Child Care providers who enroll children with specialized health or developmental needs. </w:t>
      </w:r>
      <w:r w:rsidRPr="00ED172B">
        <w:rPr>
          <w:color w:val="000000" w:themeColor="text1"/>
        </w:rPr>
        <w:br/>
      </w:r>
      <w:r w:rsidRPr="00ED172B">
        <w:rPr>
          <w:color w:val="000000" w:themeColor="text1"/>
        </w:rPr>
        <w:br/>
        <w:t xml:space="preserve">CIS provides a systematic referral and intake process that leads to: </w:t>
      </w:r>
      <w:r w:rsidRPr="00ED172B">
        <w:rPr>
          <w:color w:val="000000" w:themeColor="text1"/>
        </w:rPr>
        <w:br/>
        <w:t>1. multidisciplinary and consultative team review, linking with other community resources as needed;</w:t>
      </w:r>
      <w:r w:rsidRPr="00ED172B">
        <w:rPr>
          <w:color w:val="000000" w:themeColor="text1"/>
        </w:rPr>
        <w:br/>
        <w:t>2. comprehensive screening, connected to Vermont’s Help Me Grow universal screening initiative and in compliance with Child Abuse Prevention and Treatment Act (CAPTA);</w:t>
      </w:r>
      <w:r w:rsidRPr="00ED172B">
        <w:rPr>
          <w:color w:val="000000" w:themeColor="text1"/>
        </w:rPr>
        <w:br/>
        <w:t>3. multidisciplinary assessment as needed or upon the request of a family;</w:t>
      </w:r>
      <w:r w:rsidRPr="00ED172B">
        <w:rPr>
          <w:color w:val="000000" w:themeColor="text1"/>
        </w:rPr>
        <w:br/>
        <w:t>4. identification of a primary service coordinator who works with families to develop functional outcomes, coordinate needed services, support access/referrals to additional resources as needed, and ensuring timelines and family rights are maintained;</w:t>
      </w:r>
      <w:r w:rsidRPr="00ED172B">
        <w:rPr>
          <w:color w:val="000000" w:themeColor="text1"/>
        </w:rPr>
        <w:br/>
        <w:t>5. regular, multi-disciplinary team reviews to assess progress and achievement of goals to promote better outcomes; and</w:t>
      </w:r>
      <w:r w:rsidRPr="00ED172B">
        <w:rPr>
          <w:color w:val="000000" w:themeColor="text1"/>
        </w:rPr>
        <w:br/>
        <w:t>6.</w:t>
      </w:r>
      <w:r w:rsidRPr="00ED172B">
        <w:rPr>
          <w:color w:val="000000" w:themeColor="text1"/>
        </w:rPr>
        <w:tab/>
        <w:t xml:space="preserve">supports for families transitioning from CIS services (such as when all outcomes are successfully met, for children at age 3 who have a disability needing Part B services, or for families whose children have aged out of CIS services but who may benefit from other community supports). </w:t>
      </w:r>
      <w:r w:rsidRPr="00ED172B">
        <w:rPr>
          <w:color w:val="000000" w:themeColor="text1"/>
        </w:rPr>
        <w:br/>
      </w:r>
      <w:r w:rsidRPr="00ED172B">
        <w:rPr>
          <w:color w:val="000000" w:themeColor="text1"/>
        </w:rPr>
        <w:br/>
        <w:t xml:space="preserve">CIS services are provided by community-based organizations with qualified and supervised professionals. CIS Early Intervention practitioners have, at a minimum, a bachelor’s degree in early childhood special education, social work, or another related human services field. CIS Early Intervention providers performing assessments maintain a CIS Early Intervention Credential. </w:t>
      </w:r>
      <w:r w:rsidRPr="00ED172B">
        <w:rPr>
          <w:color w:val="000000" w:themeColor="text1"/>
        </w:rPr>
        <w:br/>
      </w:r>
      <w:r w:rsidRPr="00ED172B">
        <w:rPr>
          <w:color w:val="000000" w:themeColor="text1"/>
        </w:rPr>
        <w:br/>
        <w:t xml:space="preserve">CIS home visiting services include the use of evidence-based models. These models are delivered in accordance with standards adopted by Vermont’s Home Visiting Alliance in response to Act 66: An Act Relating to Home Visiting Standards. They include Parents as Teachers, and the Maternal Early Childhood Sustained Home Visiting model paired with the Family Partnership Model. CIS Early Intervention practitioners use a variety of evidence-based screening and assessment tools to support the identification of developmental delays, development of appropriate outcomes and delivery of strategies to support developmental gains. CIS Early Intervention practitioners may use the Brazelton Touchpoints method, Ages and Stages Learning Activities, and the Early Start Denver Model to support the development of infants and toddlers receiving Part C services. </w:t>
      </w:r>
      <w:r w:rsidRPr="00ED172B">
        <w:rPr>
          <w:color w:val="000000" w:themeColor="text1"/>
        </w:rPr>
        <w:br/>
      </w:r>
      <w:r w:rsidRPr="00ED172B">
        <w:rPr>
          <w:color w:val="000000" w:themeColor="text1"/>
        </w:rPr>
        <w:br/>
        <w:t xml:space="preserve">CIS services, including CIS Early Intervention, are available year-round. Service delivery occurs in the natural environments of the family to the maximum extent possible. This may be the child’s home or a community-based program or setting. Services delivered in the natural environment of the child are better able to support families’ routines and children’s inclusion with typically developing peers. </w:t>
      </w:r>
      <w:r w:rsidRPr="00ED172B">
        <w:rPr>
          <w:color w:val="000000" w:themeColor="text1"/>
        </w:rPr>
        <w:br/>
      </w:r>
      <w:r w:rsidRPr="00ED172B">
        <w:rPr>
          <w:color w:val="000000" w:themeColor="text1"/>
        </w:rPr>
        <w:br/>
        <w:t>The purpose of Children’s Integrated Services is to:</w:t>
      </w:r>
      <w:r w:rsidRPr="00ED172B">
        <w:rPr>
          <w:color w:val="000000" w:themeColor="text1"/>
        </w:rPr>
        <w:br/>
        <w:t>1. increase child and family access to high-quality child-development services;</w:t>
      </w:r>
      <w:r w:rsidRPr="00ED172B">
        <w:rPr>
          <w:color w:val="000000" w:themeColor="text1"/>
        </w:rPr>
        <w:br/>
        <w:t>2. promote the health, social and economic well-being of the recipients of these services;</w:t>
      </w:r>
      <w:r w:rsidRPr="00ED172B">
        <w:rPr>
          <w:color w:val="000000" w:themeColor="text1"/>
        </w:rPr>
        <w:br/>
        <w:t>3. provide performance-based contracts for the provision of services to pregnant/postpartum women, children from birth to age six and their families;</w:t>
      </w:r>
      <w:r w:rsidRPr="00ED172B">
        <w:rPr>
          <w:color w:val="000000" w:themeColor="text1"/>
        </w:rPr>
        <w:br/>
        <w:t>4. increase access to health insurance and a medical and dental home;</w:t>
      </w:r>
      <w:r w:rsidRPr="00ED172B">
        <w:rPr>
          <w:color w:val="000000" w:themeColor="text1"/>
        </w:rPr>
        <w:br/>
        <w:t>5. strengthen implementation of CIS with an emphasis on: infrastructure; outreach; referral and intake; multidisciplinary screening and assessment; integrated services planning; service delivery; and transition; and</w:t>
      </w:r>
      <w:r w:rsidRPr="00ED172B">
        <w:rPr>
          <w:color w:val="000000" w:themeColor="text1"/>
        </w:rPr>
        <w:br/>
        <w:t>6.</w:t>
      </w:r>
      <w:r w:rsidRPr="00ED172B">
        <w:rPr>
          <w:color w:val="000000" w:themeColor="text1"/>
        </w:rPr>
        <w:tab/>
        <w:t xml:space="preserve">support a more comprehensive approach to service delivery including: supporting timely delivery of direct services, consultation, group education, team and supervision time, documentation, other record keeping requirements, and data collection and reporting. </w:t>
      </w:r>
      <w:r w:rsidRPr="00ED172B">
        <w:rPr>
          <w:color w:val="000000" w:themeColor="text1"/>
        </w:rPr>
        <w:br/>
      </w:r>
      <w:r w:rsidRPr="00ED172B">
        <w:rPr>
          <w:color w:val="000000" w:themeColor="text1"/>
        </w:rPr>
        <w:br/>
        <w:t xml:space="preserve">The CIS Program is overseen by a team that includes: The CIS Director, Data Manager, and Program Coordinators for home visiting (both nursing and family support), early intervention, early childhood and family mental health, and specialized child care services. Data are collected and monitored by this team. This team is responsible for the quality of service provision and general supervision for adherence to Part C of the Individuals with Disabilities Education Act federal regulations and State rules. </w:t>
      </w:r>
      <w:r w:rsidRPr="00ED172B">
        <w:rPr>
          <w:color w:val="000000" w:themeColor="text1"/>
        </w:rPr>
        <w:br/>
      </w:r>
      <w:r w:rsidRPr="00ED172B">
        <w:rPr>
          <w:color w:val="000000" w:themeColor="text1"/>
        </w:rPr>
        <w:lastRenderedPageBreak/>
        <w:br/>
        <w:t xml:space="preserve">Vermont's Early Intervention Program utilizes technical assistance provided by the Office of Special Education Programs (OSEP) and OSEP-funded technical assistance centers to support continuous quality improvement. Additionally, the strategies identified within the State Systemic Improvement Plan (Indicator 11 within the Annual Performance Report) provide a foundation for ongoing improvement. The Vermont Early Intervention Program adopted the following data statement to define the value of data to our ongoing improvement efforts: Data illuminates’ solutions to our challenges. We use data as an essential tool to see the big picture and make intentional decisions that enable us to focus our limited resources to promote positive outcomes for children, families and staff. We believe in all children reaching their developmental potential.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CIS Early Intervention’s system of payments adheres to Fiscal Certification 34 CFR §303.202 requirements. This includes ensuring that Part C funds are not used to satisfy a financial commitment for services that would otherwise have been paid for from another private or public source consistent with 34 CFR §303.510. Written parental consent to bill a child’s public or private insurance is obtained from a child’s family/guardian and a copy given to all service providers named in the child’s individualized family services plan (IFSP) known as the One Plan. A copy of this consent is also kept in the child’s file. Families with private insurance can request additional financial assistance to help cover co-pays or deductibles in order to ensure entitled services are provided at no cost to the family. </w:t>
      </w:r>
      <w:r w:rsidRPr="00ED172B">
        <w:rPr>
          <w:color w:val="000000" w:themeColor="text1"/>
          <w:szCs w:val="16"/>
        </w:rPr>
        <w:br/>
      </w:r>
      <w:r w:rsidRPr="00ED172B">
        <w:rPr>
          <w:color w:val="000000" w:themeColor="text1"/>
          <w:szCs w:val="16"/>
        </w:rPr>
        <w:br/>
        <w:t xml:space="preserve">CIS contract monitoring includes client file reviews for adherence to contractual requirements and federal IDEA Part C timelines.  Regions receive a monitoring summary including identified areas of strength and areas in need of improvement and are required to submit a Quality Improvement Plan to address any areas in need of improvement. This monitoring assures all CIS services are delivered in accordance with the CIS contract and that CIS Early Intervention services are delivered in accordance with IDEA Part C Regulations, and Vermont Special Education Rules.  </w:t>
      </w:r>
      <w:r w:rsidRPr="00ED172B">
        <w:rPr>
          <w:color w:val="000000" w:themeColor="text1"/>
          <w:szCs w:val="16"/>
        </w:rPr>
        <w:br/>
      </w:r>
      <w:r w:rsidRPr="00ED172B">
        <w:rPr>
          <w:color w:val="000000" w:themeColor="text1"/>
          <w:szCs w:val="16"/>
        </w:rPr>
        <w:br/>
        <w:t xml:space="preserve">CIS Early Intervention agencies must have copies on site of the current federal and state laws, regulations, rules and state policies and procedures related to Part C Early Intervention and Part B Special Education for Preschool Children for reference and guidance. As co-leads, CIS Early Intervention and Vermont’s Part B (delivered by the Agency of Education) collaborate and review current rules, policies and procedures to ensure compliance with the Part C federal regulations and the State of Vermont Special Education Rules, and provide training and technical assistance to CIS Early Intervention Programs.  </w:t>
      </w:r>
      <w:r w:rsidRPr="00ED172B">
        <w:rPr>
          <w:color w:val="000000" w:themeColor="text1"/>
          <w:szCs w:val="16"/>
        </w:rPr>
        <w:br/>
        <w:t xml:space="preserve"> </w:t>
      </w:r>
      <w:r w:rsidRPr="00ED172B">
        <w:rPr>
          <w:color w:val="000000" w:themeColor="text1"/>
          <w:szCs w:val="16"/>
        </w:rPr>
        <w:br/>
        <w:t xml:space="preserve">The State CIS Early Intervention program posts for the public the Vermont Part C Early Intervention State Performance Plan and Annual Performance Report (http://dcf.vermont.gov/cdd/reports/IDEA_Part_C). The State and CIS programs use these data for continuous quality assurance.  All Monitoring Reports, letters of findings of noncompliance, determination letters, Quality Improvement Plans, and Regional Interagency Agreements are kept on file by the State CIS Early Intervention program. The CIS State administrative team and key partners review the publicly reported data, contract monitoring reports to ensure compliance with IDEA.  Quality Improvement Plans created by the CIS Early Intervention agencies, including activities and evaluation measures, are reviewed to ensure all activities are carried out as planned.  </w:t>
      </w:r>
      <w:r w:rsidRPr="00ED172B">
        <w:rPr>
          <w:color w:val="000000" w:themeColor="text1"/>
          <w:szCs w:val="16"/>
        </w:rPr>
        <w:br/>
      </w:r>
      <w:r w:rsidRPr="00ED172B">
        <w:rPr>
          <w:color w:val="000000" w:themeColor="text1"/>
          <w:szCs w:val="16"/>
        </w:rPr>
        <w:br/>
        <w:t xml:space="preserve">The State CIS Data team ensures all monthly data submitted by the CIS Early Intervention agencies is complete, valid and reliable. The CIS Data team monitors these data to ensure any non-compliance is corrected within one year of identification. All data are submitted manually by CIS Early Intervention agencies by the 8th of each month and manually entered by State CIS Early Intervention Staff into the State’s database. The State CIS Early Intervention data management system and process enables Vermont to review and verify each data element required for the APR and 618 (including Child Count) at the time of entry. If errors such as missing data, discrepancies, or unexplained anomalies are noted, regions are promptly provided technical assistance to validate their data or correct their interpretation of federal regulations to ensure compliance in the delivery of Part C services. </w:t>
      </w:r>
      <w:r w:rsidRPr="00ED172B">
        <w:rPr>
          <w:color w:val="000000" w:themeColor="text1"/>
          <w:szCs w:val="16"/>
        </w:rPr>
        <w:br/>
      </w:r>
      <w:r w:rsidRPr="00ED172B">
        <w:rPr>
          <w:color w:val="000000" w:themeColor="text1"/>
          <w:szCs w:val="16"/>
        </w:rPr>
        <w:br/>
        <w:t xml:space="preserve">Child and family outcomes are reviewed annually as part of the State’s determination process. Quality Improvement Plans, with advice and assistance from the Vermont Interagency Coordinating Council, and with technical assistance provided by the State CIS Early Intervention staff are required for CIS Early Intervention programs who have identified instances of non-compliance.  </w:t>
      </w:r>
      <w:r w:rsidRPr="00ED172B">
        <w:rPr>
          <w:color w:val="000000" w:themeColor="text1"/>
          <w:szCs w:val="16"/>
        </w:rPr>
        <w:br/>
      </w:r>
      <w:r w:rsidRPr="00ED172B">
        <w:rPr>
          <w:color w:val="000000" w:themeColor="text1"/>
          <w:szCs w:val="16"/>
        </w:rPr>
        <w:br/>
        <w:t xml:space="preserve">Procedural Safeguards, Complaints and Dispute Resolution </w:t>
      </w:r>
      <w:r w:rsidRPr="00ED172B">
        <w:rPr>
          <w:color w:val="000000" w:themeColor="text1"/>
          <w:szCs w:val="16"/>
        </w:rPr>
        <w:br/>
      </w:r>
      <w:r w:rsidRPr="00ED172B">
        <w:rPr>
          <w:color w:val="000000" w:themeColor="text1"/>
          <w:szCs w:val="16"/>
        </w:rPr>
        <w:br/>
        <w:t xml:space="preserve">VT Part C has an agreement with the VT Agency of Education (AOE) to use the Part B Special Education Dispute Resolution process. This process is posted on the web at: https://education.vermont.gov/student-support/special-education/family-resources.  In addition, information on submitting a complaint and due process rights are available at: http://dcf.vermont.gov/child-development/cis/IDEA_part_C/parental_rights#Complaint. A database managed by a representative of the AOE is used to track signed, written complaints, including complaints with reports issued, complaints withdrawn or dismissed and complaints pending and the timelines within each action was completed. The AOE database also includes tracking data for due process hearings and mediations. </w:t>
      </w:r>
      <w:r w:rsidRPr="00ED172B">
        <w:rPr>
          <w:color w:val="000000" w:themeColor="text1"/>
          <w:szCs w:val="16"/>
        </w:rPr>
        <w:br/>
      </w:r>
      <w:r w:rsidRPr="00ED172B">
        <w:rPr>
          <w:color w:val="000000" w:themeColor="text1"/>
          <w:szCs w:val="16"/>
        </w:rPr>
        <w:br/>
        <w:t xml:space="preserve">The CIS Contracts include language requiring CIS Early Intervention host agencies to assure and document that families are regularly informed of their rights under IDEA, Part C dispute resolution and that staff refer a family to the State office immediately if a complaint is not resolved by the Early Intervention supervisor/director to the family’s satisfaction. CIS Early Intervention host agency staff inform families of their rights to file a formal complaint and/or request mediation or a due process hearing during the intake process, and at least at the initial IFSP/One Plan meeting, during annual reviews and at transition. Written materials are given to families at these times and additionally upon request.  </w:t>
      </w:r>
      <w:r w:rsidRPr="00ED172B">
        <w:rPr>
          <w:color w:val="000000" w:themeColor="text1"/>
          <w:szCs w:val="16"/>
        </w:rPr>
        <w:br/>
      </w:r>
      <w:r w:rsidRPr="00ED172B">
        <w:rPr>
          <w:color w:val="000000" w:themeColor="text1"/>
          <w:szCs w:val="16"/>
        </w:rPr>
        <w:br/>
        <w:t>Finally, families are informed by CIS Early Intervention host agency staff about and have access to information about Procedural Safeguards online from Vermont Family Network (VFN), Vermont’s Parent Training Information Center (https://www.vermontfamilynetwork.org/resources/archivedwebinars/special-education-webinars-archived/). In addition to written information, VFN has produced a video to support parents’ understanding on how to file an administrative complaint: https://www.youtube.com/watch?v=10Lzcfg3UiI&amp;feature=youtu.be.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Technical Assistance is provided to the regional CIS Early Intervention program staff as follows: </w:t>
      </w:r>
      <w:r w:rsidRPr="00ED172B">
        <w:rPr>
          <w:color w:val="000000" w:themeColor="text1"/>
          <w:szCs w:val="16"/>
        </w:rPr>
        <w:br/>
        <w:t xml:space="preserve">1. The State CIS Early Intervention hosts monthly teleconferences with the regional CIS Early Intervention host agencies. The teleconferences are used to disseminate information, gather regional feedback or input, and provide technical assistance related to interpretation of federal regulations and/or State Rules to ensure the provision of timely, high-quality Part C services in accordance with IDEA. </w:t>
      </w:r>
      <w:r w:rsidRPr="00ED172B">
        <w:rPr>
          <w:color w:val="000000" w:themeColor="text1"/>
          <w:szCs w:val="16"/>
        </w:rPr>
        <w:br/>
      </w:r>
      <w:r w:rsidRPr="00ED172B">
        <w:rPr>
          <w:color w:val="000000" w:themeColor="text1"/>
          <w:szCs w:val="16"/>
        </w:rPr>
        <w:lastRenderedPageBreak/>
        <w:t xml:space="preserve"> 2. The State CIS Data Manager provides monthly technical assistance calls with each regional CIS Early Intervention program. The calls are used to support regional understanding of and compliance with required child count data reporting, address any data discrepancies, and support regional correction of findings of non-compliance. </w:t>
      </w:r>
      <w:r w:rsidRPr="00ED172B">
        <w:rPr>
          <w:color w:val="000000" w:themeColor="text1"/>
          <w:szCs w:val="16"/>
        </w:rPr>
        <w:br/>
        <w:t xml:space="preserve"> 3. The State CIS Early Intervention staff provides ongoing technical assistance on site to CIS Early Intervention host agencies experiencing staff or leadership changes, determinations of non-compliance, or in response to questions asked by regional CIS Early Intervention practitioners to support understand of federal regulations, State Rules, or State policies. Technical assistance includes the use of materials, trainings and technical assistance from the Early Childhood Technical Assistance center (ECTA), the Center for IDEA Early Childhood Data Systems (DaSy), IDEA Data Center (IDC), and the National Center for Systemic Improvement (NCSI). </w:t>
      </w:r>
      <w:r w:rsidRPr="00ED172B">
        <w:rPr>
          <w:color w:val="000000" w:themeColor="text1"/>
          <w:szCs w:val="16"/>
        </w:rPr>
        <w:br/>
        <w:t xml:space="preserve"> 4. The State CIS Early Intervention staff provides technical assistance to regions based on results of Family Outcomes and Child Outcomes. This includes the following steps: </w:t>
      </w:r>
      <w:r w:rsidRPr="00ED172B">
        <w:rPr>
          <w:color w:val="000000" w:themeColor="text1"/>
          <w:szCs w:val="16"/>
        </w:rPr>
        <w:br/>
        <w:t xml:space="preserve"> i. Inclusion of the regional CIS Early Intervention practitioners in a review of the Outcomes results, so that all practitioners and service coordinators are aware of their region’s performance on child and family outcomes and can participate in quality improvement plan development. </w:t>
      </w:r>
      <w:r w:rsidRPr="00ED172B">
        <w:rPr>
          <w:color w:val="000000" w:themeColor="text1"/>
          <w:szCs w:val="16"/>
        </w:rPr>
        <w:br/>
        <w:t xml:space="preserve"> ii. Analysis of the data and identification of contributing factors with the regional CIS Early Intervention staff, using ECTA Contributing Factors tool (http://ectacenter.org/topics/gensup/interactive/step3/consider2.asp) and the Relationship of Quality Practices to Child and Family Outcome Measurement (https://ectacenter.org/~pdfs/eco/QualityPracticesOutcomes_2012-04-17.pdf). </w:t>
      </w:r>
      <w:r w:rsidRPr="00ED172B">
        <w:rPr>
          <w:color w:val="000000" w:themeColor="text1"/>
          <w:szCs w:val="16"/>
        </w:rPr>
        <w:br/>
        <w:t xml:space="preserve"> iii. Facilitated discussions with regional CIS Early Intervention practitioners during monthly teleconferences around techniques used by CIS Early Intervention practitioners across the state for improving child and family outcomes. </w:t>
      </w:r>
      <w:r w:rsidRPr="00ED172B">
        <w:rPr>
          <w:color w:val="000000" w:themeColor="text1"/>
          <w:szCs w:val="16"/>
        </w:rPr>
        <w:br/>
      </w:r>
      <w:r w:rsidRPr="00ED172B">
        <w:rPr>
          <w:color w:val="000000" w:themeColor="text1"/>
          <w:szCs w:val="16"/>
        </w:rPr>
        <w:br/>
        <w:t xml:space="preserve">Additionally, to provide effective, evidence-based technical assistance, the State Early Intervention Staff receives ongoing technical assistance from: </w:t>
      </w:r>
      <w:r w:rsidRPr="00ED172B">
        <w:rPr>
          <w:color w:val="000000" w:themeColor="text1"/>
          <w:szCs w:val="16"/>
        </w:rPr>
        <w:br/>
        <w:t xml:space="preserve"> 1. the Office of Special Education Programs technical assistance and through participation on webinars, at the OSEP Leadership Institute and the DaSy Improving Data, Improving Outcomes conference to improve understanding of federal regulations and improve Vermont’s compliance with federal timelines, especially Indicator’s 8B and 8C, and performance on Child Outcomes. Strategies the State has implemented or will be implementing are described in greater detail within narratives for Indicators 8B and 8C and Child Outcomes below. </w:t>
      </w:r>
      <w:r w:rsidRPr="00ED172B">
        <w:rPr>
          <w:color w:val="000000" w:themeColor="text1"/>
          <w:szCs w:val="16"/>
        </w:rPr>
        <w:br/>
        <w:t xml:space="preserve"> 2. the Early Childhood Technical Assistance Center and the Center for IDEA Early Childhood Data Systems to improve Child Outcomes. </w:t>
      </w:r>
      <w:r w:rsidRPr="00ED172B">
        <w:rPr>
          <w:color w:val="000000" w:themeColor="text1"/>
          <w:szCs w:val="16"/>
        </w:rPr>
        <w:br/>
        <w:t xml:space="preserve"> 3. the IDEA Data Center to support the State in identifying and implementing strategies to improve compliance with providing timely transition plans, notification to lead education agencies (LEAs) and transition conferences for children may be potentially eligible for Part B services. </w:t>
      </w:r>
      <w:r w:rsidRPr="00ED172B">
        <w:rPr>
          <w:color w:val="000000" w:themeColor="text1"/>
          <w:szCs w:val="16"/>
        </w:rPr>
        <w:br/>
        <w:t xml:space="preserve"> 4. the Early Childhood Personnel Center through technical assistance and participation in the ECPC Leadership Institute to improve recruitment, retention and qualifications of Early Intervention staff. </w:t>
      </w:r>
      <w:r w:rsidRPr="00ED172B">
        <w:rPr>
          <w:color w:val="000000" w:themeColor="text1"/>
          <w:szCs w:val="16"/>
        </w:rPr>
        <w:br/>
        <w:t xml:space="preserve"> 5. the National Center for Systemic Improvement through technical assistance and as a member of the Cross-State Learning Collaborative to improve Family Outcomes.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State CIS contract includes the following language related to professional development: “All CIS professionals demonstrate competence and adhere to current best practices by participating in ongoing, annual professional development and regular supervision. CIS supervisors will maintain a record of staff professional development for State review upon request. Staff can also elect to document their professional development through the Bright Futures Information System (BFIS). All professional development activities referenced in this contract count toward demonstration of competence. </w:t>
      </w:r>
      <w:r w:rsidRPr="00ED172B">
        <w:rPr>
          <w:color w:val="000000" w:themeColor="text1"/>
          <w:szCs w:val="16"/>
        </w:rPr>
        <w:br/>
      </w:r>
      <w:r w:rsidRPr="00ED172B">
        <w:rPr>
          <w:color w:val="000000" w:themeColor="text1"/>
          <w:szCs w:val="16"/>
        </w:rPr>
        <w:br/>
        <w:t xml:space="preserve">All Staff and subcontractors funded through CIS must access the CDD CIS Website (https://cispartners.vermont.gov/), CIS Blog (https://cisvt.wordpress.com/), and CIS Guidance Manual (http://cispartners.vermont.gov/manual) for guidance, forms, and current information. All staff new to CIS shall successfully complete (with an 80% or better quiz score) on-line CIS training modules within 30 days of hire. These training modules are available on: http://cispartners.vermont.gov/trainings. These include, but are not limited to: 1. CIS Orientation (3 modules) 2. One Plan [IFSP] Orientation (5 modules) 3. Early Intervention Orientation (8 modules) – Required for EI providers only; recommended for all other CIS service providers. 4. Other modules as they become available. </w:t>
      </w:r>
      <w:r w:rsidRPr="00ED172B">
        <w:rPr>
          <w:color w:val="000000" w:themeColor="text1"/>
          <w:szCs w:val="16"/>
        </w:rPr>
        <w:br/>
      </w:r>
      <w:r w:rsidRPr="00ED172B">
        <w:rPr>
          <w:color w:val="000000" w:themeColor="text1"/>
          <w:szCs w:val="16"/>
        </w:rPr>
        <w:br/>
        <w:t xml:space="preserve">In addition to professional development required by the service provider’s specialty, license or certification, and training required to meet Federal and State requirements, all CIS staff shall attend/complete at least 10 additional clock hours of professional development activities annually from the following; </w:t>
      </w:r>
      <w:r w:rsidRPr="00ED172B">
        <w:rPr>
          <w:color w:val="000000" w:themeColor="text1"/>
          <w:szCs w:val="16"/>
        </w:rPr>
        <w:br/>
        <w:t>1. the annual CIS Conference (attendance may be limited by the State);</w:t>
      </w:r>
      <w:r w:rsidRPr="00ED172B">
        <w:rPr>
          <w:color w:val="000000" w:themeColor="text1"/>
          <w:szCs w:val="16"/>
        </w:rPr>
        <w:br/>
        <w:t>2. scheduled CIS Community of Practice Calls, which will be identified in advance as professional development by the state, and for which participants must complete an electronic evaluation at the conclusion of each call;</w:t>
      </w:r>
      <w:r w:rsidRPr="00ED172B">
        <w:rPr>
          <w:color w:val="000000" w:themeColor="text1"/>
          <w:szCs w:val="16"/>
        </w:rPr>
        <w:br/>
        <w:t>3. relevant on-line CIS training modules;</w:t>
      </w:r>
      <w:r w:rsidRPr="00ED172B">
        <w:rPr>
          <w:color w:val="000000" w:themeColor="text1"/>
          <w:szCs w:val="16"/>
        </w:rPr>
        <w:br/>
        <w:t>4. other professional development required by CIS State Staff based on contract monitoring activities;</w:t>
      </w:r>
      <w:r w:rsidRPr="00ED172B">
        <w:rPr>
          <w:color w:val="000000" w:themeColor="text1"/>
          <w:szCs w:val="16"/>
        </w:rPr>
        <w:br/>
        <w:t>5.</w:t>
      </w:r>
      <w:r w:rsidRPr="00ED172B">
        <w:rPr>
          <w:color w:val="000000" w:themeColor="text1"/>
          <w:szCs w:val="16"/>
        </w:rPr>
        <w:tab/>
        <w:t xml:space="preserve">other State-sponsored trainings, both core and discipline-specific. </w:t>
      </w:r>
      <w:r w:rsidRPr="00ED172B">
        <w:rPr>
          <w:color w:val="000000" w:themeColor="text1"/>
          <w:szCs w:val="16"/>
        </w:rPr>
        <w:br/>
      </w:r>
      <w:r w:rsidRPr="00ED172B">
        <w:rPr>
          <w:color w:val="000000" w:themeColor="text1"/>
          <w:szCs w:val="16"/>
        </w:rPr>
        <w:br/>
        <w:t xml:space="preserve">CIS Early Intervention host agencies are required to submit proof of the staff qualifications the State to assure that all Early Intervention staff meet the Vermont Part C requirement of holding a bachelor’s degree in early childhood or a related field. CIS maintains a list of all CIS practitioners who have attained and maintain a Vermont CIS Early Intervention Certificate. </w:t>
      </w:r>
      <w:r w:rsidRPr="00ED172B">
        <w:rPr>
          <w:color w:val="000000" w:themeColor="text1"/>
          <w:szCs w:val="16"/>
        </w:rPr>
        <w:br/>
      </w:r>
      <w:r w:rsidRPr="00ED172B">
        <w:rPr>
          <w:color w:val="000000" w:themeColor="text1"/>
          <w:szCs w:val="16"/>
        </w:rPr>
        <w:br/>
        <w:t xml:space="preserve">The State CIS Early Intervention program provides direct training to regional CIS Early Intervention staff and early childhood professionals as needed related to new initiatives such as the updated State of Vermont Special Education Rules, Ages and Stages Questionnaire (ASQ), and Ages and Stages Social Emotional (ASQ-SE) trainings to implement the screening requirement for Part C. The State contracts with the Community College of Vermont to provide training in the State-approved, evidence-based five-domain assessment tools. The State CIS Early Intervention program provides joint training and Memos to the Field with our Part B/619 partner to address inclusion practices, and Child Find and Transitions requirements within the federal regulations and State rules. The State partners with the Vermont Department of Health to provide training for the evidence-based home visiting models used by CIS. Trainings are provided in person or via webinars. </w:t>
      </w:r>
      <w:r w:rsidRPr="00ED172B">
        <w:rPr>
          <w:color w:val="000000" w:themeColor="text1"/>
          <w:szCs w:val="16"/>
        </w:rPr>
        <w:br/>
      </w:r>
      <w:r w:rsidRPr="00ED172B">
        <w:rPr>
          <w:color w:val="000000" w:themeColor="text1"/>
          <w:szCs w:val="16"/>
        </w:rPr>
        <w:br/>
        <w:t xml:space="preserve">The State supports the University of Vermont (UVM), Vermont’s University Center for Excellence in Developmental Disabilities (UCEDD), to pursue grants that support students attaining special education degrees. The most recent award, which began in 2019, supports master’s-level interprofessional education across speech language pathology and early intervention/early childhood special education. Students receiving tuition assistance through this grant have a service obligation following graduation to work in the early intervention field. It is hoped that this will support a much-needed gap in capacity for both speech and early intervention. The State Part C Coordinator also presents at UVM to bachelor’s and master’s students on understanding the documentation requirements for Part C. The State provides a contract to the UVM Center for Disability and Community Inclusion (CDCI) to provide training and consultation to regional early intervention teams, including families, to support the development of medically complex infants and toddlers. </w:t>
      </w:r>
      <w:r w:rsidRPr="00ED172B">
        <w:rPr>
          <w:color w:val="000000" w:themeColor="text1"/>
          <w:szCs w:val="16"/>
        </w:rPr>
        <w:br/>
      </w:r>
      <w:r w:rsidRPr="00ED172B">
        <w:rPr>
          <w:color w:val="000000" w:themeColor="text1"/>
          <w:szCs w:val="16"/>
        </w:rPr>
        <w:br/>
        <w:t xml:space="preserve">The Vermont early childhood system has the following additional resources for professional development: 1. The Child Development Division’s Bright Futures Child Care Information System is being examined as an option for tracking CIS professional development in the future 2. The Vermont Higher </w:t>
      </w:r>
      <w:r w:rsidRPr="00ED172B">
        <w:rPr>
          <w:color w:val="000000" w:themeColor="text1"/>
          <w:szCs w:val="16"/>
        </w:rPr>
        <w:lastRenderedPageBreak/>
        <w:t xml:space="preserve">Education Collaborative and Castleton Summer Institute 3. Early Multi-Tiered System of Supports, in collaboration with Part B/619 4. VT LEND (Leadership Education in Neurodevelopmental and Related Disabilities) program, which provides long-term, graduate level interdisciplinary training and interdisciplinary services and care. </w:t>
      </w:r>
      <w:r w:rsidRPr="00ED172B">
        <w:rPr>
          <w:color w:val="000000" w:themeColor="text1"/>
          <w:szCs w:val="16"/>
        </w:rPr>
        <w:br/>
      </w:r>
      <w:r w:rsidRPr="00ED172B">
        <w:rPr>
          <w:color w:val="000000" w:themeColor="text1"/>
          <w:szCs w:val="16"/>
        </w:rPr>
        <w:br/>
        <w:t xml:space="preserve">The State CIS program collaborates with the Child Development Division’s Statewide Systems and Community Collaboration unit, Northern Lights Career Development Center, and the Agency of Education, with technical assistance from the Early Childhood Personnel Center (ECPC), to optimize Vermont’s Comprehensive System of Personnel Development (CSPD). A significant activity of Vermont’s CSPD is an annual recruitment and retention survey, which is compared against national benchmarks. This survey helps Vermont gain an understanding of the demographics, needs, and pressures of regional practitioners to support professional development and ongoing strategies for the recruitment and retention of the workforce. </w:t>
      </w:r>
      <w:r w:rsidRPr="00ED172B">
        <w:rPr>
          <w:color w:val="000000" w:themeColor="text1"/>
          <w:szCs w:val="16"/>
        </w:rPr>
        <w:br/>
      </w:r>
      <w:r w:rsidRPr="00ED172B">
        <w:rPr>
          <w:color w:val="000000" w:themeColor="text1"/>
          <w:szCs w:val="16"/>
        </w:rPr>
        <w:br/>
        <w:t xml:space="preserve">This State hosts a CIS Institute annually. The topic(s) of the institute and follow-up supports for the incorporation of information into practice are selected with significant input from CIS practitioners. The State seeks to be responsive to the needs of practitioners while providing a high-quality learning opportunity that incorporates best practices in adult learning modalities. The institute focuses on building practitioner skills to effectively engage families. Practitioners share that with increasingly complex family constellations and needs, having the skills to effectively engage families is critical to improving outcomes for children and families. </w:t>
      </w:r>
      <w:r w:rsidRPr="00ED172B">
        <w:rPr>
          <w:color w:val="000000" w:themeColor="text1"/>
          <w:szCs w:val="16"/>
        </w:rPr>
        <w:br/>
      </w:r>
      <w:r w:rsidRPr="00ED172B">
        <w:rPr>
          <w:color w:val="000000" w:themeColor="text1"/>
          <w:szCs w:val="16"/>
        </w:rPr>
        <w:br/>
        <w:t xml:space="preserve">CIS Early Intervention Credential Certification: </w:t>
      </w:r>
      <w:r w:rsidRPr="00ED172B">
        <w:rPr>
          <w:color w:val="000000" w:themeColor="text1"/>
          <w:szCs w:val="16"/>
        </w:rPr>
        <w:br/>
      </w:r>
      <w:r w:rsidRPr="00ED172B">
        <w:rPr>
          <w:color w:val="000000" w:themeColor="text1"/>
          <w:szCs w:val="16"/>
        </w:rPr>
        <w:br/>
        <w:t>The State CIS Early Intervention program has implemented an Early Intervention Certificate, based on review of Early Intervention credentialing in other states. As of June 30, 2016, all regional CIS Early Intervention staff who wish to conduct evaluations for determining eligibility for Part C, are required to hold a CIS Early Intervention Certificate or a Special Education Endorsement. The State CIS Early Intervention program, with input from regional CIS Early Intervention providers and other stakeholders developed a renewal process for this certification, which is being implemented in 2020. The renewal requirements are intended to align with opportunities for professional growth and ongoing supervision. The renewal process approach was informed by evidence-based effective personnel recruitment and retention practices learned from technical assistance provided by the Early Childhood Personnel Center.</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szCs w:val="16"/>
        </w:rPr>
        <w:br/>
      </w:r>
      <w:r w:rsidRPr="00ED172B">
        <w:rPr>
          <w:color w:val="000000" w:themeColor="text1"/>
          <w:szCs w:val="16"/>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szCs w:val="16"/>
        </w:rPr>
        <w:br/>
      </w:r>
      <w:r w:rsidRPr="00ED172B">
        <w:rPr>
          <w:color w:val="000000" w:themeColor="text1"/>
          <w:szCs w:val="16"/>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szCs w:val="16"/>
        </w:rPr>
        <w:br/>
      </w:r>
      <w:r w:rsidRPr="00ED172B">
        <w:rPr>
          <w:color w:val="000000" w:themeColor="text1"/>
          <w:szCs w:val="16"/>
        </w:rPr>
        <w:br/>
        <w:t xml:space="preserve">The Vermont Interagency Coordinating Council (VICC) advises and assists all of Children’s Integrated Services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w:t>
      </w:r>
      <w:r w:rsidRPr="00ED172B">
        <w:rPr>
          <w:color w:val="000000" w:themeColor="text1"/>
          <w:szCs w:val="16"/>
        </w:rPr>
        <w:br/>
      </w:r>
      <w:r w:rsidRPr="00ED172B">
        <w:rPr>
          <w:color w:val="000000" w:themeColor="text1"/>
          <w:szCs w:val="16"/>
        </w:rPr>
        <w:br/>
        <w:t xml:space="preserve">The State CIS Early Intervention program has a position focused on recruitment and retention of members (especially parents) of the VICC as well as engagement with parents at a regional level. The VICC has produced an updated outreach rack card, VICC Orientation Manual, and publicly reports VICC information on a new VICC web site (http://cispartners.vermont.gov/icc). In addition, in 2018, the VICC engaged with regional CIS Early Intervention programs to host two VICC meetings at a regional level and intentionally outreached to engage parents to participate in these meetings. The meetings were facilitated in a family-friendly manner in order to successfully engage those parents who attended as full participants with the regular VICC members. The success of these meetings was evaluated by the VICC and will inform next steps for future regional meeting strategies. In FFY 2019 the VICC examined additional ways to involve families or get their input into CIS services and initiatives, including participating in the Building Bright Futures Families and Communities workgroup. </w:t>
      </w:r>
      <w:r w:rsidRPr="00ED172B">
        <w:rPr>
          <w:color w:val="000000" w:themeColor="text1"/>
          <w:szCs w:val="16"/>
        </w:rPr>
        <w:br/>
      </w:r>
      <w:r w:rsidRPr="00ED172B">
        <w:rPr>
          <w:color w:val="000000" w:themeColor="text1"/>
          <w:szCs w:val="16"/>
        </w:rPr>
        <w:br/>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w:t>
      </w:r>
      <w:r w:rsidRPr="00ED172B">
        <w:rPr>
          <w:color w:val="000000" w:themeColor="text1"/>
          <w:szCs w:val="16"/>
        </w:rPr>
        <w:br/>
      </w:r>
      <w:r w:rsidRPr="00ED172B">
        <w:rPr>
          <w:color w:val="000000" w:themeColor="text1"/>
          <w:szCs w:val="16"/>
        </w:rPr>
        <w:br/>
        <w:t xml:space="preserve">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SSIP process, the State CIS Early Intervention program engages with the regional CIS Early Intervention staff around the implementation of identified strategies and ongoing evaluation of progress. </w:t>
      </w:r>
      <w:r w:rsidRPr="00ED172B">
        <w:rPr>
          <w:color w:val="000000" w:themeColor="text1"/>
          <w:szCs w:val="16"/>
        </w:rPr>
        <w:br/>
      </w:r>
      <w:r w:rsidRPr="00ED172B">
        <w:rPr>
          <w:color w:val="000000" w:themeColor="text1"/>
          <w:szCs w:val="16"/>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w:t>
      </w:r>
      <w:r w:rsidRPr="00ED172B">
        <w:rPr>
          <w:color w:val="000000" w:themeColor="text1"/>
          <w:szCs w:val="16"/>
        </w:rPr>
        <w:lastRenderedPageBreak/>
        <w:t xml:space="preserve">as a member of the Vermont Interagency Coordinating Council. </w:t>
      </w:r>
      <w:r w:rsidRPr="00ED172B">
        <w:rPr>
          <w:color w:val="000000" w:themeColor="text1"/>
          <w:szCs w:val="16"/>
        </w:rPr>
        <w:br/>
      </w:r>
      <w:r w:rsidRPr="00ED172B">
        <w:rPr>
          <w:color w:val="000000" w:themeColor="text1"/>
          <w:szCs w:val="16"/>
        </w:rPr>
        <w:br/>
        <w:t>CIS Early Intervention State Team members participate in many statewide initiatives and work groups representing the needs of infants and toddlers with disabilities and their families. These groups include: Early Childhood Multi-Tiered System of Supports; Universal Screening; Child and Family Trauma Workgroup; Vt-FACTS (broad health and developmental screening for children involved with child protection); VT Early Learning Standards development and revisions; Home Visiting Alliance; and the Vermont Higher Education Collaborative.</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State CIS Early Intervention develops all reports and publishes them online as follows: </w:t>
      </w:r>
      <w:r w:rsidRPr="00ED172B">
        <w:rPr>
          <w:color w:val="000000" w:themeColor="text1"/>
          <w:szCs w:val="16"/>
        </w:rPr>
        <w:br/>
        <w:t xml:space="preserve"> 1. January: Review the Draft Annual Performance Report with the Vermont Interagency Coordinating Council and finalize with their input for submission to the Office of Special Education Programs in February. </w:t>
      </w:r>
      <w:r w:rsidRPr="00ED172B">
        <w:rPr>
          <w:color w:val="000000" w:themeColor="text1"/>
          <w:szCs w:val="16"/>
        </w:rPr>
        <w:br/>
        <w:t xml:space="preserve"> 2. February: complete copies of VT Part C’s State Performance Plan and Annual Performance Report to the Agency of Human Services/Child Development Division’s website: http://dcf.vermont.gov/cdd/reports/part_c. This website link is forwarded to the Vermont Agency of Education and Vermont Family Network for posting on their respective websites and in VFN’s statewide newsletter. It is also posted to the CIS blog at: https://cisvt.wordpress.com/. </w:t>
      </w:r>
      <w:r w:rsidRPr="00ED172B">
        <w:rPr>
          <w:color w:val="000000" w:themeColor="text1"/>
          <w:szCs w:val="16"/>
        </w:rPr>
        <w:br/>
        <w:t xml:space="preserve"> 3. March/April: Publicly report VT Part C’s statewide and regional EI program data on Agency of Human Services/Child Development Division’s website: https://dcf.vermont.gov/cdd/reports/part_c provides Public Reporting for all Part C Data. This Public Reporting contains data from each regional CIS Early Intervention (EI) Program related to compliance and results indicators contained in the State Performance Plan. By clicking the "Public Reporting" link, the public reporting page opens in a separate tab/window. This new tab/window provides a link to the "Compiled Data for all indicators, by region, from 2014 to present." Data prior to 2014 is broken out by indicator on the "Public Reporting" link as well. These data can be accessed by clicking each indicator to view that indicator's historical data.</w:t>
      </w:r>
      <w:r w:rsidRPr="00ED172B">
        <w:rPr>
          <w:color w:val="000000" w:themeColor="text1"/>
          <w:szCs w:val="16"/>
        </w:rPr>
        <w:br/>
        <w:t xml:space="preserve"> 4. August/September: Regional Early Intervention Programs are provided with statewide and regional data results from the annual family survey conducted between March and June of the current year. </w:t>
      </w:r>
      <w:r w:rsidRPr="00ED172B">
        <w:rPr>
          <w:color w:val="000000" w:themeColor="text1"/>
          <w:szCs w:val="16"/>
        </w:rPr>
        <w:br/>
        <w:t xml:space="preserve"> 5. November: The Vermont Interagency Coordinating Council and representatives from each of the state’s 12 regional Early Intervention Programs meet together. The purpose of this meeting is to discuss progress on the State Performance Plan including statewide and regional Early Intervention Program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szCs w:val="16"/>
        </w:rPr>
        <w:br/>
        <w:t xml:space="preserve"> 6. April and November: Publicly report VT Part C 618/Child Count data on Agency of Human Services/Child Development Division’s website: http://dcf.vermont.gov/cdd/reports/part_c.</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 xml:space="preserve">The State's IDEA Part C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2019 SPP/APR submission, due February 1, 2021, on: (1) the technical assistance sources from which the State received assistance; and (2) the actions the State took as a result of that </w:t>
      </w:r>
      <w:r w:rsidRPr="00ED172B">
        <w:rPr>
          <w:color w:val="000000" w:themeColor="text1"/>
        </w:rPr>
        <w:br/>
        <w:t xml:space="preserve"> technical assistance.</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State's determinations for both 2019 and 2020 were Needs Assistance.  Pursuant to sections 616(e)(1) and 642 of the IDEA and 34 C.F.R. § 303.704(a), OSEP's June 23, 2020 determination letter informed the State that it must report with its FFY 2019 SPP/APR submission, due February 1, 2021,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lastRenderedPageBreak/>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86.40%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97.14%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88.08%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89.51%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96.66%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1,111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1,325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96.66%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96.60%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169</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Timely receipt of services is calculated from the date a parent/guardian signs their consent for services to begin and the actual first date each service from the One Plan (IFSP) is provided.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2019 through June 30,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In calculating this indicator, the State conducts a desk audit of all services for every enrolled child for which a parent/caregiver has provided their consent for services on a One Plan (IFSP). The State reports a client case as 'compliant' for this indicator if all services on the child's One Plan (IFSP) have been delivered within 30 days of the date the parent/caregiver provided consent for those services to be initiated. For services planned to begin later than 30 days, the State also conducts a desk audit to determine that those services were delivered as planned and consented to by the family. The timeliness of these services is also a factor in determining compliance within this indicator.  </w:t>
      </w:r>
      <w:r w:rsidRPr="00ED172B">
        <w:rPr>
          <w:color w:val="000000" w:themeColor="text1"/>
        </w:rPr>
        <w:br/>
      </w:r>
      <w:r w:rsidRPr="00ED172B">
        <w:rPr>
          <w:color w:val="000000" w:themeColor="text1"/>
        </w:rPr>
        <w:br/>
        <w:t>In cases where a service was not delivered timely, the State gathers data on the reason for delay from the service coordinator of each case.  If the reason is attributable to the family (ex. family illness or other family cancellation), these are designated as exceptional family circumstances, and therefore compliant, as long as the service was ultimately delivered.  If the reason is attributable to the provider (ex. provider scheduling or availability) or no explanation is given to the State by the service coordinator, these are designated as non-compliant for this indicator.</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6E322D" w:rsidP="00361F62">
      <w:pPr>
        <w:rPr>
          <w:color w:val="000000" w:themeColor="text1"/>
        </w:rPr>
      </w:pP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59</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by February 8th. These findings of non-compliance will be used to support the State’s determinations along with the APR data compiled for the period of July 1-June 30 of the preceding Federal Fiscal Year.</w:t>
      </w:r>
      <w:r w:rsidRPr="00ED172B">
        <w:rPr>
          <w:color w:val="000000" w:themeColor="text1"/>
        </w:rPr>
        <w:br/>
      </w:r>
      <w:r w:rsidRPr="00ED172B">
        <w:rPr>
          <w:color w:val="000000" w:themeColor="text1"/>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color w:val="000000" w:themeColor="text1"/>
        </w:rPr>
        <w:br/>
        <w:t>1) a description of the root cause analysis of the noncompliance;</w:t>
      </w:r>
      <w:r w:rsidRPr="00ED172B">
        <w:rPr>
          <w:color w:val="000000" w:themeColor="text1"/>
        </w:rPr>
        <w:br/>
        <w:t>2) progress made on the implementation of previously planned strategies, any adjustments to any strategies, or new strategies introduced to address root causes to improve compliance with the indicators in which any findings were made in the areas of the Contributing Factors Tool:</w:t>
      </w:r>
      <w:r w:rsidRPr="00ED172B">
        <w:rPr>
          <w:color w:val="000000" w:themeColor="text1"/>
        </w:rPr>
        <w:br/>
        <w:t xml:space="preserve"> a.</w:t>
      </w:r>
      <w:r w:rsidRPr="00ED172B">
        <w:rPr>
          <w:color w:val="000000" w:themeColor="text1"/>
        </w:rPr>
        <w:tab/>
        <w:t>Policy and Procedures</w:t>
      </w:r>
      <w:r w:rsidRPr="00ED172B">
        <w:rPr>
          <w:color w:val="000000" w:themeColor="text1"/>
        </w:rPr>
        <w:br/>
        <w:t xml:space="preserve"> b.</w:t>
      </w:r>
      <w:r w:rsidRPr="00ED172B">
        <w:rPr>
          <w:color w:val="000000" w:themeColor="text1"/>
        </w:rPr>
        <w:tab/>
        <w:t>Infrastructure</w:t>
      </w:r>
      <w:r w:rsidRPr="00ED172B">
        <w:rPr>
          <w:color w:val="000000" w:themeColor="text1"/>
        </w:rPr>
        <w:br/>
        <w:t xml:space="preserve"> c.</w:t>
      </w:r>
      <w:r w:rsidRPr="00ED172B">
        <w:rPr>
          <w:color w:val="000000" w:themeColor="text1"/>
        </w:rPr>
        <w:tab/>
        <w:t xml:space="preserve"> Data</w:t>
      </w:r>
      <w:r w:rsidRPr="00ED172B">
        <w:rPr>
          <w:color w:val="000000" w:themeColor="text1"/>
        </w:rPr>
        <w:br/>
        <w:t xml:space="preserve"> d.</w:t>
      </w:r>
      <w:r w:rsidRPr="00ED172B">
        <w:rPr>
          <w:color w:val="000000" w:themeColor="text1"/>
        </w:rPr>
        <w:tab/>
        <w:t>Training and Technical Assistance</w:t>
      </w:r>
      <w:r w:rsidRPr="00ED172B">
        <w:rPr>
          <w:color w:val="000000" w:themeColor="text1"/>
        </w:rPr>
        <w:br/>
        <w:t xml:space="preserve"> e.</w:t>
      </w:r>
      <w:r w:rsidRPr="00ED172B">
        <w:rPr>
          <w:color w:val="000000" w:themeColor="text1"/>
        </w:rPr>
        <w:tab/>
        <w:t>Supervision</w:t>
      </w:r>
      <w:r w:rsidRPr="00ED172B">
        <w:rPr>
          <w:color w:val="000000" w:themeColor="text1"/>
        </w:rPr>
        <w:br/>
        <w:t xml:space="preserve"> f.</w:t>
      </w:r>
      <w:r w:rsidRPr="00ED172B">
        <w:rPr>
          <w:color w:val="000000" w:themeColor="text1"/>
        </w:rPr>
        <w:tab/>
        <w:t xml:space="preserve"> Provider Practices</w:t>
      </w:r>
      <w:r w:rsidRPr="00ED172B">
        <w:rPr>
          <w:color w:val="000000" w:themeColor="text1"/>
        </w:rPr>
        <w:br/>
        <w:t>3) Implementation timelines, interim evaluation measures, and data from previous measures.</w:t>
      </w:r>
      <w:r w:rsidRPr="00ED172B">
        <w:rPr>
          <w:color w:val="000000" w:themeColor="text1"/>
        </w:rPr>
        <w:br/>
        <w:t>4) Verification of Correction of Noncompliance and Demonstration of Ongoing Compliance.</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w:t>
      </w:r>
      <w:r w:rsidRPr="00ED172B">
        <w:rPr>
          <w:color w:val="000000" w:themeColor="text1"/>
        </w:rPr>
        <w:br/>
      </w:r>
      <w:r w:rsidRPr="00ED172B">
        <w:rPr>
          <w:color w:val="000000" w:themeColor="text1"/>
        </w:rPr>
        <w:br/>
        <w:t xml:space="preserve">Prong 2: The State reviewed data from January 1 – January 31. The purpose of this data review was to ensure that the regional CIS Early Intervention </w:t>
      </w:r>
      <w:r w:rsidRPr="00ED172B">
        <w:rPr>
          <w:color w:val="000000" w:themeColor="text1"/>
        </w:rPr>
        <w:lastRenderedPageBreak/>
        <w:t>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w:t>
      </w:r>
      <w:r w:rsidRPr="00ED172B">
        <w:rPr>
          <w:color w:val="000000" w:themeColor="text1"/>
        </w:rPr>
        <w:br/>
      </w:r>
      <w:r w:rsidRPr="00ED172B">
        <w:rPr>
          <w:color w:val="000000" w:themeColor="text1"/>
        </w:rPr>
        <w:br/>
        <w:t>In any case where a regional CIS Early Intervention Program is unable to demonstrate 100% compliance, the State performs data reviews on the first month of each quarter until both prongs are satisfied as evidenced by: 100% correction of every finding of noncompliance (unless the child is no longer enrolled in the program), and demonstration 100% compliance during an updated period.</w:t>
      </w:r>
      <w:r w:rsidRPr="00ED172B">
        <w:rPr>
          <w:color w:val="000000" w:themeColor="text1"/>
        </w:rPr>
        <w:br/>
      </w:r>
      <w:r w:rsidRPr="00ED172B">
        <w:rPr>
          <w:color w:val="000000" w:themeColor="text1"/>
        </w:rPr>
        <w:br/>
        <w:t>As such, the State verified, from a desk audit of the State's database, that in 58 instances of noncompliance, each infant/toddler ultimately received the service planned in their IFSP.  In two (2) instances the infant/toddler exited Part C early intervention services prior to receiving the service, and therefore was no longer in the jurisdiction of the program.</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2017</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154</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154</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860830" w:rsidP="00186420">
            <w:pPr>
              <w:jc w:val="center"/>
              <w:rPr>
                <w:rFonts w:cs="Arial"/>
                <w:color w:val="000000" w:themeColor="text1"/>
                <w:szCs w:val="16"/>
              </w:rPr>
            </w:pPr>
            <w:r w:rsidRPr="00ED172B">
              <w:rPr>
                <w:rFonts w:cs="Arial"/>
                <w:color w:val="000000" w:themeColor="text1"/>
                <w:szCs w:val="16"/>
              </w:rPr>
              <w:t>FFY 2016</w:t>
            </w:r>
          </w:p>
        </w:tc>
        <w:tc>
          <w:tcPr>
            <w:tcW w:w="1399" w:type="pct"/>
            <w:shd w:val="clear" w:color="auto" w:fill="auto"/>
          </w:tcPr>
          <w:p w14:paraId="51E72912" w14:textId="28137C7A" w:rsidR="002F1A9A" w:rsidRPr="00ED172B" w:rsidRDefault="00860830" w:rsidP="009A3621">
            <w:pPr>
              <w:jc w:val="center"/>
              <w:rPr>
                <w:rFonts w:cs="Arial"/>
                <w:noProof/>
                <w:color w:val="000000" w:themeColor="text1"/>
                <w:szCs w:val="16"/>
              </w:rPr>
            </w:pPr>
            <w:r w:rsidRPr="00ED172B">
              <w:rPr>
                <w:rFonts w:cs="Arial"/>
                <w:color w:val="000000" w:themeColor="text1"/>
                <w:szCs w:val="16"/>
              </w:rPr>
              <w:t>151</w:t>
            </w:r>
          </w:p>
        </w:tc>
        <w:tc>
          <w:tcPr>
            <w:tcW w:w="1394" w:type="pct"/>
            <w:shd w:val="clear" w:color="auto" w:fill="auto"/>
          </w:tcPr>
          <w:p w14:paraId="2C1F8516" w14:textId="6CE00AC5" w:rsidR="002F1A9A" w:rsidRPr="00ED172B" w:rsidRDefault="00860830" w:rsidP="009A3621">
            <w:pPr>
              <w:jc w:val="center"/>
              <w:rPr>
                <w:rFonts w:cs="Arial"/>
                <w:noProof/>
                <w:color w:val="000000" w:themeColor="text1"/>
                <w:szCs w:val="16"/>
              </w:rPr>
            </w:pPr>
            <w:r w:rsidRPr="00ED172B">
              <w:rPr>
                <w:rFonts w:cs="Arial"/>
                <w:color w:val="000000" w:themeColor="text1"/>
                <w:szCs w:val="16"/>
              </w:rPr>
              <w:t>151</w:t>
            </w:r>
          </w:p>
        </w:tc>
        <w:tc>
          <w:tcPr>
            <w:tcW w:w="1307" w:type="pct"/>
            <w:shd w:val="clear" w:color="auto" w:fill="auto"/>
          </w:tcPr>
          <w:p w14:paraId="504165E6" w14:textId="20AD78DF"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06686058" w14:textId="77777777" w:rsidTr="00986B99">
        <w:tc>
          <w:tcPr>
            <w:tcW w:w="899" w:type="pct"/>
            <w:shd w:val="clear" w:color="auto" w:fill="auto"/>
          </w:tcPr>
          <w:p w14:paraId="25B79FD3" w14:textId="19A616F7" w:rsidR="002F1A9A" w:rsidRPr="00ED172B" w:rsidRDefault="00860830" w:rsidP="00186420">
            <w:pPr>
              <w:jc w:val="center"/>
              <w:rPr>
                <w:rFonts w:cs="Arial"/>
                <w:color w:val="000000" w:themeColor="text1"/>
                <w:szCs w:val="16"/>
              </w:rPr>
            </w:pPr>
            <w:r w:rsidRPr="00ED172B">
              <w:rPr>
                <w:rFonts w:cs="Arial"/>
                <w:color w:val="000000" w:themeColor="text1"/>
                <w:szCs w:val="16"/>
              </w:rPr>
              <w:t>FFY 2015</w:t>
            </w:r>
          </w:p>
        </w:tc>
        <w:tc>
          <w:tcPr>
            <w:tcW w:w="1399" w:type="pct"/>
            <w:shd w:val="clear" w:color="auto" w:fill="auto"/>
          </w:tcPr>
          <w:p w14:paraId="107B2803" w14:textId="0CF5B5C3" w:rsidR="002F1A9A" w:rsidRPr="00ED172B" w:rsidRDefault="00860830" w:rsidP="009A3621">
            <w:pPr>
              <w:jc w:val="center"/>
              <w:rPr>
                <w:rFonts w:cs="Arial"/>
                <w:noProof/>
                <w:color w:val="000000" w:themeColor="text1"/>
                <w:szCs w:val="16"/>
              </w:rPr>
            </w:pPr>
            <w:r w:rsidRPr="00ED172B">
              <w:rPr>
                <w:rFonts w:cs="Arial"/>
                <w:color w:val="000000" w:themeColor="text1"/>
                <w:szCs w:val="16"/>
              </w:rPr>
              <w:t>2</w:t>
            </w:r>
          </w:p>
        </w:tc>
        <w:tc>
          <w:tcPr>
            <w:tcW w:w="1394" w:type="pct"/>
            <w:shd w:val="clear" w:color="auto" w:fill="auto"/>
          </w:tcPr>
          <w:p w14:paraId="5FBAC412" w14:textId="4ED40606" w:rsidR="002F1A9A" w:rsidRPr="00ED172B" w:rsidRDefault="00860830" w:rsidP="009A3621">
            <w:pPr>
              <w:jc w:val="center"/>
              <w:rPr>
                <w:rFonts w:cs="Arial"/>
                <w:noProof/>
                <w:color w:val="000000" w:themeColor="text1"/>
                <w:szCs w:val="16"/>
              </w:rPr>
            </w:pPr>
            <w:r w:rsidRPr="00ED172B">
              <w:rPr>
                <w:rFonts w:cs="Arial"/>
                <w:color w:val="000000" w:themeColor="text1"/>
                <w:szCs w:val="16"/>
              </w:rPr>
              <w:t>2</w:t>
            </w:r>
          </w:p>
        </w:tc>
        <w:tc>
          <w:tcPr>
            <w:tcW w:w="1307" w:type="pct"/>
            <w:shd w:val="clear" w:color="auto" w:fill="auto"/>
          </w:tcPr>
          <w:p w14:paraId="1B00BD3C" w14:textId="5FA6F0AB"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2017</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5341C56B"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37950F8B" w14:textId="4BB86D47" w:rsidR="002F1A9A" w:rsidRPr="00ED172B" w:rsidRDefault="00860830">
      <w:pPr>
        <w:rPr>
          <w:color w:val="000000" w:themeColor="text1"/>
        </w:rPr>
      </w:pPr>
      <w:r w:rsidRPr="00ED172B">
        <w:rPr>
          <w:color w:val="000000" w:themeColor="text1"/>
        </w:rPr>
        <w:t xml:space="preserve">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6C821079" w14:textId="1D3F859F"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54BEEF03" w14:textId="25F18866" w:rsidR="002F1A9A" w:rsidRDefault="00860830">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2017 findings. As such, from a desk audit of the State's database the State was able to identify that 152 of the 154 individual cases of noncompliance ultimately resulted in the infant/toddler receiving the service that was identified as noncompliant due to delays in scheduling on the part of the provider. The State verified that two (2) infants and toddlers exited the program prior to receiving the service, and therefore were no longer in the jurisdiction of the State's Early Intervention program.</w:t>
      </w:r>
    </w:p>
    <w:p w14:paraId="00A7E0BB" w14:textId="77777777" w:rsidR="00E50124" w:rsidRPr="00ED172B" w:rsidRDefault="00E50124" w:rsidP="00B83404">
      <w:pPr>
        <w:rPr>
          <w:rFonts w:cs="Arial"/>
          <w:b/>
          <w:bCs/>
          <w:color w:val="000000" w:themeColor="text1"/>
          <w:szCs w:val="16"/>
        </w:rPr>
      </w:pPr>
      <w:r w:rsidRPr="00ED172B">
        <w:rPr>
          <w:rFonts w:cs="Arial"/>
          <w:b/>
          <w:bCs/>
          <w:color w:val="000000" w:themeColor="text1"/>
          <w:szCs w:val="16"/>
        </w:rPr>
        <w:t>FFY 2016</w:t>
      </w:r>
    </w:p>
    <w:p w14:paraId="422F7BE0" w14:textId="186D4BC1" w:rsidR="002F1A9A" w:rsidRPr="00ED172B" w:rsidRDefault="002F1A9A" w:rsidP="00B83404">
      <w:pPr>
        <w:rPr>
          <w:color w:val="000000" w:themeColor="text1"/>
        </w:rPr>
      </w:pPr>
      <w:r w:rsidRPr="00ED172B">
        <w:rPr>
          <w:b/>
          <w:color w:val="000000" w:themeColor="text1"/>
        </w:rPr>
        <w:t>Findings of Noncompliance Verified as Corrected</w:t>
      </w:r>
    </w:p>
    <w:p w14:paraId="32B01E43" w14:textId="28F5DFE2"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2985BAAC" w14:textId="7A1C57C0" w:rsidR="002F1A9A" w:rsidRPr="00ED172B" w:rsidRDefault="00860830">
      <w:pPr>
        <w:rPr>
          <w:color w:val="000000" w:themeColor="text1"/>
        </w:rPr>
      </w:pPr>
      <w:r w:rsidRPr="00ED172B">
        <w:rPr>
          <w:color w:val="000000" w:themeColor="text1"/>
        </w:rPr>
        <w:t xml:space="preserve">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0A571328" w14:textId="7B9AA0A3"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4986A1A0" w14:textId="64095B15" w:rsidR="002F1A9A" w:rsidRDefault="00860830">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2016 findings. As such, from a desk audit of the State's database, the State was able to identify that 145 of the 151 individual cases of noncompliance ultimately resulted in the infant/toddler receiving the service that was identified as noncompliant due to delays in scheduling on the part of the provider. The State verified that six (6) infants and toddlers exited the program prior to receiving the service, and therefore were no longer in the jurisdiction of the State's Early Intervention program.</w:t>
      </w:r>
    </w:p>
    <w:p w14:paraId="12BA36B6" w14:textId="63158CD5" w:rsidR="00E50124" w:rsidRPr="00ED172B" w:rsidRDefault="00E50124" w:rsidP="00E50124">
      <w:pPr>
        <w:rPr>
          <w:rFonts w:cs="Arial"/>
          <w:b/>
          <w:bCs/>
          <w:color w:val="000000" w:themeColor="text1"/>
          <w:szCs w:val="16"/>
        </w:rPr>
      </w:pPr>
      <w:r w:rsidRPr="00ED172B">
        <w:rPr>
          <w:rFonts w:cs="Arial"/>
          <w:b/>
          <w:bCs/>
          <w:color w:val="000000" w:themeColor="text1"/>
          <w:szCs w:val="16"/>
        </w:rPr>
        <w:t>FFY 2015</w:t>
      </w:r>
    </w:p>
    <w:p w14:paraId="1A47C6C5" w14:textId="571FCD92" w:rsidR="002F1A9A" w:rsidRPr="00ED172B" w:rsidRDefault="002F1A9A" w:rsidP="00B83404">
      <w:pPr>
        <w:rPr>
          <w:color w:val="000000" w:themeColor="text1"/>
        </w:rPr>
      </w:pPr>
      <w:r w:rsidRPr="00ED172B">
        <w:rPr>
          <w:b/>
          <w:color w:val="000000" w:themeColor="text1"/>
        </w:rPr>
        <w:t>Findings of Noncompliance Verified as Corrected</w:t>
      </w:r>
    </w:p>
    <w:p w14:paraId="4EA12219" w14:textId="76118E9D"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16A5EB35" w14:textId="747C9E9E" w:rsidR="002F1A9A" w:rsidRPr="00ED172B" w:rsidRDefault="00860830">
      <w:pPr>
        <w:rPr>
          <w:color w:val="000000" w:themeColor="text1"/>
        </w:rPr>
      </w:pPr>
      <w:r w:rsidRPr="00ED172B">
        <w:rPr>
          <w:color w:val="000000" w:themeColor="text1"/>
        </w:rPr>
        <w:t xml:space="preserve">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763D06B9" w14:textId="1A99118D"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1E37E96F" w14:textId="2C1662C4" w:rsidR="002F1A9A" w:rsidRDefault="00860830">
      <w:pPr>
        <w:rPr>
          <w:color w:val="000000" w:themeColor="text1"/>
        </w:rPr>
      </w:pPr>
      <w:r w:rsidRPr="00ED172B">
        <w:rPr>
          <w:color w:val="000000" w:themeColor="text1"/>
        </w:rPr>
        <w:lastRenderedPageBreak/>
        <w:t>Since the State did not develop an effective Findings Process in accordance with OSEP Memo 09-02 until 2019, the State was only able to verify correction in 2019 of these 2015 findings. As such, from a desk audit of the State's database, the State was able to identify that, for the two (2) individual cases of noncompliance, the two (2) infants and toddlers exited the program prior to receiving the service, and therefore were no longer in the jurisdiction of the State's Early Intervention program.</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96.60%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96.80%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97.20%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97.30%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97.38%</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96.54%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97.18%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97.88%</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96.14%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97.30%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 xml:space="preserve">The Vermont Interagency Coordinating Council (VICC) advises and assists all of Children’s Integrated Services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w:t>
      </w:r>
      <w:r w:rsidRPr="00ED172B">
        <w:rPr>
          <w:color w:val="000000" w:themeColor="text1"/>
        </w:rPr>
        <w:br/>
      </w:r>
      <w:r w:rsidRPr="00ED172B">
        <w:rPr>
          <w:color w:val="000000" w:themeColor="text1"/>
        </w:rPr>
        <w:br/>
        <w:t xml:space="preserve">The State CIS Early Intervention program has a position focused on recruitment and retention of members (especially parents) of the VICC as well as engagement with parents at a regional level. The VICC has produced an updated outreach rack card, VICC Orientation Manual, and publicly reports VICC information on a new VICC web site (http://cispartners.vermont.gov/icc). In addition, in 2018, the VICC engaged with regional CIS Early Intervention programs to host two VICC meetings at a regional level and intentionally outreached to engage parents to participate in these meetings. The </w:t>
      </w:r>
      <w:r w:rsidRPr="00ED172B">
        <w:rPr>
          <w:color w:val="000000" w:themeColor="text1"/>
        </w:rPr>
        <w:lastRenderedPageBreak/>
        <w:t xml:space="preserve">meetings were facilitated in a family-friendly manner in order to successfully engage those parents who attended as full participants with the regular VICC members. The success of these meetings was evaluated by the VICC and will inform next steps for future regional meeting strategies. In FFY 2019 the VICC examined additional ways to involve families or get their input into CIS services and initiatives, including participating in the Building Bright Futures Families and Communities workgroup. </w:t>
      </w:r>
      <w:r w:rsidRPr="00ED172B">
        <w:rPr>
          <w:color w:val="000000" w:themeColor="text1"/>
        </w:rPr>
        <w:br/>
      </w:r>
      <w:r w:rsidRPr="00ED172B">
        <w:rPr>
          <w:color w:val="000000" w:themeColor="text1"/>
        </w:rPr>
        <w:br/>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w:t>
      </w:r>
      <w:r w:rsidRPr="00ED172B">
        <w:rPr>
          <w:color w:val="000000" w:themeColor="text1"/>
        </w:rPr>
        <w:br/>
      </w:r>
      <w:r w:rsidRPr="00ED172B">
        <w:rPr>
          <w:color w:val="000000" w:themeColor="text1"/>
        </w:rPr>
        <w:br/>
        <w:t xml:space="preserve">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SSIP process, the State CIS Early Intervention program engages with the regional CIS Early Intervention staff around the implementation of identified strategies and ongoing evaluation of progress. </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Early Childhood Multi-Tiered System of Supports; Universal Screening; Child and Family Trauma Workgroup; Vt-FACTS (broad health and developmental screening for children involved with child protection); VT Early Learning Standards development and revisions; Home Visiting Alliance; and the Vermont Higher Education Collaborative.</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1,045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1,083</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1,045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1,083</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96.14%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97.30%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96.49%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 xml:space="preserve">The Vermont Interagency Coordinating Council (VICC) advises and assists all of Children’s Integrated Services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w:t>
      </w:r>
      <w:r w:rsidRPr="00ED172B">
        <w:rPr>
          <w:color w:val="000000" w:themeColor="text1"/>
        </w:rPr>
        <w:br/>
      </w:r>
      <w:r w:rsidRPr="00ED172B">
        <w:rPr>
          <w:color w:val="000000" w:themeColor="text1"/>
        </w:rPr>
        <w:br/>
        <w:t xml:space="preserve">The State CIS Early Intervention program has a position focused on recruitment and retention of members (especially parents) of the VICC as well as engagement with parents at a regional level. The VICC has produced an updated outreach rack card, VICC Orientation Manual, and publicly reports VICC information on a new VICC web site (http://cispartners.vermont.gov/icc). In addition, in 2018, the VICC engaged with regional CIS Early Intervention programs to host two VICC meetings at a regional level and intentionally outreached to engage parents to participate in these meetings. The meetings were facilitated in a family-friendly manner in order to successfully engage those parents who attended as full participants with the regular VICC members. The success of these meetings was evaluated by the VICC and will inform next steps for future regional meeting strategies. In FFY 2019 the VICC examined additional ways to involve families or get their input into CIS services and initiatives, including participating in the Building Bright Futures Families and Communities workgroup. </w:t>
      </w:r>
      <w:r w:rsidRPr="00ED172B">
        <w:rPr>
          <w:color w:val="000000" w:themeColor="text1"/>
        </w:rPr>
        <w:br/>
      </w:r>
      <w:r w:rsidRPr="00ED172B">
        <w:rPr>
          <w:color w:val="000000" w:themeColor="text1"/>
        </w:rPr>
        <w:br/>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w:t>
      </w:r>
      <w:r w:rsidRPr="00ED172B">
        <w:rPr>
          <w:color w:val="000000" w:themeColor="text1"/>
        </w:rPr>
        <w:br/>
      </w:r>
      <w:r w:rsidRPr="00ED172B">
        <w:rPr>
          <w:color w:val="000000" w:themeColor="text1"/>
        </w:rPr>
        <w:br/>
        <w:t xml:space="preserve">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SSIP process, the State CIS Early Intervention program engages with the regional CIS Early Intervention staff around the implementation of identified strategies and ongoing evaluation of progress. </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Early Childhood Multi-Tiered System of Supports; Universal Screening; Child and Family Trauma Workgroup; Vt-FACTS (broad health and developmental screening for children involved with child protection); VT Early Learning Standards development and revisions; Home Visiting Alliance; and the Vermont Higher Education Collaborative.</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60.80%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66.88%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65.13%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60.06%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63.66%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64.36%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59.40%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62.13%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57.43%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64.92%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64.54%</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68.90%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69.10%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69.30%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69.70%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67.90%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74.56%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66.07%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65.45%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70.63%</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53.40%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49.21%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46.42%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53.90%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50.99%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72.90%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75.84%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69.15%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73.88%</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61.40%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60.60%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64.01%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67.88%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61.60%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60.00%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69.70%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54.20%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73.50%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61.40%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635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22.36%</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113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17.80%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179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28.19%</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201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31.65%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292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434</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64.36%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61.60%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67.28%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380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635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64.54%</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59.84%</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The State, Vermont Interagency Coordinating Council, and regional Early Intervention programs met in December 2020 to review these APR data and discuss root causes for the slippage in Summary State 2 across all 3 child outcome areas. Of particular note was that this slippage was primarily seen in four regions. Three of these four regions experienced significant staff turnover in key leadership positions during FFY 2019. The remaining region had a demonstrated trend over the past four years of noncompliance across indicators, which resulted in the region's termination of that provider and engagement of a new provider beginning in FFY 2020, which the State believes will lead to improvement in the delivery of early intervention services in compliance with Part C IDEA regulations. </w:t>
      </w:r>
      <w:r w:rsidRPr="00ED172B">
        <w:rPr>
          <w:color w:val="000000" w:themeColor="text1"/>
        </w:rPr>
        <w:br/>
      </w:r>
      <w:r w:rsidRPr="00ED172B">
        <w:rPr>
          <w:color w:val="000000" w:themeColor="text1"/>
        </w:rPr>
        <w:br/>
        <w:t xml:space="preserve">The State is supporting the three regions that experienced significant staff turnover, as well as the new early intervention provider in the fourth region by providing orientation and training related to the Part C IDEA regulations. Based on their annual Continuous Quality Improvement Plans, these providers </w:t>
      </w:r>
      <w:r w:rsidRPr="00ED172B">
        <w:rPr>
          <w:color w:val="000000" w:themeColor="text1"/>
        </w:rPr>
        <w:lastRenderedPageBreak/>
        <w:t>will also be taking the online COS modules available through the Early Childhood Technical Assistance Center.</w:t>
      </w:r>
      <w:r w:rsidRPr="00ED172B">
        <w:rPr>
          <w:color w:val="000000" w:themeColor="text1"/>
        </w:rPr>
        <w:br/>
      </w:r>
      <w:r w:rsidRPr="00ED172B">
        <w:rPr>
          <w:color w:val="000000" w:themeColor="text1"/>
        </w:rPr>
        <w:br/>
        <w:t xml:space="preserve">The State, VICC, and Regional EI Providers also reviewed data pre- and post- COVID onset to determine the impact the pandemic may have had on these data. These data revealed that there was no statistically significant difference between children's outcomes who exited the program prior to the onset of COVID, and those who exited between March and June of 2020, during the pandemic. While these data may not be accurate reflections of the true impact of the pandemic on child outcomes, they certainly were notable. The group discussed how the pandemic may be impacting outcomes. </w:t>
      </w:r>
      <w:r w:rsidRPr="00ED172B">
        <w:rPr>
          <w:color w:val="000000" w:themeColor="text1"/>
        </w:rPr>
        <w:br/>
      </w:r>
      <w:r w:rsidRPr="00ED172B">
        <w:rPr>
          <w:color w:val="000000" w:themeColor="text1"/>
        </w:rPr>
        <w:br/>
        <w:t>Anecdotal data shared by the Regional EI providers indicated that, due to most services being delivered via telehealth modalities, they are having more contact with families than they had prior to the pandemic. This increase in contact is due to the fact that the work schedules of many families pre-pandemic required that the majority of services be delivered to the child in their child care settings. The pandemic resulted in the closure of many child cares, resulting in the parent being the primary caregiver during the delivery of EI services. In addition, the telehealth modality inherently required parent education, such that the parent must deliver the services as described by the developmental educator or therapist, since those providers were unable to be in-person with the child and family. The VICC, EI service providers, and the State are examining mechanisms for retaining the gains in direct contact and parent education with families even when many children return to child care and in person service delivery increases.</w:t>
      </w:r>
      <w:r w:rsidRPr="00ED172B">
        <w:rPr>
          <w:color w:val="000000" w:themeColor="text1"/>
        </w:rPr>
        <w:br/>
      </w:r>
      <w:r w:rsidRPr="00ED172B">
        <w:rPr>
          <w:color w:val="000000" w:themeColor="text1"/>
        </w:rPr>
        <w:br/>
        <w:t>Finally, as identified last year, the trend in Vermont's rate of children diagnosed with Autism continues to bend upward. The State's work with the Vermont Department of Health to obtain diagnosis for toddlers enrolled in early intervention begun in FFY 2019 has helped to ensure children are diagnosed earlier, giving the EI program more time to intervene. The State hopes to see this show improved outcomes for this cohort of children in FFY 2020.</w:t>
      </w:r>
      <w:r w:rsidRPr="00ED172B">
        <w:rPr>
          <w:color w:val="000000" w:themeColor="text1"/>
        </w:rPr>
        <w:br/>
      </w:r>
      <w:r w:rsidRPr="00ED172B">
        <w:rPr>
          <w:color w:val="000000" w:themeColor="text1"/>
        </w:rPr>
        <w:br/>
        <w:t>As planned last year, though delayed by COVID, in the spring of 2021, the State will be delivering training to providers on intervening with families impacted by substance misuse. This is a train-the-trainer program, which will enable the State to provide the training to all CIS providers in the next two years. This is in response to the root cause analysis conducted in FFY 2018, which identified that Vermont had a rate of neo-natal abstinence syndrome at more than 5% greater than the national average. The State believes that training providers in methods of serving this population of parents will result in improved outcomes for children enrolled in early intervention.</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144</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22.68%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210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33.07%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187</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29.45%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94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14.80%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397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541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70.63%</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69.70%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73.38%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281</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635</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50.99%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54.20%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44.25%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The State, Vermont Interagency Coordinating Council, and regional Early Intervention programs met in December 2020 to review these APR data and discuss root causes for the slippage in Summary State 2 across all 3 child outcome areas. Of particular note was that this slippage was primarily seen in four regions. Three of these four regions experienced significant staff turnover in key leadership positions during FFY 2019. The remaining region had a demonstrated trend over the past four years of noncompliance across indicators, which resulted in the region's termination of that provider and engagement of a new provider beginning in FFY 2020, which the State believes will lead to improvement in the delivery of early intervention services in compliance with Part C IDEA regulations. </w:t>
      </w:r>
      <w:r w:rsidRPr="00ED172B">
        <w:rPr>
          <w:color w:val="000000" w:themeColor="text1"/>
        </w:rPr>
        <w:br/>
      </w:r>
      <w:r w:rsidRPr="00ED172B">
        <w:rPr>
          <w:color w:val="000000" w:themeColor="text1"/>
        </w:rPr>
        <w:br/>
        <w:t>The State is supporting the three regions that experienced significant staff turnover, as well as the new early intervention provider in the fourth region by providing orientation and training related to the Part C IDEA regulations. Based on their annual Continuous Quality Improvement Plans, these providers will also be taking the online COS modules available through the Early Childhood Technical Assistance Center.</w:t>
      </w:r>
      <w:r w:rsidRPr="00ED172B">
        <w:rPr>
          <w:color w:val="000000" w:themeColor="text1"/>
        </w:rPr>
        <w:br/>
      </w:r>
      <w:r w:rsidRPr="00ED172B">
        <w:rPr>
          <w:color w:val="000000" w:themeColor="text1"/>
        </w:rPr>
        <w:br/>
        <w:t xml:space="preserve">The State, VICC, and Regional EI Providers also reviewed data pre- and post- COVID onset to determine the impact the pandemic may have had on these data. These data revealed that there was no statistically significant difference between children's outcomes who exited the program prior to the onset of COVID, and those who exited between March and June of 2020, during the pandemic. While these data may not be accurate reflections of the </w:t>
      </w:r>
      <w:r w:rsidRPr="00ED172B">
        <w:rPr>
          <w:color w:val="000000" w:themeColor="text1"/>
        </w:rPr>
        <w:lastRenderedPageBreak/>
        <w:t xml:space="preserve">true impact of the pandemic on child outcomes, they certainly were notable. The group discussed how the pandemic may be impacting outcomes. </w:t>
      </w:r>
      <w:r w:rsidRPr="00ED172B">
        <w:rPr>
          <w:color w:val="000000" w:themeColor="text1"/>
        </w:rPr>
        <w:br/>
      </w:r>
      <w:r w:rsidRPr="00ED172B">
        <w:rPr>
          <w:color w:val="000000" w:themeColor="text1"/>
        </w:rPr>
        <w:br/>
        <w:t xml:space="preserve">The State, VICC, and Regional EI Providers also reviewed data pre- and post- COVID onset to determine the impact the pandemic may have had on these data. These data revealed that there was no statistically significant difference between children's outcomes who exited the program prior to the onset of COVID, and those who exited between March and June of 2020, during the pandemic. While these data may not be accurate reflections of the true impact of the pandemic on child outcomes, they certainly were notable. The group discussed how the pandemic may be impacting outcomes. </w:t>
      </w:r>
      <w:r w:rsidRPr="00ED172B">
        <w:rPr>
          <w:color w:val="000000" w:themeColor="text1"/>
        </w:rPr>
        <w:br/>
      </w:r>
      <w:r w:rsidRPr="00ED172B">
        <w:rPr>
          <w:color w:val="000000" w:themeColor="text1"/>
        </w:rPr>
        <w:br/>
        <w:t>Anecdotal data shared by the Regional EI providers indicated that, due to most services being delivered via telehealth modalities, they are having more contact with families than they had prior to the pandemic. This increase in contact is due to the fact that the work schedules of many families pre-pandemic required that the majority of services be delivered to the child in their child care settings. The pandemic resulted in the closure of many child cares, resulting in the parent being the primary caregiver during the delivery of EI services. In addition, the telehealth modality inherently required parent education, such that the parent must deliver the services as described by the developmental educator or therapist, since those providers were unable to be in-person with the child and family. The VICC, EI service providers, and the State are examining mechanisms for retaining the gains in direct contact and parent education with families even when many children return to child care and in person service delivery increases.</w:t>
      </w:r>
      <w:r w:rsidRPr="00ED172B">
        <w:rPr>
          <w:color w:val="000000" w:themeColor="text1"/>
        </w:rPr>
        <w:br/>
      </w:r>
      <w:r w:rsidRPr="00ED172B">
        <w:rPr>
          <w:color w:val="000000" w:themeColor="text1"/>
        </w:rPr>
        <w:br/>
        <w:t>Finally, as identified last year, the trend in Vermont's rate of children diagnosed with Autism continues to bend upward. The State's work with the Vermont Department of Health to obtain diagnosis for toddlers enrolled in early intervention begun in FFY 2019 has helped to ensure children are diagnosed earlier, giving the EI program more time to intervene. The State hopes to see this show improved outcomes for this cohort of children in FFY 2020.</w:t>
      </w:r>
      <w:r w:rsidRPr="00ED172B">
        <w:rPr>
          <w:color w:val="000000" w:themeColor="text1"/>
        </w:rPr>
        <w:br/>
      </w:r>
      <w:r w:rsidRPr="00ED172B">
        <w:rPr>
          <w:color w:val="000000" w:themeColor="text1"/>
        </w:rPr>
        <w:br/>
        <w:t>As planned last year, though delayed by COVID, in the spring of 2021, the State will be delivering training to providers on intervening with families impacted by substance misuse. This is a train-the-trainer program, which will enable the State to provide the training to all CIS providers in the next two years. This is in response to the root cause analysis conducted in FFY 2018, which identified that Vermont had a rate of neo-natal abstinence syndrome at more than 5% greater than the national average. The State believes that training providers in methods of serving this population of parents will result in improved outcomes for children enrolled in early intervention.</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124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19.53%</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123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19.37%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215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33.86%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173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27.24%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338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462</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73.88%</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73.50%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73.16%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388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635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67.88%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61.40%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61.10%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The State, Vermont Interagency Coordinating Council, and regional Early Intervention programs met in December 2020 to review these APR data and discuss root causes for the slippage in Summary State 2 across all 3 child outcome areas. Of particular note was that this slippage was primarily seen in four regions. Three of these four regions experienced significant staff turnover in key leadership positions during FFY 2019. The remaining region had a demonstrated trend over the past four years of noncompliance across indicators, which resulted in the region's termination of that provider and engagement of a new provider beginning in FFY 2020, which the State believes will lead to improvement in the delivery of early intervention services in compliance with Part C IDEA regulations. </w:t>
      </w:r>
      <w:r w:rsidRPr="00ED172B">
        <w:rPr>
          <w:color w:val="000000" w:themeColor="text1"/>
        </w:rPr>
        <w:br/>
      </w:r>
      <w:r w:rsidRPr="00ED172B">
        <w:rPr>
          <w:color w:val="000000" w:themeColor="text1"/>
        </w:rPr>
        <w:br/>
        <w:t>The State is supporting the three regions that experienced significant staff turnover, as well as the new early intervention provider in the fourth region by providing orientation and training related to the Part C IDEA regulations. Based on their annual Continuous Quality Improvement Plans, these providers will also be taking the online COS modules available through the Early Childhood Technical Assistance Center.</w:t>
      </w:r>
      <w:r w:rsidRPr="00ED172B">
        <w:rPr>
          <w:color w:val="000000" w:themeColor="text1"/>
        </w:rPr>
        <w:br/>
      </w:r>
      <w:r w:rsidRPr="00ED172B">
        <w:rPr>
          <w:color w:val="000000" w:themeColor="text1"/>
        </w:rPr>
        <w:br/>
        <w:t xml:space="preserve">The State, VICC, and Regional EI Providers also reviewed data pre- and post- COVID onset to determine the impact the pandemic may have had on </w:t>
      </w:r>
      <w:r w:rsidRPr="00ED172B">
        <w:rPr>
          <w:color w:val="000000" w:themeColor="text1"/>
        </w:rPr>
        <w:lastRenderedPageBreak/>
        <w:t xml:space="preserve">these data. These data revealed that there was no statistically significant difference between children's outcomes who exited the program prior to the onset of COVID, and those who exited between March and June of 2020, during the pandemic. While these data may not be accurate reflections of the true impact of the pandemic on child outcomes, they certainly were notable. The group discussed how the pandemic may be impacting outcomes. </w:t>
      </w:r>
      <w:r w:rsidRPr="00ED172B">
        <w:rPr>
          <w:color w:val="000000" w:themeColor="text1"/>
        </w:rPr>
        <w:br/>
      </w:r>
      <w:r w:rsidRPr="00ED172B">
        <w:rPr>
          <w:color w:val="000000" w:themeColor="text1"/>
        </w:rPr>
        <w:br/>
        <w:t xml:space="preserve">The State, VICC, and Regional EI Providers also reviewed data pre- and post- COVID onset to determine the impact the pandemic may have had on these data. These data revealed that there was no statistically significant difference between children's outcomes who exited the program prior to the onset of COVID, and those who exited between March and June of 2020, during the pandemic. While these data may not be accurate reflections of the true impact of the pandemic on child outcomes, they certainly were notable. The group discussed how the pandemic may be impacting outcomes. </w:t>
      </w:r>
      <w:r w:rsidRPr="00ED172B">
        <w:rPr>
          <w:color w:val="000000" w:themeColor="text1"/>
        </w:rPr>
        <w:br/>
      </w:r>
      <w:r w:rsidRPr="00ED172B">
        <w:rPr>
          <w:color w:val="000000" w:themeColor="text1"/>
        </w:rPr>
        <w:br/>
        <w:t>Anecdotal data shared by the Regional EI providers indicated that, due to most services being delivered via telehealth modalities, they are having more contact with families than they had prior to the pandemic. This increase in contact is due to the fact that the work schedules of many families pre-pandemic required that the majority of services be delivered to the child in their child care settings. The pandemic resulted in the closure of many child cares, resulting in the parent being the primary caregiver during the delivery of EI services. In addition, the telehealth modality inherently required parent education, such that the parent must deliver the services as described by the developmental educator or therapist, since those providers were unable to be in-person with the child and family. The VICC, EI service providers, and the State are examining mechanisms for retaining the gains in direct contact and parent education with families even when many children return to child care and in person service delivery increases.</w:t>
      </w:r>
      <w:r w:rsidRPr="00ED172B">
        <w:rPr>
          <w:color w:val="000000" w:themeColor="text1"/>
        </w:rPr>
        <w:br/>
      </w:r>
      <w:r w:rsidRPr="00ED172B">
        <w:rPr>
          <w:color w:val="000000" w:themeColor="text1"/>
        </w:rPr>
        <w:br/>
      </w:r>
      <w:r w:rsidRPr="00ED172B">
        <w:rPr>
          <w:color w:val="000000" w:themeColor="text1"/>
        </w:rPr>
        <w:br/>
        <w:t>Finally, as identified last year, the trend in Vermont's rate of children diagnosed with Autism continues to bend upward. The State's work with the Vermont Department of Health to obtain diagnosis for toddlers enrolled in early intervention begun in FFY 2019 has helped to ensure children are diagnosed earlier, giving the EI program more time to intervene. The State hopes to see this show improved outcomes for this cohort of children in FFY 2020.</w:t>
      </w:r>
      <w:r w:rsidRPr="00ED172B">
        <w:rPr>
          <w:color w:val="000000" w:themeColor="text1"/>
        </w:rPr>
        <w:br/>
      </w:r>
      <w:r w:rsidRPr="00ED172B">
        <w:rPr>
          <w:color w:val="000000" w:themeColor="text1"/>
        </w:rPr>
        <w:br/>
        <w:t>As planned last year, though delayed by COVID, in the spring of 2021, the State will be delivering training to providers on intervening with families impacted by substance misuse. This is a train-the-trainer program, which will enable the State to provide the training to all CIS providers in the next two years. This is in response to the root cause analysis conducted in FFY 2018, which identified that Vermont had a rate of neo-natal abstinence syndrome at more than 5% greater than the national average. The State believes that training providers in methods of serving this population of parents will result in improved outcomes for children enrolled in early intervention.</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1,075</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419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Regional CIS Early Intervention contracted providers were required to submit child outcomes summary ratings using the decision tree developed by the Early Childhood Outcomes Center (https://www.google.com/url?q=http://www.ectacenter.org/eco/assets/docs/Decision_Treenonumbers.doc&amp;sa=U&amp;ved=0ahUKEwjE__uUkebfAhWpm-AKHd4LDN4QFggQMAY&amp;client=internal-uds-cse&amp;cx=001354871196560068277:y9vhkvi_rsy&amp;usg=AOvVaw0KIjdprPSDziXbe12289f8) and promulgated by Vermont's CIS Early Intervention State technical assistance staff.  These data are reported for children who have received at least six (6) months of services within Vermont's CIS Early Intervention Program.  The data from all infants and toddlers who exited from Vermont's Early Intervention services after receiving at least six (6) months of services are entered the State's CIS database and compiled within the Early Childhood Outcomes Child Outcomes Rating Calculator tool developed by the Early Childhood Technical Assistance Center.  The results of this compilation are used to develop this report, as well as to inform the root cause analysis performed with stakeholders.</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78.30%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78.10%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82.63%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85.27%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81.68%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87.19%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92.74%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79.78%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87.99%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92.48%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94.61%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81.20%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75.86%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84.21%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84.98%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87.47%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91.33%</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78.50%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86.10%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81.20%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w:t>
      </w:r>
      <w:r w:rsidRPr="00ED172B">
        <w:rPr>
          <w:color w:val="000000" w:themeColor="text1"/>
        </w:rPr>
        <w:lastRenderedPageBreak/>
        <w:t xml:space="preserve">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 xml:space="preserve">The Vermont Interagency Coordinating Council (VICC) advises and assists all of Children’s Integrated Services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w:t>
      </w:r>
      <w:r w:rsidRPr="00ED172B">
        <w:rPr>
          <w:color w:val="000000" w:themeColor="text1"/>
        </w:rPr>
        <w:br/>
      </w:r>
      <w:r w:rsidRPr="00ED172B">
        <w:rPr>
          <w:color w:val="000000" w:themeColor="text1"/>
        </w:rPr>
        <w:br/>
        <w:t xml:space="preserve">The State CIS Early Intervention program has a position focused on recruitment and retention of members (especially parents) of the VICC as well as engagement with parents at a regional level. The VICC has produced an updated outreach rack card, VICC Orientation Manual, and publicly reports VICC information on a new VICC web site (http://cispartners.vermont.gov/icc). In addition, in 2018, the VICC engaged with regional CIS Early Intervention programs to host two VICC meetings at a regional level and intentionally outreached to engage parents to participate in these meetings. The meetings were facilitated in a family-friendly manner in order to successfully engage those parents who attended as full participants with the regular VICC members. The success of these meetings was evaluated by the VICC and will inform next steps for future regional meeting strategies. In FFY 2019 the VICC examined additional ways to involve families or get their input into CIS services and initiatives, including participating in the Building Bright Futures Families and Communities workgroup. </w:t>
      </w:r>
      <w:r w:rsidRPr="00ED172B">
        <w:rPr>
          <w:color w:val="000000" w:themeColor="text1"/>
        </w:rPr>
        <w:br/>
      </w:r>
      <w:r w:rsidRPr="00ED172B">
        <w:rPr>
          <w:color w:val="000000" w:themeColor="text1"/>
        </w:rPr>
        <w:br/>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w:t>
      </w:r>
      <w:r w:rsidRPr="00ED172B">
        <w:rPr>
          <w:color w:val="000000" w:themeColor="text1"/>
        </w:rPr>
        <w:br/>
      </w:r>
      <w:r w:rsidRPr="00ED172B">
        <w:rPr>
          <w:color w:val="000000" w:themeColor="text1"/>
        </w:rPr>
        <w:br/>
        <w:t xml:space="preserve">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SSIP process, the State CIS Early Intervention program engages with the regional CIS Early Intervention staff around the implementation of identified strategies and ongoing evaluation of progress. </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Early Childhood Multi-Tiered System of Supports; Universal Screening; Child and Family Trauma Workgroup; Vt-FACTS (broad health and developmental screening for children involved with child protection); VT Early Learning Standards development and revisions; Home Visiting Alliance; and the Vermont Higher Education Collaborative.</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872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318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259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292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271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292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256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292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92.74%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78.50%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88.70%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94.61%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86.10%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92.81%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91.33%</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81.20%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87.67%</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State reviewed the responses and discovered that the responses were representative of the 12 regions with a range of 17% to 73%. Half of the regions had more than 40% of families responding. The State shared these data with regions, as well as the targets set by the Vermont Interagency Coordinating council for the coming year. The State will monitor the response rates for each region and intervene, providing technical assistance as needed to ensure that regions are equitably represented in the survey response rates.</w:t>
      </w:r>
      <w:r w:rsidRPr="00ED172B">
        <w:rPr>
          <w:rFonts w:cs="Arial"/>
          <w:color w:val="000000" w:themeColor="text1"/>
          <w:szCs w:val="16"/>
        </w:rPr>
        <w:br/>
      </w:r>
      <w:r w:rsidRPr="00ED172B">
        <w:rPr>
          <w:rFonts w:cs="Arial"/>
          <w:color w:val="000000" w:themeColor="text1"/>
          <w:szCs w:val="16"/>
        </w:rPr>
        <w:br/>
        <w:t>Additionally, the State found that of the eight (8) surveys sent to non-English speaking families, none were returned. The State met with partners such as Head Start and Building Bright Futures Early Childhood Council, as well as the Vermont Interagency Coordinating Council, to discuss improvements for reaching these families. A proposal is being developed to have surveys to non-English speaking families administered by a contracted interpreter service agency, so that all survey's are delivered by an interpreter, ensuring an equitable outreach and response tailored to these families. It is the State's goal to have this proposal accepted by the State's business office and that, if accepted, it will lead to improved response rates for these families. If this proposal is not accepted, the State will have the survey administered through interpreters in conjunction with Early Intervention service delivery staff, which is less ideal.</w:t>
      </w:r>
      <w:r w:rsidRPr="00ED172B">
        <w:rPr>
          <w:rFonts w:cs="Arial"/>
          <w:color w:val="000000" w:themeColor="text1"/>
          <w:szCs w:val="16"/>
        </w:rPr>
        <w:br/>
      </w:r>
      <w:r w:rsidRPr="00ED172B">
        <w:rPr>
          <w:rFonts w:cs="Arial"/>
          <w:color w:val="000000" w:themeColor="text1"/>
          <w:szCs w:val="16"/>
        </w:rPr>
        <w:br/>
        <w:t>Finally, the State identified that, of non-white, English-speaking populations, Asian families are not equitably represented. The State is beginning to explore root causes for the lack of representation to the family survey among Asian families and will work with partners, Early Intervention programs, and the Vermont Interagency Coordinating Council through the family survey delivery process in 2020 to identify and implement strategies to ensure equitable representation by Asian families.</w:t>
      </w:r>
    </w:p>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Regional response rates:</w:t>
      </w:r>
      <w:r w:rsidRPr="00ED172B">
        <w:rPr>
          <w:rFonts w:cs="Arial"/>
          <w:color w:val="000000" w:themeColor="text1"/>
          <w:szCs w:val="16"/>
        </w:rPr>
        <w:br/>
        <w:t>Barre = 43.48%</w:t>
      </w:r>
      <w:r w:rsidRPr="00ED172B">
        <w:rPr>
          <w:rFonts w:cs="Arial"/>
          <w:color w:val="000000" w:themeColor="text1"/>
          <w:szCs w:val="16"/>
        </w:rPr>
        <w:br/>
        <w:t>Bennington = 51.15%</w:t>
      </w:r>
      <w:r w:rsidRPr="00ED172B">
        <w:rPr>
          <w:rFonts w:cs="Arial"/>
          <w:color w:val="000000" w:themeColor="text1"/>
          <w:szCs w:val="16"/>
        </w:rPr>
        <w:br/>
        <w:t>Brattleboro = 73.81%</w:t>
      </w:r>
      <w:r w:rsidRPr="00ED172B">
        <w:rPr>
          <w:rFonts w:cs="Arial"/>
          <w:color w:val="000000" w:themeColor="text1"/>
          <w:szCs w:val="16"/>
        </w:rPr>
        <w:br/>
        <w:t>Burlington = 20.47%</w:t>
      </w:r>
      <w:r w:rsidRPr="00ED172B">
        <w:rPr>
          <w:rFonts w:cs="Arial"/>
          <w:color w:val="000000" w:themeColor="text1"/>
          <w:szCs w:val="16"/>
        </w:rPr>
        <w:br/>
        <w:t>Hartford = 51.61%</w:t>
      </w:r>
      <w:r w:rsidRPr="00ED172B">
        <w:rPr>
          <w:rFonts w:cs="Arial"/>
          <w:color w:val="000000" w:themeColor="text1"/>
          <w:szCs w:val="16"/>
        </w:rPr>
        <w:br/>
        <w:t>Middlebury = 54.84%</w:t>
      </w:r>
      <w:r w:rsidRPr="00ED172B">
        <w:rPr>
          <w:rFonts w:cs="Arial"/>
          <w:color w:val="000000" w:themeColor="text1"/>
          <w:szCs w:val="16"/>
        </w:rPr>
        <w:br/>
        <w:t>Morrisville = 55.88%</w:t>
      </w:r>
      <w:r w:rsidRPr="00ED172B">
        <w:rPr>
          <w:rFonts w:cs="Arial"/>
          <w:color w:val="000000" w:themeColor="text1"/>
          <w:szCs w:val="16"/>
        </w:rPr>
        <w:br/>
        <w:t>Newport = 38.10%</w:t>
      </w:r>
      <w:r w:rsidRPr="00ED172B">
        <w:rPr>
          <w:rFonts w:cs="Arial"/>
          <w:color w:val="000000" w:themeColor="text1"/>
          <w:szCs w:val="16"/>
        </w:rPr>
        <w:br/>
        <w:t>Rutland = 36.21%</w:t>
      </w:r>
      <w:r w:rsidRPr="00ED172B">
        <w:rPr>
          <w:rFonts w:cs="Arial"/>
          <w:color w:val="000000" w:themeColor="text1"/>
          <w:szCs w:val="16"/>
        </w:rPr>
        <w:br/>
        <w:t>Springfield = 29.79%</w:t>
      </w:r>
      <w:r w:rsidRPr="00ED172B">
        <w:rPr>
          <w:rFonts w:cs="Arial"/>
          <w:color w:val="000000" w:themeColor="text1"/>
          <w:szCs w:val="16"/>
        </w:rPr>
        <w:br/>
        <w:t>St. Albans = 17.14%</w:t>
      </w:r>
      <w:r w:rsidRPr="00ED172B">
        <w:rPr>
          <w:rFonts w:cs="Arial"/>
          <w:color w:val="000000" w:themeColor="text1"/>
          <w:szCs w:val="16"/>
        </w:rPr>
        <w:br/>
        <w:t>St. Johnsbury = 26.32%</w:t>
      </w:r>
      <w:r w:rsidRPr="00ED172B">
        <w:rPr>
          <w:rFonts w:cs="Arial"/>
          <w:color w:val="000000" w:themeColor="text1"/>
          <w:szCs w:val="16"/>
        </w:rPr>
        <w:br/>
      </w:r>
      <w:r w:rsidRPr="00ED172B">
        <w:rPr>
          <w:rFonts w:cs="Arial"/>
          <w:color w:val="000000" w:themeColor="text1"/>
          <w:szCs w:val="16"/>
        </w:rPr>
        <w:br/>
        <w:t>Non-English speaking families requiring translation:</w:t>
      </w:r>
      <w:r w:rsidRPr="00ED172B">
        <w:rPr>
          <w:rFonts w:cs="Arial"/>
          <w:color w:val="000000" w:themeColor="text1"/>
          <w:szCs w:val="16"/>
        </w:rPr>
        <w:br/>
        <w:t>White = 2 surveys</w:t>
      </w:r>
      <w:r w:rsidRPr="00ED172B">
        <w:rPr>
          <w:rFonts w:cs="Arial"/>
          <w:color w:val="000000" w:themeColor="text1"/>
          <w:szCs w:val="16"/>
        </w:rPr>
        <w:br/>
        <w:t>Asian = 4 surveys</w:t>
      </w:r>
      <w:r w:rsidRPr="00ED172B">
        <w:rPr>
          <w:rFonts w:cs="Arial"/>
          <w:color w:val="000000" w:themeColor="text1"/>
          <w:szCs w:val="16"/>
        </w:rPr>
        <w:br/>
        <w:t>Hispanic = 1 survey</w:t>
      </w:r>
      <w:r w:rsidRPr="00ED172B">
        <w:rPr>
          <w:rFonts w:cs="Arial"/>
          <w:color w:val="000000" w:themeColor="text1"/>
          <w:szCs w:val="16"/>
        </w:rPr>
        <w:br/>
        <w:t>Black = 1 survey</w:t>
      </w:r>
      <w:r w:rsidRPr="00ED172B">
        <w:rPr>
          <w:rFonts w:cs="Arial"/>
          <w:color w:val="000000" w:themeColor="text1"/>
          <w:szCs w:val="16"/>
        </w:rPr>
        <w:br/>
        <w:t>No surveys were returned from these families.</w:t>
      </w:r>
      <w:r w:rsidRPr="00ED172B">
        <w:rPr>
          <w:rFonts w:cs="Arial"/>
          <w:color w:val="000000" w:themeColor="text1"/>
          <w:szCs w:val="16"/>
        </w:rPr>
        <w:br/>
      </w:r>
      <w:r w:rsidRPr="00ED172B">
        <w:rPr>
          <w:rFonts w:cs="Arial"/>
          <w:color w:val="000000" w:themeColor="text1"/>
          <w:szCs w:val="16"/>
        </w:rPr>
        <w:br/>
        <w:t>Surveys sent and received from the following race/ethnicities:</w:t>
      </w:r>
      <w:r w:rsidRPr="00ED172B">
        <w:rPr>
          <w:rFonts w:cs="Arial"/>
          <w:color w:val="000000" w:themeColor="text1"/>
          <w:szCs w:val="16"/>
        </w:rPr>
        <w:br/>
        <w:t>Asian represent 1.38% of Vermont's surveyed population and .31% of the state's responses</w:t>
      </w:r>
      <w:r w:rsidRPr="00ED172B">
        <w:rPr>
          <w:rFonts w:cs="Arial"/>
          <w:color w:val="000000" w:themeColor="text1"/>
          <w:szCs w:val="16"/>
        </w:rPr>
        <w:br/>
        <w:t>Black represent 1.49% of Vermont's surveyed population and .94% of the state's responses</w:t>
      </w:r>
      <w:r w:rsidRPr="00ED172B">
        <w:rPr>
          <w:rFonts w:cs="Arial"/>
          <w:color w:val="000000" w:themeColor="text1"/>
          <w:szCs w:val="16"/>
        </w:rPr>
        <w:br/>
        <w:t>Hispanic represent .8% of Vermont's surveyed population and .94% of the state's responses</w:t>
      </w:r>
      <w:r w:rsidRPr="00ED172B">
        <w:rPr>
          <w:rFonts w:cs="Arial"/>
          <w:color w:val="000000" w:themeColor="text1"/>
          <w:szCs w:val="16"/>
        </w:rPr>
        <w:br/>
        <w:t>Two or more races represent 5.28% of Vermont's surveyed population and 5.03% of the state's responses</w:t>
      </w:r>
      <w:r w:rsidRPr="00ED172B">
        <w:rPr>
          <w:rFonts w:cs="Arial"/>
          <w:color w:val="000000" w:themeColor="text1"/>
          <w:szCs w:val="16"/>
        </w:rPr>
        <w:br/>
      </w:r>
      <w:r w:rsidRPr="00ED172B">
        <w:rPr>
          <w:rFonts w:cs="Arial"/>
          <w:color w:val="000000" w:themeColor="text1"/>
          <w:szCs w:val="16"/>
        </w:rPr>
        <w:lastRenderedPageBreak/>
        <w:t>White represent 91.06% of Vermont's surveyed population and 82.08% of the state's responses</w:t>
      </w:r>
      <w:r w:rsidRPr="00ED172B">
        <w:rPr>
          <w:rFonts w:cs="Arial"/>
          <w:color w:val="000000" w:themeColor="text1"/>
          <w:szCs w:val="16"/>
        </w:rPr>
        <w:br/>
        <w:t>Thirty four surveys (representing 10.69% of the state's responses) were returned without identifying a race/ethnicity. It can be assumed, because of Vermont's high population of white families, that these survey responses likely represent white families. The State is implementing an improved method in FFY 2020 to ensure race/ethnicity is captured for every survey response.</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Another point of interest was the State's analysis of surveys that were 'undeliverable'. Surveys are undeliverable often due to families being 'lost to follow-up', meaning that they begin to no-show or not respond to outreach by their service providers. This year, because Covid interrupted the State's normal process of hand-delivering surveys to all families, many surveys had to be mailed to families. In this case 'undeliverable' was often due to mailed surveys being undeliverable and subsequently 'returned to sender' by the post office. However, the breakdown of undeliverable surveys was noteworthy as follows:</w:t>
      </w:r>
      <w:r w:rsidRPr="00ED172B">
        <w:rPr>
          <w:rFonts w:cs="Arial"/>
          <w:color w:val="000000" w:themeColor="text1"/>
          <w:szCs w:val="16"/>
        </w:rPr>
        <w:br/>
        <w:t xml:space="preserve">White families saw 12% of surveys undeliverable </w:t>
      </w:r>
      <w:r w:rsidRPr="00ED172B">
        <w:rPr>
          <w:rFonts w:cs="Arial"/>
          <w:color w:val="000000" w:themeColor="text1"/>
          <w:szCs w:val="16"/>
        </w:rPr>
        <w:br/>
        <w:t xml:space="preserve">Families of two or more races saw 1% of surveys undeliverable </w:t>
      </w:r>
      <w:r w:rsidRPr="00ED172B">
        <w:rPr>
          <w:rFonts w:cs="Arial"/>
          <w:color w:val="000000" w:themeColor="text1"/>
          <w:szCs w:val="16"/>
        </w:rPr>
        <w:br/>
        <w:t>Hispanic families saw 36% of surveys undeliverable.</w:t>
      </w:r>
      <w:r w:rsidRPr="00ED172B">
        <w:rPr>
          <w:rFonts w:cs="Arial"/>
          <w:color w:val="000000" w:themeColor="text1"/>
          <w:szCs w:val="16"/>
        </w:rPr>
        <w:br/>
        <w:t>The State will be studying the high percentage of undeliverable surveys to Hispanic families in FFY 2020 to determine if this is a trend that needs to be addressed, assuming providers are able to resume hand-delivering surveys, or if this was an anomaly due to Covid.</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1.11%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1.11%</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1.11%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1.11%</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1.48%</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1.75%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2.07%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2.07%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2.06%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1.11%</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 xml:space="preserve">The Vermont Interagency Coordinating Council (VICC) advises and assists all of Children’s Integrated Services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w:t>
      </w:r>
      <w:r w:rsidRPr="00ED172B">
        <w:rPr>
          <w:color w:val="000000" w:themeColor="text1"/>
        </w:rPr>
        <w:br/>
      </w:r>
      <w:r w:rsidRPr="00ED172B">
        <w:rPr>
          <w:color w:val="000000" w:themeColor="text1"/>
        </w:rPr>
        <w:br/>
        <w:t xml:space="preserve">The State CIS Early Intervention program has a position focused on recruitment and retention of members (especially parents) of the VICC as well as engagement with parents at a regional level. The VICC has produced an updated outreach rack card, VICC Orientation Manual, and publicly reports VICC information on a new VICC web site (http://cispartners.vermont.gov/icc). In addition, in 2018, the VICC engaged with regional CIS Early Intervention programs to host two VICC meetings at a regional level and intentionally outreached to engage parents to participate in these meetings. The meetings were facilitated in a family-friendly manner in order to successfully engage those parents who attended as full participants with the regular VICC members. The success of these meetings was evaluated by the VICC and will inform next steps for future regional meeting strategies. In FFY 2019 the VICC examined additional ways to involve families or get their input into CIS services and initiatives, including participating in the Building </w:t>
      </w:r>
      <w:r w:rsidRPr="00ED172B">
        <w:rPr>
          <w:color w:val="000000" w:themeColor="text1"/>
        </w:rPr>
        <w:lastRenderedPageBreak/>
        <w:t xml:space="preserve">Bright Futures Families and Communities workgroup. </w:t>
      </w:r>
      <w:r w:rsidRPr="00ED172B">
        <w:rPr>
          <w:color w:val="000000" w:themeColor="text1"/>
        </w:rPr>
        <w:br/>
      </w:r>
      <w:r w:rsidRPr="00ED172B">
        <w:rPr>
          <w:color w:val="000000" w:themeColor="text1"/>
        </w:rPr>
        <w:br/>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w:t>
      </w:r>
      <w:r w:rsidRPr="00ED172B">
        <w:rPr>
          <w:color w:val="000000" w:themeColor="text1"/>
        </w:rPr>
        <w:br/>
      </w:r>
      <w:r w:rsidRPr="00ED172B">
        <w:rPr>
          <w:color w:val="000000" w:themeColor="text1"/>
        </w:rPr>
        <w:br/>
        <w:t xml:space="preserve">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SSIP process, the State CIS Early Intervention program engages with the regional CIS Early Intervention staff around the implementation of identified strategies and ongoing evaluation of progress. </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Early Childhood Multi-Tiered System of Supports; Universal Screening; Child and Family Trauma Workgroup; Vt-FACTS (broad health and developmental screening for children involved with child protection); VT Early Learning Standards development and revisions; Home Visiting Alliance; and the Vermont Higher Education Collaborative.</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131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5,579</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131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5,579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2.06%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1.11%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2.35%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Vermont has historically served a higher percentage of infants per capita than the national average, indicating that Vermont has a successful child-find system. Initiatives in Vermont, both publicly and privately funded, help contribute to this success by ensuring that early childhood issues remain in the media and public eye. This has been especially true with Vermont's Universal Developmental Screening initiative as part of Vermont's Help Me Grow system (https://helpmegrowvt.org/). The IDEA Infant &amp; Toddler Coordinator's Association annual report indicates that Vermont is one of the top ten states serving children birth to one year old in Early Intervention. Vermont's success in this area is as follows: the national average is 1.65% and Vermont served 2.35% of infants below the age of one during this reporting year (this is up from 2.06% in FFY 2018).</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3.20%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3.60%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3.70%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3.80%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4.38%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4.96%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5.23%</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5.79%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6.12%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3.90%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 xml:space="preserve">The Vermont Interagency Coordinating Council (VICC) advises and assists all of Children’s Integrated Services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w:t>
      </w:r>
      <w:r w:rsidRPr="00ED172B">
        <w:rPr>
          <w:color w:val="000000" w:themeColor="text1"/>
        </w:rPr>
        <w:br/>
      </w:r>
      <w:r w:rsidRPr="00ED172B">
        <w:rPr>
          <w:color w:val="000000" w:themeColor="text1"/>
        </w:rPr>
        <w:br/>
        <w:t xml:space="preserve">The State CIS Early Intervention program has a position focused on recruitment and retention of members (especially parents) of the VICC as well as engagement with parents at a regional level. The VICC has produced an updated outreach rack card, VICC Orientation Manual, and publicly reports VICC information on a new VICC web site (http://cispartners.vermont.gov/icc). In addition, in 2018, the VICC engaged with regional CIS Early Intervention programs to host two VICC meetings at a regional level and intentionally outreached to engage parents to participate in these meetings. The meetings were facilitated in a family-friendly manner in order to successfully engage those parents who attended as full participants with the regular VICC members. The success of these meetings was evaluated by the VICC and will inform next steps for future regional meeting strategies. In FFY 2019 the VICC examined additional ways to involve families or get their input into CIS services and initiatives, including participating in the Building Bright Futures Families and Communities workgroup. </w:t>
      </w:r>
      <w:r w:rsidRPr="00ED172B">
        <w:rPr>
          <w:color w:val="000000" w:themeColor="text1"/>
        </w:rPr>
        <w:br/>
      </w:r>
      <w:r w:rsidRPr="00ED172B">
        <w:rPr>
          <w:color w:val="000000" w:themeColor="text1"/>
        </w:rPr>
        <w:br/>
      </w:r>
      <w:r w:rsidRPr="00ED172B">
        <w:rPr>
          <w:color w:val="000000" w:themeColor="text1"/>
        </w:rPr>
        <w:lastRenderedPageBreak/>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w:t>
      </w:r>
      <w:r w:rsidRPr="00ED172B">
        <w:rPr>
          <w:color w:val="000000" w:themeColor="text1"/>
        </w:rPr>
        <w:br/>
      </w:r>
      <w:r w:rsidRPr="00ED172B">
        <w:rPr>
          <w:color w:val="000000" w:themeColor="text1"/>
        </w:rPr>
        <w:br/>
        <w:t xml:space="preserve">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SSIP process, the State CIS Early Intervention program engages with the regional CIS Early Intervention staff around the implementation of identified strategies and ongoing evaluation of progress. </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Early Childhood Multi-Tiered System of Supports; Universal Screening; Child and Family Trauma Workgroup; Vt-FACTS (broad health and developmental screening for children involved with child protection); VT Early Learning Standards development and revisions; Home Visiting Alliance; and the Vermont Higher Education Collaborative.</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1,083</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17,059</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1,083</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17,059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6.12%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3.90%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6.35%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Vermont has historically served a higher percentage of infants per capita than the national average, indicating that Vermont has a successful child-find system. Initiatives in Vermont, both publicly and privately funded, help contribute to this success by ensuring that early childhood issues remain in the media and public eye. This has been especially true with Vermont's Universal Developmental Screening initiative as part of Vermont's Help Me Grow system (https://helpmegrowvt.org/). The IDEA Infant &amp; Toddler Coordinator's Association annual report indicates that Vermont is one of the top five states serving children birth to three years old in Early Intervention. Vermont's success in this area is as follows: the national average is 3.93% and Vermont served 6.35% of infants below the age of one during this reporting year (this is up from 6.12% in FFY 2018).</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79.80%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96.62%</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90.76%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95.98%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95.10%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95.09%</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583</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911</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95.09%</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92.86%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7369355D"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Vermont slipped 2.23 percentage points in timely initial One Plans (IFSPs). The Vermont Interagency Coordinating Council (VICC), along with the State and Early Intervention providers met in December to review these data and determine the root causes behind this slippage. A review of data pre- and post COVID (for Vermont this was March 2020) showed no statistically significant difference between region's timely initial One Plans prior to the onset of the pandemic (July 2019 through February 2020), and those timelines between March 1, 2020 and June 30, 2020. In fact, eleven out of the twelve </w:t>
      </w:r>
      <w:r w:rsidRPr="00ED172B">
        <w:rPr>
          <w:color w:val="000000" w:themeColor="text1"/>
        </w:rPr>
        <w:lastRenderedPageBreak/>
        <w:t xml:space="preserve">regions in Vermont performed the same (3 regions) or better (8 regions) at providing evaluations and initial One Plan meetings within 45 days of referral than they had prior to March 2020. </w:t>
      </w:r>
      <w:r w:rsidRPr="00ED172B">
        <w:rPr>
          <w:color w:val="000000" w:themeColor="text1"/>
        </w:rPr>
        <w:br/>
      </w:r>
      <w:r w:rsidRPr="00ED172B">
        <w:rPr>
          <w:color w:val="000000" w:themeColor="text1"/>
        </w:rPr>
        <w:br/>
        <w:t xml:space="preserve">The VICC, State, and EI Providers determined that, prior to COVID, engagement with families was more disjointed. As discussed earlier in this report, many children received services within their child care settings. That meant that many children were evaluated at both child care and in their homes. Following these evaluations, the EI Service Coordinator would then outreach to the family to set up the initial One Plan meeting. This increased the evaluation timelines prior to the initial One Plan meetings, and often inhibited the ability for the Service Coordinator to arrange for timely initial One Plan meetings with the family. When child care programs closed during the initial onset of the pandemic, children were evaluated via telehealth and the family was engaged throughout that process, discussed the child's eligibility and began the One Plan immediately following the completion of the evaluation. This streamlined process enabled regions to be more successful in meeting this timeline. </w:t>
      </w:r>
      <w:r w:rsidRPr="00ED172B">
        <w:rPr>
          <w:color w:val="000000" w:themeColor="text1"/>
        </w:rPr>
        <w:br/>
      </w:r>
      <w:r w:rsidRPr="00ED172B">
        <w:rPr>
          <w:color w:val="000000" w:themeColor="text1"/>
        </w:rPr>
        <w:br/>
        <w:t xml:space="preserve">As a result of this root cause analysis, the State has begun providing training and technical assistance to regions to ensure that they: 1) understand the requirements of this timeline under Part C IDEA Regulations and Vermont Special Education Rules, and 2) that, even when the majority of services return to in person, providers schedule evaluations and initial One Plan meetings early during the intake process, rather than waiting for the completion of the evaluation to schedule the One Plan meeting with the family. </w:t>
      </w:r>
      <w:r w:rsidRPr="00ED172B">
        <w:rPr>
          <w:color w:val="000000" w:themeColor="text1"/>
        </w:rPr>
        <w:br/>
      </w:r>
      <w:r w:rsidRPr="00ED172B">
        <w:rPr>
          <w:color w:val="000000" w:themeColor="text1"/>
        </w:rPr>
        <w:br/>
        <w:t>In addition, during the spring of 2020, the State developed and promulgated a tool to providers to help them calculate and track all timelines required by Part C of IDEA. This tool provides predictive timelines for providers based on the child's birthday and date of referral to help providers understand the deadlines for required activities. The tool also enables providers to enter the date that activities actually occurred to help them understand their degree of compliance as well as anticipate and pre-plan for future activities required for the provision of early intervention services such as transition activities.</w:t>
      </w:r>
      <w:r w:rsidRPr="00ED172B">
        <w:rPr>
          <w:color w:val="000000" w:themeColor="text1"/>
        </w:rPr>
        <w:br/>
      </w:r>
      <w:r w:rsidRPr="00ED172B">
        <w:rPr>
          <w:color w:val="000000" w:themeColor="text1"/>
        </w:rPr>
        <w:br/>
        <w:t>Vermont believes that these strategies will improve the state's performance on this timeline indicator.</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263</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for Indicator 7 were collected from July 1, 2019 through June 30,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In calculating this indicator, the State conducts a desk audit of data on every child referred to early intervention from July 1, 2019 through June 30, 2020, who is found eligible for early intervention services. The State verifies that each child whose families choose to enroll their child in early intervention services receives an initial One Plan (IFSP) meeting within 45 days of the date of referral. </w:t>
      </w:r>
      <w:r w:rsidRPr="00ED172B">
        <w:rPr>
          <w:rFonts w:cs="Arial"/>
          <w:color w:val="000000" w:themeColor="text1"/>
          <w:szCs w:val="16"/>
        </w:rPr>
        <w:br/>
      </w:r>
      <w:r w:rsidRPr="00ED172B">
        <w:rPr>
          <w:rFonts w:cs="Arial"/>
          <w:color w:val="000000" w:themeColor="text1"/>
          <w:szCs w:val="16"/>
        </w:rPr>
        <w:br/>
        <w:t>In cases where an initial One Plan meeting was not held with 45 days of the date of referral, the State gathers data on the reason for delay from the service coordinator of each case. If the reason is attributable to the family (ex. family illness or other family cancellation), these are designated as exceptional family circumstances, and therefore compliant, as long as the initial One Plan meeting to develop the IFSP was ultimately held. If the reason is attributable to the provider (ex. provider scheduling or availability) or no explanation is given to the State by the service coordinator, these are designated as non-compliant for this indicator.</w:t>
      </w:r>
      <w:r w:rsidRPr="00ED172B">
        <w:rPr>
          <w:rFonts w:cs="Arial"/>
          <w:color w:val="000000" w:themeColor="text1"/>
          <w:szCs w:val="16"/>
        </w:rPr>
        <w:br/>
      </w:r>
      <w:r w:rsidRPr="00ED172B">
        <w:rPr>
          <w:rFonts w:cs="Arial"/>
          <w:color w:val="000000" w:themeColor="text1"/>
          <w:szCs w:val="16"/>
        </w:rPr>
        <w:br/>
        <w:t>263 instances where initial IFSP meetings were delayed were attributable to exceptional family circumstances, while 65 were attributable to provider circumstances. Of the 65 delayed due to provider: 5 were attributed by the provider to concerns about COVID. However, these actually were due to be completed prior to COVID in order to be compliant, and therefore were attributed to provider circumstances and not to COVID. 3 of the 65 were delayed due to waiting for an educational surrogate to be assigned. 1 of 65 was delayed due to needing an American Sign Language Interpreter to attend the meeting. 35 of the 65 were due to provider scheduling/availability. 12 of 65 were due to provider illnesses resulting in cancellations. 9 of 65 were delayed due to provider's awaiting State guidance during COVID on how to conduct evaluations to determine eligibility.</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by February 8th. These findings of non-compliance will be used to support the State’s determinations along with the APR data compiled for the period of July 1-June 30 of the preceding Federal Fiscal Year.</w:t>
      </w:r>
      <w:r w:rsidRPr="00ED172B">
        <w:rPr>
          <w:rFonts w:cs="Arial"/>
          <w:color w:val="000000" w:themeColor="text1"/>
          <w:szCs w:val="16"/>
        </w:rPr>
        <w:br/>
      </w:r>
      <w:r w:rsidRPr="00ED172B">
        <w:rPr>
          <w:rFonts w:cs="Arial"/>
          <w:color w:val="000000" w:themeColor="text1"/>
          <w:szCs w:val="16"/>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rFonts w:cs="Arial"/>
          <w:color w:val="000000" w:themeColor="text1"/>
          <w:szCs w:val="16"/>
        </w:rPr>
        <w:br/>
        <w:t>1) a description of the root cause analysis of the noncompliance;</w:t>
      </w:r>
      <w:r w:rsidRPr="00ED172B">
        <w:rPr>
          <w:rFonts w:cs="Arial"/>
          <w:color w:val="000000" w:themeColor="text1"/>
          <w:szCs w:val="16"/>
        </w:rPr>
        <w:br/>
        <w:t>2) progress made on the implementation of previously planned strategies, any adjustments to any strategies, or new strategies introduced to address root causes to improve compliance with the indicators in which any findings were made in the areas of the Contributing Factors Tool:</w:t>
      </w:r>
      <w:r w:rsidRPr="00ED172B">
        <w:rPr>
          <w:rFonts w:cs="Arial"/>
          <w:color w:val="000000" w:themeColor="text1"/>
          <w:szCs w:val="16"/>
        </w:rPr>
        <w:br/>
        <w:t xml:space="preserve"> a.</w:t>
      </w:r>
      <w:r w:rsidRPr="00ED172B">
        <w:rPr>
          <w:rFonts w:cs="Arial"/>
          <w:color w:val="000000" w:themeColor="text1"/>
          <w:szCs w:val="16"/>
        </w:rPr>
        <w:tab/>
        <w:t>Policy and Procedures</w:t>
      </w:r>
      <w:r w:rsidRPr="00ED172B">
        <w:rPr>
          <w:rFonts w:cs="Arial"/>
          <w:color w:val="000000" w:themeColor="text1"/>
          <w:szCs w:val="16"/>
        </w:rPr>
        <w:br/>
        <w:t xml:space="preserve"> b.</w:t>
      </w:r>
      <w:r w:rsidRPr="00ED172B">
        <w:rPr>
          <w:rFonts w:cs="Arial"/>
          <w:color w:val="000000" w:themeColor="text1"/>
          <w:szCs w:val="16"/>
        </w:rPr>
        <w:tab/>
        <w:t>Infrastructure</w:t>
      </w:r>
      <w:r w:rsidRPr="00ED172B">
        <w:rPr>
          <w:rFonts w:cs="Arial"/>
          <w:color w:val="000000" w:themeColor="text1"/>
          <w:szCs w:val="16"/>
        </w:rPr>
        <w:br/>
        <w:t xml:space="preserve"> c.</w:t>
      </w:r>
      <w:r w:rsidRPr="00ED172B">
        <w:rPr>
          <w:rFonts w:cs="Arial"/>
          <w:color w:val="000000" w:themeColor="text1"/>
          <w:szCs w:val="16"/>
        </w:rPr>
        <w:tab/>
        <w:t xml:space="preserve"> Data</w:t>
      </w:r>
      <w:r w:rsidRPr="00ED172B">
        <w:rPr>
          <w:rFonts w:cs="Arial"/>
          <w:color w:val="000000" w:themeColor="text1"/>
          <w:szCs w:val="16"/>
        </w:rPr>
        <w:br/>
      </w:r>
      <w:r w:rsidRPr="00ED172B">
        <w:rPr>
          <w:rFonts w:cs="Arial"/>
          <w:color w:val="000000" w:themeColor="text1"/>
          <w:szCs w:val="16"/>
        </w:rPr>
        <w:lastRenderedPageBreak/>
        <w:t xml:space="preserve"> d.</w:t>
      </w:r>
      <w:r w:rsidRPr="00ED172B">
        <w:rPr>
          <w:rFonts w:cs="Arial"/>
          <w:color w:val="000000" w:themeColor="text1"/>
          <w:szCs w:val="16"/>
        </w:rPr>
        <w:tab/>
        <w:t>Training and Technical Assistance</w:t>
      </w:r>
      <w:r w:rsidRPr="00ED172B">
        <w:rPr>
          <w:rFonts w:cs="Arial"/>
          <w:color w:val="000000" w:themeColor="text1"/>
          <w:szCs w:val="16"/>
        </w:rPr>
        <w:br/>
        <w:t xml:space="preserve"> e.</w:t>
      </w:r>
      <w:r w:rsidRPr="00ED172B">
        <w:rPr>
          <w:rFonts w:cs="Arial"/>
          <w:color w:val="000000" w:themeColor="text1"/>
          <w:szCs w:val="16"/>
        </w:rPr>
        <w:tab/>
        <w:t>Supervision</w:t>
      </w:r>
      <w:r w:rsidRPr="00ED172B">
        <w:rPr>
          <w:rFonts w:cs="Arial"/>
          <w:color w:val="000000" w:themeColor="text1"/>
          <w:szCs w:val="16"/>
        </w:rPr>
        <w:br/>
        <w:t xml:space="preserve"> f.</w:t>
      </w:r>
      <w:r w:rsidRPr="00ED172B">
        <w:rPr>
          <w:rFonts w:cs="Arial"/>
          <w:color w:val="000000" w:themeColor="text1"/>
          <w:szCs w:val="16"/>
        </w:rPr>
        <w:tab/>
        <w:t xml:space="preserve"> Provider Practices</w:t>
      </w:r>
      <w:r w:rsidRPr="00ED172B">
        <w:rPr>
          <w:rFonts w:cs="Arial"/>
          <w:color w:val="000000" w:themeColor="text1"/>
          <w:szCs w:val="16"/>
        </w:rPr>
        <w:br/>
        <w:t>3) Implementation timelines, interim evaluation measures, and data from previous measures.</w:t>
      </w:r>
      <w:r w:rsidRPr="00ED172B">
        <w:rPr>
          <w:rFonts w:cs="Arial"/>
          <w:color w:val="000000" w:themeColor="text1"/>
          <w:szCs w:val="16"/>
        </w:rPr>
        <w:br/>
        <w:t>4) Verification of Correction of Noncompliance and Demonstration of Ongoing Compliance</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w:t>
      </w:r>
      <w:r w:rsidRPr="00ED172B">
        <w:rPr>
          <w:rFonts w:cs="Arial"/>
          <w:color w:val="000000" w:themeColor="text1"/>
          <w:szCs w:val="16"/>
        </w:rPr>
        <w:br/>
      </w:r>
      <w:r w:rsidRPr="00ED172B">
        <w:rPr>
          <w:rFonts w:cs="Arial"/>
          <w:color w:val="000000" w:themeColor="text1"/>
          <w:szCs w:val="16"/>
        </w:rPr>
        <w:br/>
        <w:t>Prong 2: The State reviewed data from January 1 – January 31. The purpose of this data review was to ensure that the regional CIS Early Intervention 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w:t>
      </w:r>
      <w:r w:rsidRPr="00ED172B">
        <w:rPr>
          <w:rFonts w:cs="Arial"/>
          <w:color w:val="000000" w:themeColor="text1"/>
          <w:szCs w:val="16"/>
        </w:rPr>
        <w:br/>
      </w:r>
      <w:r w:rsidRPr="00ED172B">
        <w:rPr>
          <w:rFonts w:cs="Arial"/>
          <w:color w:val="000000" w:themeColor="text1"/>
          <w:szCs w:val="16"/>
        </w:rPr>
        <w:br/>
        <w:t>In any case where a regional CIS Early Intervention Program is unable to demonstrate 100% compliance, the State performs data reviews on the first month of each quarter until both prongs are satisfied as evidenced by: 100% correction of every finding of noncompliance (unless the child is no longer enrolled in the program), and demonstration 100% compliance during an updated period.</w:t>
      </w:r>
      <w:r w:rsidRPr="00ED172B">
        <w:rPr>
          <w:rFonts w:cs="Arial"/>
          <w:color w:val="000000" w:themeColor="text1"/>
          <w:szCs w:val="16"/>
        </w:rPr>
        <w:br/>
      </w:r>
      <w:r w:rsidRPr="00ED172B">
        <w:rPr>
          <w:rFonts w:cs="Arial"/>
          <w:color w:val="000000" w:themeColor="text1"/>
          <w:szCs w:val="16"/>
        </w:rPr>
        <w:br/>
        <w:t>As such, the State verified, from a desk audit of the State's database, that in the two (2) instances of noncompliance, each infant/toddler ultimately received an initial evaluation and meeting to develop their IFSP.</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54</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54</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60830" w:rsidP="00CD79C5">
            <w:pPr>
              <w:rPr>
                <w:rFonts w:cs="Arial"/>
                <w:color w:val="000000" w:themeColor="text1"/>
                <w:szCs w:val="16"/>
              </w:rPr>
            </w:pPr>
            <w:r w:rsidRPr="00ED172B">
              <w:rPr>
                <w:rFonts w:cs="Arial"/>
                <w:color w:val="000000" w:themeColor="text1"/>
                <w:szCs w:val="16"/>
              </w:rPr>
              <w:t>FFY 2016</w:t>
            </w:r>
          </w:p>
        </w:tc>
        <w:tc>
          <w:tcPr>
            <w:tcW w:w="1399" w:type="pct"/>
            <w:shd w:val="clear" w:color="auto" w:fill="auto"/>
          </w:tcPr>
          <w:p w14:paraId="682B1AF7" w14:textId="04856098" w:rsidR="008203B4" w:rsidRPr="00ED172B" w:rsidRDefault="00860830" w:rsidP="00CD79C5">
            <w:pPr>
              <w:jc w:val="center"/>
              <w:rPr>
                <w:rFonts w:cs="Arial"/>
                <w:noProof/>
                <w:color w:val="000000" w:themeColor="text1"/>
                <w:szCs w:val="16"/>
              </w:rPr>
            </w:pPr>
            <w:r w:rsidRPr="00ED172B">
              <w:rPr>
                <w:rFonts w:cs="Arial"/>
                <w:color w:val="000000" w:themeColor="text1"/>
                <w:szCs w:val="16"/>
              </w:rPr>
              <w:t>56</w:t>
            </w:r>
          </w:p>
        </w:tc>
        <w:tc>
          <w:tcPr>
            <w:tcW w:w="1394" w:type="pct"/>
            <w:shd w:val="clear" w:color="auto" w:fill="auto"/>
          </w:tcPr>
          <w:p w14:paraId="58B66D2A" w14:textId="5E2142F5" w:rsidR="008203B4" w:rsidRPr="00ED172B" w:rsidRDefault="00860830" w:rsidP="00CD79C5">
            <w:pPr>
              <w:jc w:val="center"/>
              <w:rPr>
                <w:rFonts w:cs="Arial"/>
                <w:noProof/>
                <w:color w:val="000000" w:themeColor="text1"/>
                <w:szCs w:val="16"/>
              </w:rPr>
            </w:pPr>
            <w:r w:rsidRPr="00ED172B">
              <w:rPr>
                <w:rFonts w:cs="Arial"/>
                <w:color w:val="000000" w:themeColor="text1"/>
                <w:szCs w:val="16"/>
              </w:rPr>
              <w:t>56</w:t>
            </w:r>
          </w:p>
        </w:tc>
        <w:tc>
          <w:tcPr>
            <w:tcW w:w="1307" w:type="pct"/>
            <w:shd w:val="clear" w:color="auto" w:fill="auto"/>
          </w:tcPr>
          <w:p w14:paraId="6986D2A0" w14:textId="0E05F3E2"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2017</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558A0817"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60F0994D" w14:textId="0E18E14B" w:rsidR="008203B4" w:rsidRPr="00ED172B" w:rsidRDefault="00860830">
      <w:pPr>
        <w:rPr>
          <w:color w:val="000000" w:themeColor="text1"/>
        </w:rPr>
      </w:pPr>
      <w:r w:rsidRPr="00ED172B">
        <w:rPr>
          <w:color w:val="000000" w:themeColor="text1"/>
        </w:rPr>
        <w:t xml:space="preserve">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0935FA50" w14:textId="2B653086"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6D092A5" w14:textId="320BC94C" w:rsidR="008203B4" w:rsidRDefault="00860830">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2017 findings. As such, from a desk audit of the State’s database, the State was able to identify that 52 of the 54 individual cases of noncompliance ultimately resulted in the infant/toddler receiving an initial evaluation and IFSP meeting. The State verified that two (2) infants and toddlers exited the program prior to receiving an initial evaluation or IFSP meeting, and therefore were no longer in the jurisdiction of the State's Early Intervention program.</w:t>
      </w:r>
    </w:p>
    <w:p w14:paraId="35F27B11" w14:textId="5DA4D001" w:rsidR="00B5154D" w:rsidRPr="00ED172B" w:rsidRDefault="00B5154D" w:rsidP="00B5154D">
      <w:pPr>
        <w:rPr>
          <w:rFonts w:cs="Arial"/>
          <w:b/>
          <w:bCs/>
          <w:color w:val="000000" w:themeColor="text1"/>
          <w:szCs w:val="16"/>
        </w:rPr>
      </w:pPr>
      <w:r w:rsidRPr="00ED172B">
        <w:rPr>
          <w:rFonts w:cs="Arial"/>
          <w:b/>
          <w:bCs/>
          <w:color w:val="000000" w:themeColor="text1"/>
          <w:szCs w:val="16"/>
        </w:rPr>
        <w:t>FFY 2016</w:t>
      </w:r>
    </w:p>
    <w:p w14:paraId="0AAFB197" w14:textId="0988C347" w:rsidR="008203B4" w:rsidRPr="00ED172B" w:rsidRDefault="008203B4" w:rsidP="00B83404">
      <w:pPr>
        <w:rPr>
          <w:color w:val="000000" w:themeColor="text1"/>
        </w:rPr>
      </w:pPr>
      <w:r w:rsidRPr="00ED172B">
        <w:rPr>
          <w:b/>
          <w:color w:val="000000" w:themeColor="text1"/>
        </w:rPr>
        <w:t>Findings of Noncompliance Verified as Corrected</w:t>
      </w:r>
    </w:p>
    <w:p w14:paraId="113CA7DA" w14:textId="6FA72D7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5F00204C" w14:textId="5AABA08C" w:rsidR="008203B4" w:rsidRPr="00ED172B" w:rsidRDefault="00860830">
      <w:pPr>
        <w:rPr>
          <w:color w:val="000000" w:themeColor="text1"/>
        </w:rPr>
      </w:pPr>
      <w:r w:rsidRPr="00ED172B">
        <w:rPr>
          <w:color w:val="000000" w:themeColor="text1"/>
        </w:rPr>
        <w:t xml:space="preserve">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22E3F61A" w14:textId="7B88F6A3"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1E650BE7" w14:textId="2F9294D9" w:rsidR="008203B4" w:rsidRDefault="00860830">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2016 findings. As such, from a desk audit of the State’s database, the State was able to identify that 53 of the 56 individual cases of noncompliance ultimately resulted in the infant/toddler receiving an initial evaluation and IFSP meeting. The State verified that three (3) infants and toddlers exited the program prior to receiving an initial evaluation or IFSP meeting, and therefore were no longer in the jurisdiction of the State's Early Intervention program.</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lastRenderedPageBreak/>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91.24%</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87.29%</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89.03%</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426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536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89.03%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94.03%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78</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were collected from July 1, 2019 through June 30,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State performed a desk audit of entire Part C State Database, July 1, 2019 through June 30, 2020. Vermont reports these data for all infants and toddlers enrolled at any point in Vermont's Children's Integrated Services Early Intervention Program within the reporting period.</w:t>
      </w:r>
      <w:r w:rsidRPr="00ED172B">
        <w:rPr>
          <w:rFonts w:cs="Arial"/>
          <w:color w:val="000000" w:themeColor="text1"/>
          <w:szCs w:val="16"/>
        </w:rPr>
        <w:br/>
      </w:r>
      <w:r w:rsidRPr="00ED172B">
        <w:rPr>
          <w:rFonts w:cs="Arial"/>
          <w:color w:val="000000" w:themeColor="text1"/>
          <w:szCs w:val="16"/>
        </w:rPr>
        <w:br/>
        <w:t>The State receives data monthly from regional contracted service agencies for every child they serve in the program. The State monitors all data monthly to ensure data validity, accuracy and completeness.</w:t>
      </w:r>
      <w:r w:rsidRPr="00ED172B">
        <w:rPr>
          <w:rFonts w:cs="Arial"/>
          <w:color w:val="000000" w:themeColor="text1"/>
          <w:szCs w:val="16"/>
        </w:rPr>
        <w:br/>
      </w:r>
      <w:r w:rsidRPr="00ED172B">
        <w:rPr>
          <w:rFonts w:cs="Arial"/>
          <w:color w:val="000000" w:themeColor="text1"/>
          <w:szCs w:val="16"/>
        </w:rPr>
        <w:br/>
        <w:t>In cases where a service was not delivered timely, the State gathers data on the reason for delay from the service coordinator of each case. If the reason is attributable to the family (ex. family illness or other family cancellation), these are designated as exceptional family circumstances, and therefore compliant, as long as the service was ultimately delivered. If the reason is attributable to the provider (ex. provider scheduling or availability) or no explanation is given to the State by the service coordinator, these are designated as non-compliant for this indicator.</w:t>
      </w:r>
      <w:r w:rsidRPr="00ED172B">
        <w:rPr>
          <w:rFonts w:cs="Arial"/>
          <w:color w:val="000000" w:themeColor="text1"/>
          <w:szCs w:val="16"/>
        </w:rPr>
        <w:br/>
      </w:r>
      <w:r w:rsidRPr="00ED172B">
        <w:rPr>
          <w:rFonts w:cs="Arial"/>
          <w:color w:val="000000" w:themeColor="text1"/>
          <w:szCs w:val="16"/>
        </w:rPr>
        <w:br/>
        <w:t>Of the 32 instances of delay in toddlers exiting Part C services with a transition plan with steps, the State performed a desk audit of the State's database and determined: three (3) of the toddlers received transition plans prior to 180 days of their third birthday, which is not in line with the State's Special Education rules. However, in these three (3) instances, the toddlers did receive a transition plan with steps. Nine (9) instances of delay were due to provider's not understanding the Part C IDEA regulations and State Special Education Rules related to this indicator. Each of these toddlers did ultimately receive a transition plan with steps. One (1) toddler's transition plan was delayed as the school did not attend the transition conference, which was due to be held in the summer months as they were not available. Therefore, the conference and subsequent transition plan were delayed, though both were ultimately provided to the toddler and the toddler's family. The remaining 19 toddlers received a transition plan with steps less than 90 days from their third birthday due to provider availability or scheduling challenges.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6A916353" w:rsidR="008203B4" w:rsidRPr="00ED172B" w:rsidRDefault="008901AF" w:rsidP="00B83404">
      <w:pPr>
        <w:rPr>
          <w:color w:val="000000" w:themeColor="text1"/>
        </w:rPr>
      </w:pPr>
      <w:r w:rsidRPr="00ED172B">
        <w:rPr>
          <w:b/>
          <w:color w:val="000000" w:themeColor="text1"/>
        </w:rPr>
        <w:t>FFY 2018 Findings of Noncompliance Verified as Corrected</w:t>
      </w:r>
    </w:p>
    <w:p w14:paraId="2049985B" w14:textId="3041F36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26695CD" w14:textId="04C27211" w:rsidR="008203B4" w:rsidRPr="00ED172B" w:rsidRDefault="00860830">
      <w:pPr>
        <w:rPr>
          <w:color w:val="000000" w:themeColor="text1"/>
        </w:rPr>
      </w:pPr>
      <w:r w:rsidRPr="00ED172B">
        <w:rPr>
          <w:color w:val="000000" w:themeColor="text1"/>
        </w:rPr>
        <w:t>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by February 8th. These findings of non-compliance will be used to support the State’s determinations along with the APR data compiled for the period of July 1-June 30 of the preceding Federal Fiscal Year.</w:t>
      </w:r>
      <w:r w:rsidRPr="00ED172B">
        <w:rPr>
          <w:color w:val="000000" w:themeColor="text1"/>
        </w:rPr>
        <w:br/>
      </w:r>
      <w:r w:rsidRPr="00ED172B">
        <w:rPr>
          <w:color w:val="000000" w:themeColor="text1"/>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color w:val="000000" w:themeColor="text1"/>
        </w:rPr>
        <w:br/>
        <w:t>1) a description of the root cause analysis of the noncompliance;</w:t>
      </w:r>
      <w:r w:rsidRPr="00ED172B">
        <w:rPr>
          <w:color w:val="000000" w:themeColor="text1"/>
        </w:rPr>
        <w:br/>
        <w:t xml:space="preserve">2) progress made on the implementation of previously planned strategies, any adjustments to any strategies, or new strategies introduced to address </w:t>
      </w:r>
      <w:r w:rsidRPr="00ED172B">
        <w:rPr>
          <w:color w:val="000000" w:themeColor="text1"/>
        </w:rPr>
        <w:lastRenderedPageBreak/>
        <w:t>root causes to improve compliance with the indicators in which any findings were made in the areas of the Contributing Factors Tool:</w:t>
      </w:r>
      <w:r w:rsidRPr="00ED172B">
        <w:rPr>
          <w:color w:val="000000" w:themeColor="text1"/>
        </w:rPr>
        <w:br/>
        <w:t xml:space="preserve"> a.</w:t>
      </w:r>
      <w:r w:rsidRPr="00ED172B">
        <w:rPr>
          <w:color w:val="000000" w:themeColor="text1"/>
        </w:rPr>
        <w:tab/>
        <w:t>Policy and Procedures</w:t>
      </w:r>
      <w:r w:rsidRPr="00ED172B">
        <w:rPr>
          <w:color w:val="000000" w:themeColor="text1"/>
        </w:rPr>
        <w:br/>
        <w:t xml:space="preserve"> b.</w:t>
      </w:r>
      <w:r w:rsidRPr="00ED172B">
        <w:rPr>
          <w:color w:val="000000" w:themeColor="text1"/>
        </w:rPr>
        <w:tab/>
        <w:t>Infrastructure</w:t>
      </w:r>
      <w:r w:rsidRPr="00ED172B">
        <w:rPr>
          <w:color w:val="000000" w:themeColor="text1"/>
        </w:rPr>
        <w:br/>
        <w:t xml:space="preserve"> c.</w:t>
      </w:r>
      <w:r w:rsidRPr="00ED172B">
        <w:rPr>
          <w:color w:val="000000" w:themeColor="text1"/>
        </w:rPr>
        <w:tab/>
        <w:t xml:space="preserve"> Data</w:t>
      </w:r>
      <w:r w:rsidRPr="00ED172B">
        <w:rPr>
          <w:color w:val="000000" w:themeColor="text1"/>
        </w:rPr>
        <w:br/>
        <w:t xml:space="preserve"> d.</w:t>
      </w:r>
      <w:r w:rsidRPr="00ED172B">
        <w:rPr>
          <w:color w:val="000000" w:themeColor="text1"/>
        </w:rPr>
        <w:tab/>
        <w:t>Training and Technical Assistance</w:t>
      </w:r>
      <w:r w:rsidRPr="00ED172B">
        <w:rPr>
          <w:color w:val="000000" w:themeColor="text1"/>
        </w:rPr>
        <w:br/>
        <w:t xml:space="preserve"> e.</w:t>
      </w:r>
      <w:r w:rsidRPr="00ED172B">
        <w:rPr>
          <w:color w:val="000000" w:themeColor="text1"/>
        </w:rPr>
        <w:tab/>
        <w:t>Supervision</w:t>
      </w:r>
      <w:r w:rsidRPr="00ED172B">
        <w:rPr>
          <w:color w:val="000000" w:themeColor="text1"/>
        </w:rPr>
        <w:br/>
        <w:t xml:space="preserve"> f.</w:t>
      </w:r>
      <w:r w:rsidRPr="00ED172B">
        <w:rPr>
          <w:color w:val="000000" w:themeColor="text1"/>
        </w:rPr>
        <w:tab/>
        <w:t xml:space="preserve"> Provider Practices</w:t>
      </w:r>
      <w:r w:rsidRPr="00ED172B">
        <w:rPr>
          <w:color w:val="000000" w:themeColor="text1"/>
        </w:rPr>
        <w:br/>
        <w:t>3) Implementation timelines, interim evaluation measures, and data from previous measures.</w:t>
      </w:r>
      <w:r w:rsidRPr="00ED172B">
        <w:rPr>
          <w:color w:val="000000" w:themeColor="text1"/>
        </w:rPr>
        <w:br/>
        <w:t>4) Verification of Correction of Noncompliance and Demonstration of Ongoing Compliance.</w:t>
      </w:r>
    </w:p>
    <w:p w14:paraId="748DC2E5" w14:textId="6D2457F0"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7ABAD5" w14:textId="72D98F40" w:rsidR="008203B4" w:rsidRDefault="00860830">
      <w:pPr>
        <w:rPr>
          <w:color w:val="000000" w:themeColor="text1"/>
        </w:rPr>
      </w:pPr>
      <w:r w:rsidRPr="00ED172B">
        <w:rPr>
          <w:color w:val="000000" w:themeColor="text1"/>
        </w:rPr>
        <w:t>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w:t>
      </w:r>
      <w:r w:rsidRPr="00ED172B">
        <w:rPr>
          <w:color w:val="000000" w:themeColor="text1"/>
        </w:rPr>
        <w:br/>
      </w:r>
      <w:r w:rsidRPr="00ED172B">
        <w:rPr>
          <w:color w:val="000000" w:themeColor="text1"/>
        </w:rPr>
        <w:br/>
        <w:t>Prong 2: The State reviewed data from January 1 – January 31. The purpose of this data review was to ensure that the regional CIS Early Intervention 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w:t>
      </w:r>
      <w:r w:rsidRPr="00ED172B">
        <w:rPr>
          <w:color w:val="000000" w:themeColor="text1"/>
        </w:rPr>
        <w:br/>
      </w:r>
      <w:r w:rsidRPr="00ED172B">
        <w:rPr>
          <w:color w:val="000000" w:themeColor="text1"/>
        </w:rPr>
        <w:br/>
        <w:t>As such, the State verified, from a desk audit of the State's database, that in the three (3) instances of noncompliance, each toddler who exited on their third birthday with a disability ultimately received a transition plan with steps prior to their exit from the program.</w:t>
      </w:r>
    </w:p>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75</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75</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1FB93036" w14:textId="77777777" w:rsidTr="00986B99">
        <w:tc>
          <w:tcPr>
            <w:tcW w:w="929" w:type="pct"/>
            <w:shd w:val="clear" w:color="auto" w:fill="auto"/>
          </w:tcPr>
          <w:p w14:paraId="0F0F055B" w14:textId="44C477C9" w:rsidR="008203B4" w:rsidRPr="00ED172B" w:rsidRDefault="00860830" w:rsidP="00CD79C5">
            <w:pPr>
              <w:rPr>
                <w:rFonts w:cs="Arial"/>
                <w:color w:val="000000" w:themeColor="text1"/>
                <w:szCs w:val="16"/>
              </w:rPr>
            </w:pPr>
            <w:r w:rsidRPr="00ED172B">
              <w:rPr>
                <w:rFonts w:cs="Arial"/>
                <w:color w:val="000000" w:themeColor="text1"/>
                <w:szCs w:val="16"/>
              </w:rPr>
              <w:t>FFY 2016</w:t>
            </w:r>
          </w:p>
        </w:tc>
        <w:tc>
          <w:tcPr>
            <w:tcW w:w="1388" w:type="pct"/>
            <w:shd w:val="clear" w:color="auto" w:fill="auto"/>
          </w:tcPr>
          <w:p w14:paraId="4E4D35EC" w14:textId="3014D54F" w:rsidR="008203B4" w:rsidRPr="00ED172B" w:rsidRDefault="00860830" w:rsidP="00CD79C5">
            <w:pPr>
              <w:jc w:val="center"/>
              <w:rPr>
                <w:rFonts w:cs="Arial"/>
                <w:noProof/>
                <w:color w:val="000000" w:themeColor="text1"/>
                <w:szCs w:val="16"/>
              </w:rPr>
            </w:pPr>
            <w:r w:rsidRPr="00ED172B">
              <w:rPr>
                <w:rFonts w:cs="Arial"/>
                <w:color w:val="000000" w:themeColor="text1"/>
                <w:szCs w:val="16"/>
              </w:rPr>
              <w:t>157</w:t>
            </w:r>
          </w:p>
        </w:tc>
        <w:tc>
          <w:tcPr>
            <w:tcW w:w="1383" w:type="pct"/>
            <w:shd w:val="clear" w:color="auto" w:fill="auto"/>
          </w:tcPr>
          <w:p w14:paraId="031A6B9D" w14:textId="25F039AF" w:rsidR="008203B4" w:rsidRPr="00ED172B" w:rsidRDefault="00860830" w:rsidP="00CD79C5">
            <w:pPr>
              <w:jc w:val="center"/>
              <w:rPr>
                <w:rFonts w:cs="Arial"/>
                <w:noProof/>
                <w:color w:val="000000" w:themeColor="text1"/>
                <w:szCs w:val="16"/>
              </w:rPr>
            </w:pPr>
            <w:r w:rsidRPr="00ED172B">
              <w:rPr>
                <w:rFonts w:cs="Arial"/>
                <w:color w:val="000000" w:themeColor="text1"/>
                <w:szCs w:val="16"/>
              </w:rPr>
              <w:t>157</w:t>
            </w:r>
          </w:p>
        </w:tc>
        <w:tc>
          <w:tcPr>
            <w:tcW w:w="1300" w:type="pct"/>
            <w:shd w:val="clear" w:color="auto" w:fill="auto"/>
          </w:tcPr>
          <w:p w14:paraId="279F2773" w14:textId="6B96ACE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253C636B" w14:textId="5FE76F41" w:rsidR="004952E2" w:rsidRPr="00ED172B" w:rsidRDefault="00E26920" w:rsidP="00B83404">
      <w:pPr>
        <w:rPr>
          <w:rFonts w:cs="Arial"/>
          <w:b/>
          <w:bCs/>
          <w:color w:val="000000" w:themeColor="text1"/>
          <w:szCs w:val="16"/>
        </w:rPr>
      </w:pPr>
      <w:r w:rsidRPr="00ED172B">
        <w:rPr>
          <w:rFonts w:cs="Arial"/>
          <w:b/>
          <w:bCs/>
          <w:color w:val="000000" w:themeColor="text1"/>
          <w:szCs w:val="16"/>
        </w:rPr>
        <w:t>FFY 2017</w:t>
      </w:r>
    </w:p>
    <w:p w14:paraId="4B629220" w14:textId="17CD0900" w:rsidR="008203B4" w:rsidRPr="00ED172B" w:rsidRDefault="008203B4" w:rsidP="00B83404">
      <w:pPr>
        <w:rPr>
          <w:color w:val="000000" w:themeColor="text1"/>
        </w:rPr>
      </w:pPr>
      <w:r w:rsidRPr="00ED172B">
        <w:rPr>
          <w:b/>
          <w:color w:val="000000" w:themeColor="text1"/>
        </w:rPr>
        <w:t>Findings of Noncompliance Verified as Corrected</w:t>
      </w:r>
    </w:p>
    <w:p w14:paraId="1F8CBDA1" w14:textId="264E8CFF"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75538175" w14:textId="2FDF0810" w:rsidR="008203B4" w:rsidRPr="00ED172B" w:rsidRDefault="00860830">
      <w:pPr>
        <w:rPr>
          <w:color w:val="000000" w:themeColor="text1"/>
        </w:rPr>
      </w:pPr>
      <w:r w:rsidRPr="00ED172B">
        <w:rPr>
          <w:color w:val="000000" w:themeColor="text1"/>
        </w:rPr>
        <w:t>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In addition, in the spring of 2020, the State conducted a training on the Transition Process, including all timelines, Part C of IDEA regulatory, and State Special Education Rule requirements, and introduced a timeline calculator tool to ensure Early Intervention providers were aware of and correctly implementing the regulatory requirements for this indicator.</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1F9A59A5" w14:textId="2E83E163"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F6DD765" w14:textId="0F00EF3A" w:rsidR="008203B4" w:rsidRDefault="00860830">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2017 findings. As such, from a desk audit of the State’s database, the State was able to identify that 67 of the 75 individual cases of noncompliance ultimately resulted in the toddler receiving a transition plan with steps. The State verified that seven (7) toddlers exited the program without receiving transition plan with steps, and therefore were no longer in the jurisdiction of the State's Early Intervention program.</w:t>
      </w:r>
    </w:p>
    <w:p w14:paraId="65D6CCD9" w14:textId="7A94C811" w:rsidR="00E26920" w:rsidRPr="00ED172B" w:rsidRDefault="00E26920" w:rsidP="00E26920">
      <w:pPr>
        <w:rPr>
          <w:rFonts w:cs="Arial"/>
          <w:b/>
          <w:bCs/>
          <w:color w:val="000000" w:themeColor="text1"/>
          <w:szCs w:val="16"/>
        </w:rPr>
      </w:pPr>
      <w:r w:rsidRPr="00ED172B">
        <w:rPr>
          <w:rFonts w:cs="Arial"/>
          <w:b/>
          <w:bCs/>
          <w:color w:val="000000" w:themeColor="text1"/>
          <w:szCs w:val="16"/>
        </w:rPr>
        <w:t>FFY 2016</w:t>
      </w:r>
    </w:p>
    <w:p w14:paraId="79817826" w14:textId="52BA8C49" w:rsidR="008203B4" w:rsidRPr="00ED172B" w:rsidRDefault="008203B4" w:rsidP="00B83404">
      <w:pPr>
        <w:rPr>
          <w:color w:val="000000" w:themeColor="text1"/>
        </w:rPr>
      </w:pPr>
      <w:r w:rsidRPr="00ED172B">
        <w:rPr>
          <w:b/>
          <w:color w:val="000000" w:themeColor="text1"/>
        </w:rPr>
        <w:t>Findings of Noncompliance Verified as Corrected</w:t>
      </w:r>
    </w:p>
    <w:p w14:paraId="76EB5458" w14:textId="146A6923"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3D0FAEA0" w14:textId="1ED0AF1A" w:rsidR="008203B4" w:rsidRPr="00ED172B" w:rsidRDefault="00860830">
      <w:pPr>
        <w:rPr>
          <w:color w:val="000000" w:themeColor="text1"/>
        </w:rPr>
      </w:pPr>
      <w:r w:rsidRPr="00ED172B">
        <w:rPr>
          <w:color w:val="000000" w:themeColor="text1"/>
        </w:rPr>
        <w:t>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In addition, in the spring of 2020, the State conducted a training on the Transition Process, including all timelines, Part C of IDEA regulatory, and State Special Education Rule requirements, and introduced a timeline calculator tool to ensure Early Intervention providers were aware of and correctly implementing the regulatory requirements for this indicator.</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1DAB174E" w14:textId="515012D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47A9C362" w14:textId="42D3B642" w:rsidR="008203B4" w:rsidRDefault="00860830">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2016 findings. As such, from a desk audit of the State’s database, the State was able to identify that 143 of the 157 individual cases of noncompliance ultimately resulted in the toddler receiving a transition plan with steps. The State verified that 14 toddlers exited the program without receiving transition plan with steps, and therefore were no longer in the jurisdiction of the State's Early Intervention program.</w:t>
      </w:r>
    </w:p>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lastRenderedPageBreak/>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79.50%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86.71%</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88.31%</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90.58%</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84.80%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86.10%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436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486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86.10%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89.71%</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Regional CIS Early Intervention programs are required to send copies of all LEA Notifications to State Education Agency. The State records the data on these notifications and transfers those data electronically to the Agency of Education. Regional CIS Early Intervention programs also send data each month identifying all toddlers who are found potentially eligible for Part B services and the date that the determination of potential eligibility was made.</w:t>
      </w:r>
      <w:r w:rsidRPr="00ED172B">
        <w:rPr>
          <w:color w:val="000000" w:themeColor="text1"/>
          <w:szCs w:val="16"/>
        </w:rPr>
        <w:br/>
      </w:r>
      <w:r w:rsidRPr="00ED172B">
        <w:rPr>
          <w:color w:val="000000" w:themeColor="text1"/>
          <w:szCs w:val="16"/>
        </w:rPr>
        <w:br/>
        <w:t>In cases where a service was not delivered timely, the State gathers data on the reason for delay from the service coordinator of each case. In Vermont, LEA notification does not require parental consent, and therefore delays in LEA notification are not allowed to be attributed to family circumstances. If notification is sent more than 180 days from the child's third birthday at the request of the family due to the child's medical complexity or some other family factor, the LEA notification is considered compliant. If the notice is sent more than 180 days or fewer than 90 days from the child's birthday and the reason is attributable to the provider (ex. provider scheduling or availability) or no explanation is given to the State by the service coordinator, these are designated as non-compliant for this indicator.</w:t>
      </w:r>
      <w:r w:rsidRPr="00ED172B">
        <w:rPr>
          <w:color w:val="000000" w:themeColor="text1"/>
          <w:szCs w:val="16"/>
        </w:rPr>
        <w:br/>
      </w:r>
      <w:r w:rsidRPr="00ED172B">
        <w:rPr>
          <w:color w:val="000000" w:themeColor="text1"/>
          <w:szCs w:val="16"/>
        </w:rPr>
        <w:br/>
        <w:t>The State verified that, out of 50 LEA notifications that were not complaint: 15 were actually sent prior to 180 days from the toddler's 3rd birthday, which is not compliant according to the State's special education rules. 4 of these were due to a provider misunderstanding the State special education rules. 1 was due to a child having significant medical concerns. The remaining 10 were due to providers failing to properly use a date calculator and therefore were sent between 1 and 3 days too early. In each of these instances, a notification was sent to the LEA.  Of the 35 LEA notifications that were not sent at least 90 days prior to the toddler's 3rd birthday: 16 were delayed due to providers not understanding the State's special education rules and policies associated with determining potential eligibility.  The remaining 19 were delayed due to provider availability to complete the activities needed to determine potential eligibility in time to comply with federal regulations and State special education rules and policies.  Each of these notifications were ultimately sent to the LEA's on behalf of these 35 toddlers.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were collected for the period of July 1, 2019 through June 30,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State performed a desk audit of entire Part C State Database, July 1, 2019 through June 30, 2020. Vermont reports these data for all infants and toddlers enrolled at any point in Vermont's Children's Integrated Services Early Intervention Program within the reporting period.</w:t>
      </w:r>
      <w:r w:rsidRPr="00ED172B">
        <w:rPr>
          <w:rFonts w:cs="Arial"/>
          <w:color w:val="000000" w:themeColor="text1"/>
          <w:szCs w:val="16"/>
        </w:rPr>
        <w:br/>
      </w:r>
      <w:r w:rsidRPr="00ED172B">
        <w:rPr>
          <w:rFonts w:cs="Arial"/>
          <w:color w:val="000000" w:themeColor="text1"/>
          <w:szCs w:val="16"/>
        </w:rPr>
        <w:br/>
        <w:t>The State receives data monthly from regional contracted service agencies for every child they serve in the program. The State monitors all data monthly to ensure data validity, accuracy and completeness.</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64B518B" w:rsidR="008203B4" w:rsidRPr="00ED172B" w:rsidRDefault="0018238E" w:rsidP="00B83404">
      <w:pPr>
        <w:rPr>
          <w:color w:val="000000" w:themeColor="text1"/>
        </w:rPr>
      </w:pPr>
      <w:r w:rsidRPr="00ED172B">
        <w:rPr>
          <w:b/>
          <w:color w:val="000000" w:themeColor="text1"/>
        </w:rPr>
        <w:t>FFY 2018 Findings of Noncompliance Verified as Corrected</w:t>
      </w:r>
    </w:p>
    <w:p w14:paraId="7E226A65" w14:textId="653E9312"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w:t>
      </w:r>
      <w:r w:rsidRPr="00ED172B">
        <w:rPr>
          <w:rFonts w:cs="Arial"/>
          <w:color w:val="000000" w:themeColor="text1"/>
          <w:szCs w:val="16"/>
        </w:rPr>
        <w:lastRenderedPageBreak/>
        <w:t>by February 8th. These findings of non-compliance will be used to support the State’s determinations along with the APR data compiled for the period of July 1-June 30 of the preceding Federal Fiscal Year.</w:t>
      </w:r>
      <w:r w:rsidRPr="00ED172B">
        <w:rPr>
          <w:rFonts w:cs="Arial"/>
          <w:color w:val="000000" w:themeColor="text1"/>
          <w:szCs w:val="16"/>
        </w:rPr>
        <w:br/>
      </w:r>
      <w:r w:rsidRPr="00ED172B">
        <w:rPr>
          <w:rFonts w:cs="Arial"/>
          <w:color w:val="000000" w:themeColor="text1"/>
          <w:szCs w:val="16"/>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rFonts w:cs="Arial"/>
          <w:color w:val="000000" w:themeColor="text1"/>
          <w:szCs w:val="16"/>
        </w:rPr>
        <w:br/>
        <w:t>1) a description of the root cause analysis of the noncompliance;</w:t>
      </w:r>
      <w:r w:rsidRPr="00ED172B">
        <w:rPr>
          <w:rFonts w:cs="Arial"/>
          <w:color w:val="000000" w:themeColor="text1"/>
          <w:szCs w:val="16"/>
        </w:rPr>
        <w:br/>
        <w:t>2) progress made on the implementation of previously planned strategies, any adjustments to any strategies, or new strategies introduced to address root causes to improve compliance with the indicators in which any findings were made in the areas of the Contributing Factors Tool:</w:t>
      </w:r>
      <w:r w:rsidRPr="00ED172B">
        <w:rPr>
          <w:rFonts w:cs="Arial"/>
          <w:color w:val="000000" w:themeColor="text1"/>
          <w:szCs w:val="16"/>
        </w:rPr>
        <w:br/>
        <w:t xml:space="preserve"> a.</w:t>
      </w:r>
      <w:r w:rsidRPr="00ED172B">
        <w:rPr>
          <w:rFonts w:cs="Arial"/>
          <w:color w:val="000000" w:themeColor="text1"/>
          <w:szCs w:val="16"/>
        </w:rPr>
        <w:tab/>
        <w:t>Policy and Procedures</w:t>
      </w:r>
      <w:r w:rsidRPr="00ED172B">
        <w:rPr>
          <w:rFonts w:cs="Arial"/>
          <w:color w:val="000000" w:themeColor="text1"/>
          <w:szCs w:val="16"/>
        </w:rPr>
        <w:br/>
        <w:t xml:space="preserve"> b.</w:t>
      </w:r>
      <w:r w:rsidRPr="00ED172B">
        <w:rPr>
          <w:rFonts w:cs="Arial"/>
          <w:color w:val="000000" w:themeColor="text1"/>
          <w:szCs w:val="16"/>
        </w:rPr>
        <w:tab/>
        <w:t>Infrastructure</w:t>
      </w:r>
      <w:r w:rsidRPr="00ED172B">
        <w:rPr>
          <w:rFonts w:cs="Arial"/>
          <w:color w:val="000000" w:themeColor="text1"/>
          <w:szCs w:val="16"/>
        </w:rPr>
        <w:br/>
        <w:t xml:space="preserve"> c.</w:t>
      </w:r>
      <w:r w:rsidRPr="00ED172B">
        <w:rPr>
          <w:rFonts w:cs="Arial"/>
          <w:color w:val="000000" w:themeColor="text1"/>
          <w:szCs w:val="16"/>
        </w:rPr>
        <w:tab/>
        <w:t xml:space="preserve"> Data</w:t>
      </w:r>
      <w:r w:rsidRPr="00ED172B">
        <w:rPr>
          <w:rFonts w:cs="Arial"/>
          <w:color w:val="000000" w:themeColor="text1"/>
          <w:szCs w:val="16"/>
        </w:rPr>
        <w:br/>
        <w:t xml:space="preserve"> d.</w:t>
      </w:r>
      <w:r w:rsidRPr="00ED172B">
        <w:rPr>
          <w:rFonts w:cs="Arial"/>
          <w:color w:val="000000" w:themeColor="text1"/>
          <w:szCs w:val="16"/>
        </w:rPr>
        <w:tab/>
        <w:t>Training and Technical Assistance</w:t>
      </w:r>
      <w:r w:rsidRPr="00ED172B">
        <w:rPr>
          <w:rFonts w:cs="Arial"/>
          <w:color w:val="000000" w:themeColor="text1"/>
          <w:szCs w:val="16"/>
        </w:rPr>
        <w:br/>
        <w:t xml:space="preserve"> e.</w:t>
      </w:r>
      <w:r w:rsidRPr="00ED172B">
        <w:rPr>
          <w:rFonts w:cs="Arial"/>
          <w:color w:val="000000" w:themeColor="text1"/>
          <w:szCs w:val="16"/>
        </w:rPr>
        <w:tab/>
        <w:t>Supervision</w:t>
      </w:r>
      <w:r w:rsidRPr="00ED172B">
        <w:rPr>
          <w:rFonts w:cs="Arial"/>
          <w:color w:val="000000" w:themeColor="text1"/>
          <w:szCs w:val="16"/>
        </w:rPr>
        <w:br/>
        <w:t xml:space="preserve"> f.</w:t>
      </w:r>
      <w:r w:rsidRPr="00ED172B">
        <w:rPr>
          <w:rFonts w:cs="Arial"/>
          <w:color w:val="000000" w:themeColor="text1"/>
          <w:szCs w:val="16"/>
        </w:rPr>
        <w:tab/>
        <w:t xml:space="preserve"> Provider Practices</w:t>
      </w:r>
      <w:r w:rsidRPr="00ED172B">
        <w:rPr>
          <w:rFonts w:cs="Arial"/>
          <w:color w:val="000000" w:themeColor="text1"/>
          <w:szCs w:val="16"/>
        </w:rPr>
        <w:br/>
        <w:t>3) Implementation timelines, interim evaluation measures, and data from previous measures.</w:t>
      </w:r>
      <w:r w:rsidRPr="00ED172B">
        <w:rPr>
          <w:rFonts w:cs="Arial"/>
          <w:color w:val="000000" w:themeColor="text1"/>
          <w:szCs w:val="16"/>
        </w:rPr>
        <w:br/>
        <w:t>4) Verification of Correction of Noncompliance and Demonstration of Ongoing Compliance</w:t>
      </w:r>
    </w:p>
    <w:p w14:paraId="285BDB48" w14:textId="2C9D05E3"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w:t>
      </w:r>
      <w:r w:rsidRPr="00ED172B">
        <w:rPr>
          <w:rFonts w:cs="Arial"/>
          <w:color w:val="000000" w:themeColor="text1"/>
          <w:szCs w:val="16"/>
        </w:rPr>
        <w:br/>
      </w:r>
      <w:r w:rsidRPr="00ED172B">
        <w:rPr>
          <w:rFonts w:cs="Arial"/>
          <w:color w:val="000000" w:themeColor="text1"/>
          <w:szCs w:val="16"/>
        </w:rPr>
        <w:br/>
        <w:t>Prong 2: The State reviewed data from January 1 – January 31. The purpose of this data review was to ensure that the regional CIS Early Intervention 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w:t>
      </w:r>
      <w:r w:rsidRPr="00ED172B">
        <w:rPr>
          <w:rFonts w:cs="Arial"/>
          <w:color w:val="000000" w:themeColor="text1"/>
          <w:szCs w:val="16"/>
        </w:rPr>
        <w:br/>
      </w:r>
      <w:r w:rsidRPr="00ED172B">
        <w:rPr>
          <w:rFonts w:cs="Arial"/>
          <w:color w:val="000000" w:themeColor="text1"/>
          <w:szCs w:val="16"/>
        </w:rPr>
        <w:br/>
        <w:t>In any case where a regional CIS Early Intervention Program is unable to demonstrate 100% compliance, the State performs data reviews on the first month of each quarter until both prongs are satisfied as evidenced by: 100% correction of every finding of noncompliance (unless the child is no longer enrolled in the program), and demonstration 100% compliance during an updated period.</w:t>
      </w:r>
      <w:r w:rsidRPr="00ED172B">
        <w:rPr>
          <w:rFonts w:cs="Arial"/>
          <w:color w:val="000000" w:themeColor="text1"/>
          <w:szCs w:val="16"/>
        </w:rPr>
        <w:br/>
      </w:r>
      <w:r w:rsidRPr="00ED172B">
        <w:rPr>
          <w:rFonts w:cs="Arial"/>
          <w:color w:val="000000" w:themeColor="text1"/>
          <w:szCs w:val="16"/>
        </w:rPr>
        <w:br/>
        <w:t>As such, the State verified, from a desk audit of the State's database, that in the four (4) instances of noncompliance, each toddler who exited on their third birthday with a disability ultimately had a notification sent to the LEA that they were potentially eligible to receive Part B IDEA services.</w:t>
      </w:r>
    </w:p>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78</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78</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E9AA680" w14:textId="77777777" w:rsidTr="00986B99">
        <w:tc>
          <w:tcPr>
            <w:tcW w:w="929" w:type="pct"/>
            <w:shd w:val="clear" w:color="auto" w:fill="auto"/>
          </w:tcPr>
          <w:p w14:paraId="09F9027D" w14:textId="69544FBD" w:rsidR="008203B4" w:rsidRPr="00ED172B" w:rsidRDefault="00860830" w:rsidP="00CD79C5">
            <w:pPr>
              <w:rPr>
                <w:rFonts w:cs="Arial"/>
                <w:color w:val="000000" w:themeColor="text1"/>
                <w:szCs w:val="16"/>
              </w:rPr>
            </w:pPr>
            <w:r w:rsidRPr="00ED172B">
              <w:rPr>
                <w:rFonts w:cs="Arial"/>
                <w:color w:val="000000" w:themeColor="text1"/>
                <w:szCs w:val="16"/>
              </w:rPr>
              <w:t>FFY 2016</w:t>
            </w:r>
          </w:p>
        </w:tc>
        <w:tc>
          <w:tcPr>
            <w:tcW w:w="1476" w:type="pct"/>
            <w:shd w:val="clear" w:color="auto" w:fill="auto"/>
          </w:tcPr>
          <w:p w14:paraId="30E1255E" w14:textId="62840257" w:rsidR="008203B4" w:rsidRPr="00ED172B" w:rsidRDefault="00860830" w:rsidP="00CD79C5">
            <w:pPr>
              <w:jc w:val="center"/>
              <w:rPr>
                <w:rFonts w:cs="Arial"/>
                <w:noProof/>
                <w:color w:val="000000" w:themeColor="text1"/>
                <w:szCs w:val="16"/>
              </w:rPr>
            </w:pPr>
            <w:r w:rsidRPr="00ED172B">
              <w:rPr>
                <w:rFonts w:cs="Arial"/>
                <w:color w:val="000000" w:themeColor="text1"/>
                <w:szCs w:val="16"/>
              </w:rPr>
              <w:t>5</w:t>
            </w:r>
          </w:p>
        </w:tc>
        <w:tc>
          <w:tcPr>
            <w:tcW w:w="1324" w:type="pct"/>
            <w:shd w:val="clear" w:color="auto" w:fill="auto"/>
          </w:tcPr>
          <w:p w14:paraId="48634437" w14:textId="19C6DF89" w:rsidR="008203B4" w:rsidRPr="00ED172B" w:rsidRDefault="00860830" w:rsidP="00CD79C5">
            <w:pPr>
              <w:jc w:val="center"/>
              <w:rPr>
                <w:rFonts w:cs="Arial"/>
                <w:noProof/>
                <w:color w:val="000000" w:themeColor="text1"/>
                <w:szCs w:val="16"/>
              </w:rPr>
            </w:pPr>
            <w:r w:rsidRPr="00ED172B">
              <w:rPr>
                <w:rFonts w:cs="Arial"/>
                <w:color w:val="000000" w:themeColor="text1"/>
                <w:szCs w:val="16"/>
              </w:rPr>
              <w:t>5</w:t>
            </w:r>
          </w:p>
        </w:tc>
        <w:tc>
          <w:tcPr>
            <w:tcW w:w="1271" w:type="pct"/>
            <w:shd w:val="clear" w:color="auto" w:fill="auto"/>
          </w:tcPr>
          <w:p w14:paraId="233CCD3F" w14:textId="7D7A4788"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101D2C3" w14:textId="77777777" w:rsidTr="00986B99">
        <w:tc>
          <w:tcPr>
            <w:tcW w:w="929" w:type="pct"/>
            <w:shd w:val="clear" w:color="auto" w:fill="auto"/>
          </w:tcPr>
          <w:p w14:paraId="3DF27AAE" w14:textId="57173885" w:rsidR="008203B4" w:rsidRPr="00ED172B" w:rsidRDefault="00860830" w:rsidP="00CD79C5">
            <w:pPr>
              <w:rPr>
                <w:rFonts w:cs="Arial"/>
                <w:color w:val="000000" w:themeColor="text1"/>
                <w:szCs w:val="16"/>
              </w:rPr>
            </w:pPr>
            <w:r w:rsidRPr="00ED172B">
              <w:rPr>
                <w:rFonts w:cs="Arial"/>
                <w:color w:val="000000" w:themeColor="text1"/>
                <w:szCs w:val="16"/>
              </w:rPr>
              <w:t>FFY 2015</w:t>
            </w:r>
          </w:p>
        </w:tc>
        <w:tc>
          <w:tcPr>
            <w:tcW w:w="1476" w:type="pct"/>
            <w:shd w:val="clear" w:color="auto" w:fill="auto"/>
          </w:tcPr>
          <w:p w14:paraId="1A593A8F" w14:textId="30E039EF"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24" w:type="pct"/>
            <w:shd w:val="clear" w:color="auto" w:fill="auto"/>
          </w:tcPr>
          <w:p w14:paraId="6C282F27" w14:textId="22019EAC"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71" w:type="pct"/>
            <w:shd w:val="clear" w:color="auto" w:fill="auto"/>
          </w:tcPr>
          <w:p w14:paraId="5CA5D5A4" w14:textId="3330E222"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bl>
    <w:p w14:paraId="6E221993" w14:textId="79FD4B6E" w:rsidR="00DF77C4" w:rsidRPr="00ED172B" w:rsidRDefault="00DF77C4" w:rsidP="00DF77C4">
      <w:pPr>
        <w:rPr>
          <w:rFonts w:cs="Arial"/>
          <w:b/>
          <w:bCs/>
          <w:color w:val="000000" w:themeColor="text1"/>
          <w:szCs w:val="16"/>
        </w:rPr>
      </w:pPr>
      <w:r w:rsidRPr="00ED172B">
        <w:rPr>
          <w:rFonts w:cs="Arial"/>
          <w:b/>
          <w:bCs/>
          <w:color w:val="000000" w:themeColor="text1"/>
          <w:szCs w:val="16"/>
        </w:rPr>
        <w:t>FFY 2017</w:t>
      </w:r>
    </w:p>
    <w:p w14:paraId="2D3C1749" w14:textId="77777777" w:rsidR="00DF77C4" w:rsidRPr="00ED172B" w:rsidRDefault="00DF77C4" w:rsidP="00DF77C4">
      <w:pPr>
        <w:rPr>
          <w:color w:val="000000" w:themeColor="text1"/>
        </w:rPr>
      </w:pPr>
      <w:r w:rsidRPr="00ED172B">
        <w:rPr>
          <w:b/>
          <w:color w:val="000000" w:themeColor="text1"/>
        </w:rPr>
        <w:t>Findings of Noncompliance Verified as Corrected</w:t>
      </w:r>
    </w:p>
    <w:p w14:paraId="75562129" w14:textId="1EF7A1F8" w:rsidR="00DF77C4" w:rsidRPr="00ED172B" w:rsidRDefault="00DF77C4" w:rsidP="00DF77C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4431357" w14:textId="6D12550B" w:rsidR="00DF77C4" w:rsidRPr="00ED172B" w:rsidRDefault="00DF77C4" w:rsidP="00DF77C4">
      <w:pPr>
        <w:rPr>
          <w:color w:val="000000" w:themeColor="text1"/>
        </w:rPr>
      </w:pPr>
      <w:r w:rsidRPr="00ED172B">
        <w:rPr>
          <w:color w:val="000000" w:themeColor="text1"/>
        </w:rPr>
        <w:t>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In addition, in the spring of 2020, the State conducted a training on the Transition Process, including all timelines, Part C of IDEA regulatory, and State Special Education Rule requirements, and introduced a timeline calculator tool to ensure Early Intervention providers were aware of and correctly implementing the regulatory requirements for this indicator.</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1C49A462" w14:textId="1D0D6C08" w:rsidR="00DF77C4" w:rsidRPr="00ED172B" w:rsidRDefault="00DF77C4" w:rsidP="00DF77C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50340AC8" w14:textId="4173DD98" w:rsidR="00DF77C4" w:rsidRDefault="00DF77C4" w:rsidP="00DF77C4">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2017 findings. As such, from a desk audit of the State's database, the State was able to identify that 75 of the 78 individual cases of noncompliance ultimately resulted in an LEA notification being sent to the LEA on behalf of the toddler who exited early intervention services with a disability. The State verified that three (3) toddlers exited the program prior to a notification being sent to the LEA, and therefore were no longer in the jurisdiction of the State's Early Intervention program.</w:t>
      </w:r>
    </w:p>
    <w:p w14:paraId="2B911F11" w14:textId="061EB5B3" w:rsidR="00DF77C4" w:rsidRPr="00ED172B" w:rsidRDefault="00DF77C4" w:rsidP="00DF77C4">
      <w:pPr>
        <w:rPr>
          <w:rFonts w:cs="Arial"/>
          <w:b/>
          <w:bCs/>
          <w:color w:val="000000" w:themeColor="text1"/>
          <w:szCs w:val="16"/>
        </w:rPr>
      </w:pPr>
      <w:r w:rsidRPr="00ED172B">
        <w:rPr>
          <w:rFonts w:cs="Arial"/>
          <w:b/>
          <w:bCs/>
          <w:color w:val="000000" w:themeColor="text1"/>
          <w:szCs w:val="16"/>
        </w:rPr>
        <w:t>FFY 2016</w:t>
      </w:r>
    </w:p>
    <w:p w14:paraId="7961918F" w14:textId="77777777" w:rsidR="00DF77C4" w:rsidRPr="00ED172B" w:rsidRDefault="00DF77C4" w:rsidP="00DF77C4">
      <w:pPr>
        <w:rPr>
          <w:color w:val="000000" w:themeColor="text1"/>
        </w:rPr>
      </w:pPr>
      <w:r w:rsidRPr="00ED172B">
        <w:rPr>
          <w:b/>
          <w:color w:val="000000" w:themeColor="text1"/>
        </w:rPr>
        <w:t>Findings of Noncompliance Verified as Corrected</w:t>
      </w:r>
    </w:p>
    <w:p w14:paraId="2F1A189B" w14:textId="26F62694" w:rsidR="00DF77C4" w:rsidRPr="00ED172B" w:rsidRDefault="00DF77C4" w:rsidP="00DF77C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172EBD51" w14:textId="59F81437" w:rsidR="00DF77C4" w:rsidRPr="00ED172B" w:rsidRDefault="00DF77C4" w:rsidP="00DF77C4">
      <w:pPr>
        <w:rPr>
          <w:color w:val="000000" w:themeColor="text1"/>
        </w:rPr>
      </w:pPr>
      <w:r w:rsidRPr="00ED172B">
        <w:rPr>
          <w:color w:val="000000" w:themeColor="text1"/>
        </w:rPr>
        <w:t>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In addition, in the spring of 2020, the State conducted a training on the Transition Process, including all timelines, Part C of IDEA regulatory, and State Special Education Rule requirements, and introduced a timeline calculator tool to ensure Early Intervention providers were aware of and correctly implementing the regulatory requirements for this indicator.</w:t>
      </w:r>
      <w:r w:rsidRPr="00ED172B">
        <w:rPr>
          <w:color w:val="000000" w:themeColor="text1"/>
        </w:rPr>
        <w:br/>
      </w:r>
      <w:r w:rsidRPr="00ED172B">
        <w:rPr>
          <w:color w:val="000000" w:themeColor="text1"/>
        </w:rPr>
        <w:lastRenderedPageBreak/>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77217914" w14:textId="4C32D408" w:rsidR="00DF77C4" w:rsidRPr="00ED172B" w:rsidRDefault="00DF77C4" w:rsidP="00DF77C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5A2EFE5B" w14:textId="48D68E0E" w:rsidR="00DF77C4" w:rsidRDefault="00DF77C4" w:rsidP="00DF77C4">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2016 findings. As such, from a desk audit of the State's database, the State was able to identify that four (4) of the five (5) individual cases of noncompliance ultimately resulted in a notification being sent to the LEA on behalf of the toddler who was exiting with a disability. The State verified that one (1) toddler exited the program prior to a notice being sent to the LEA, and therefore was no longer in the jurisdiction of the State's Early Intervention program.</w:t>
      </w:r>
    </w:p>
    <w:p w14:paraId="5347BF1E" w14:textId="4F6BCBF5" w:rsidR="00DF77C4" w:rsidRPr="00ED172B" w:rsidRDefault="00DF77C4" w:rsidP="00DF77C4">
      <w:pPr>
        <w:rPr>
          <w:rFonts w:cs="Arial"/>
          <w:b/>
          <w:bCs/>
          <w:color w:val="000000" w:themeColor="text1"/>
          <w:szCs w:val="16"/>
        </w:rPr>
      </w:pPr>
      <w:r w:rsidRPr="00ED172B">
        <w:rPr>
          <w:rFonts w:cs="Arial"/>
          <w:b/>
          <w:bCs/>
          <w:color w:val="000000" w:themeColor="text1"/>
          <w:szCs w:val="16"/>
        </w:rPr>
        <w:t>FFY 2015</w:t>
      </w:r>
    </w:p>
    <w:p w14:paraId="027BBF43" w14:textId="77777777" w:rsidR="00DF77C4" w:rsidRPr="00ED172B" w:rsidRDefault="00DF77C4" w:rsidP="00DF77C4">
      <w:pPr>
        <w:rPr>
          <w:color w:val="000000" w:themeColor="text1"/>
        </w:rPr>
      </w:pPr>
      <w:r w:rsidRPr="00ED172B">
        <w:rPr>
          <w:b/>
          <w:color w:val="000000" w:themeColor="text1"/>
        </w:rPr>
        <w:t>Findings of Noncompliance Verified as Corrected</w:t>
      </w:r>
    </w:p>
    <w:p w14:paraId="60652D41" w14:textId="54FD0FB2" w:rsidR="00DF77C4" w:rsidRPr="00ED172B" w:rsidRDefault="00DF77C4" w:rsidP="00DF77C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2485EE22" w14:textId="1127C72F" w:rsidR="00DF77C4" w:rsidRPr="00ED172B" w:rsidRDefault="00DF77C4" w:rsidP="00DF77C4">
      <w:pPr>
        <w:rPr>
          <w:color w:val="000000" w:themeColor="text1"/>
        </w:rPr>
      </w:pPr>
      <w:r w:rsidRPr="00ED172B">
        <w:rPr>
          <w:color w:val="000000" w:themeColor="text1"/>
        </w:rPr>
        <w:t>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In addition, in the spring of 2020, the State conducted a training on the Transition Process, including all timelines, Part C of IDEA regulatory, and State Special Education Rule requirements, and introduced a timeline calculator tool to ensure Early Intervention providers were aware of and correctly implementing the regulatory requirements for this indicator.</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410D5ED3" w14:textId="0B5002DF" w:rsidR="00DF77C4" w:rsidRPr="00ED172B" w:rsidRDefault="00DF77C4" w:rsidP="00DF77C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38FBA1A4" w14:textId="780218B8" w:rsidR="00DF77C4" w:rsidRDefault="00DF77C4" w:rsidP="00DF77C4">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2015 findings. As such, from a desk audit of the State's database the State was able to identify that, for this one (1) individual instance of noncompliance, the toddler exited the program prior to a notification being sent to the LEA, and therefore was no longer in the jurisdiction of the State's Early Intervention program.</w:t>
      </w:r>
    </w:p>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96.91%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92.08%</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87.94%</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89.80%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89.71%</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357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486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89.71%</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91.91%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4</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86</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were collected from July 1, 2019 through June 30,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State performed a desk audit of entire Part C State Database, July 1, 2019 through June 30, 2020. Vermont reports these data for all infants and toddlers enrolled at any point in Vermont's Children's Integrated Services Early Intervention Program within the reporting period.</w:t>
      </w:r>
      <w:r w:rsidRPr="00ED172B">
        <w:rPr>
          <w:rFonts w:cs="Arial"/>
          <w:color w:val="000000" w:themeColor="text1"/>
          <w:szCs w:val="16"/>
        </w:rPr>
        <w:br/>
      </w:r>
      <w:r w:rsidRPr="00ED172B">
        <w:rPr>
          <w:rFonts w:cs="Arial"/>
          <w:color w:val="000000" w:themeColor="text1"/>
          <w:szCs w:val="16"/>
        </w:rPr>
        <w:br/>
        <w:t>The State receives data monthly from regional contracted service agencies for every child they serve in the program. The State monitors all data monthly to ensure data validity, accuracy and completeness.</w:t>
      </w:r>
      <w:r w:rsidRPr="00ED172B">
        <w:rPr>
          <w:rFonts w:cs="Arial"/>
          <w:color w:val="000000" w:themeColor="text1"/>
          <w:szCs w:val="16"/>
        </w:rPr>
        <w:br/>
      </w:r>
      <w:r w:rsidRPr="00ED172B">
        <w:rPr>
          <w:rFonts w:cs="Arial"/>
          <w:color w:val="000000" w:themeColor="text1"/>
          <w:szCs w:val="16"/>
        </w:rPr>
        <w:br/>
        <w:t>In cases where a service was not delivered timely, the State gathers data on the reason for delay from the service coordinator of each case. If the reason is attributable to the family (ex. family illness or other family cancellation), these are designated as exceptional family circumstances, and therefore compliant, as long as the service was ultimately delivered. If the reason is attributable to the provider (ex. provider scheduling or availability) or no explanation is given to the State by the service coordinator, these are designated as non-compliant for this indicator.</w:t>
      </w:r>
      <w:r w:rsidRPr="00ED172B">
        <w:rPr>
          <w:rFonts w:cs="Arial"/>
          <w:color w:val="000000" w:themeColor="text1"/>
          <w:szCs w:val="16"/>
        </w:rPr>
        <w:br/>
      </w:r>
      <w:r w:rsidRPr="00ED172B">
        <w:rPr>
          <w:rFonts w:cs="Arial"/>
          <w:color w:val="000000" w:themeColor="text1"/>
          <w:szCs w:val="16"/>
        </w:rPr>
        <w:br/>
        <w:t>Of the 39 instances where a transition conference was delayed, the State conducted a desk audit of the State's database and determined: One (1) toddler received a transition conference more than 180 days prior to the toddler's 3rd birthday as the provider misunderstood the States Special Education Rules, which require Conferences to be held between 180 and 90 days of the child's third birthday. However, this toddler did receive a transition conference. Ten (10) toddlers received transition conferences less than 90 days from their third birthday due to provider's not fully understanding Part C of IDEA Regulations and State Special Education Rules. These children ultimately received a transition conference. The State conducted a training in the spring of 2020 to ensure ever provider understood the Special Education Rules and federal Part C regulations and timelines. The State also provided a timeline tracking tool to ensure providers were able to correctly calculate the transition timelines and comply with regulations.  Seven (7) toddler's conferences were delayed due to issues with the school systems not being available or being unresponsive/untimely to requests to schedule transition conferences, and the remaining 21 instances of delay were due to Early Intervention provider capacity/turnover/scheduling delays.  Ultimately each of these 28 toddlers received a transition conference.</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lastRenderedPageBreak/>
        <w:t>1. Each instance of non-compliance must be corrected within 90 days of the date of the State’s letter providing the formal written notification in November. Verification of correction must be submitted in writing, using appropriate State documentation tools, via secure data transmission to the State by February 8th. These findings of non-compliance will be used to support the State’s determinations along with the APR data compiled for the period of July 1-June 30 of the preceding Federal Fiscal Year.</w:t>
      </w:r>
      <w:r w:rsidRPr="00ED172B">
        <w:rPr>
          <w:color w:val="000000" w:themeColor="text1"/>
        </w:rPr>
        <w:br/>
      </w:r>
      <w:r w:rsidRPr="00ED172B">
        <w:rPr>
          <w:color w:val="000000" w:themeColor="text1"/>
        </w:rPr>
        <w:br/>
        <w:t>2. For each region where findings have been identified, those regions must submit an updated Quality Improvement Plan (QIP) by January 15th. The QIP is a document developed to respond to the root causes that have contributed to the region’s non-compliance (as identified in the preceding APR period and the State’s formal Findings period). The regional QIP update must contain:</w:t>
      </w:r>
      <w:r w:rsidRPr="00ED172B">
        <w:rPr>
          <w:color w:val="000000" w:themeColor="text1"/>
        </w:rPr>
        <w:br/>
        <w:t>1) a description of the root cause analysis of the noncompliance;</w:t>
      </w:r>
      <w:r w:rsidRPr="00ED172B">
        <w:rPr>
          <w:color w:val="000000" w:themeColor="text1"/>
        </w:rPr>
        <w:br/>
        <w:t>2) progress made on the implementation of previously planned strategies, any adjustments to any strategies, or new strategies introduced to address root causes to improve compliance with the indicators in which any findings were made in the areas of the Contributing Factors Tool:</w:t>
      </w:r>
      <w:r w:rsidRPr="00ED172B">
        <w:rPr>
          <w:color w:val="000000" w:themeColor="text1"/>
        </w:rPr>
        <w:br/>
        <w:t xml:space="preserve"> a.</w:t>
      </w:r>
      <w:r w:rsidRPr="00ED172B">
        <w:rPr>
          <w:color w:val="000000" w:themeColor="text1"/>
        </w:rPr>
        <w:tab/>
        <w:t>Policy and Procedures</w:t>
      </w:r>
      <w:r w:rsidRPr="00ED172B">
        <w:rPr>
          <w:color w:val="000000" w:themeColor="text1"/>
        </w:rPr>
        <w:br/>
        <w:t xml:space="preserve"> b.</w:t>
      </w:r>
      <w:r w:rsidRPr="00ED172B">
        <w:rPr>
          <w:color w:val="000000" w:themeColor="text1"/>
        </w:rPr>
        <w:tab/>
        <w:t>Infrastructure</w:t>
      </w:r>
      <w:r w:rsidRPr="00ED172B">
        <w:rPr>
          <w:color w:val="000000" w:themeColor="text1"/>
        </w:rPr>
        <w:br/>
        <w:t xml:space="preserve"> c.</w:t>
      </w:r>
      <w:r w:rsidRPr="00ED172B">
        <w:rPr>
          <w:color w:val="000000" w:themeColor="text1"/>
        </w:rPr>
        <w:tab/>
        <w:t xml:space="preserve"> Data</w:t>
      </w:r>
      <w:r w:rsidRPr="00ED172B">
        <w:rPr>
          <w:color w:val="000000" w:themeColor="text1"/>
        </w:rPr>
        <w:br/>
        <w:t xml:space="preserve"> d.</w:t>
      </w:r>
      <w:r w:rsidRPr="00ED172B">
        <w:rPr>
          <w:color w:val="000000" w:themeColor="text1"/>
        </w:rPr>
        <w:tab/>
        <w:t>Training and Technical Assistance</w:t>
      </w:r>
      <w:r w:rsidRPr="00ED172B">
        <w:rPr>
          <w:color w:val="000000" w:themeColor="text1"/>
        </w:rPr>
        <w:br/>
        <w:t xml:space="preserve"> e.</w:t>
      </w:r>
      <w:r w:rsidRPr="00ED172B">
        <w:rPr>
          <w:color w:val="000000" w:themeColor="text1"/>
        </w:rPr>
        <w:tab/>
        <w:t>Supervision</w:t>
      </w:r>
      <w:r w:rsidRPr="00ED172B">
        <w:rPr>
          <w:color w:val="000000" w:themeColor="text1"/>
        </w:rPr>
        <w:br/>
        <w:t xml:space="preserve"> f.</w:t>
      </w:r>
      <w:r w:rsidRPr="00ED172B">
        <w:rPr>
          <w:color w:val="000000" w:themeColor="text1"/>
        </w:rPr>
        <w:tab/>
        <w:t xml:space="preserve"> Provider Practices</w:t>
      </w:r>
      <w:r w:rsidRPr="00ED172B">
        <w:rPr>
          <w:color w:val="000000" w:themeColor="text1"/>
        </w:rPr>
        <w:br/>
        <w:t>3) Implementation timelines, interim evaluation measures, and data from previous measures.</w:t>
      </w:r>
      <w:r w:rsidRPr="00ED172B">
        <w:rPr>
          <w:color w:val="000000" w:themeColor="text1"/>
        </w:rPr>
        <w:br/>
        <w:t>4) Verification of Correction of Noncompliance and Demonstration of Ongoing Compliance.</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Prong 1: Following the identification of Findings and notifications to regions (November) requiring their correction, the State performed a desk audit of the State’s data system for all regional Early Intervention Programs where there were identified Findings of non-compliance. During this desk audit the State verified that the regional CIS Early Intervention Programs corrected each instance of identified noncompliance for each infant/toddler.</w:t>
      </w:r>
      <w:r w:rsidRPr="00ED172B">
        <w:rPr>
          <w:color w:val="000000" w:themeColor="text1"/>
        </w:rPr>
        <w:br/>
      </w:r>
      <w:r w:rsidRPr="00ED172B">
        <w:rPr>
          <w:color w:val="000000" w:themeColor="text1"/>
        </w:rPr>
        <w:br/>
        <w:t>Prong 2: The State reviewed data from January 1 – January 31. The purpose of this data review was to ensure that the regional CIS Early Intervention Programs are correctly implementing regulatory requirements for indicators where there had been demonstrated non-compliance. The State is able to determine that the regional CIS Early Intervention Programs are correctly implementing regulatory requirements when the data show 100% compliance for each indicator where there was previously identified noncompliance.</w:t>
      </w:r>
      <w:r w:rsidRPr="00ED172B">
        <w:rPr>
          <w:color w:val="000000" w:themeColor="text1"/>
        </w:rPr>
        <w:br/>
      </w:r>
      <w:r w:rsidRPr="00ED172B">
        <w:rPr>
          <w:color w:val="000000" w:themeColor="text1"/>
        </w:rPr>
        <w:br/>
        <w:t>In any case where a regional CIS Early Intervention Program is unable to demonstrate 100% compliance, the State performs data reviews on the first month of each quarter until both prongs are satisfied as evidenced by: 100% correction of every finding of noncompliance (unless the child is no longer enrolled in the program), and demonstration 100% compliance during an updated period.</w:t>
      </w:r>
      <w:r w:rsidRPr="00ED172B">
        <w:rPr>
          <w:color w:val="000000" w:themeColor="text1"/>
        </w:rPr>
        <w:br/>
      </w:r>
      <w:r w:rsidRPr="00ED172B">
        <w:rPr>
          <w:color w:val="000000" w:themeColor="text1"/>
        </w:rPr>
        <w:br/>
        <w:t>The State verified, from a desk audit of the State's database, that in the three (3) instances of noncompliance, each toddler who exited on their third birthday with a disability ultimately received a transition conference prior to their exit from the program.</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2017</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52</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52</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FFY 2015</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4F2B1123"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A16C387" w14:textId="33CA776C" w:rsidR="00866366" w:rsidRPr="00ED172B" w:rsidRDefault="00866366" w:rsidP="00866366">
      <w:pPr>
        <w:rPr>
          <w:color w:val="000000" w:themeColor="text1"/>
        </w:rPr>
      </w:pPr>
      <w:r w:rsidRPr="00ED172B">
        <w:rPr>
          <w:color w:val="000000" w:themeColor="text1"/>
        </w:rPr>
        <w:t>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In addition, in the spring of 2020, the State conducted a training on the Transition Process, including all timelines, Part C of IDEA regulatory, and State Special Education Rule requirements, and introduced a timeline calculator tool to ensure Early Intervention providers were aware of and correctly implementing the regulatory requirements for this indicator.</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2657D3AF" w14:textId="423D58BC"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1260988C" w14:textId="1BDFEE37" w:rsidR="00866366" w:rsidRDefault="00866366" w:rsidP="00866366">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2017 findings. As such, from a desk audit of the State’s database, the State was able to identify that  48 of the 51 individual cases of noncompliance ultimately resulted in the toddler receiving a transition conference. The State verified that three (3) toddlers exited the program without receiving a transition conference, and therefore were no longer in the jurisdiction of the State's Early Intervention program.</w:t>
      </w:r>
    </w:p>
    <w:p w14:paraId="334C3F6D" w14:textId="61059056" w:rsidR="00866366" w:rsidRPr="00ED172B" w:rsidRDefault="00866366" w:rsidP="00866366">
      <w:pPr>
        <w:rPr>
          <w:rFonts w:cs="Arial"/>
          <w:b/>
          <w:bCs/>
          <w:color w:val="000000" w:themeColor="text1"/>
          <w:szCs w:val="16"/>
        </w:rPr>
      </w:pPr>
      <w:r w:rsidRPr="00ED172B">
        <w:rPr>
          <w:rFonts w:cs="Arial"/>
          <w:b/>
          <w:bCs/>
          <w:color w:val="000000" w:themeColor="text1"/>
          <w:szCs w:val="16"/>
        </w:rPr>
        <w:t>FFY 2015</w:t>
      </w:r>
    </w:p>
    <w:p w14:paraId="0F2A16C9"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5CB8DCDB" w14:textId="46820926"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3AFDB478" w14:textId="5EFA170B" w:rsidR="00866366" w:rsidRPr="00ED172B" w:rsidRDefault="00866366" w:rsidP="00866366">
      <w:pPr>
        <w:rPr>
          <w:color w:val="000000" w:themeColor="text1"/>
        </w:rPr>
      </w:pPr>
      <w:r w:rsidRPr="00ED172B">
        <w:rPr>
          <w:color w:val="000000" w:themeColor="text1"/>
        </w:rPr>
        <w:t xml:space="preserve">The State verified that the source of noncompliance, ie. each region where noncompliance was identified, is correctly implementing the regulatory requirements by reviewing the regulatory requirements with the region and requiring Continuous Quality Improvement Plans (QIP) to be developed and implemented to address the reasons for non-compliance. The State reviewed each regional QIP and provided feedback or technical assistance for any adjustments needed to the QIP to ensure strategies the region identified would lead to compliance with regulatory requirements. Regions reported progress on their QIPs two times per year during calls with the State.  In addition, in the spring of 2020, the State conducted a training on the Transition Process, including all timelines, Part C of IDEA regulatory, and State Special Education Rule requirements, and introduced a timeline calculator tool to </w:t>
      </w:r>
      <w:r w:rsidRPr="00ED172B">
        <w:rPr>
          <w:color w:val="000000" w:themeColor="text1"/>
        </w:rPr>
        <w:lastRenderedPageBreak/>
        <w:t>ensure Early Intervention providers were aware of and correctly implementing the regulatory requirements for this indicator.</w:t>
      </w:r>
      <w:r w:rsidRPr="00ED172B">
        <w:rPr>
          <w:color w:val="000000" w:themeColor="text1"/>
        </w:rPr>
        <w:br/>
      </w:r>
      <w:r w:rsidRPr="00ED172B">
        <w:rPr>
          <w:color w:val="000000" w:themeColor="text1"/>
        </w:rPr>
        <w:br/>
        <w:t>Since the State did not develop an effective Findings Process in accordance with OSEP Memo 09-02 until FFY 2019, the State had no other process than the one described above for ensuring the source of noncompliance was correctly implementing the regulatory requirements. The State has subsequently developed a process as described in this report, which complies with OSEP Memo 09-02.</w:t>
      </w:r>
    </w:p>
    <w:p w14:paraId="3201438D" w14:textId="05A5E361"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5893789" w14:textId="5834E452" w:rsidR="00866366" w:rsidRDefault="00866366" w:rsidP="00866366">
      <w:pPr>
        <w:rPr>
          <w:color w:val="000000" w:themeColor="text1"/>
        </w:rPr>
      </w:pPr>
      <w:r w:rsidRPr="00ED172B">
        <w:rPr>
          <w:color w:val="000000" w:themeColor="text1"/>
        </w:rPr>
        <w:t>Since the State did not develop an effective Findings Process in accordance with OSEP Memo 09-02 until 2019, the State was only able to verify correction in 2019 of these 2015 findings. As such, from a desk audit of the State's database the State was able to identify that, for this one (1) individual instance of noncompliance, the toddler exited the program prior to a transition conference being held, and therefore was no longer in the jurisdiction of the State's Early Intervention program.</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 xml:space="preserve">The Vermont Interagency Coordinating Council (VICC) advises and assists all of Children’s Integrated Services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w:t>
      </w:r>
      <w:r w:rsidRPr="00ED172B">
        <w:rPr>
          <w:color w:val="000000" w:themeColor="text1"/>
        </w:rPr>
        <w:br/>
      </w:r>
      <w:r w:rsidRPr="00ED172B">
        <w:rPr>
          <w:color w:val="000000" w:themeColor="text1"/>
        </w:rPr>
        <w:br/>
        <w:t xml:space="preserve">The State CIS Early Intervention program has a position focused on recruitment and retention of members (especially parents) of the VICC as well as engagement with parents at a regional level. The VICC has produced an updated outreach rack card, VICC Orientation Manual, and publicly reports </w:t>
      </w:r>
      <w:r w:rsidRPr="00ED172B">
        <w:rPr>
          <w:color w:val="000000" w:themeColor="text1"/>
        </w:rPr>
        <w:lastRenderedPageBreak/>
        <w:t xml:space="preserve">VICC information on a new VICC web site (http://cispartners.vermont.gov/icc). In addition, in 2018, the VICC engaged with regional CIS Early Intervention programs to host two VICC meetings at a regional level and intentionally outreached to engage parents to participate in these meetings. The meetings were facilitated in a family-friendly manner in order to successfully engage those parents who attended as full participants with the regular VICC members. The success of these meetings was evaluated by the VICC and will inform next steps for future regional meeting strategies. In FFY 2019 the VICC examined additional ways to involve families or get their input into CIS services and initiatives, including participating in the Building Bright Futures Families and Communities workgroup. </w:t>
      </w:r>
      <w:r w:rsidRPr="00ED172B">
        <w:rPr>
          <w:color w:val="000000" w:themeColor="text1"/>
        </w:rPr>
        <w:br/>
      </w:r>
      <w:r w:rsidRPr="00ED172B">
        <w:rPr>
          <w:color w:val="000000" w:themeColor="text1"/>
        </w:rPr>
        <w:br/>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w:t>
      </w:r>
      <w:r w:rsidRPr="00ED172B">
        <w:rPr>
          <w:color w:val="000000" w:themeColor="text1"/>
        </w:rPr>
        <w:br/>
      </w:r>
      <w:r w:rsidRPr="00ED172B">
        <w:rPr>
          <w:color w:val="000000" w:themeColor="text1"/>
        </w:rPr>
        <w:br/>
        <w:t xml:space="preserve">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SSIP process, the State CIS Early Intervention program engages with the regional CIS Early Intervention staff around the implementation of identified strategies and ongoing evaluation of progress. </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Early Childhood Multi-Tiered System of Supports; Universal Screening; Child and Family Trauma Workgroup; Vt-FACTS (broad health and developmental screening for children involved with child protection); VT Early Learning Standards development and revisions; Home Visiting Alliance; and the Vermont Higher Education Collaborative.</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2018.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CIS Early Intervention program provides the Vermont Interagency Coordinating Council (VICC) with copies of the State Performance Plan and Annual Performance Report for their review and input prior to submission. The State CIS Early Intervention program reviews the APR data with the VICC annually for their input, advice and assistance to consider root causes of non-compliance, set targets when required, and identify activities to support continuous quality improvement. </w:t>
      </w:r>
      <w:r w:rsidRPr="00ED172B">
        <w:rPr>
          <w:color w:val="000000" w:themeColor="text1"/>
        </w:rPr>
        <w:br/>
      </w:r>
      <w:r w:rsidRPr="00ED172B">
        <w:rPr>
          <w:color w:val="000000" w:themeColor="text1"/>
        </w:rPr>
        <w:br/>
        <w:t xml:space="preserve">The VICC co-hosts, with the State CIS Early Intervention team, the annual determinations meeting held at the end of each calendar year. This meeting includes representation from each of the State’s twelve Regional CIS Early Intervention host agencies. VICC members support the CIS Early Intervention agency staff, CIS Coordinators, and other stakeholders who attend, to review their annual data, determinations and any findings of non-compliance, and develop strategies for quality improvement to address any non-compliance and ensure adherence to federal Part C regulations. The purpose of this meeting is to discuss regional Early Intervention Program data and determinations made using data collected between July 1st the previous year through June 30th of the current year. These are the data that Vermont prepares for the Annual Performance Report due to OSEP in February. These data also inform the regional early intervention program determinations. The VICC and regional early intervention program providers review the data and determine root causes contributing to areas of non-compliance, as well as celebrate areas of strength. Regional early intervention providers, with facilitation and input from members of the VICC, work together to develop continuous quality improvement plans. </w:t>
      </w:r>
      <w:r w:rsidRPr="00ED172B">
        <w:rPr>
          <w:color w:val="000000" w:themeColor="text1"/>
        </w:rPr>
        <w:br/>
      </w:r>
      <w:r w:rsidRPr="00ED172B">
        <w:rPr>
          <w:color w:val="000000" w:themeColor="text1"/>
        </w:rPr>
        <w:br/>
        <w:t xml:space="preserve">At this meeting, and afterwards, CIS Early Intervention host agencies work on Quality Improvement Plan development using the Local Contributing Factors Tools available through the Early Childhood Technical Assistance Center (ECTA), as well as educational and technical materials available through ECTA, the Center for IDEA Early Childhood Data Systems, and the National Center for Systemic Improvement. The VICC members support the CIS Early Intervention host agencies to think critically about their data, consider root causes, identify concrete areas for improvement, and interim evaluation measures to track progress. </w:t>
      </w:r>
      <w:r w:rsidRPr="00ED172B">
        <w:rPr>
          <w:color w:val="000000" w:themeColor="text1"/>
        </w:rPr>
        <w:br/>
      </w:r>
      <w:r w:rsidRPr="00ED172B">
        <w:rPr>
          <w:color w:val="000000" w:themeColor="text1"/>
        </w:rPr>
        <w:br/>
        <w:t xml:space="preserve">The Vermont Interagency Coordinating Council (VICC) advises and assists all of Children’s Integrated Services (CIS). This supports the integration of CIS services and the success of CIS in promoting and enhancing positive outcomes for children and their families prenatally through age six. The VICC meets at least quarterly in order to review and advise the State about: the State Performance Plan and Annual Performance Report targets, Annual Performance Report data and report submissions, new guidance or initiatives such as updated State Rules, the State Systemic Improvement Plan, personnel development, outreach activities, and other CIS system or CIS Early Intervention-specific issues. </w:t>
      </w:r>
      <w:r w:rsidRPr="00ED172B">
        <w:rPr>
          <w:color w:val="000000" w:themeColor="text1"/>
        </w:rPr>
        <w:br/>
      </w:r>
      <w:r w:rsidRPr="00ED172B">
        <w:rPr>
          <w:color w:val="000000" w:themeColor="text1"/>
        </w:rPr>
        <w:br/>
        <w:t xml:space="preserve">The State CIS Early Intervention program has a position focused on recruitment and retention of members (especially parents) of the VICC as well as engagement with parents at a regional level. The VICC has produced an updated outreach rack card, VICC Orientation Manual, and publicly reports VICC information on a new VICC web site (http://cispartners.vermont.gov/icc). In addition, in 2018, the VICC engaged with regional CIS Early Intervention programs to host two VICC meetings at a regional level and intentionally outreached to engage parents to participate in these meetings. The meetings were facilitated in a family-friendly manner in order to successfully engage those parents who attended as full participants with the regular VICC members. The success of these meetings was evaluated by the VICC and will inform next steps for future regional meeting strategies. In FFY </w:t>
      </w:r>
      <w:r w:rsidRPr="00ED172B">
        <w:rPr>
          <w:color w:val="000000" w:themeColor="text1"/>
        </w:rPr>
        <w:lastRenderedPageBreak/>
        <w:t xml:space="preserve">2019 the VICC examined additional ways to involve families or get their input into CIS services and initiatives, including participating in the Building Bright Futures Families and Communities workgroup. </w:t>
      </w:r>
      <w:r w:rsidRPr="00ED172B">
        <w:rPr>
          <w:color w:val="000000" w:themeColor="text1"/>
        </w:rPr>
        <w:br/>
      </w:r>
      <w:r w:rsidRPr="00ED172B">
        <w:rPr>
          <w:color w:val="000000" w:themeColor="text1"/>
        </w:rPr>
        <w:br/>
        <w:t xml:space="preserve">In addition to leading the VICC and CIS family engagement efforts, Vermont’s CIS Family Engagement Coordinator works with Vermont’s Building Bright Futures (BBF) Early Childhood Advisory Council on activities that seek to engage families around early childhood issues statewide. CIS, the VICC, and BBF Council are coordinating their family engagement activities to ensure alignment across these systems and maximize the effectiveness of strategies that are implemented. </w:t>
      </w:r>
      <w:r w:rsidRPr="00ED172B">
        <w:rPr>
          <w:color w:val="000000" w:themeColor="text1"/>
        </w:rPr>
        <w:br/>
      </w:r>
      <w:r w:rsidRPr="00ED172B">
        <w:rPr>
          <w:color w:val="000000" w:themeColor="text1"/>
        </w:rPr>
        <w:br/>
        <w:t xml:space="preserve">Through monthly calls with the CIS Early Intervention host agencies, as well as on-going technical assistance provided to regional Part C staff as described above, the State CIS Early Intervention program regularly engages with Early Intervention practitioners to determine issues and challenges they are facing in their provision of Part C services and to provide support to address these issues as needed. Further, as part of the SSIP process, the State CIS Early Intervention program engages with the regional CIS Early Intervention staff around the implementation of identified strategies and ongoing evaluation of progress. </w:t>
      </w:r>
      <w:r w:rsidRPr="00ED172B">
        <w:rPr>
          <w:color w:val="000000" w:themeColor="text1"/>
        </w:rPr>
        <w:br/>
      </w:r>
      <w:r w:rsidRPr="00ED172B">
        <w:rPr>
          <w:color w:val="000000" w:themeColor="text1"/>
        </w:rPr>
        <w:br/>
        <w:t xml:space="preserve">The Vermont Family Network, Vermont’s Parent Training and Information Center, produces a monthly newsletter that serves as a way of keeping families informed about training, resources, and ways they can become involved in providing input into Vermont’s Part C system, such as participating as a member of the Vermont Interagency Coordinating Council. </w:t>
      </w:r>
      <w:r w:rsidRPr="00ED172B">
        <w:rPr>
          <w:color w:val="000000" w:themeColor="text1"/>
        </w:rPr>
        <w:br/>
      </w:r>
      <w:r w:rsidRPr="00ED172B">
        <w:rPr>
          <w:color w:val="000000" w:themeColor="text1"/>
        </w:rPr>
        <w:br/>
        <w:t>CIS Early Intervention State Team members participate in many statewide initiatives and work groups representing the needs of infants and toddlers with disabilities and their families. These groups include: Early Childhood Multi-Tiered System of Supports; Universal Screening; Child and Family Trauma Workgroup; Vt-FACTS (broad health and developmental screening for children involved with child protection); VT Early Learning Standards development and revisions; Home Visiting Alliance; and the Vermont Higher Education Collaborative.</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6BEC9D6" w14:textId="77777777" w:rsidR="00D77E41" w:rsidRPr="00ED172B" w:rsidRDefault="00D77E41" w:rsidP="00D77E41">
      <w:pPr>
        <w:pStyle w:val="Heading1"/>
        <w:rPr>
          <w:color w:val="000000" w:themeColor="text1"/>
        </w:rPr>
      </w:pPr>
      <w:bookmarkStart w:id="55"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Danielle Howes</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Children's Integrated Services Part C Administrator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danielle.howes@vermont.gov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802-279-1302</w:t>
      </w:r>
      <w:bookmarkEnd w:id="55"/>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04/26/21  4:07:57 PM</w:t>
      </w:r>
    </w:p>
    <w:p w14:paraId="7B3F3D6E" w14:textId="11D03AB8" w:rsidR="00FD047C" w:rsidRDefault="00FD047C" w:rsidP="00D77E41">
      <w:pPr>
        <w:autoSpaceDE w:val="0"/>
        <w:autoSpaceDN w:val="0"/>
        <w:adjustRightInd w:val="0"/>
        <w:rPr>
          <w:rFonts w:cs="Arial"/>
          <w:b/>
          <w:color w:val="000000" w:themeColor="text1"/>
          <w:szCs w:val="16"/>
        </w:rPr>
      </w:pPr>
    </w:p>
    <w:p w14:paraId="7C6958B1" w14:textId="707C72D0" w:rsidR="00852FBB" w:rsidRDefault="00852FBB" w:rsidP="00D77E41">
      <w:pPr>
        <w:autoSpaceDE w:val="0"/>
        <w:autoSpaceDN w:val="0"/>
        <w:adjustRightInd w:val="0"/>
        <w:rPr>
          <w:rFonts w:cs="Arial"/>
          <w:b/>
          <w:color w:val="000000" w:themeColor="text1"/>
          <w:szCs w:val="16"/>
        </w:rPr>
      </w:pPr>
    </w:p>
    <w:p w14:paraId="403297A1" w14:textId="77777777" w:rsidR="00852FBB" w:rsidRDefault="00852FBB">
      <w:pPr>
        <w:spacing w:before="0" w:after="200" w:line="276" w:lineRule="auto"/>
        <w:rPr>
          <w:rStyle w:val="normaltextrun"/>
          <w:rFonts w:cs="Arial"/>
          <w:b/>
          <w:bCs/>
          <w:color w:val="000000"/>
          <w:shd w:val="clear" w:color="auto" w:fill="FFFFFF"/>
        </w:rPr>
      </w:pPr>
      <w:r>
        <w:rPr>
          <w:rStyle w:val="normaltextrun"/>
          <w:rFonts w:cs="Arial"/>
          <w:b/>
          <w:bCs/>
          <w:color w:val="000000"/>
          <w:shd w:val="clear" w:color="auto" w:fill="FFFFFF"/>
        </w:rPr>
        <w:br w:type="page"/>
      </w:r>
    </w:p>
    <w:p w14:paraId="714D80C8" w14:textId="078F0221" w:rsidR="00852FBB" w:rsidRDefault="00852FBB" w:rsidP="00852FBB">
      <w:pPr>
        <w:pStyle w:val="Heading1"/>
        <w:rPr>
          <w:rStyle w:val="normaltextrun"/>
          <w:rFonts w:cs="Arial"/>
          <w:color w:val="000000"/>
          <w:shd w:val="clear" w:color="auto" w:fill="FFFFFF"/>
        </w:rPr>
      </w:pPr>
      <w:r w:rsidRPr="00852FBB">
        <w:rPr>
          <w:rStyle w:val="normaltextrun"/>
          <w:rFonts w:cs="Arial"/>
          <w:color w:val="000000"/>
          <w:shd w:val="clear" w:color="auto" w:fill="FFFFFF"/>
        </w:rPr>
        <w:lastRenderedPageBreak/>
        <w:t>ED Attachments</w:t>
      </w:r>
    </w:p>
    <w:p w14:paraId="14514FF5" w14:textId="0E7524AD" w:rsidR="00852FBB" w:rsidRDefault="00852FBB" w:rsidP="00852FBB"/>
    <w:p w14:paraId="3F0CBCF1" w14:textId="4F5D37B4" w:rsidR="00852FBB" w:rsidRPr="00852FBB" w:rsidRDefault="008928A6" w:rsidP="00852FBB">
      <w:r>
        <w:object w:dxaOrig="1541" w:dyaOrig="998" w14:anchorId="63D5A424">
          <v:shape id="_x0000_i1026" type="#_x0000_t75" alt="vt -resultsmatrix-2021c" style="width:77.25pt;height:50.25pt" o:ole="">
            <v:imagedata r:id="rId13" o:title=""/>
          </v:shape>
          <o:OLEObject Type="Embed" ProgID="Acrobat.Document.DC" ShapeID="_x0000_i1026" DrawAspect="Icon" ObjectID="_1688405537" r:id="rId14"/>
        </w:object>
      </w:r>
      <w:r w:rsidR="00852FBB">
        <w:tab/>
      </w:r>
      <w:r>
        <w:object w:dxaOrig="1541" w:dyaOrig="998" w14:anchorId="710FBFB4">
          <v:shape id="_x0000_i1027" type="#_x0000_t75" alt="VT-2021DataRubricPartC" style="width:77.25pt;height:50.25pt" o:ole="">
            <v:imagedata r:id="rId15" o:title=""/>
          </v:shape>
          <o:OLEObject Type="Embed" ProgID="Excel.Sheet.12" ShapeID="_x0000_i1027" DrawAspect="Icon" ObjectID="_1688405538" r:id="rId16"/>
        </w:object>
      </w:r>
      <w:r w:rsidR="00852FBB">
        <w:tab/>
      </w:r>
      <w:r w:rsidR="009D03A7">
        <w:object w:dxaOrig="1541" w:dyaOrig="998" w14:anchorId="5F1DFA0A">
          <v:shape id="_x0000_i1028" type="#_x0000_t75" alt="VT-C-Dispute-Resolution-2019-20" style="width:77.25pt;height:50.25pt" o:ole="">
            <v:imagedata r:id="rId17" o:title=""/>
          </v:shape>
          <o:OLEObject Type="Embed" ProgID="Acrobat.Document.DC" ShapeID="_x0000_i1028" DrawAspect="Icon" ObjectID="_1688405539" r:id="rId18"/>
        </w:object>
      </w:r>
    </w:p>
    <w:sectPr w:rsidR="00852FBB" w:rsidRPr="00852FB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14C0" w14:textId="77777777" w:rsidR="00886DCA" w:rsidRDefault="00886DCA" w:rsidP="000802F7">
      <w:pPr>
        <w:spacing w:before="0" w:after="0"/>
      </w:pPr>
      <w:r>
        <w:separator/>
      </w:r>
    </w:p>
  </w:endnote>
  <w:endnote w:type="continuationSeparator" w:id="0">
    <w:p w14:paraId="0A70579D" w14:textId="77777777" w:rsidR="00886DCA" w:rsidRDefault="00886DCA" w:rsidP="000802F7">
      <w:pPr>
        <w:spacing w:before="0" w:after="0"/>
      </w:pPr>
      <w:r>
        <w:continuationSeparator/>
      </w:r>
    </w:p>
  </w:endnote>
  <w:endnote w:type="continuationNotice" w:id="1">
    <w:p w14:paraId="63B3AFFE" w14:textId="77777777" w:rsidR="00886DCA" w:rsidRDefault="00886D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7FA7" w14:textId="77777777" w:rsidR="00886DCA" w:rsidRDefault="00886DCA" w:rsidP="000802F7">
      <w:pPr>
        <w:spacing w:before="0" w:after="0"/>
      </w:pPr>
      <w:r>
        <w:separator/>
      </w:r>
    </w:p>
  </w:footnote>
  <w:footnote w:type="continuationSeparator" w:id="0">
    <w:p w14:paraId="62C2D3DC" w14:textId="77777777" w:rsidR="00886DCA" w:rsidRDefault="00886DCA" w:rsidP="000802F7">
      <w:pPr>
        <w:spacing w:before="0" w:after="0"/>
      </w:pPr>
      <w:r>
        <w:continuationSeparator/>
      </w:r>
    </w:p>
  </w:footnote>
  <w:footnote w:type="continuationNotice" w:id="1">
    <w:p w14:paraId="196AB649" w14:textId="77777777" w:rsidR="00886DCA" w:rsidRDefault="00886DC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9.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2EB4"/>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3D68"/>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2FBB"/>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6DCA"/>
    <w:rsid w:val="008872E7"/>
    <w:rsid w:val="0088758A"/>
    <w:rsid w:val="008901AF"/>
    <w:rsid w:val="0089101A"/>
    <w:rsid w:val="00891027"/>
    <w:rsid w:val="008911DD"/>
    <w:rsid w:val="008928A6"/>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03A7"/>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 w:type="character" w:customStyle="1" w:styleId="normaltextrun">
    <w:name w:val="normaltextrun"/>
    <w:basedOn w:val="DefaultParagraphFont"/>
    <w:rsid w:val="0085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42D94-EF36-4CD4-A44E-922727E0CD49}"/>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34697</Words>
  <Characters>197776</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6</cp:revision>
  <cp:lastPrinted>2014-08-19T16:56:00Z</cp:lastPrinted>
  <dcterms:created xsi:type="dcterms:W3CDTF">2021-07-22T00:42:00Z</dcterms:created>
  <dcterms:modified xsi:type="dcterms:W3CDTF">2021-07-22T00:45:00Z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96cd3758-6a19-4c54-a5d0-848fc4d05ecd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