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9E07FA" w14:textId="03EEBB33" w:rsidR="0082346B" w:rsidRPr="001071FD" w:rsidRDefault="0082346B" w:rsidP="0082346B">
      <w:pPr>
        <w:autoSpaceDE w:val="0"/>
        <w:autoSpaceDN w:val="0"/>
        <w:adjustRightInd w:val="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C</w:t>
      </w:r>
    </w:p>
    <w:p w14:paraId="35A4F3A3" w14:textId="1C32BC71" w:rsidR="0082346B" w:rsidRPr="001071FD" w:rsidRDefault="0082346B" w:rsidP="0082346B">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w:t>
      </w:r>
      <w:r w:rsidR="00D06162">
        <w:rPr>
          <w:rFonts w:cs="Arial"/>
          <w:b/>
          <w:bCs/>
          <w:color w:val="000000" w:themeColor="text1"/>
          <w:sz w:val="24"/>
          <w:szCs w:val="24"/>
        </w:rPr>
        <w:t xml:space="preserve"> </w:t>
      </w:r>
      <w:r w:rsidRPr="001071FD">
        <w:rPr>
          <w:rFonts w:cs="Arial"/>
          <w:b/>
          <w:bCs/>
          <w:color w:val="000000" w:themeColor="text1"/>
          <w:sz w:val="24"/>
          <w:szCs w:val="24"/>
        </w:rPr>
        <w:t>under the Individuals with Disabilities Education Act</w:t>
      </w:r>
    </w:p>
    <w:p w14:paraId="14238AAF" w14:textId="77777777" w:rsidR="0082346B" w:rsidRPr="001071FD" w:rsidRDefault="0082346B" w:rsidP="0082346B">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28C2694" w14:textId="77777777" w:rsidR="0082346B" w:rsidRPr="001071FD" w:rsidRDefault="0082346B" w:rsidP="0082346B">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Texas</w:t>
      </w:r>
    </w:p>
    <w:p w14:paraId="45B0CEC9" w14:textId="77777777" w:rsidR="0082346B" w:rsidRPr="005C29F8" w:rsidRDefault="0082346B" w:rsidP="0082346B">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595780A9" wp14:editId="0CEFC105">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2AF9D8C0" w14:textId="6957D8C5" w:rsidR="0082346B" w:rsidRPr="005C29F8" w:rsidRDefault="0082346B" w:rsidP="0082346B">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C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4DFD0E86" w14:textId="77777777" w:rsidR="0082346B" w:rsidRPr="005C29F8" w:rsidRDefault="0082346B" w:rsidP="0082346B">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0022FD2E" w14:textId="6A23E138" w:rsidR="0082346B" w:rsidRDefault="0082346B" w:rsidP="0082346B">
      <w:pPr>
        <w:jc w:val="center"/>
        <w:rPr>
          <w:rFonts w:cs="Arial"/>
          <w:b/>
          <w:bCs/>
          <w:color w:val="000000" w:themeColor="text1"/>
          <w:sz w:val="18"/>
          <w:szCs w:val="18"/>
        </w:rPr>
      </w:pPr>
      <w:r w:rsidRPr="005C29F8">
        <w:rPr>
          <w:rFonts w:cs="Arial"/>
          <w:b/>
          <w:bCs/>
          <w:color w:val="000000" w:themeColor="text1"/>
          <w:sz w:val="18"/>
          <w:szCs w:val="18"/>
        </w:rPr>
        <w:t>WASHINGTON, DC 20202</w:t>
      </w:r>
    </w:p>
    <w:p w14:paraId="30F07D4A" w14:textId="17EF1B20" w:rsidR="00181DEB" w:rsidRPr="00ED172B" w:rsidRDefault="00F563DA" w:rsidP="00F563DA">
      <w:pPr>
        <w:pStyle w:val="Heading1"/>
        <w:rPr>
          <w:color w:val="000000" w:themeColor="text1"/>
        </w:rPr>
      </w:pPr>
      <w:r>
        <w:rPr>
          <w:rFonts w:cs="Arial"/>
          <w:color w:val="000000" w:themeColor="text1"/>
          <w:sz w:val="18"/>
          <w:szCs w:val="18"/>
        </w:rPr>
        <w:br w:type="page"/>
      </w:r>
      <w:r w:rsidR="00181DEB" w:rsidRPr="00ED172B">
        <w:rPr>
          <w:color w:val="000000" w:themeColor="text1"/>
        </w:rPr>
        <w:lastRenderedPageBreak/>
        <w:t>Introduction</w:t>
      </w:r>
    </w:p>
    <w:p w14:paraId="51365A5D" w14:textId="77777777" w:rsidR="00014550" w:rsidRPr="00ED172B" w:rsidRDefault="00014550" w:rsidP="009A3621">
      <w:pPr>
        <w:rPr>
          <w:color w:val="000000" w:themeColor="text1"/>
          <w:szCs w:val="20"/>
        </w:rPr>
      </w:pPr>
      <w:r w:rsidRPr="00ED172B">
        <w:rPr>
          <w:b/>
          <w:color w:val="000000" w:themeColor="text1"/>
          <w:sz w:val="20"/>
          <w:szCs w:val="20"/>
        </w:rPr>
        <w:t>Instructions</w:t>
      </w:r>
    </w:p>
    <w:p w14:paraId="2D358717" w14:textId="30358795" w:rsidR="00014550" w:rsidRPr="00ED172B" w:rsidRDefault="004868E8" w:rsidP="00042EBF">
      <w:pPr>
        <w:rPr>
          <w:color w:val="000000" w:themeColor="text1"/>
          <w:szCs w:val="16"/>
          <w:shd w:val="clear" w:color="auto" w:fill="FFFFFF"/>
        </w:rPr>
      </w:pPr>
      <w:r w:rsidRPr="00ED172B">
        <w:rPr>
          <w:color w:val="000000" w:themeColor="text1"/>
          <w:szCs w:val="16"/>
          <w:shd w:val="clear" w:color="auto" w:fill="FFFFFF"/>
        </w:rPr>
        <w:t>Provide sufficient detail to ensure that the Secretary and the public are informed of and understand the State’s systems designed to drive improved results for infants and toddlers with disabilities and their families and to ensure that the Lead Agency (LA) meets the requirements of Part C of the IDEA. This introduction must include descriptions of the State’s General Supervision System, Technical Assistance System, Professional Development System, Stakeholder Involvement, and Reporting to the Public.</w:t>
      </w:r>
    </w:p>
    <w:p w14:paraId="0DFB17FF" w14:textId="49892274" w:rsidR="00042EBF" w:rsidRPr="00A40EE1" w:rsidRDefault="00571E72" w:rsidP="00C15786">
      <w:pPr>
        <w:pStyle w:val="Heading2"/>
      </w:pPr>
      <w:r w:rsidRPr="00A40EE1">
        <w:t xml:space="preserve">Intro - </w:t>
      </w:r>
      <w:r w:rsidR="00042EBF" w:rsidRPr="00A40EE1">
        <w:t>Indicator Data</w:t>
      </w:r>
    </w:p>
    <w:p w14:paraId="15034079" w14:textId="66F2BB2C" w:rsidR="00181DEB" w:rsidRPr="00ED172B" w:rsidRDefault="00181DEB">
      <w:pPr>
        <w:rPr>
          <w:b/>
          <w:color w:val="000000" w:themeColor="text1"/>
        </w:rPr>
      </w:pPr>
      <w:r w:rsidRPr="00ED172B">
        <w:rPr>
          <w:b/>
          <w:color w:val="000000" w:themeColor="text1"/>
        </w:rPr>
        <w:t>Executive Summary</w:t>
      </w:r>
    </w:p>
    <w:p w14:paraId="09038252" w14:textId="4DBCDFF1" w:rsidR="003A4D77" w:rsidRPr="00ED172B" w:rsidRDefault="00860830" w:rsidP="003A4D77">
      <w:pPr>
        <w:rPr>
          <w:color w:val="000000" w:themeColor="text1"/>
        </w:rPr>
      </w:pPr>
      <w:r w:rsidRPr="00ED172B">
        <w:rPr>
          <w:color w:val="000000" w:themeColor="text1"/>
        </w:rPr>
        <w:t>The Data, Analysis, and Reporting section of the Early Childhood Intervention Part C system within the Health, Developmental and Independence Services Department at the Texas Health and Human Services Commission gathered and analyzed data for the Individuals with Disabilities Education Act (IDEA) Part C Federal Fiscal Year (FFY) 2019 Annual Performance Report (APR) for the Texas Early Childhood Intervention (ECI) Part C system. The APR draft, along with actual data, targets and activities, was presented to the State Interagency Coordinating Council (SICC), the ECI Advisory Committee, on January 13, 2021. The SICC assisted Texas Part C in examining data as well as FFY 2019 targets and activities. During the meeting, this council provided input and recommendations for improvement.</w:t>
      </w:r>
      <w:r w:rsidRPr="00ED172B">
        <w:rPr>
          <w:color w:val="000000" w:themeColor="text1"/>
        </w:rPr>
        <w:br/>
        <w:t xml:space="preserve">In the determination letter released by the Office of Special Education Programs (OSEP) on June 23, 2020, Texas Part C was notified that the Department of Education had determined that, under IDEA sections 616(d) (2)(A)(i) and 642, Texas provides valid and reliable data reflecting the measurement for each indicator and 100% correction of previously identified findings of noncompliance for Indicators 1, 7 and 8 in the FFY 2018 APR and revised State Performance Plan (SPP) for each year through FFY 2019. </w:t>
      </w:r>
    </w:p>
    <w:p w14:paraId="6009AC06" w14:textId="7EF72D40" w:rsidR="004C7EE6" w:rsidRDefault="004C7EE6" w:rsidP="004C7EE6">
      <w:pPr>
        <w:pStyle w:val="Subhed"/>
      </w:pPr>
      <w:r>
        <w:t>A</w:t>
      </w:r>
      <w:r w:rsidRPr="001B6EB0">
        <w:t>dditional information related to data collection and reporting</w:t>
      </w:r>
    </w:p>
    <w:p w14:paraId="35504308" w14:textId="29D7C803" w:rsidR="008C6D27" w:rsidRPr="00ED172B" w:rsidRDefault="008C6D27" w:rsidP="008C6D27">
      <w:pPr>
        <w:rPr>
          <w:color w:val="000000" w:themeColor="text1"/>
        </w:rPr>
      </w:pPr>
    </w:p>
    <w:p w14:paraId="255BEFE2" w14:textId="0EBDC8B7" w:rsidR="00181DEB" w:rsidRPr="00ED172B" w:rsidRDefault="00181DEB">
      <w:pPr>
        <w:rPr>
          <w:b/>
          <w:color w:val="000000" w:themeColor="text1"/>
        </w:rPr>
      </w:pPr>
      <w:r w:rsidRPr="00ED172B">
        <w:rPr>
          <w:b/>
          <w:color w:val="000000" w:themeColor="text1"/>
        </w:rPr>
        <w:t>General Supervision System</w:t>
      </w:r>
    </w:p>
    <w:p w14:paraId="530E7A61" w14:textId="03597E86" w:rsidR="00181DEB" w:rsidRPr="00ED172B" w:rsidRDefault="00181DEB" w:rsidP="00042EBF">
      <w:pPr>
        <w:rPr>
          <w:b/>
          <w:color w:val="000000" w:themeColor="text1"/>
          <w:szCs w:val="16"/>
        </w:rPr>
      </w:pPr>
      <w:r w:rsidRPr="00ED172B">
        <w:rPr>
          <w:b/>
          <w:color w:val="000000" w:themeColor="text1"/>
          <w:szCs w:val="16"/>
        </w:rPr>
        <w:t>The systems that are in place to ensure that IDEA Part C requirements are met, e.g., monitoring systems, dispute resolution systems.</w:t>
      </w:r>
    </w:p>
    <w:p w14:paraId="1B57950D" w14:textId="1D7D48FB" w:rsidR="003A4D77" w:rsidRPr="00ED172B" w:rsidRDefault="00860830" w:rsidP="00042EBF">
      <w:pPr>
        <w:rPr>
          <w:color w:val="000000" w:themeColor="text1"/>
          <w:szCs w:val="16"/>
        </w:rPr>
      </w:pPr>
      <w:r w:rsidRPr="00ED172B">
        <w:rPr>
          <w:color w:val="000000" w:themeColor="text1"/>
          <w:szCs w:val="16"/>
        </w:rPr>
        <w:t>Texas’ Part C system is administered by the Health and Human Services Commission. Texas’ supervision of the state system involves many avenues of monitoring and improvement. The performance of contracted agencies is reviewed through analysis of a large number of functions, criteria, and factors, using both state criteria and national standards. Analysis is conducted on a monthly, quarterly, and annual basis using data in the Texas Kids Intervention Data System (TKIDS), the online application used for submission of client data to the state. The TKIDS Reporting and Data (TRAD) system provides 33 different reports that aggregate data around functions of the ECI system for individual programs and 1 internal report listing average delivered hours per program for use by the ECI state office.</w:t>
      </w:r>
      <w:r w:rsidRPr="00ED172B">
        <w:rPr>
          <w:color w:val="000000" w:themeColor="text1"/>
          <w:szCs w:val="16"/>
        </w:rPr>
        <w:br/>
        <w:t xml:space="preserve">ECI monitors contracted agency performance on contract terms and conditions, including contract amendments; program rules, policies, and procedures; other requested contractor reporting; identified areas of associated risk; and any issues that require special attention and monitoring as determined by ECI. Depending on the analysis of the data, performance management activities may include desk reviews of provider data, policies, and consumer records, as well as on-site visits and other activities determined necessary. </w:t>
      </w:r>
      <w:r w:rsidRPr="00ED172B">
        <w:rPr>
          <w:color w:val="000000" w:themeColor="text1"/>
          <w:szCs w:val="16"/>
        </w:rPr>
        <w:br/>
        <w:t>The systematic, ongoing, on-site monitoring of contractor compliance and finance is performed by a team of highly qualified experts in these procedures. The team identifies areas of noncompliance and ensures necessary corrective actions are implemented. The team verifies the accuracy of data reports and provides evaluation of functions that are not covered by data analysis. ECI conducts quality assurance reviews based on a risk assessment. This process involves clinical and analytical expertise by ECI quality assurance therapists and quality assurance specialists, with a primary focus on providing assistance to contractors on eligibility determination, IFSP service planning and outcomes, the delivery of therapy services and specialized skills training, as well as promoting quality and reliable outcomes data reporting. Results are communicated to the programs both informally and by written report.</w:t>
      </w:r>
      <w:r w:rsidRPr="00ED172B">
        <w:rPr>
          <w:color w:val="000000" w:themeColor="text1"/>
          <w:szCs w:val="16"/>
        </w:rPr>
        <w:br/>
        <w:t>Complaints are received through the ECI family liaison or through the HHS Office of the Ombudsman. ECI uses three formal processes for resolving complaints or disputes: filing a formal, written complaint to ECI; mediation; or requesting an administrative due process hearing. Formal complaints are received by the ECI Director. ECI completes an investigation and provides a resolution within 60 days from the date the complaint was received. If a complainant chooses to pursue mediation, both parties must agree to participate. A neutral mediator is assigned at ECI’s expense to try to reach a resolution. An administrative due process hearing is a more formal process than filing a formal complaint or requesting mediation. A hearing officer makes a decision within 30 days from the date the request for the hearing was filed. A complainant has the right to access any and all of these options when trying to resolve a disagreement about a child’s services or any aspect of the ECI system believed to violate legal requirements. The Executive Commissioner is provided with a monthly report detailing information on ECI and other complaint trends.</w:t>
      </w:r>
      <w:r w:rsidRPr="00ED172B">
        <w:rPr>
          <w:color w:val="000000" w:themeColor="text1"/>
          <w:szCs w:val="16"/>
        </w:rPr>
        <w:br/>
        <w:t>Section 618 of IDEA requires that each state submit data about the infants and toddlers, birth through age 2, who receive early intervention services under Part C of IDEA. Annually, ECI uses 618 data, APR indicators, local reports and monitoring reports from onsite monitoring visits every five years to assist in evaluating compliance and performance of each contractor. These data are considered in final program determinations and are used to communicate overall contractor strengths and weaknesses, resulting in recommendations for improvements. In addition, local reports, determination reports, family outcomes surveys, and child outcomes data are used to identify opportunities for improvement or recognition for excellent performance.</w:t>
      </w:r>
    </w:p>
    <w:p w14:paraId="49C3FD7F" w14:textId="77777777" w:rsidR="00181DEB" w:rsidRPr="00ED172B" w:rsidRDefault="00181DEB">
      <w:pPr>
        <w:rPr>
          <w:b/>
          <w:color w:val="000000" w:themeColor="text1"/>
        </w:rPr>
      </w:pPr>
      <w:r w:rsidRPr="00ED172B">
        <w:rPr>
          <w:b/>
          <w:color w:val="000000" w:themeColor="text1"/>
        </w:rPr>
        <w:t>Technical Assistance System:</w:t>
      </w:r>
    </w:p>
    <w:p w14:paraId="7EE0C7FA" w14:textId="10A149C6" w:rsidR="00181DEB" w:rsidRPr="00ED172B" w:rsidRDefault="00181DEB" w:rsidP="00042EBF">
      <w:pPr>
        <w:rPr>
          <w:b/>
          <w:color w:val="000000" w:themeColor="text1"/>
          <w:szCs w:val="16"/>
        </w:rPr>
      </w:pPr>
      <w:r w:rsidRPr="00ED172B">
        <w:rPr>
          <w:b/>
          <w:color w:val="000000" w:themeColor="text1"/>
          <w:szCs w:val="16"/>
        </w:rPr>
        <w:t>The mechanisms that the State has in place to ensure the timely delivery of high quality, evidenced based technical assistance and support to early intervention service (EIS) programs.</w:t>
      </w:r>
    </w:p>
    <w:p w14:paraId="1697FA23" w14:textId="56CF03A5" w:rsidR="003A4D77" w:rsidRPr="00ED172B" w:rsidRDefault="00860830" w:rsidP="00042EBF">
      <w:pPr>
        <w:rPr>
          <w:color w:val="000000" w:themeColor="text1"/>
          <w:szCs w:val="16"/>
        </w:rPr>
      </w:pPr>
      <w:r w:rsidRPr="00ED172B">
        <w:rPr>
          <w:color w:val="000000" w:themeColor="text1"/>
          <w:szCs w:val="16"/>
        </w:rPr>
        <w:t>The technical assistance system includes supports that the ECI State Office has in place to offer timely delivery of information and resources to early intervention contractors in Texas. Most webinars are archived so direct service providers and other contract staff who cannot participate during the “live” webinar can access the information when it is convenient for them. The use of technology to deliver technical assistance allows ECI to provide consistent information to all staff at any time. General information about ECI, data, reports, webinars and training modules are available to all staff at the contracting programs and the general public through the ECI website. ECI offers technical assistance and professional development through interactive web-based modules, webinars from various partners, videos, written documents and publications. In addition, individualized technical assistance is provided to contractor leadership based on compliance or quality issues identified during compliance monitoring, quality assurance visits, and analysis of information entered by contractors into the statewide data system.</w:t>
      </w:r>
    </w:p>
    <w:p w14:paraId="6F4BBA1C" w14:textId="77777777" w:rsidR="00181DEB" w:rsidRPr="00ED172B" w:rsidRDefault="00181DEB">
      <w:pPr>
        <w:rPr>
          <w:b/>
          <w:color w:val="000000" w:themeColor="text1"/>
        </w:rPr>
      </w:pPr>
      <w:r w:rsidRPr="00ED172B">
        <w:rPr>
          <w:b/>
          <w:color w:val="000000" w:themeColor="text1"/>
        </w:rPr>
        <w:t>Professional Development System:</w:t>
      </w:r>
    </w:p>
    <w:p w14:paraId="472FC7D3" w14:textId="6229555E" w:rsidR="00181DEB" w:rsidRPr="00ED172B" w:rsidRDefault="00181DEB" w:rsidP="00181DEB">
      <w:pPr>
        <w:rPr>
          <w:b/>
          <w:color w:val="000000" w:themeColor="text1"/>
          <w:szCs w:val="16"/>
        </w:rPr>
      </w:pPr>
      <w:r w:rsidRPr="00ED172B">
        <w:rPr>
          <w:b/>
          <w:color w:val="000000" w:themeColor="text1"/>
          <w:szCs w:val="16"/>
        </w:rPr>
        <w:t>The mechanisms the State has in place to ensure that service providers are effectively providing services that improve results for infants and toddlers with disabilities and their families.</w:t>
      </w:r>
    </w:p>
    <w:p w14:paraId="66BCEB0F" w14:textId="4812B8EE" w:rsidR="003A4D77" w:rsidRPr="00ED172B" w:rsidRDefault="00860830" w:rsidP="00181DEB">
      <w:pPr>
        <w:rPr>
          <w:color w:val="000000" w:themeColor="text1"/>
          <w:szCs w:val="16"/>
        </w:rPr>
      </w:pPr>
      <w:r w:rsidRPr="00ED172B">
        <w:rPr>
          <w:color w:val="000000" w:themeColor="text1"/>
          <w:szCs w:val="16"/>
        </w:rPr>
        <w:t xml:space="preserve">ECI provides professional personnel development to contractors across the state to comply with the IDEA Part C requirement that a state system must include a Comprehensive System of Personnel Development. ECI state office staff have expertise in principles of adult learning strategies; development, implementation and evaluation of training; and methodologies for developing and disseminating information/content both in person and via web-based training. State office subject matter experts in early intervention (i.e, IDEA Part C, quality practices in early intervention, Medicaid, interagency collaborations, fiscal requirements, third party reimbursement, policy, etc.) collaborate on content for professional development and technical assistance products. Professional development needs are identified through a variety of methods including review of individual program and statewide data, </w:t>
      </w:r>
      <w:r w:rsidRPr="00ED172B">
        <w:rPr>
          <w:color w:val="000000" w:themeColor="text1"/>
          <w:szCs w:val="16"/>
        </w:rPr>
        <w:lastRenderedPageBreak/>
        <w:t>information from compliance monitoring and quality assurance reviews, new research and current evidence-based practices and initiatives in early intervention, input from contractor program directors and supervisors, results from training surveys, and national and state level policy changes. All professional personnel development provided by ECI is offered at no cost to the contractors. Additionally, contracting agencies use contract funds to pay for professional development opportunities not offered by the state office. ECI professional personnel development is offered to contractors through a variety of formats including: interactive online training modules, webinars, videos, written documents, the central directory of resources, workbooks, the ECI library materials, and training packages that include materials and activities for contractor staff to complete individually or as a group. ECI technical assistance materials are available for contractors, community partners and families.</w:t>
      </w:r>
    </w:p>
    <w:p w14:paraId="3CCE773D" w14:textId="77777777" w:rsidR="00181DEB" w:rsidRPr="00ED172B" w:rsidRDefault="00181DEB">
      <w:pPr>
        <w:rPr>
          <w:b/>
          <w:color w:val="000000" w:themeColor="text1"/>
        </w:rPr>
      </w:pPr>
      <w:r w:rsidRPr="00ED172B">
        <w:rPr>
          <w:b/>
          <w:color w:val="000000" w:themeColor="text1"/>
        </w:rPr>
        <w:t>Stakeholder Involvement:</w:t>
      </w:r>
    </w:p>
    <w:p w14:paraId="47B3A4DE" w14:textId="14AD149F" w:rsidR="004868E8" w:rsidRPr="00ED172B" w:rsidRDefault="004868E8" w:rsidP="004868E8">
      <w:pPr>
        <w:rPr>
          <w:b/>
          <w:color w:val="000000" w:themeColor="text1"/>
          <w:szCs w:val="16"/>
        </w:rPr>
      </w:pPr>
      <w:r w:rsidRPr="00ED172B">
        <w:rPr>
          <w:b/>
          <w:color w:val="000000" w:themeColor="text1"/>
          <w:szCs w:val="16"/>
        </w:rPr>
        <w:t>The mechanism for soliciting broad stakeholder input on targets in the SPP/APR, and any subsequent revisions that the State has made to those targets, and the development and implementation of Indicator 11, the State Systemic Improvement Plan (SSIP).</w:t>
      </w:r>
    </w:p>
    <w:p w14:paraId="12C3F043" w14:textId="5F22CFEB" w:rsidR="003A4D77" w:rsidRPr="00ED172B" w:rsidRDefault="00860830" w:rsidP="00181DEB">
      <w:pPr>
        <w:rPr>
          <w:color w:val="000000" w:themeColor="text1"/>
          <w:szCs w:val="16"/>
        </w:rPr>
      </w:pPr>
      <w:r w:rsidRPr="00ED172B">
        <w:rPr>
          <w:color w:val="000000" w:themeColor="text1"/>
          <w:szCs w:val="16"/>
        </w:rPr>
        <w:t>ECI develops the Texas Part C APR with direction from the SICC, the ECI Advisory Committee. Stakeholders are involved in the review of data and improvement activities for all indicators. They also provide input into the targets. ECI state staff prepared a written draft of the APR that was disseminated to members of the ECI Advisory Committee. During their meeting held on January 13, 2021, the SICC members reviewed the draft and data, and provided comments that have been addressed throughout this report. For the State Systemic Improvement Plan (SSIP) specifically, stakeholders were identified in FFY 2014 and include members of the SICC, parents, agency representatives, advocacy groups, early childhood and prevention professionals, therapists and physicians. Texas ECI stakeholders identified improvement activities and developed an evaluation plan for improving social-emotional outcomes for children and families as a focus area. Stakeholders continue to participate in learning collaboratives, face-to-face meetings, webinars, conference calls, electronic communications, and inter-agency meetings to provide input, expertise and specific community needs and resources relevant to the SSIP.</w:t>
      </w:r>
    </w:p>
    <w:p w14:paraId="4AC60B72" w14:textId="4EA3020D" w:rsidR="0026103E" w:rsidRPr="00ED172B" w:rsidRDefault="003A4D77" w:rsidP="00181DEB">
      <w:pPr>
        <w:rPr>
          <w:b/>
          <w:color w:val="000000" w:themeColor="text1"/>
          <w:szCs w:val="16"/>
        </w:rPr>
      </w:pPr>
      <w:r w:rsidRPr="00ED172B">
        <w:rPr>
          <w:b/>
          <w:color w:val="000000" w:themeColor="text1"/>
          <w:szCs w:val="16"/>
        </w:rPr>
        <w:t xml:space="preserve">Apply stakeholder involvement from introduction to all Part C results indicators (y/n) </w:t>
      </w:r>
    </w:p>
    <w:p w14:paraId="49663BF5" w14:textId="1A15A0C9" w:rsidR="003A4D77" w:rsidRPr="00ED172B" w:rsidRDefault="00860830" w:rsidP="00181DEB">
      <w:pPr>
        <w:rPr>
          <w:color w:val="000000" w:themeColor="text1"/>
          <w:szCs w:val="16"/>
        </w:rPr>
      </w:pPr>
      <w:r w:rsidRPr="00ED172B">
        <w:rPr>
          <w:color w:val="000000" w:themeColor="text1"/>
          <w:szCs w:val="16"/>
        </w:rPr>
        <w:t>YES</w:t>
      </w:r>
    </w:p>
    <w:p w14:paraId="2B722A72" w14:textId="77777777" w:rsidR="00181DEB" w:rsidRPr="00ED172B" w:rsidRDefault="00181DEB">
      <w:pPr>
        <w:rPr>
          <w:b/>
          <w:color w:val="000000" w:themeColor="text1"/>
        </w:rPr>
      </w:pPr>
      <w:r w:rsidRPr="00ED172B">
        <w:rPr>
          <w:b/>
          <w:color w:val="000000" w:themeColor="text1"/>
        </w:rPr>
        <w:t>Reporting to the Public:</w:t>
      </w:r>
    </w:p>
    <w:p w14:paraId="1A46B98A" w14:textId="3BB393BB" w:rsidR="004868E8" w:rsidRPr="00ED172B" w:rsidRDefault="004868E8" w:rsidP="004868E8">
      <w:pPr>
        <w:rPr>
          <w:b/>
          <w:color w:val="000000" w:themeColor="text1"/>
          <w:szCs w:val="16"/>
        </w:rPr>
      </w:pPr>
      <w:r w:rsidRPr="00ED172B">
        <w:rPr>
          <w:b/>
          <w:color w:val="000000" w:themeColor="text1"/>
          <w:szCs w:val="16"/>
        </w:rPr>
        <w:t>How and where the State reported to the public on the FFY 2018 performance of each EIS Program located in the State on the targets in the SPP/APR as soon as practicable, but no later than 120 days following the State’s submission of its FFY 2018 APR, as required by 34 CFR §303.702(b)(1)(</w:t>
      </w:r>
      <w:proofErr w:type="spellStart"/>
      <w:r w:rsidRPr="00ED172B">
        <w:rPr>
          <w:b/>
          <w:color w:val="000000" w:themeColor="text1"/>
          <w:szCs w:val="16"/>
        </w:rPr>
        <w:t>i</w:t>
      </w:r>
      <w:proofErr w:type="spellEnd"/>
      <w:r w:rsidRPr="00ED172B">
        <w:rPr>
          <w:b/>
          <w:color w:val="000000" w:themeColor="text1"/>
          <w:szCs w:val="16"/>
        </w:rPr>
        <w:t xml:space="preserve">)(A); and a description of where, on its website, a complete copy of the State’s SPP/APR, including any revision if the State has revised the targets that it submitted with its FFY </w:t>
      </w:r>
      <w:r w:rsidR="00451ECB">
        <w:rPr>
          <w:b/>
          <w:color w:val="000000" w:themeColor="text1"/>
          <w:szCs w:val="16"/>
        </w:rPr>
        <w:t>2018</w:t>
      </w:r>
      <w:r w:rsidRPr="00ED172B">
        <w:rPr>
          <w:b/>
          <w:color w:val="000000" w:themeColor="text1"/>
          <w:szCs w:val="16"/>
        </w:rPr>
        <w:t xml:space="preserve"> APR in </w:t>
      </w:r>
      <w:r w:rsidR="00451ECB">
        <w:rPr>
          <w:b/>
          <w:color w:val="000000" w:themeColor="text1"/>
          <w:szCs w:val="16"/>
        </w:rPr>
        <w:t>2020</w:t>
      </w:r>
      <w:r w:rsidRPr="00ED172B">
        <w:rPr>
          <w:b/>
          <w:color w:val="000000" w:themeColor="text1"/>
          <w:szCs w:val="16"/>
        </w:rPr>
        <w:t>, is available.</w:t>
      </w:r>
    </w:p>
    <w:p w14:paraId="788E8800" w14:textId="7E8AC8B9" w:rsidR="003A4D77" w:rsidRPr="00ED172B" w:rsidRDefault="00860830" w:rsidP="00DF09CC">
      <w:pPr>
        <w:rPr>
          <w:color w:val="000000" w:themeColor="text1"/>
          <w:szCs w:val="16"/>
        </w:rPr>
      </w:pPr>
      <w:r w:rsidRPr="00ED172B">
        <w:rPr>
          <w:color w:val="000000" w:themeColor="text1"/>
          <w:szCs w:val="16"/>
        </w:rPr>
        <w:t>To inform the public about Texas Early Childhood Intervention, ECI publishes the data and reports described below every year at</w:t>
      </w:r>
      <w:r w:rsidRPr="00ED172B">
        <w:rPr>
          <w:color w:val="000000" w:themeColor="text1"/>
          <w:szCs w:val="16"/>
        </w:rPr>
        <w:br/>
      </w:r>
      <w:r w:rsidRPr="00ED172B">
        <w:rPr>
          <w:color w:val="000000" w:themeColor="text1"/>
          <w:szCs w:val="16"/>
        </w:rPr>
        <w:br/>
        <w:t>https://hhs.texas.gov/doing-business-hhs/provider-portals/assistive-services-providers/early-childhood-intervention-programs/data-reports/eci-local-program-performance-reports</w:t>
      </w:r>
      <w:r w:rsidRPr="00ED172B">
        <w:rPr>
          <w:color w:val="000000" w:themeColor="text1"/>
          <w:szCs w:val="16"/>
        </w:rPr>
        <w:br/>
      </w:r>
      <w:r w:rsidRPr="00ED172B">
        <w:rPr>
          <w:color w:val="000000" w:themeColor="text1"/>
          <w:szCs w:val="16"/>
        </w:rPr>
        <w:br/>
        <w:t>The APR is published no later than 120 days following the State’s submission of its report.</w:t>
      </w:r>
      <w:r w:rsidRPr="00ED172B">
        <w:rPr>
          <w:color w:val="000000" w:themeColor="text1"/>
          <w:szCs w:val="16"/>
        </w:rPr>
        <w:br/>
        <w:t>ECI Consumer Profile:</w:t>
      </w:r>
      <w:r w:rsidRPr="00ED172B">
        <w:rPr>
          <w:color w:val="000000" w:themeColor="text1"/>
          <w:szCs w:val="16"/>
        </w:rPr>
        <w:br/>
        <w:t>Describes various characteristics of the children and families served by the ECI program in the most recent fiscal year.</w:t>
      </w:r>
      <w:r w:rsidRPr="00ED172B">
        <w:rPr>
          <w:color w:val="000000" w:themeColor="text1"/>
          <w:szCs w:val="16"/>
        </w:rPr>
        <w:br/>
        <w:t>ECI Served by County:</w:t>
      </w:r>
      <w:r w:rsidRPr="00ED172B">
        <w:rPr>
          <w:color w:val="000000" w:themeColor="text1"/>
          <w:szCs w:val="16"/>
        </w:rPr>
        <w:br/>
        <w:t>Presents the number of children served by the ECI program in the most recent fiscal year, statewide and by each county. Also provides the number of children served as a percentage of the birth-to-three population.</w:t>
      </w:r>
      <w:r w:rsidRPr="00ED172B">
        <w:rPr>
          <w:color w:val="000000" w:themeColor="text1"/>
          <w:szCs w:val="16"/>
        </w:rPr>
        <w:br/>
        <w:t>Part C Annual Performance Report:</w:t>
      </w:r>
      <w:r w:rsidRPr="00ED172B">
        <w:rPr>
          <w:color w:val="000000" w:themeColor="text1"/>
          <w:szCs w:val="16"/>
        </w:rPr>
        <w:br/>
        <w:t>Describes progress in meeting the targets established in the State Performance Plan and includes the State Systemic Improvement Plan.</w:t>
      </w:r>
      <w:r w:rsidRPr="00ED172B">
        <w:rPr>
          <w:color w:val="000000" w:themeColor="text1"/>
          <w:szCs w:val="16"/>
        </w:rPr>
        <w:br/>
        <w:t>ECI Local Program Performance Reports:</w:t>
      </w:r>
      <w:r w:rsidRPr="00ED172B">
        <w:rPr>
          <w:color w:val="000000" w:themeColor="text1"/>
          <w:szCs w:val="16"/>
        </w:rPr>
        <w:br/>
        <w:t>The performance of each local ECI program is reported on a number of indicators from the Annual Performance Report.</w:t>
      </w:r>
    </w:p>
    <w:p w14:paraId="6A6F1771" w14:textId="3EDEB232" w:rsidR="003A4D77" w:rsidRPr="00A40EE1" w:rsidRDefault="00571E72" w:rsidP="00C15786">
      <w:pPr>
        <w:pStyle w:val="Heading2"/>
      </w:pPr>
      <w:r w:rsidRPr="00A40EE1">
        <w:t xml:space="preserve">Intro - </w:t>
      </w:r>
      <w:r w:rsidR="003A4D77" w:rsidRPr="00A40EE1">
        <w:t xml:space="preserve">Prior FFY Required Actions </w:t>
      </w:r>
    </w:p>
    <w:p w14:paraId="42E348D4" w14:textId="355A8F7D" w:rsidR="003A4D77" w:rsidRPr="00ED172B" w:rsidRDefault="00027F39" w:rsidP="00027F39">
      <w:pPr>
        <w:rPr>
          <w:color w:val="000000" w:themeColor="text1"/>
        </w:rPr>
      </w:pPr>
      <w:r w:rsidRPr="00ED172B">
        <w:rPr>
          <w:color w:val="000000" w:themeColor="text1"/>
        </w:rPr>
        <w:t>In the FFY 2019 SPP/APR, the State must report FFY 2019 data for the State-identified Measurable Result (SiMR).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short-term and long-term outcomes that are intended to impact the SiMR; and (4) any supporting data that demonstrates that implementation of these activities is impacting the State’s capacity to improve its SiMR data.</w:t>
      </w:r>
      <w:r w:rsidRPr="00ED172B">
        <w:rPr>
          <w:color w:val="000000" w:themeColor="text1"/>
        </w:rPr>
        <w:br/>
      </w:r>
      <w:r w:rsidRPr="00ED172B">
        <w:rPr>
          <w:color w:val="000000" w:themeColor="text1"/>
        </w:rPr>
        <w:br/>
        <w:t>OSEP notes that one or more of the attachments included in the State’s FFY 2018 SPP/APR submission are not in compliance with Section 508 of the Rehabilitation Act of 1973, as amended (Section 508), and will not be posted on the U.S. Department of Education’s IDEA website. Therefore, the State must make the attachment(s) available to the public as soon as practicable, but no later than 120 days after the date of the determination letter.</w:t>
      </w:r>
    </w:p>
    <w:p w14:paraId="49F2B657" w14:textId="77777777" w:rsidR="005A43C0" w:rsidRPr="00ED172B" w:rsidRDefault="005A43C0" w:rsidP="003A4D77">
      <w:pPr>
        <w:rPr>
          <w:rFonts w:cs="Arial"/>
          <w:color w:val="000000" w:themeColor="text1"/>
          <w:szCs w:val="16"/>
        </w:rPr>
      </w:pPr>
    </w:p>
    <w:p w14:paraId="246DD3BF" w14:textId="73375083" w:rsidR="003A4D77" w:rsidRPr="00ED172B" w:rsidRDefault="003A4D77">
      <w:pPr>
        <w:rPr>
          <w:color w:val="000000" w:themeColor="text1"/>
        </w:rPr>
      </w:pPr>
      <w:r w:rsidRPr="00ED172B">
        <w:rPr>
          <w:b/>
          <w:color w:val="000000" w:themeColor="text1"/>
        </w:rPr>
        <w:t xml:space="preserve">Response to actions required in FFY 2018 SPP/APR </w:t>
      </w:r>
      <w:r w:rsidRPr="00ED172B">
        <w:rPr>
          <w:color w:val="000000" w:themeColor="text1"/>
        </w:rPr>
        <w:t xml:space="preserve"> </w:t>
      </w:r>
    </w:p>
    <w:p w14:paraId="2460FAFD" w14:textId="2553279D" w:rsidR="003A4D77" w:rsidRPr="00ED172B" w:rsidRDefault="003A4D77">
      <w:pPr>
        <w:rPr>
          <w:color w:val="000000" w:themeColor="text1"/>
        </w:rPr>
      </w:pPr>
    </w:p>
    <w:p w14:paraId="37898305" w14:textId="383BCBB8" w:rsidR="003A4D77" w:rsidRPr="00A40EE1" w:rsidRDefault="00571E72" w:rsidP="00C15786">
      <w:pPr>
        <w:pStyle w:val="Heading2"/>
      </w:pPr>
      <w:r w:rsidRPr="00A40EE1">
        <w:t>Intro - OSEP Response</w:t>
      </w:r>
    </w:p>
    <w:p w14:paraId="317418C1" w14:textId="65B78829" w:rsidR="003A4D77" w:rsidRPr="00ED172B" w:rsidRDefault="00027F39" w:rsidP="00027F39">
      <w:pPr>
        <w:rPr>
          <w:color w:val="000000" w:themeColor="text1"/>
        </w:rPr>
      </w:pPr>
      <w:r w:rsidRPr="00ED172B">
        <w:rPr>
          <w:color w:val="000000" w:themeColor="text1"/>
        </w:rPr>
        <w:t>The State Interagency Coordinating Council (SICC) submitted to the Secretary its annual report that is required under IDEA section 641(e)(1)(D) and 34 C.F.R. §303.604(c). The SICC noted it has elected to support the State lead agency’s submission of its SPP/APR as its annual report in lieu of submitting a separate report. OSEP accepts the SICC form, which will not be posted publicly with the State’s SPP/APR documents.</w:t>
      </w:r>
      <w:r w:rsidRPr="00ED172B">
        <w:rPr>
          <w:color w:val="000000" w:themeColor="text1"/>
        </w:rPr>
        <w:br/>
      </w:r>
      <w:r w:rsidRPr="00ED172B">
        <w:rPr>
          <w:color w:val="000000" w:themeColor="text1"/>
        </w:rPr>
        <w:br/>
        <w:t>OSEP issued a monitoring report to the State on October 5, 2020 and is currently reviewing the State’s response submitted on February 3, 2021 and will respond under separate cover.</w:t>
      </w:r>
    </w:p>
    <w:p w14:paraId="4DE677F5" w14:textId="22C5CCC7" w:rsidR="003A4D77" w:rsidRPr="00A40EE1" w:rsidRDefault="00571E72" w:rsidP="00C15786">
      <w:pPr>
        <w:pStyle w:val="Heading2"/>
      </w:pPr>
      <w:r w:rsidRPr="00A40EE1">
        <w:t>Intro - Required Actions</w:t>
      </w:r>
    </w:p>
    <w:p w14:paraId="1D94D5A9" w14:textId="74A17E4D" w:rsidR="003A4D77" w:rsidRPr="00ED172B" w:rsidRDefault="003A4D77" w:rsidP="00027F39">
      <w:pPr>
        <w:rPr>
          <w:color w:val="000000" w:themeColor="text1"/>
        </w:rPr>
      </w:pPr>
    </w:p>
    <w:p w14:paraId="363852FA" w14:textId="77777777" w:rsidR="00181DEB" w:rsidRPr="00ED172B" w:rsidRDefault="00181DEB">
      <w:pPr>
        <w:spacing w:before="0" w:after="200" w:line="276" w:lineRule="auto"/>
        <w:rPr>
          <w:rFonts w:asciiTheme="majorHAnsi" w:eastAsiaTheme="majorEastAsia" w:hAnsiTheme="majorHAnsi" w:cstheme="majorBidi"/>
          <w:b/>
          <w:bCs/>
          <w:color w:val="000000" w:themeColor="text1"/>
          <w:sz w:val="28"/>
          <w:szCs w:val="28"/>
        </w:rPr>
      </w:pPr>
      <w:r w:rsidRPr="00ED172B">
        <w:rPr>
          <w:color w:val="000000" w:themeColor="text1"/>
        </w:rPr>
        <w:br w:type="page"/>
      </w:r>
    </w:p>
    <w:p w14:paraId="29D41139" w14:textId="781A6B87" w:rsidR="00EB0146" w:rsidRPr="00ED172B" w:rsidRDefault="00EB0146" w:rsidP="0077063D">
      <w:pPr>
        <w:pStyle w:val="Heading1"/>
        <w:rPr>
          <w:color w:val="000000" w:themeColor="text1"/>
        </w:rPr>
      </w:pPr>
      <w:r w:rsidRPr="00ED172B">
        <w:rPr>
          <w:color w:val="000000" w:themeColor="text1"/>
        </w:rPr>
        <w:lastRenderedPageBreak/>
        <w:t xml:space="preserve">Indicator 1: </w:t>
      </w:r>
      <w:bookmarkEnd w:id="0"/>
      <w:bookmarkEnd w:id="1"/>
      <w:r w:rsidR="005F5034" w:rsidRPr="00ED172B">
        <w:rPr>
          <w:color w:val="000000" w:themeColor="text1"/>
        </w:rPr>
        <w:t xml:space="preserve">Timely </w:t>
      </w:r>
      <w:r w:rsidR="00321B65" w:rsidRPr="00ED172B">
        <w:rPr>
          <w:color w:val="000000" w:themeColor="text1"/>
        </w:rPr>
        <w:t>P</w:t>
      </w:r>
      <w:r w:rsidR="005F5034" w:rsidRPr="00ED172B">
        <w:rPr>
          <w:color w:val="000000" w:themeColor="text1"/>
        </w:rPr>
        <w:t xml:space="preserve">rovision of </w:t>
      </w:r>
      <w:r w:rsidR="00321B65" w:rsidRPr="00ED172B">
        <w:rPr>
          <w:color w:val="000000" w:themeColor="text1"/>
        </w:rPr>
        <w:t>S</w:t>
      </w:r>
      <w:r w:rsidR="005F5034" w:rsidRPr="00ED172B">
        <w:rPr>
          <w:color w:val="000000" w:themeColor="text1"/>
        </w:rPr>
        <w:t>ervices</w:t>
      </w:r>
    </w:p>
    <w:p w14:paraId="289C1D05" w14:textId="23E658E1" w:rsidR="00174E1C" w:rsidRPr="00ED172B" w:rsidRDefault="00174E1C" w:rsidP="00E01C49">
      <w:pPr>
        <w:rPr>
          <w:color w:val="000000" w:themeColor="text1"/>
          <w:szCs w:val="20"/>
        </w:rPr>
      </w:pPr>
      <w:r w:rsidRPr="00ED172B">
        <w:rPr>
          <w:b/>
          <w:color w:val="000000" w:themeColor="text1"/>
          <w:sz w:val="20"/>
          <w:szCs w:val="20"/>
        </w:rPr>
        <w:t>Instructions and Measurement</w:t>
      </w:r>
    </w:p>
    <w:p w14:paraId="47A57E5D" w14:textId="77777777" w:rsidR="005F5034" w:rsidRPr="00ED172B" w:rsidRDefault="005F5034" w:rsidP="0077063D">
      <w:pPr>
        <w:rPr>
          <w:b/>
          <w:color w:val="000000" w:themeColor="text1"/>
          <w:szCs w:val="16"/>
        </w:rPr>
      </w:pPr>
      <w:bookmarkStart w:id="2" w:name="_Toc392159259"/>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32ED9AA4" w14:textId="4704EC03" w:rsidR="005F5034" w:rsidRPr="00ED172B" w:rsidRDefault="005F5034" w:rsidP="005F5034">
      <w:pPr>
        <w:rPr>
          <w:color w:val="000000" w:themeColor="text1"/>
          <w:szCs w:val="16"/>
        </w:rPr>
      </w:pPr>
      <w:r w:rsidRPr="00ED172B">
        <w:rPr>
          <w:b/>
          <w:color w:val="000000" w:themeColor="text1"/>
          <w:szCs w:val="16"/>
        </w:rPr>
        <w:t xml:space="preserve">Compliance indicator: </w:t>
      </w:r>
      <w:r w:rsidRPr="00ED172B">
        <w:rPr>
          <w:color w:val="000000" w:themeColor="text1"/>
          <w:szCs w:val="16"/>
        </w:rPr>
        <w:t xml:space="preserve">Percent of infants and toddlers with </w:t>
      </w:r>
      <w:r w:rsidR="00DF09CC" w:rsidRPr="00ED172B">
        <w:rPr>
          <w:color w:val="000000" w:themeColor="text1"/>
          <w:szCs w:val="16"/>
        </w:rPr>
        <w:t>Individual Fa</w:t>
      </w:r>
      <w:r w:rsidR="001C6627">
        <w:rPr>
          <w:color w:val="000000" w:themeColor="text1"/>
          <w:szCs w:val="16"/>
        </w:rPr>
        <w:t>m</w:t>
      </w:r>
      <w:r w:rsidR="00DF09CC" w:rsidRPr="00ED172B">
        <w:rPr>
          <w:color w:val="000000" w:themeColor="text1"/>
          <w:szCs w:val="16"/>
        </w:rPr>
        <w:t>ily Service Plans</w:t>
      </w:r>
      <w:r w:rsidR="001C6627">
        <w:rPr>
          <w:color w:val="000000" w:themeColor="text1"/>
          <w:szCs w:val="16"/>
        </w:rPr>
        <w:t xml:space="preserve"> </w:t>
      </w:r>
      <w:r w:rsidR="00DF09CC" w:rsidRPr="00ED172B">
        <w:rPr>
          <w:color w:val="000000" w:themeColor="text1"/>
          <w:szCs w:val="16"/>
        </w:rPr>
        <w:t>(IFSPs)</w:t>
      </w:r>
      <w:r w:rsidRPr="00ED172B">
        <w:rPr>
          <w:color w:val="000000" w:themeColor="text1"/>
          <w:szCs w:val="16"/>
        </w:rPr>
        <w:t xml:space="preserve"> who receive the early intervention services on their IFSPs in a timely manner.</w:t>
      </w:r>
      <w:r w:rsidR="0077063D" w:rsidRPr="00ED172B">
        <w:rPr>
          <w:color w:val="000000" w:themeColor="text1"/>
          <w:szCs w:val="16"/>
        </w:rPr>
        <w:t xml:space="preserve"> </w:t>
      </w:r>
      <w:r w:rsidRPr="00ED172B">
        <w:rPr>
          <w:color w:val="000000" w:themeColor="text1"/>
          <w:szCs w:val="16"/>
        </w:rPr>
        <w:t>(20 U.S.C. 1416(a)(3)(A) and 1442)</w:t>
      </w:r>
    </w:p>
    <w:p w14:paraId="5ECAED3F" w14:textId="77777777" w:rsidR="00DF09CC" w:rsidRPr="00ED172B" w:rsidRDefault="00DF09CC">
      <w:pPr>
        <w:rPr>
          <w:b/>
          <w:color w:val="000000" w:themeColor="text1"/>
        </w:rPr>
      </w:pPr>
      <w:r w:rsidRPr="00ED172B">
        <w:rPr>
          <w:b/>
          <w:color w:val="000000" w:themeColor="text1"/>
        </w:rPr>
        <w:t>Data Source</w:t>
      </w:r>
    </w:p>
    <w:p w14:paraId="29FC80BA" w14:textId="724018B8" w:rsidR="00DF09CC" w:rsidRPr="00ED172B" w:rsidRDefault="00A86E16" w:rsidP="0077063D">
      <w:pPr>
        <w:rPr>
          <w:color w:val="000000" w:themeColor="text1"/>
          <w:szCs w:val="16"/>
        </w:rPr>
      </w:pPr>
      <w:r w:rsidRPr="00ED172B">
        <w:rPr>
          <w:color w:val="000000" w:themeColor="text1"/>
          <w:szCs w:val="16"/>
        </w:rPr>
        <w:t>Data to be taken from monitoring or State data system and must be based on actual, not an average, number of days. Include the State’s criteria for “timely” receipt of early intervention services (i.e., the time period from parent consent to when IFSP services are actually initiated).</w:t>
      </w:r>
    </w:p>
    <w:p w14:paraId="56E31631" w14:textId="77777777" w:rsidR="00DF09CC" w:rsidRPr="00ED172B" w:rsidRDefault="00DF09CC">
      <w:pPr>
        <w:rPr>
          <w:b/>
          <w:color w:val="000000" w:themeColor="text1"/>
        </w:rPr>
      </w:pPr>
      <w:r w:rsidRPr="00ED172B">
        <w:rPr>
          <w:b/>
          <w:color w:val="000000" w:themeColor="text1"/>
        </w:rPr>
        <w:t>Measurement</w:t>
      </w:r>
    </w:p>
    <w:p w14:paraId="4B425749" w14:textId="77777777" w:rsidR="00A86E16" w:rsidRPr="00ED172B" w:rsidRDefault="00A86E16" w:rsidP="0077063D">
      <w:pPr>
        <w:rPr>
          <w:color w:val="000000" w:themeColor="text1"/>
          <w:szCs w:val="16"/>
        </w:rPr>
      </w:pPr>
      <w:r w:rsidRPr="00ED172B">
        <w:rPr>
          <w:color w:val="000000" w:themeColor="text1"/>
          <w:szCs w:val="16"/>
        </w:rPr>
        <w:t>Percent = [(# of infants and toddlers with IFSPs who receive the early intervention services on their IFSPs in a timely manner) divided by the (total # of infants and toddlers with IFSPs)] times 100.</w:t>
      </w:r>
    </w:p>
    <w:p w14:paraId="4B1B5A45" w14:textId="77777777" w:rsidR="00A86E16" w:rsidRPr="00ED172B" w:rsidRDefault="00A86E16" w:rsidP="0077063D">
      <w:pPr>
        <w:rPr>
          <w:color w:val="000000" w:themeColor="text1"/>
          <w:szCs w:val="16"/>
        </w:rPr>
      </w:pPr>
      <w:r w:rsidRPr="00ED172B">
        <w:rPr>
          <w:color w:val="000000" w:themeColor="text1"/>
          <w:szCs w:val="16"/>
        </w:rPr>
        <w:t>Account for untimely receipt of services, including the reasons for delays.</w:t>
      </w:r>
    </w:p>
    <w:p w14:paraId="3CAFBCB4" w14:textId="77777777" w:rsidR="00DF09CC" w:rsidRPr="00ED172B" w:rsidRDefault="00DF09CC">
      <w:pPr>
        <w:rPr>
          <w:b/>
          <w:color w:val="000000" w:themeColor="text1"/>
        </w:rPr>
      </w:pPr>
      <w:r w:rsidRPr="00ED172B">
        <w:rPr>
          <w:b/>
          <w:color w:val="000000" w:themeColor="text1"/>
        </w:rPr>
        <w:t>Instructions</w:t>
      </w:r>
    </w:p>
    <w:p w14:paraId="3EE1C546" w14:textId="77777777" w:rsidR="00A86E16" w:rsidRPr="00ED172B" w:rsidRDefault="00A86E16" w:rsidP="0077063D">
      <w:pPr>
        <w:rPr>
          <w:color w:val="000000" w:themeColor="text1"/>
          <w:szCs w:val="16"/>
        </w:rPr>
      </w:pPr>
      <w:r w:rsidRPr="00ED172B">
        <w:rPr>
          <w:color w:val="000000" w:themeColor="text1"/>
          <w:szCs w:val="16"/>
        </w:rPr>
        <w:t>If data are from State monitoring, describe the method used to select early intervention service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659DB14" w14:textId="77777777" w:rsidR="00A86E16" w:rsidRPr="00ED172B" w:rsidRDefault="00A86E16" w:rsidP="0077063D">
      <w:pPr>
        <w:rPr>
          <w:color w:val="000000" w:themeColor="text1"/>
          <w:szCs w:val="16"/>
        </w:rPr>
      </w:pPr>
      <w:r w:rsidRPr="00ED172B">
        <w:rPr>
          <w:color w:val="000000" w:themeColor="text1"/>
          <w:szCs w:val="16"/>
        </w:rPr>
        <w:t>Targets must be 100%.</w:t>
      </w:r>
    </w:p>
    <w:p w14:paraId="7036877F" w14:textId="77777777" w:rsidR="00A86E16" w:rsidRPr="00ED172B" w:rsidRDefault="00A86E16" w:rsidP="0077063D">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States report in both the numerator and denominator under Indicator 1 on the number of children for whom the State ensured the timely initiation of new services identified on the IFSP. Include the timely initiation of new early intervention services from both initial IFSPs and subsequent IFSPs. Provide actual numbers used in the calculation.</w:t>
      </w:r>
    </w:p>
    <w:p w14:paraId="76F90F71" w14:textId="77777777" w:rsidR="00A86E16" w:rsidRPr="00ED172B" w:rsidRDefault="00A86E16" w:rsidP="0077063D">
      <w:pPr>
        <w:rPr>
          <w:color w:val="000000" w:themeColor="text1"/>
          <w:szCs w:val="16"/>
        </w:rPr>
      </w:pPr>
      <w:r w:rsidRPr="00ED172B">
        <w:rPr>
          <w:color w:val="000000" w:themeColor="text1"/>
          <w:szCs w:val="16"/>
        </w:rPr>
        <w:t>The State’s timeliness measure for this indicator must be either: (1) a time period that runs from when the parent consents to IFSP services; or (2) the IFSP initiation date (established by the IFSP Team, including the parent).</w:t>
      </w:r>
    </w:p>
    <w:p w14:paraId="4BD24914" w14:textId="77777777" w:rsidR="00A86E16" w:rsidRPr="00ED172B" w:rsidRDefault="00A86E16" w:rsidP="0077063D">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D4A54D0" w14:textId="77777777" w:rsidR="00A86E16" w:rsidRPr="00ED172B" w:rsidRDefault="00A86E16" w:rsidP="0077063D">
      <w:pPr>
        <w:rPr>
          <w:color w:val="000000" w:themeColor="text1"/>
          <w:szCs w:val="16"/>
        </w:rPr>
      </w:pPr>
      <w:r w:rsidRPr="00ED172B">
        <w:rPr>
          <w:color w:val="000000" w:themeColor="text1"/>
          <w:szCs w:val="16"/>
        </w:rPr>
        <w:t>Provide detailed information about the timely correction of noncompliance as noted in the Office of Special Education Programs’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7A49385" w14:textId="4403DC26" w:rsidR="00A86E16" w:rsidRPr="00ED172B" w:rsidRDefault="00A86E16" w:rsidP="0077063D">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66EA9111" w14:textId="77777777" w:rsidR="00193E59" w:rsidRPr="00ED172B" w:rsidRDefault="00193E59" w:rsidP="0077063D">
      <w:pPr>
        <w:rPr>
          <w:color w:val="000000" w:themeColor="text1"/>
          <w:szCs w:val="16"/>
        </w:rPr>
      </w:pPr>
    </w:p>
    <w:bookmarkEnd w:id="2"/>
    <w:p w14:paraId="50323F6D" w14:textId="004783BF" w:rsidR="005E59DB" w:rsidRPr="00A40EE1" w:rsidRDefault="000D0117" w:rsidP="005C3FFD">
      <w:pPr>
        <w:pStyle w:val="Heading2"/>
      </w:pPr>
      <w:r w:rsidRPr="00A40EE1">
        <w:t xml:space="preserve">1 - </w:t>
      </w:r>
      <w:r w:rsidR="0077063D" w:rsidRPr="00A40EE1">
        <w:t>Indicator Data</w:t>
      </w:r>
    </w:p>
    <w:p w14:paraId="32B81788" w14:textId="009B6C8A" w:rsidR="00761753" w:rsidRDefault="00761753">
      <w:pPr>
        <w:rPr>
          <w:b/>
          <w:color w:val="000000" w:themeColor="text1"/>
        </w:rPr>
      </w:pPr>
      <w:bookmarkStart w:id="3" w:name="_Toc392159260"/>
      <w:r w:rsidRPr="00ED172B">
        <w:rPr>
          <w:b/>
          <w:color w:val="000000" w:themeColor="text1"/>
        </w:rPr>
        <w:t>Historical Data</w:t>
      </w:r>
    </w:p>
    <w:tbl>
      <w:tblPr>
        <w:tblStyle w:val="TableGrid"/>
        <w:tblW w:w="0" w:type="auto"/>
        <w:tblLayout w:type="fixed"/>
        <w:tblLook w:val="04A0" w:firstRow="1" w:lastRow="0" w:firstColumn="1" w:lastColumn="0" w:noHBand="0" w:noVBand="1"/>
        <w:tblCaption w:val="C01BASELINEDATA"/>
      </w:tblPr>
      <w:tblGrid>
        <w:gridCol w:w="1797"/>
        <w:gridCol w:w="1798"/>
      </w:tblGrid>
      <w:tr w:rsidR="000A2C40" w14:paraId="1641C315" w14:textId="77777777" w:rsidTr="00A40EE1">
        <w:trPr>
          <w:trHeight w:val="311"/>
          <w:tblHeader/>
        </w:trPr>
        <w:tc>
          <w:tcPr>
            <w:tcW w:w="1797" w:type="dxa"/>
          </w:tcPr>
          <w:p w14:paraId="6D8A83A6" w14:textId="77777777" w:rsidR="000A2C40" w:rsidRPr="003923EF" w:rsidRDefault="000A2C40" w:rsidP="000A2C40">
            <w:pPr>
              <w:jc w:val="center"/>
              <w:rPr>
                <w:b/>
                <w:color w:val="000000" w:themeColor="text1"/>
              </w:rPr>
            </w:pPr>
            <w:r w:rsidRPr="00C779B5">
              <w:rPr>
                <w:rFonts w:cs="Arial"/>
                <w:b/>
                <w:color w:val="000000" w:themeColor="text1"/>
                <w:szCs w:val="16"/>
              </w:rPr>
              <w:t>Baseline Year</w:t>
            </w:r>
          </w:p>
        </w:tc>
        <w:tc>
          <w:tcPr>
            <w:tcW w:w="1798" w:type="dxa"/>
          </w:tcPr>
          <w:p w14:paraId="75E967D8" w14:textId="77777777" w:rsidR="000A2C40" w:rsidRPr="00C779B5" w:rsidRDefault="000A2C40" w:rsidP="000A2C40">
            <w:pPr>
              <w:jc w:val="center"/>
              <w:rPr>
                <w:b/>
                <w:color w:val="000000" w:themeColor="text1"/>
              </w:rPr>
            </w:pPr>
            <w:r w:rsidRPr="00C779B5">
              <w:rPr>
                <w:b/>
                <w:color w:val="000000" w:themeColor="text1"/>
              </w:rPr>
              <w:t>Baseline Data</w:t>
            </w:r>
          </w:p>
        </w:tc>
      </w:tr>
      <w:tr w:rsidR="000A2C40" w14:paraId="3FD36428" w14:textId="77777777" w:rsidTr="00A40EE1">
        <w:trPr>
          <w:trHeight w:val="311"/>
        </w:trPr>
        <w:tc>
          <w:tcPr>
            <w:tcW w:w="1797" w:type="dxa"/>
            <w:vAlign w:val="center"/>
          </w:tcPr>
          <w:p w14:paraId="73E5A89C" w14:textId="26AE6D7B" w:rsidR="000A2C40" w:rsidRDefault="000A2C40" w:rsidP="000A2C40">
            <w:pPr>
              <w:jc w:val="center"/>
              <w:rPr>
                <w:b/>
                <w:color w:val="000000" w:themeColor="text1"/>
              </w:rPr>
            </w:pPr>
            <w:r w:rsidRPr="005C29F8">
              <w:rPr>
                <w:rFonts w:cs="Arial"/>
                <w:color w:val="000000" w:themeColor="text1"/>
                <w:szCs w:val="16"/>
              </w:rPr>
              <w:t>2005</w:t>
            </w:r>
          </w:p>
        </w:tc>
        <w:tc>
          <w:tcPr>
            <w:tcW w:w="1798" w:type="dxa"/>
            <w:vAlign w:val="center"/>
          </w:tcPr>
          <w:p w14:paraId="4C825A6A" w14:textId="0D819E12" w:rsidR="000A2C40" w:rsidRDefault="000A2C40" w:rsidP="000A2C40">
            <w:pPr>
              <w:jc w:val="center"/>
              <w:rPr>
                <w:b/>
                <w:color w:val="000000" w:themeColor="text1"/>
              </w:rPr>
            </w:pPr>
            <w:r w:rsidRPr="005C29F8">
              <w:rPr>
                <w:rFonts w:cs="Arial"/>
                <w:color w:val="000000" w:themeColor="text1"/>
                <w:szCs w:val="16"/>
              </w:rPr>
              <w:t>82.70%</w:t>
            </w:r>
          </w:p>
        </w:tc>
      </w:tr>
    </w:tbl>
    <w:p w14:paraId="659F9D02" w14:textId="24567A3D" w:rsidR="000A2C40" w:rsidRDefault="000A2C40">
      <w:pPr>
        <w:rPr>
          <w:b/>
          <w:color w:val="000000" w:themeColor="text1"/>
        </w:rPr>
      </w:pPr>
    </w:p>
    <w:p w14:paraId="249C4D61"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1HISTDATA"/>
      </w:tblPr>
      <w:tblGrid>
        <w:gridCol w:w="984"/>
        <w:gridCol w:w="1979"/>
        <w:gridCol w:w="1981"/>
        <w:gridCol w:w="1834"/>
        <w:gridCol w:w="2007"/>
        <w:gridCol w:w="2005"/>
      </w:tblGrid>
      <w:tr w:rsidR="00ED172B" w:rsidRPr="00ED172B" w14:paraId="22CB2AFF" w14:textId="11B2D5F0" w:rsidTr="00986B99">
        <w:trPr>
          <w:trHeight w:val="350"/>
        </w:trPr>
        <w:tc>
          <w:tcPr>
            <w:tcW w:w="456" w:type="pct"/>
            <w:tcBorders>
              <w:bottom w:val="single" w:sz="4" w:space="0" w:color="auto"/>
            </w:tcBorders>
            <w:shd w:val="clear" w:color="auto" w:fill="auto"/>
          </w:tcPr>
          <w:p w14:paraId="171B41E8" w14:textId="77777777" w:rsidR="003A4D77" w:rsidRPr="00ED172B" w:rsidRDefault="003A4D77" w:rsidP="00E01C49">
            <w:pPr>
              <w:jc w:val="center"/>
              <w:rPr>
                <w:b/>
                <w:color w:val="000000" w:themeColor="text1"/>
                <w:szCs w:val="16"/>
              </w:rPr>
            </w:pPr>
            <w:r w:rsidRPr="00ED172B">
              <w:rPr>
                <w:b/>
                <w:color w:val="000000" w:themeColor="text1"/>
                <w:szCs w:val="16"/>
              </w:rPr>
              <w:t>FFY</w:t>
            </w:r>
          </w:p>
        </w:tc>
        <w:tc>
          <w:tcPr>
            <w:tcW w:w="917" w:type="pct"/>
            <w:shd w:val="clear" w:color="auto" w:fill="auto"/>
            <w:vAlign w:val="center"/>
          </w:tcPr>
          <w:p w14:paraId="0BBC31D5" w14:textId="34E2A72C" w:rsidR="003A4D77" w:rsidRPr="00ED172B" w:rsidRDefault="002163F2" w:rsidP="003A4D77">
            <w:pPr>
              <w:jc w:val="center"/>
              <w:rPr>
                <w:b/>
                <w:color w:val="000000" w:themeColor="text1"/>
                <w:szCs w:val="16"/>
              </w:rPr>
            </w:pPr>
            <w:r w:rsidRPr="00ED172B">
              <w:rPr>
                <w:rFonts w:cs="Arial"/>
                <w:b/>
                <w:color w:val="000000" w:themeColor="text1"/>
                <w:szCs w:val="16"/>
              </w:rPr>
              <w:t>2014</w:t>
            </w:r>
          </w:p>
        </w:tc>
        <w:tc>
          <w:tcPr>
            <w:tcW w:w="918" w:type="pct"/>
            <w:shd w:val="clear" w:color="auto" w:fill="auto"/>
            <w:vAlign w:val="center"/>
          </w:tcPr>
          <w:p w14:paraId="4DD075F8" w14:textId="7F484A8A" w:rsidR="003A4D77" w:rsidRPr="00ED172B" w:rsidRDefault="002163F2" w:rsidP="003A4D77">
            <w:pPr>
              <w:jc w:val="center"/>
              <w:rPr>
                <w:b/>
                <w:color w:val="000000" w:themeColor="text1"/>
                <w:szCs w:val="16"/>
              </w:rPr>
            </w:pPr>
            <w:r w:rsidRPr="00ED172B">
              <w:rPr>
                <w:rFonts w:cs="Arial"/>
                <w:b/>
                <w:color w:val="000000" w:themeColor="text1"/>
                <w:szCs w:val="16"/>
              </w:rPr>
              <w:t>2015</w:t>
            </w:r>
          </w:p>
        </w:tc>
        <w:tc>
          <w:tcPr>
            <w:tcW w:w="850" w:type="pct"/>
            <w:shd w:val="clear" w:color="auto" w:fill="auto"/>
            <w:vAlign w:val="center"/>
          </w:tcPr>
          <w:p w14:paraId="514A90C5" w14:textId="37A399C8" w:rsidR="003A4D77" w:rsidRPr="00ED172B" w:rsidRDefault="002163F2" w:rsidP="003A4D77">
            <w:pPr>
              <w:jc w:val="center"/>
              <w:rPr>
                <w:b/>
                <w:color w:val="000000" w:themeColor="text1"/>
                <w:szCs w:val="16"/>
              </w:rPr>
            </w:pPr>
            <w:r w:rsidRPr="00ED172B">
              <w:rPr>
                <w:rFonts w:cs="Arial"/>
                <w:b/>
                <w:color w:val="000000" w:themeColor="text1"/>
                <w:szCs w:val="16"/>
              </w:rPr>
              <w:t>2016</w:t>
            </w:r>
          </w:p>
        </w:tc>
        <w:tc>
          <w:tcPr>
            <w:tcW w:w="930" w:type="pct"/>
            <w:shd w:val="clear" w:color="auto" w:fill="auto"/>
            <w:vAlign w:val="center"/>
          </w:tcPr>
          <w:p w14:paraId="34A0C210" w14:textId="0D3E0248" w:rsidR="003A4D77" w:rsidRPr="00ED172B" w:rsidRDefault="002163F2" w:rsidP="003A4D77">
            <w:pPr>
              <w:jc w:val="center"/>
              <w:rPr>
                <w:b/>
                <w:color w:val="000000" w:themeColor="text1"/>
                <w:szCs w:val="16"/>
              </w:rPr>
            </w:pPr>
            <w:r w:rsidRPr="00ED172B">
              <w:rPr>
                <w:rFonts w:cs="Arial"/>
                <w:b/>
                <w:color w:val="000000" w:themeColor="text1"/>
                <w:szCs w:val="16"/>
              </w:rPr>
              <w:t>2017</w:t>
            </w:r>
          </w:p>
        </w:tc>
        <w:tc>
          <w:tcPr>
            <w:tcW w:w="929" w:type="pct"/>
            <w:shd w:val="clear" w:color="auto" w:fill="auto"/>
            <w:vAlign w:val="center"/>
          </w:tcPr>
          <w:p w14:paraId="1641BA41" w14:textId="0CD4505D" w:rsidR="003A4D77" w:rsidRPr="00ED172B" w:rsidRDefault="006D43D3" w:rsidP="003A4D77">
            <w:pPr>
              <w:jc w:val="center"/>
              <w:rPr>
                <w:b/>
                <w:color w:val="000000" w:themeColor="text1"/>
                <w:szCs w:val="16"/>
              </w:rPr>
            </w:pPr>
            <w:r w:rsidRPr="00ED172B">
              <w:rPr>
                <w:rFonts w:cs="Arial"/>
                <w:b/>
                <w:color w:val="000000" w:themeColor="text1"/>
                <w:szCs w:val="16"/>
              </w:rPr>
              <w:t>2018</w:t>
            </w:r>
          </w:p>
        </w:tc>
      </w:tr>
      <w:tr w:rsidR="00ED172B" w:rsidRPr="00ED172B" w14:paraId="6CE8763A" w14:textId="0E161AC9" w:rsidTr="00986B99">
        <w:trPr>
          <w:trHeight w:val="357"/>
        </w:trPr>
        <w:tc>
          <w:tcPr>
            <w:tcW w:w="456" w:type="pct"/>
            <w:shd w:val="clear" w:color="auto" w:fill="auto"/>
          </w:tcPr>
          <w:p w14:paraId="673D2FDB" w14:textId="77777777" w:rsidR="00CB5BE6" w:rsidRPr="00ED172B" w:rsidRDefault="00CB5BE6" w:rsidP="00B83404">
            <w:pPr>
              <w:rPr>
                <w:color w:val="000000" w:themeColor="text1"/>
                <w:szCs w:val="16"/>
              </w:rPr>
            </w:pPr>
            <w:r w:rsidRPr="00ED172B">
              <w:rPr>
                <w:color w:val="000000" w:themeColor="text1"/>
                <w:szCs w:val="16"/>
              </w:rPr>
              <w:t xml:space="preserve">Target </w:t>
            </w:r>
          </w:p>
        </w:tc>
        <w:tc>
          <w:tcPr>
            <w:tcW w:w="917" w:type="pct"/>
            <w:shd w:val="clear" w:color="auto" w:fill="auto"/>
          </w:tcPr>
          <w:p w14:paraId="3161DFBE" w14:textId="692C0959" w:rsidR="00CB5BE6" w:rsidRPr="00ED172B" w:rsidRDefault="008C4470" w:rsidP="00CB5BE6">
            <w:pPr>
              <w:jc w:val="center"/>
              <w:rPr>
                <w:color w:val="000000" w:themeColor="text1"/>
                <w:szCs w:val="16"/>
              </w:rPr>
            </w:pPr>
            <w:r w:rsidRPr="00ED172B">
              <w:rPr>
                <w:color w:val="000000" w:themeColor="text1"/>
                <w:szCs w:val="16"/>
              </w:rPr>
              <w:t>100%</w:t>
            </w:r>
          </w:p>
        </w:tc>
        <w:tc>
          <w:tcPr>
            <w:tcW w:w="918" w:type="pct"/>
            <w:shd w:val="clear" w:color="auto" w:fill="auto"/>
          </w:tcPr>
          <w:p w14:paraId="12D1472E" w14:textId="2561B9FA" w:rsidR="00CB5BE6" w:rsidRPr="00ED172B" w:rsidRDefault="008C4470" w:rsidP="00CB5BE6">
            <w:pPr>
              <w:jc w:val="center"/>
              <w:rPr>
                <w:color w:val="000000" w:themeColor="text1"/>
                <w:szCs w:val="16"/>
              </w:rPr>
            </w:pPr>
            <w:r w:rsidRPr="00ED172B">
              <w:rPr>
                <w:color w:val="000000" w:themeColor="text1"/>
                <w:szCs w:val="16"/>
              </w:rPr>
              <w:t>100%</w:t>
            </w:r>
          </w:p>
        </w:tc>
        <w:tc>
          <w:tcPr>
            <w:tcW w:w="850" w:type="pct"/>
            <w:shd w:val="clear" w:color="auto" w:fill="auto"/>
          </w:tcPr>
          <w:p w14:paraId="01A46A4F" w14:textId="759D4F9D" w:rsidR="00CB5BE6" w:rsidRPr="00ED172B" w:rsidRDefault="008C4470" w:rsidP="00CB5BE6">
            <w:pPr>
              <w:jc w:val="center"/>
              <w:rPr>
                <w:color w:val="000000" w:themeColor="text1"/>
                <w:szCs w:val="16"/>
              </w:rPr>
            </w:pPr>
            <w:r w:rsidRPr="00ED172B">
              <w:rPr>
                <w:color w:val="000000" w:themeColor="text1"/>
                <w:szCs w:val="16"/>
              </w:rPr>
              <w:t>100%</w:t>
            </w:r>
          </w:p>
        </w:tc>
        <w:tc>
          <w:tcPr>
            <w:tcW w:w="930" w:type="pct"/>
            <w:shd w:val="clear" w:color="auto" w:fill="auto"/>
          </w:tcPr>
          <w:p w14:paraId="1B8F0DD3" w14:textId="4F0775AB" w:rsidR="00CB5BE6" w:rsidRPr="00ED172B" w:rsidRDefault="008C4470" w:rsidP="00CB5BE6">
            <w:pPr>
              <w:jc w:val="center"/>
              <w:rPr>
                <w:color w:val="000000" w:themeColor="text1"/>
                <w:szCs w:val="16"/>
              </w:rPr>
            </w:pPr>
            <w:r w:rsidRPr="00ED172B">
              <w:rPr>
                <w:color w:val="000000" w:themeColor="text1"/>
                <w:szCs w:val="16"/>
              </w:rPr>
              <w:t>100%</w:t>
            </w:r>
          </w:p>
        </w:tc>
        <w:tc>
          <w:tcPr>
            <w:tcW w:w="929" w:type="pct"/>
            <w:shd w:val="clear" w:color="auto" w:fill="auto"/>
          </w:tcPr>
          <w:p w14:paraId="5A12292D" w14:textId="0A238119" w:rsidR="00CB5BE6" w:rsidRPr="00ED172B" w:rsidRDefault="008C4470" w:rsidP="00CB5BE6">
            <w:pPr>
              <w:jc w:val="center"/>
              <w:rPr>
                <w:color w:val="000000" w:themeColor="text1"/>
                <w:szCs w:val="16"/>
              </w:rPr>
            </w:pPr>
            <w:r w:rsidRPr="00ED172B">
              <w:rPr>
                <w:color w:val="000000" w:themeColor="text1"/>
                <w:szCs w:val="16"/>
              </w:rPr>
              <w:t>100%</w:t>
            </w:r>
          </w:p>
        </w:tc>
      </w:tr>
      <w:tr w:rsidR="00ED172B" w:rsidRPr="00ED172B" w14:paraId="58686DBF" w14:textId="1B582E75" w:rsidTr="00986B99">
        <w:trPr>
          <w:trHeight w:val="85"/>
        </w:trPr>
        <w:tc>
          <w:tcPr>
            <w:tcW w:w="456" w:type="pct"/>
            <w:shd w:val="clear" w:color="auto" w:fill="auto"/>
          </w:tcPr>
          <w:p w14:paraId="2D0C7D71" w14:textId="77777777" w:rsidR="003A4D77" w:rsidRPr="00ED172B" w:rsidRDefault="003A4D77" w:rsidP="00B83404">
            <w:pPr>
              <w:rPr>
                <w:color w:val="000000" w:themeColor="text1"/>
                <w:szCs w:val="16"/>
              </w:rPr>
            </w:pPr>
            <w:r w:rsidRPr="00ED172B">
              <w:rPr>
                <w:color w:val="000000" w:themeColor="text1"/>
                <w:szCs w:val="16"/>
              </w:rPr>
              <w:t>Data</w:t>
            </w:r>
          </w:p>
        </w:tc>
        <w:tc>
          <w:tcPr>
            <w:tcW w:w="917" w:type="pct"/>
            <w:shd w:val="clear" w:color="auto" w:fill="auto"/>
            <w:vAlign w:val="center"/>
          </w:tcPr>
          <w:p w14:paraId="533520F5" w14:textId="68A00307" w:rsidR="003A4D77" w:rsidRPr="00ED172B" w:rsidRDefault="00860830" w:rsidP="003A4D77">
            <w:pPr>
              <w:jc w:val="center"/>
              <w:rPr>
                <w:color w:val="000000" w:themeColor="text1"/>
                <w:szCs w:val="16"/>
              </w:rPr>
            </w:pPr>
            <w:r w:rsidRPr="00ED172B">
              <w:rPr>
                <w:rFonts w:cs="Arial"/>
                <w:color w:val="000000" w:themeColor="text1"/>
                <w:szCs w:val="16"/>
              </w:rPr>
              <w:t>95.01%</w:t>
            </w:r>
          </w:p>
        </w:tc>
        <w:tc>
          <w:tcPr>
            <w:tcW w:w="918" w:type="pct"/>
            <w:tcBorders>
              <w:bottom w:val="single" w:sz="4" w:space="0" w:color="auto"/>
            </w:tcBorders>
            <w:shd w:val="clear" w:color="auto" w:fill="auto"/>
            <w:vAlign w:val="center"/>
          </w:tcPr>
          <w:p w14:paraId="383E26BA" w14:textId="07A641ED" w:rsidR="003A4D77" w:rsidRPr="00ED172B" w:rsidRDefault="00860830" w:rsidP="003A4D77">
            <w:pPr>
              <w:jc w:val="center"/>
              <w:rPr>
                <w:color w:val="000000" w:themeColor="text1"/>
                <w:szCs w:val="16"/>
              </w:rPr>
            </w:pPr>
            <w:r w:rsidRPr="00ED172B">
              <w:rPr>
                <w:rFonts w:cs="Arial"/>
                <w:color w:val="000000" w:themeColor="text1"/>
                <w:szCs w:val="16"/>
              </w:rPr>
              <w:t>96.34%</w:t>
            </w:r>
          </w:p>
        </w:tc>
        <w:tc>
          <w:tcPr>
            <w:tcW w:w="850" w:type="pct"/>
            <w:tcBorders>
              <w:bottom w:val="single" w:sz="4" w:space="0" w:color="auto"/>
            </w:tcBorders>
            <w:shd w:val="clear" w:color="auto" w:fill="auto"/>
            <w:vAlign w:val="center"/>
          </w:tcPr>
          <w:p w14:paraId="4360919A" w14:textId="650E7DC6" w:rsidR="003A4D77" w:rsidRPr="00ED172B" w:rsidRDefault="00860830" w:rsidP="003A4D77">
            <w:pPr>
              <w:jc w:val="center"/>
              <w:rPr>
                <w:color w:val="000000" w:themeColor="text1"/>
                <w:szCs w:val="16"/>
              </w:rPr>
            </w:pPr>
            <w:r w:rsidRPr="00ED172B">
              <w:rPr>
                <w:rFonts w:cs="Arial"/>
                <w:color w:val="000000" w:themeColor="text1"/>
                <w:szCs w:val="16"/>
              </w:rPr>
              <w:t>95.61%</w:t>
            </w:r>
          </w:p>
        </w:tc>
        <w:tc>
          <w:tcPr>
            <w:tcW w:w="930" w:type="pct"/>
            <w:tcBorders>
              <w:bottom w:val="single" w:sz="4" w:space="0" w:color="auto"/>
            </w:tcBorders>
            <w:shd w:val="clear" w:color="auto" w:fill="auto"/>
            <w:vAlign w:val="center"/>
          </w:tcPr>
          <w:p w14:paraId="6ABE873A" w14:textId="1CB80B8B" w:rsidR="003A4D77" w:rsidRPr="00ED172B" w:rsidRDefault="00860830" w:rsidP="003A4D77">
            <w:pPr>
              <w:jc w:val="center"/>
              <w:rPr>
                <w:color w:val="000000" w:themeColor="text1"/>
                <w:szCs w:val="16"/>
              </w:rPr>
            </w:pPr>
            <w:r w:rsidRPr="00ED172B">
              <w:rPr>
                <w:rFonts w:cs="Arial"/>
                <w:color w:val="000000" w:themeColor="text1"/>
                <w:szCs w:val="16"/>
              </w:rPr>
              <w:t>95.88%</w:t>
            </w:r>
          </w:p>
        </w:tc>
        <w:tc>
          <w:tcPr>
            <w:tcW w:w="929" w:type="pct"/>
            <w:tcBorders>
              <w:bottom w:val="single" w:sz="4" w:space="0" w:color="auto"/>
            </w:tcBorders>
            <w:shd w:val="clear" w:color="auto" w:fill="auto"/>
            <w:vAlign w:val="center"/>
          </w:tcPr>
          <w:p w14:paraId="2A56A472" w14:textId="1476B433" w:rsidR="003A4D77" w:rsidRPr="00ED172B" w:rsidRDefault="00860830" w:rsidP="003A4D77">
            <w:pPr>
              <w:jc w:val="center"/>
              <w:rPr>
                <w:color w:val="000000" w:themeColor="text1"/>
                <w:szCs w:val="16"/>
              </w:rPr>
            </w:pPr>
            <w:r w:rsidRPr="00ED172B">
              <w:rPr>
                <w:rFonts w:cs="Arial"/>
                <w:color w:val="000000" w:themeColor="text1"/>
                <w:szCs w:val="16"/>
              </w:rPr>
              <w:t>95.76%</w:t>
            </w:r>
          </w:p>
        </w:tc>
      </w:tr>
    </w:tbl>
    <w:p w14:paraId="461F44EB" w14:textId="77777777" w:rsidR="000A2C40" w:rsidRDefault="000A2C40">
      <w:pPr>
        <w:rPr>
          <w:b/>
          <w:color w:val="000000" w:themeColor="text1"/>
        </w:rPr>
      </w:pPr>
    </w:p>
    <w:p w14:paraId="33CA97E7" w14:textId="2A9F8E35" w:rsidR="00B609A4" w:rsidRPr="00ED172B" w:rsidRDefault="00B609A4">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TARGETS"/>
      </w:tblPr>
      <w:tblGrid>
        <w:gridCol w:w="679"/>
        <w:gridCol w:w="2476"/>
      </w:tblGrid>
      <w:tr w:rsidR="00465BA4" w:rsidRPr="00ED172B" w14:paraId="246DB490" w14:textId="77777777" w:rsidTr="00465BA4">
        <w:trPr>
          <w:trHeight w:val="350"/>
        </w:trPr>
        <w:tc>
          <w:tcPr>
            <w:tcW w:w="1076" w:type="pct"/>
            <w:tcBorders>
              <w:bottom w:val="single" w:sz="4" w:space="0" w:color="auto"/>
            </w:tcBorders>
            <w:shd w:val="clear" w:color="auto" w:fill="auto"/>
          </w:tcPr>
          <w:p w14:paraId="7E3256F3" w14:textId="77777777" w:rsidR="00465BA4" w:rsidRPr="00ED172B" w:rsidRDefault="00465BA4" w:rsidP="00E01C49">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6C3EA6E7" w14:textId="0CD96192" w:rsidR="00465BA4" w:rsidRPr="00ED172B" w:rsidRDefault="00465BA4" w:rsidP="003A4D77">
            <w:pPr>
              <w:jc w:val="center"/>
              <w:rPr>
                <w:b/>
                <w:color w:val="000000" w:themeColor="text1"/>
                <w:szCs w:val="16"/>
              </w:rPr>
            </w:pPr>
            <w:r w:rsidRPr="00ED172B">
              <w:rPr>
                <w:rFonts w:cs="Arial"/>
                <w:b/>
                <w:color w:val="000000" w:themeColor="text1"/>
                <w:szCs w:val="16"/>
              </w:rPr>
              <w:t>2019</w:t>
            </w:r>
          </w:p>
        </w:tc>
      </w:tr>
      <w:tr w:rsidR="00465BA4" w:rsidRPr="00ED172B" w14:paraId="31760632" w14:textId="77777777" w:rsidTr="00465BA4">
        <w:trPr>
          <w:trHeight w:val="357"/>
        </w:trPr>
        <w:tc>
          <w:tcPr>
            <w:tcW w:w="1076" w:type="pct"/>
            <w:shd w:val="clear" w:color="auto" w:fill="auto"/>
          </w:tcPr>
          <w:p w14:paraId="1FB4BD66"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3D2B7A9" w14:textId="1EA3E525" w:rsidR="00465BA4" w:rsidRPr="00ED172B" w:rsidRDefault="00465BA4" w:rsidP="00715B7C">
            <w:pPr>
              <w:jc w:val="center"/>
              <w:rPr>
                <w:color w:val="000000" w:themeColor="text1"/>
                <w:szCs w:val="16"/>
              </w:rPr>
            </w:pPr>
            <w:r w:rsidRPr="00ED172B">
              <w:rPr>
                <w:color w:val="000000" w:themeColor="text1"/>
                <w:szCs w:val="16"/>
              </w:rPr>
              <w:t>100%</w:t>
            </w:r>
          </w:p>
        </w:tc>
      </w:tr>
    </w:tbl>
    <w:p w14:paraId="00A2F9D5" w14:textId="77777777" w:rsidR="000A2C40" w:rsidRDefault="000A2C40">
      <w:pPr>
        <w:rPr>
          <w:b/>
          <w:color w:val="000000" w:themeColor="text1"/>
        </w:rPr>
      </w:pPr>
    </w:p>
    <w:p w14:paraId="4BF12CE7" w14:textId="2CC14929" w:rsidR="00441FB4" w:rsidRPr="00ED172B" w:rsidRDefault="00761753">
      <w:pPr>
        <w:rPr>
          <w:b/>
          <w:color w:val="000000" w:themeColor="text1"/>
        </w:rPr>
      </w:pPr>
      <w:r w:rsidRPr="00ED172B">
        <w:rPr>
          <w:b/>
          <w:color w:val="000000" w:themeColor="text1"/>
        </w:rPr>
        <w:t>FFY 2019 SPP/APR Data</w:t>
      </w:r>
      <w:bookmarkEnd w:id="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1CFFYAPRDATA"/>
      </w:tblPr>
      <w:tblGrid>
        <w:gridCol w:w="1711"/>
        <w:gridCol w:w="1867"/>
        <w:gridCol w:w="1278"/>
        <w:gridCol w:w="1912"/>
        <w:gridCol w:w="1152"/>
        <w:gridCol w:w="1459"/>
        <w:gridCol w:w="1411"/>
      </w:tblGrid>
      <w:tr w:rsidR="00ED172B" w:rsidRPr="00ED172B" w14:paraId="0F119A4D" w14:textId="77B8E4E9" w:rsidTr="00A40EE1">
        <w:trPr>
          <w:tblHeader/>
        </w:trPr>
        <w:tc>
          <w:tcPr>
            <w:tcW w:w="793" w:type="pct"/>
            <w:shd w:val="clear" w:color="auto" w:fill="auto"/>
            <w:vAlign w:val="bottom"/>
          </w:tcPr>
          <w:p w14:paraId="7E547840" w14:textId="77777777" w:rsidR="006A05A9" w:rsidRPr="00ED172B" w:rsidRDefault="006A05A9" w:rsidP="006A05A9">
            <w:pPr>
              <w:jc w:val="center"/>
              <w:rPr>
                <w:b/>
                <w:color w:val="000000" w:themeColor="text1"/>
                <w:szCs w:val="16"/>
              </w:rPr>
            </w:pPr>
            <w:bookmarkStart w:id="4" w:name="_Toc392159261"/>
            <w:r w:rsidRPr="00ED172B">
              <w:rPr>
                <w:b/>
                <w:color w:val="000000" w:themeColor="text1"/>
                <w:szCs w:val="16"/>
              </w:rPr>
              <w:lastRenderedPageBreak/>
              <w:t>Number of infants and toddlers with IFSPs who receive the early intervention services on their IFSPs in a timely manner</w:t>
            </w:r>
          </w:p>
        </w:tc>
        <w:tc>
          <w:tcPr>
            <w:tcW w:w="865" w:type="pct"/>
            <w:shd w:val="clear" w:color="auto" w:fill="auto"/>
            <w:vAlign w:val="bottom"/>
          </w:tcPr>
          <w:p w14:paraId="09962364" w14:textId="77777777" w:rsidR="006A05A9" w:rsidRPr="00ED172B" w:rsidRDefault="006A05A9" w:rsidP="006A05A9">
            <w:pPr>
              <w:jc w:val="center"/>
              <w:rPr>
                <w:b/>
                <w:color w:val="000000" w:themeColor="text1"/>
                <w:szCs w:val="16"/>
              </w:rPr>
            </w:pPr>
            <w:r w:rsidRPr="00ED172B">
              <w:rPr>
                <w:b/>
                <w:color w:val="000000" w:themeColor="text1"/>
                <w:szCs w:val="16"/>
              </w:rPr>
              <w:t>Total number of infants and toddlers with IFSPs</w:t>
            </w:r>
          </w:p>
        </w:tc>
        <w:tc>
          <w:tcPr>
            <w:tcW w:w="592" w:type="pct"/>
            <w:shd w:val="clear" w:color="auto" w:fill="auto"/>
            <w:vAlign w:val="bottom"/>
          </w:tcPr>
          <w:p w14:paraId="2096A85C" w14:textId="16B9D122" w:rsidR="006A05A9" w:rsidRPr="00ED172B" w:rsidRDefault="006A05A9" w:rsidP="006A05A9">
            <w:pPr>
              <w:jc w:val="center"/>
              <w:rPr>
                <w:b/>
                <w:color w:val="000000" w:themeColor="text1"/>
                <w:szCs w:val="16"/>
              </w:rPr>
            </w:pPr>
            <w:r w:rsidRPr="00ED172B">
              <w:rPr>
                <w:rFonts w:cs="Arial"/>
                <w:b/>
                <w:color w:val="000000" w:themeColor="text1"/>
                <w:szCs w:val="16"/>
              </w:rPr>
              <w:t>FFY 2018 Data</w:t>
            </w:r>
          </w:p>
        </w:tc>
        <w:tc>
          <w:tcPr>
            <w:tcW w:w="886" w:type="pct"/>
            <w:shd w:val="clear" w:color="auto" w:fill="auto"/>
            <w:vAlign w:val="bottom"/>
          </w:tcPr>
          <w:p w14:paraId="64E16C07" w14:textId="7198B84D" w:rsidR="006A05A9" w:rsidRPr="00ED172B" w:rsidRDefault="006A05A9" w:rsidP="006A05A9">
            <w:pPr>
              <w:jc w:val="center"/>
              <w:rPr>
                <w:b/>
                <w:color w:val="000000" w:themeColor="text1"/>
                <w:szCs w:val="16"/>
              </w:rPr>
            </w:pPr>
            <w:r w:rsidRPr="00ED172B">
              <w:rPr>
                <w:rFonts w:cs="Arial"/>
                <w:b/>
                <w:color w:val="000000" w:themeColor="text1"/>
                <w:szCs w:val="16"/>
              </w:rPr>
              <w:t>FFY 2019 Target</w:t>
            </w:r>
          </w:p>
        </w:tc>
        <w:tc>
          <w:tcPr>
            <w:tcW w:w="534" w:type="pct"/>
            <w:shd w:val="clear" w:color="auto" w:fill="auto"/>
            <w:vAlign w:val="bottom"/>
          </w:tcPr>
          <w:p w14:paraId="3A16633D" w14:textId="0AE34F99" w:rsidR="006A05A9" w:rsidRPr="00ED172B" w:rsidRDefault="006A05A9" w:rsidP="006A05A9">
            <w:pPr>
              <w:jc w:val="center"/>
              <w:rPr>
                <w:b/>
                <w:color w:val="000000" w:themeColor="text1"/>
                <w:szCs w:val="16"/>
              </w:rPr>
            </w:pPr>
            <w:r w:rsidRPr="00ED172B">
              <w:rPr>
                <w:rFonts w:cs="Arial"/>
                <w:b/>
                <w:color w:val="000000" w:themeColor="text1"/>
                <w:szCs w:val="16"/>
              </w:rPr>
              <w:t>FFY 2019 Data</w:t>
            </w:r>
          </w:p>
        </w:tc>
        <w:tc>
          <w:tcPr>
            <w:tcW w:w="676" w:type="pct"/>
            <w:shd w:val="clear" w:color="auto" w:fill="auto"/>
            <w:vAlign w:val="bottom"/>
          </w:tcPr>
          <w:p w14:paraId="0F52761C" w14:textId="0B0E8DE2" w:rsidR="006A05A9" w:rsidRPr="00ED172B" w:rsidRDefault="006A05A9" w:rsidP="006A05A9">
            <w:pPr>
              <w:jc w:val="center"/>
              <w:rPr>
                <w:b/>
                <w:color w:val="000000" w:themeColor="text1"/>
                <w:szCs w:val="16"/>
              </w:rPr>
            </w:pPr>
            <w:r w:rsidRPr="00ED172B">
              <w:rPr>
                <w:b/>
                <w:color w:val="000000" w:themeColor="text1"/>
                <w:szCs w:val="16"/>
              </w:rPr>
              <w:t>Status</w:t>
            </w:r>
          </w:p>
        </w:tc>
        <w:tc>
          <w:tcPr>
            <w:tcW w:w="654" w:type="pct"/>
            <w:shd w:val="clear" w:color="auto" w:fill="auto"/>
            <w:vAlign w:val="bottom"/>
          </w:tcPr>
          <w:p w14:paraId="0B32A54D" w14:textId="349A897C" w:rsidR="006A05A9" w:rsidRPr="00ED172B" w:rsidRDefault="006A05A9" w:rsidP="006A05A9">
            <w:pPr>
              <w:jc w:val="center"/>
              <w:rPr>
                <w:b/>
                <w:color w:val="000000" w:themeColor="text1"/>
                <w:szCs w:val="16"/>
              </w:rPr>
            </w:pPr>
            <w:r w:rsidRPr="00ED172B">
              <w:rPr>
                <w:b/>
                <w:color w:val="000000" w:themeColor="text1"/>
                <w:szCs w:val="16"/>
              </w:rPr>
              <w:t>Slippage</w:t>
            </w:r>
          </w:p>
        </w:tc>
      </w:tr>
      <w:tr w:rsidR="00ED172B" w:rsidRPr="00ED172B" w14:paraId="620F9784" w14:textId="30FC28C1" w:rsidTr="00A40EE1">
        <w:tc>
          <w:tcPr>
            <w:tcW w:w="793" w:type="pct"/>
            <w:shd w:val="clear" w:color="auto" w:fill="auto"/>
            <w:vAlign w:val="center"/>
          </w:tcPr>
          <w:p w14:paraId="31592C01" w14:textId="6D092DA6" w:rsidR="00F97A57" w:rsidRPr="00ED172B" w:rsidRDefault="00860830" w:rsidP="00F97A57">
            <w:pPr>
              <w:jc w:val="center"/>
              <w:rPr>
                <w:color w:val="000000" w:themeColor="text1"/>
                <w:szCs w:val="16"/>
              </w:rPr>
            </w:pPr>
            <w:r w:rsidRPr="00ED172B">
              <w:rPr>
                <w:color w:val="000000" w:themeColor="text1"/>
                <w:szCs w:val="16"/>
              </w:rPr>
              <w:t>8,636</w:t>
            </w:r>
          </w:p>
        </w:tc>
        <w:tc>
          <w:tcPr>
            <w:tcW w:w="865" w:type="pct"/>
            <w:shd w:val="clear" w:color="auto" w:fill="auto"/>
            <w:vAlign w:val="center"/>
          </w:tcPr>
          <w:p w14:paraId="44F9E666" w14:textId="0948A7BD" w:rsidR="00F97A57" w:rsidRPr="00ED172B" w:rsidRDefault="00860830" w:rsidP="00F97A57">
            <w:pPr>
              <w:jc w:val="center"/>
              <w:rPr>
                <w:color w:val="000000" w:themeColor="text1"/>
                <w:szCs w:val="16"/>
              </w:rPr>
            </w:pPr>
            <w:r w:rsidRPr="00ED172B">
              <w:rPr>
                <w:color w:val="000000" w:themeColor="text1"/>
                <w:szCs w:val="16"/>
              </w:rPr>
              <w:t>10,068</w:t>
            </w:r>
          </w:p>
        </w:tc>
        <w:tc>
          <w:tcPr>
            <w:tcW w:w="592" w:type="pct"/>
            <w:shd w:val="clear" w:color="auto" w:fill="auto"/>
          </w:tcPr>
          <w:p w14:paraId="576AB130" w14:textId="21AB123C" w:rsidR="00F97A57" w:rsidRPr="00ED172B" w:rsidRDefault="00860830" w:rsidP="00F97A57">
            <w:pPr>
              <w:jc w:val="center"/>
              <w:rPr>
                <w:color w:val="000000" w:themeColor="text1"/>
                <w:szCs w:val="16"/>
              </w:rPr>
            </w:pPr>
            <w:r w:rsidRPr="00ED172B">
              <w:rPr>
                <w:rFonts w:cs="Arial"/>
                <w:color w:val="000000" w:themeColor="text1"/>
                <w:szCs w:val="16"/>
              </w:rPr>
              <w:t>95.76%</w:t>
            </w:r>
          </w:p>
        </w:tc>
        <w:tc>
          <w:tcPr>
            <w:tcW w:w="886" w:type="pct"/>
            <w:shd w:val="clear" w:color="auto" w:fill="auto"/>
          </w:tcPr>
          <w:p w14:paraId="3533D935" w14:textId="1949D9D3" w:rsidR="00F97A57" w:rsidRPr="00ED172B" w:rsidRDefault="008C4470" w:rsidP="00F97A57">
            <w:pPr>
              <w:jc w:val="center"/>
              <w:rPr>
                <w:color w:val="000000" w:themeColor="text1"/>
                <w:szCs w:val="16"/>
              </w:rPr>
            </w:pPr>
            <w:r w:rsidRPr="00ED172B">
              <w:rPr>
                <w:color w:val="000000" w:themeColor="text1"/>
                <w:szCs w:val="16"/>
              </w:rPr>
              <w:t>100%</w:t>
            </w:r>
          </w:p>
        </w:tc>
        <w:tc>
          <w:tcPr>
            <w:tcW w:w="534" w:type="pct"/>
            <w:shd w:val="clear" w:color="auto" w:fill="auto"/>
          </w:tcPr>
          <w:p w14:paraId="354EFF4D" w14:textId="5546CDAD" w:rsidR="00F97A57" w:rsidRPr="00ED172B" w:rsidRDefault="00860830" w:rsidP="00F97A57">
            <w:pPr>
              <w:jc w:val="center"/>
              <w:rPr>
                <w:color w:val="000000" w:themeColor="text1"/>
                <w:szCs w:val="16"/>
              </w:rPr>
            </w:pPr>
            <w:r w:rsidRPr="00ED172B">
              <w:rPr>
                <w:rFonts w:cs="Arial"/>
                <w:color w:val="000000" w:themeColor="text1"/>
                <w:szCs w:val="16"/>
              </w:rPr>
              <w:t>96.01%</w:t>
            </w:r>
          </w:p>
        </w:tc>
        <w:tc>
          <w:tcPr>
            <w:tcW w:w="676" w:type="pct"/>
            <w:shd w:val="clear" w:color="auto" w:fill="auto"/>
          </w:tcPr>
          <w:p w14:paraId="64C1CD5F" w14:textId="24AEC3C0" w:rsidR="00F97A57" w:rsidRPr="00ED172B" w:rsidRDefault="00AA1A12" w:rsidP="00027F39">
            <w:pPr>
              <w:jc w:val="center"/>
              <w:rPr>
                <w:color w:val="000000" w:themeColor="text1"/>
              </w:rPr>
            </w:pPr>
            <w:r w:rsidRPr="00ED172B">
              <w:rPr>
                <w:rFonts w:cs="Arial"/>
                <w:color w:val="000000" w:themeColor="text1"/>
                <w:szCs w:val="16"/>
              </w:rPr>
              <w:t>Did Not Meet Target</w:t>
            </w:r>
          </w:p>
        </w:tc>
        <w:tc>
          <w:tcPr>
            <w:tcW w:w="654" w:type="pct"/>
            <w:shd w:val="clear" w:color="auto" w:fill="auto"/>
          </w:tcPr>
          <w:p w14:paraId="54B44D47" w14:textId="3452B2C9" w:rsidR="00F97A57" w:rsidRPr="00ED172B" w:rsidRDefault="005E414F" w:rsidP="00027F39">
            <w:pPr>
              <w:jc w:val="center"/>
              <w:rPr>
                <w:color w:val="000000" w:themeColor="text1"/>
              </w:rPr>
            </w:pPr>
            <w:r w:rsidRPr="00ED172B">
              <w:rPr>
                <w:rFonts w:cs="Arial"/>
                <w:color w:val="000000" w:themeColor="text1"/>
                <w:szCs w:val="16"/>
              </w:rPr>
              <w:t>No Slippage</w:t>
            </w:r>
          </w:p>
        </w:tc>
      </w:tr>
    </w:tbl>
    <w:p w14:paraId="3D57C24C" w14:textId="2CACC1E9" w:rsidR="00B54E6C" w:rsidRPr="00ED172B" w:rsidRDefault="00B54E6C" w:rsidP="00B54E6C">
      <w:pPr>
        <w:rPr>
          <w:b/>
          <w:color w:val="000000" w:themeColor="text1"/>
          <w:szCs w:val="16"/>
        </w:rPr>
      </w:pPr>
      <w:r w:rsidRPr="00ED172B">
        <w:rPr>
          <w:b/>
          <w:color w:val="000000" w:themeColor="text1"/>
          <w:szCs w:val="16"/>
        </w:rPr>
        <w:t>Number of documented delays attributable to exceptional family circumstances</w:t>
      </w:r>
    </w:p>
    <w:p w14:paraId="7A97E4C7" w14:textId="30309E08" w:rsidR="00B54E6C" w:rsidRPr="00ED172B" w:rsidRDefault="00B54E6C" w:rsidP="00B54E6C">
      <w:pPr>
        <w:rPr>
          <w:b/>
          <w:color w:val="000000" w:themeColor="text1"/>
          <w:szCs w:val="16"/>
        </w:rPr>
      </w:pPr>
      <w:r w:rsidRPr="00ED172B">
        <w:rPr>
          <w:b/>
          <w:i/>
          <w:color w:val="000000" w:themeColor="text1"/>
          <w:szCs w:val="16"/>
        </w:rPr>
        <w:t>This number will be added to the "Number of infants and toddlers with IFSPs who receive their early intervention services on their IFSPs in a timely manner" field above to calculate the numerator for this indicator.</w:t>
      </w:r>
    </w:p>
    <w:p w14:paraId="1BDA9B66" w14:textId="0D509F41" w:rsidR="00B54E6C" w:rsidRPr="00ED172B" w:rsidRDefault="00B54E6C" w:rsidP="00133698">
      <w:pPr>
        <w:rPr>
          <w:rFonts w:cs="Arial"/>
          <w:color w:val="000000" w:themeColor="text1"/>
          <w:szCs w:val="16"/>
        </w:rPr>
      </w:pPr>
      <w:bookmarkStart w:id="5" w:name="_Toc382082358"/>
      <w:bookmarkEnd w:id="4"/>
      <w:r w:rsidRPr="00ED172B">
        <w:rPr>
          <w:color w:val="000000" w:themeColor="text1"/>
          <w:szCs w:val="16"/>
        </w:rPr>
        <w:t>1,030</w:t>
      </w:r>
    </w:p>
    <w:p w14:paraId="3E95DC92" w14:textId="3269B1E6" w:rsidR="007E0FCC" w:rsidRPr="00ED172B" w:rsidRDefault="00A86E16" w:rsidP="00133698">
      <w:pPr>
        <w:rPr>
          <w:rFonts w:cs="Arial"/>
          <w:b/>
          <w:color w:val="000000" w:themeColor="text1"/>
          <w:szCs w:val="16"/>
        </w:rPr>
      </w:pPr>
      <w:r w:rsidRPr="00ED172B">
        <w:rPr>
          <w:rFonts w:cs="Arial"/>
          <w:b/>
          <w:color w:val="000000" w:themeColor="text1"/>
          <w:szCs w:val="16"/>
        </w:rPr>
        <w:t>Include your State’s criteria for “timely” receipt of early intervention services (i.e., the time period from parent consent to when IFSP services are actually</w:t>
      </w:r>
      <w:r w:rsidRPr="00ED172B">
        <w:rPr>
          <w:b/>
          <w:color w:val="000000" w:themeColor="text1"/>
          <w:szCs w:val="16"/>
        </w:rPr>
        <w:t xml:space="preserve"> </w:t>
      </w:r>
      <w:r w:rsidRPr="00ED172B">
        <w:rPr>
          <w:rFonts w:cs="Arial"/>
          <w:b/>
          <w:color w:val="000000" w:themeColor="text1"/>
          <w:szCs w:val="16"/>
        </w:rPr>
        <w:t>initiated).</w:t>
      </w:r>
    </w:p>
    <w:p w14:paraId="3F2D8FDD" w14:textId="687B9DF6" w:rsidR="007F3393" w:rsidRPr="00ED172B" w:rsidRDefault="00860830" w:rsidP="00133698">
      <w:pPr>
        <w:rPr>
          <w:color w:val="000000" w:themeColor="text1"/>
          <w:szCs w:val="16"/>
        </w:rPr>
      </w:pPr>
      <w:r w:rsidRPr="00ED172B">
        <w:rPr>
          <w:color w:val="000000" w:themeColor="text1"/>
          <w:szCs w:val="16"/>
        </w:rPr>
        <w:t>Early Childhood Intervention services needed by the child must be initiated in a timely manner and delivered as planned in the IFSP. Texas defines “timely” as the percentage of children with IFSPs who received planned services with a start date within 28 days of the family signing the IFSP.</w:t>
      </w:r>
    </w:p>
    <w:p w14:paraId="63EBC4F0" w14:textId="77777777" w:rsidR="005A4FE1" w:rsidRPr="00ED172B" w:rsidRDefault="005A4FE1" w:rsidP="00B83404">
      <w:pPr>
        <w:rPr>
          <w:b/>
          <w:color w:val="000000" w:themeColor="text1"/>
        </w:rPr>
      </w:pPr>
      <w:r w:rsidRPr="00ED172B">
        <w:rPr>
          <w:b/>
          <w:color w:val="000000" w:themeColor="text1"/>
        </w:rPr>
        <w:t>What is the source of the data provided for this indicator?</w:t>
      </w:r>
    </w:p>
    <w:p w14:paraId="261B8254" w14:textId="6C7DD3A3" w:rsidR="00431D4D" w:rsidRDefault="00431D4D" w:rsidP="00B83404">
      <w:pPr>
        <w:rPr>
          <w:rFonts w:cs="Arial"/>
          <w:color w:val="000000" w:themeColor="text1"/>
          <w:szCs w:val="16"/>
        </w:rPr>
      </w:pPr>
      <w:bookmarkStart w:id="6" w:name="_Hlk23243004"/>
      <w:r w:rsidRPr="00ED172B">
        <w:rPr>
          <w:rFonts w:cs="Arial"/>
          <w:color w:val="000000" w:themeColor="text1"/>
          <w:szCs w:val="16"/>
        </w:rPr>
        <w:t>State database</w:t>
      </w:r>
    </w:p>
    <w:bookmarkEnd w:id="6"/>
    <w:p w14:paraId="0FB58200" w14:textId="713593EA" w:rsidR="007F3393" w:rsidRPr="00ED172B" w:rsidRDefault="007F3393" w:rsidP="00B83404">
      <w:pPr>
        <w:rPr>
          <w:b/>
          <w:color w:val="000000" w:themeColor="text1"/>
        </w:rPr>
      </w:pPr>
      <w:r w:rsidRPr="00ED172B">
        <w:rPr>
          <w:b/>
          <w:color w:val="000000" w:themeColor="text1"/>
        </w:rPr>
        <w:t>Provide the time period in which the data were collected (e.g., September through December, fourth quarter, selection from the full reporting period).</w:t>
      </w:r>
    </w:p>
    <w:p w14:paraId="04F7364E" w14:textId="24AB7EC2" w:rsidR="007F3393" w:rsidRPr="00ED172B" w:rsidRDefault="00860830" w:rsidP="00B83404">
      <w:pPr>
        <w:rPr>
          <w:color w:val="000000" w:themeColor="text1"/>
        </w:rPr>
      </w:pPr>
      <w:r w:rsidRPr="00ED172B">
        <w:rPr>
          <w:color w:val="000000" w:themeColor="text1"/>
        </w:rPr>
        <w:t>All records were from infants and toddlers enrolled before or during the period of September 1, 2019 through November 30, 2019 and the initiation of new early intervention services from initial IFSPs or subsequent IFSPs.</w:t>
      </w:r>
    </w:p>
    <w:p w14:paraId="45217531" w14:textId="7621120B" w:rsidR="007F3393" w:rsidRPr="00ED172B" w:rsidRDefault="007F3393" w:rsidP="00B83404">
      <w:pPr>
        <w:rPr>
          <w:b/>
          <w:color w:val="000000" w:themeColor="text1"/>
        </w:rPr>
      </w:pPr>
      <w:r w:rsidRPr="00ED172B">
        <w:rPr>
          <w:b/>
          <w:color w:val="000000" w:themeColor="text1"/>
        </w:rPr>
        <w:t>Describe how the data accurately reflect data for infants and toddlers with IFSPs for the full reporting period.</w:t>
      </w:r>
    </w:p>
    <w:p w14:paraId="78DAE0FF" w14:textId="5897C081" w:rsidR="007F3393" w:rsidRDefault="00860830" w:rsidP="00B83404">
      <w:pPr>
        <w:rPr>
          <w:color w:val="000000" w:themeColor="text1"/>
        </w:rPr>
      </w:pPr>
      <w:r w:rsidRPr="00ED172B">
        <w:rPr>
          <w:color w:val="000000" w:themeColor="text1"/>
        </w:rPr>
        <w:t xml:space="preserve">The data reflects all infants and toddlers with new early intervention services from IFSPs between September 1, 2019 through November 30, 2019 (the first quarter of the state fiscal year 2020). This data reflects stable enrollment trends; it is considered representative of the entire year's data and the full reporting period. All ECI programs are reviewed to ensure all required IFSP data was entered into the state database (TKIDS) during the state fiscal year for all eligible infants and toddlers. </w:t>
      </w:r>
    </w:p>
    <w:p w14:paraId="7519D9B6" w14:textId="28EA9242" w:rsidR="006E322D" w:rsidRPr="00ED172B" w:rsidRDefault="00742D40" w:rsidP="00361F62">
      <w:pPr>
        <w:rPr>
          <w:b/>
          <w:color w:val="000000" w:themeColor="text1"/>
        </w:rPr>
      </w:pPr>
      <w:r w:rsidRPr="00ED172B">
        <w:rPr>
          <w:b/>
          <w:color w:val="000000" w:themeColor="text1"/>
        </w:rPr>
        <w:t>If needed, provide additional information about this indicator here.</w:t>
      </w:r>
    </w:p>
    <w:p w14:paraId="7BC214DF" w14:textId="516B6AEC" w:rsidR="006E322D" w:rsidRPr="00ED172B" w:rsidRDefault="00860830" w:rsidP="00361F62">
      <w:pPr>
        <w:rPr>
          <w:color w:val="000000" w:themeColor="text1"/>
        </w:rPr>
      </w:pPr>
      <w:r w:rsidRPr="00ED172B">
        <w:rPr>
          <w:color w:val="000000" w:themeColor="text1"/>
        </w:rPr>
        <w:t xml:space="preserve">ECI services were required to begin no later than 28 days from the date the parent provided the written consent, as shown on the IFSP. The start date of the service is a required field in the TKIDS database. If the services were not provided in a timely manner, due to either exceptional circumstances or other reasons, this information was documented in the child record in the database. Documented exceptional family circumstances are included in the numerator and denominator for calculating the actual data target. </w:t>
      </w:r>
      <w:r w:rsidRPr="00ED172B">
        <w:rPr>
          <w:color w:val="000000" w:themeColor="text1"/>
        </w:rPr>
        <w:br/>
        <w:t>Actual Data for FFY 2019 include:</w:t>
      </w:r>
      <w:r w:rsidRPr="00ED172B">
        <w:rPr>
          <w:color w:val="000000" w:themeColor="text1"/>
        </w:rPr>
        <w:br/>
        <w:t xml:space="preserve"> 1. Total children reviewed from all ECI programs: 10,068</w:t>
      </w:r>
      <w:r w:rsidRPr="00ED172B">
        <w:rPr>
          <w:color w:val="000000" w:themeColor="text1"/>
        </w:rPr>
        <w:br/>
        <w:t>2. Children with IFSPs receiving early intervention services in a timely manner (begin on or before 28 days with the parent's consent): 8,636</w:t>
      </w:r>
      <w:r w:rsidRPr="00ED172B">
        <w:rPr>
          <w:color w:val="000000" w:themeColor="text1"/>
        </w:rPr>
        <w:br/>
        <w:t xml:space="preserve"> 3. Children with IFSPs who received services late, due to documented exceptional circumstances, such as child or family illness, hospitalization of the child or another family member, or other family circumstances and other exceptional circumstances such as natural disasters or extreme weather-related conditions: 1,030 </w:t>
      </w:r>
      <w:r w:rsidRPr="00ED172B">
        <w:rPr>
          <w:color w:val="000000" w:themeColor="text1"/>
        </w:rPr>
        <w:br/>
        <w:t>4. Children with IFSPs not receiving timely services delivery for other reasons such as staff shortage, staff illness, scheduling difficulties, unclear documentation: 402</w:t>
      </w:r>
    </w:p>
    <w:p w14:paraId="53FAF326" w14:textId="4D714A2B" w:rsidR="002F1A9A" w:rsidRPr="00ED172B" w:rsidRDefault="002F1A9A"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1PFFYNCFINDINGS"/>
      </w:tblPr>
      <w:tblGrid>
        <w:gridCol w:w="2647"/>
        <w:gridCol w:w="2776"/>
        <w:gridCol w:w="2652"/>
        <w:gridCol w:w="2715"/>
      </w:tblGrid>
      <w:tr w:rsidR="00ED172B" w:rsidRPr="00ED172B" w14:paraId="34A38ABD" w14:textId="77777777" w:rsidTr="00986B99">
        <w:trPr>
          <w:trHeight w:val="389"/>
          <w:tblHeader/>
        </w:trPr>
        <w:tc>
          <w:tcPr>
            <w:tcW w:w="1226" w:type="pct"/>
            <w:shd w:val="clear" w:color="auto" w:fill="auto"/>
            <w:vAlign w:val="bottom"/>
          </w:tcPr>
          <w:p w14:paraId="5D4EE2C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365DD9CF"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4979AFE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5C5E9C6B"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FD61D9A" w14:textId="77777777" w:rsidTr="00986B99">
        <w:tc>
          <w:tcPr>
            <w:tcW w:w="1226" w:type="pct"/>
            <w:shd w:val="clear" w:color="auto" w:fill="auto"/>
          </w:tcPr>
          <w:p w14:paraId="010E54A6" w14:textId="0E2FA923" w:rsidR="002F1A9A" w:rsidRPr="00ED172B" w:rsidRDefault="00860830" w:rsidP="00186420">
            <w:pPr>
              <w:jc w:val="center"/>
              <w:rPr>
                <w:rFonts w:cs="Arial"/>
                <w:color w:val="000000" w:themeColor="text1"/>
                <w:szCs w:val="16"/>
              </w:rPr>
            </w:pPr>
            <w:r w:rsidRPr="00ED172B">
              <w:rPr>
                <w:rFonts w:cs="Arial"/>
                <w:color w:val="000000" w:themeColor="text1"/>
                <w:szCs w:val="16"/>
              </w:rPr>
              <w:t>33</w:t>
            </w:r>
          </w:p>
        </w:tc>
        <w:tc>
          <w:tcPr>
            <w:tcW w:w="1286" w:type="pct"/>
            <w:shd w:val="clear" w:color="auto" w:fill="auto"/>
          </w:tcPr>
          <w:p w14:paraId="1DD20B92" w14:textId="04C9E392" w:rsidR="002F1A9A" w:rsidRPr="00ED172B" w:rsidRDefault="00860830" w:rsidP="00186420">
            <w:pPr>
              <w:jc w:val="center"/>
              <w:rPr>
                <w:rFonts w:cs="Arial"/>
                <w:color w:val="000000" w:themeColor="text1"/>
                <w:szCs w:val="16"/>
              </w:rPr>
            </w:pPr>
            <w:r w:rsidRPr="00ED172B">
              <w:rPr>
                <w:rFonts w:cs="Arial"/>
                <w:color w:val="000000" w:themeColor="text1"/>
                <w:szCs w:val="16"/>
              </w:rPr>
              <w:t>33</w:t>
            </w:r>
          </w:p>
        </w:tc>
        <w:tc>
          <w:tcPr>
            <w:tcW w:w="1229" w:type="pct"/>
            <w:shd w:val="clear" w:color="auto" w:fill="auto"/>
          </w:tcPr>
          <w:p w14:paraId="1E129A69" w14:textId="461E68FA"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58" w:type="pct"/>
            <w:shd w:val="clear" w:color="auto" w:fill="auto"/>
          </w:tcPr>
          <w:p w14:paraId="4ABA803A" w14:textId="0CE67DB7" w:rsidR="002F1A9A"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5569C69F" w14:textId="0E372632" w:rsidR="002F1A9A" w:rsidRPr="00ED172B" w:rsidRDefault="00AA3463" w:rsidP="00B83404">
      <w:pPr>
        <w:rPr>
          <w:color w:val="000000" w:themeColor="text1"/>
        </w:rPr>
      </w:pPr>
      <w:r w:rsidRPr="00ED172B">
        <w:rPr>
          <w:b/>
          <w:color w:val="000000" w:themeColor="text1"/>
        </w:rPr>
        <w:t>FFY 2018 Findings of Noncompliance Verified as Corrected</w:t>
      </w:r>
    </w:p>
    <w:p w14:paraId="55F5996D" w14:textId="4D1595AC" w:rsidR="002F1A9A" w:rsidRPr="00ED172B" w:rsidRDefault="002F1A9A">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4A0BD85E" w14:textId="6583A277" w:rsidR="002F1A9A" w:rsidRPr="00ED172B" w:rsidRDefault="00860830">
      <w:pPr>
        <w:rPr>
          <w:color w:val="000000" w:themeColor="text1"/>
        </w:rPr>
      </w:pPr>
      <w:r w:rsidRPr="00ED172B">
        <w:rPr>
          <w:color w:val="000000" w:themeColor="text1"/>
        </w:rPr>
        <w:t>In compliance with OSEP Memo 09-02, ECI examines data from TKIDS at least one time per year to determine noncompliance with the requirements for timely service initiation (within 28 days of development of the IFSP). ECI provides a list of the potentially noncompliant cases to each ECI contractor and gives them the opportunity to review the data for accuracy and provide additional evidence that demonstrates compliance. Once the data is confirmed, ECI identifies cases that are, in fact, noncompliant. ECI issues findings based on the noncompliant cases. ECI identified 33 programs that were noncompliant. After this, performance specialists reviewed subsequent data through data monitoring for each ECI program to verify that the 33 ECI programs correctly implemented the specified regulatory requirements. Through this process, Texas Part C confirmed 100% correction of the cases in the 33 programs. The corrections were verified based on either onsite record review or a sample of data in the TKIDS database for IFSPs that were developed within one year from identification of the finding.</w:t>
      </w:r>
      <w:r w:rsidRPr="00ED172B">
        <w:rPr>
          <w:color w:val="000000" w:themeColor="text1"/>
        </w:rPr>
        <w:br/>
        <w:t>Correction of System Findings</w:t>
      </w:r>
      <w:r w:rsidRPr="00ED172B">
        <w:rPr>
          <w:color w:val="000000" w:themeColor="text1"/>
        </w:rPr>
        <w:br/>
        <w:t>ECI ensures correction of a system finding by pulling a reasonable subsequent sample of data. System findings are cleared when the data indicates zero non-compliant cases and must be cleared within one year of the issuance of the finding.</w:t>
      </w:r>
    </w:p>
    <w:p w14:paraId="43786BF5" w14:textId="501BBD80" w:rsidR="002F1A9A" w:rsidRPr="00ED172B" w:rsidRDefault="002F1A9A">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DD27FB9" w14:textId="5AC7708B" w:rsidR="002F1A9A" w:rsidRDefault="00860830">
      <w:pPr>
        <w:rPr>
          <w:color w:val="000000" w:themeColor="text1"/>
        </w:rPr>
      </w:pPr>
      <w:r w:rsidRPr="00ED172B">
        <w:rPr>
          <w:color w:val="000000" w:themeColor="text1"/>
        </w:rPr>
        <w:t>In compliance with OSEP Memo 09-02, ECI examines data from TKIDS at least one time per year to determine noncompliance with the requirements for timely service initiation (within 28 days of development of the IFSP) for each individual case.</w:t>
      </w:r>
      <w:r w:rsidRPr="00ED172B">
        <w:rPr>
          <w:color w:val="000000" w:themeColor="text1"/>
        </w:rPr>
        <w:br/>
        <w:t>Correction of Individual Child Findings</w:t>
      </w:r>
      <w:r w:rsidRPr="00ED172B">
        <w:rPr>
          <w:color w:val="000000" w:themeColor="text1"/>
        </w:rPr>
        <w:br/>
        <w:t>ECI ensures correction of individual child findings by verifying the correction within one year of the issuance of the finding. Corrective action is required unless the child is no longer in the jurisdiction of the ECI program.</w:t>
      </w:r>
      <w:r w:rsidRPr="00ED172B">
        <w:rPr>
          <w:color w:val="000000" w:themeColor="text1"/>
        </w:rPr>
        <w:br/>
        <w:t>Addressing Continued Noncompliance</w:t>
      </w:r>
      <w:r w:rsidRPr="00ED172B">
        <w:rPr>
          <w:color w:val="000000" w:themeColor="text1"/>
        </w:rPr>
        <w:br/>
        <w:t xml:space="preserve">If an ECI contractor is unable to clear a child and/or system finding within one year of the issuance of the finding and demonstrates continued </w:t>
      </w:r>
      <w:r w:rsidRPr="00ED172B">
        <w:rPr>
          <w:color w:val="000000" w:themeColor="text1"/>
        </w:rPr>
        <w:lastRenderedPageBreak/>
        <w:t>noncompliance with a lack of significant improvement, ECI may take remedial additional action, up to and including contract termination. This also negatively impacts the ECI contractor’s annual determination.</w:t>
      </w:r>
    </w:p>
    <w:p w14:paraId="0275179C" w14:textId="2C133D21" w:rsidR="002F1A9A" w:rsidRPr="00ED172B" w:rsidRDefault="002F1A9A"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1PPFFYNCFINDINGS"/>
      </w:tblPr>
      <w:tblGrid>
        <w:gridCol w:w="1941"/>
        <w:gridCol w:w="3020"/>
        <w:gridCol w:w="3008"/>
        <w:gridCol w:w="2821"/>
      </w:tblGrid>
      <w:tr w:rsidR="00ED172B" w:rsidRPr="00ED172B" w14:paraId="7E28CC0F" w14:textId="77777777" w:rsidTr="00986B99">
        <w:trPr>
          <w:tblHeader/>
        </w:trPr>
        <w:tc>
          <w:tcPr>
            <w:tcW w:w="899" w:type="pct"/>
            <w:shd w:val="clear" w:color="auto" w:fill="auto"/>
            <w:vAlign w:val="bottom"/>
          </w:tcPr>
          <w:p w14:paraId="61175C0A"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5832D775" w14:textId="791CEB3C"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31807C98"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2938ABF0" w14:textId="77777777" w:rsidR="002F1A9A" w:rsidRPr="00ED172B" w:rsidRDefault="002F1A9A"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5A6AE6B0" w14:textId="77777777" w:rsidTr="00986B99">
        <w:tc>
          <w:tcPr>
            <w:tcW w:w="899" w:type="pct"/>
            <w:shd w:val="clear" w:color="auto" w:fill="auto"/>
          </w:tcPr>
          <w:p w14:paraId="7E294C4A" w14:textId="793E00D3" w:rsidR="002F1A9A" w:rsidRPr="00ED172B" w:rsidRDefault="002F1A9A" w:rsidP="00186420">
            <w:pPr>
              <w:jc w:val="center"/>
              <w:rPr>
                <w:rFonts w:cs="Arial"/>
                <w:color w:val="000000" w:themeColor="text1"/>
                <w:szCs w:val="16"/>
              </w:rPr>
            </w:pPr>
          </w:p>
        </w:tc>
        <w:tc>
          <w:tcPr>
            <w:tcW w:w="1399" w:type="pct"/>
            <w:shd w:val="clear" w:color="auto" w:fill="auto"/>
          </w:tcPr>
          <w:p w14:paraId="1160A201" w14:textId="0E2C6FD9" w:rsidR="002F1A9A" w:rsidRPr="00ED172B" w:rsidRDefault="002F1A9A" w:rsidP="009A3621">
            <w:pPr>
              <w:jc w:val="center"/>
              <w:rPr>
                <w:rFonts w:cs="Arial"/>
                <w:noProof/>
                <w:color w:val="000000" w:themeColor="text1"/>
                <w:szCs w:val="16"/>
              </w:rPr>
            </w:pPr>
          </w:p>
        </w:tc>
        <w:tc>
          <w:tcPr>
            <w:tcW w:w="1394" w:type="pct"/>
            <w:shd w:val="clear" w:color="auto" w:fill="auto"/>
          </w:tcPr>
          <w:p w14:paraId="4333C23A" w14:textId="71B77B57" w:rsidR="002F1A9A" w:rsidRPr="00ED172B" w:rsidRDefault="002F1A9A" w:rsidP="009A3621">
            <w:pPr>
              <w:jc w:val="center"/>
              <w:rPr>
                <w:rFonts w:cs="Arial"/>
                <w:noProof/>
                <w:color w:val="000000" w:themeColor="text1"/>
                <w:szCs w:val="16"/>
              </w:rPr>
            </w:pPr>
          </w:p>
        </w:tc>
        <w:tc>
          <w:tcPr>
            <w:tcW w:w="1307" w:type="pct"/>
            <w:shd w:val="clear" w:color="auto" w:fill="auto"/>
          </w:tcPr>
          <w:p w14:paraId="33AEF7F3" w14:textId="54D2CF26" w:rsidR="002F1A9A" w:rsidRPr="00ED172B" w:rsidRDefault="002F1A9A" w:rsidP="00433DB7">
            <w:pPr>
              <w:jc w:val="center"/>
              <w:rPr>
                <w:rFonts w:cs="Arial"/>
                <w:noProof/>
                <w:color w:val="000000" w:themeColor="text1"/>
                <w:szCs w:val="16"/>
              </w:rPr>
            </w:pPr>
          </w:p>
        </w:tc>
      </w:tr>
      <w:tr w:rsidR="00ED172B" w:rsidRPr="00ED172B" w14:paraId="77EEF846" w14:textId="77777777" w:rsidTr="00986B99">
        <w:tc>
          <w:tcPr>
            <w:tcW w:w="899" w:type="pct"/>
            <w:shd w:val="clear" w:color="auto" w:fill="auto"/>
          </w:tcPr>
          <w:p w14:paraId="5220DDBB" w14:textId="617F1338" w:rsidR="002F1A9A" w:rsidRPr="00ED172B" w:rsidRDefault="002F1A9A" w:rsidP="00186420">
            <w:pPr>
              <w:jc w:val="center"/>
              <w:rPr>
                <w:rFonts w:cs="Arial"/>
                <w:color w:val="000000" w:themeColor="text1"/>
                <w:szCs w:val="16"/>
              </w:rPr>
            </w:pPr>
          </w:p>
        </w:tc>
        <w:tc>
          <w:tcPr>
            <w:tcW w:w="1399" w:type="pct"/>
            <w:shd w:val="clear" w:color="auto" w:fill="auto"/>
          </w:tcPr>
          <w:p w14:paraId="51E72912" w14:textId="28137C7A" w:rsidR="002F1A9A" w:rsidRPr="00ED172B" w:rsidRDefault="002F1A9A" w:rsidP="009A3621">
            <w:pPr>
              <w:jc w:val="center"/>
              <w:rPr>
                <w:rFonts w:cs="Arial"/>
                <w:noProof/>
                <w:color w:val="000000" w:themeColor="text1"/>
                <w:szCs w:val="16"/>
              </w:rPr>
            </w:pPr>
          </w:p>
        </w:tc>
        <w:tc>
          <w:tcPr>
            <w:tcW w:w="1394" w:type="pct"/>
            <w:shd w:val="clear" w:color="auto" w:fill="auto"/>
          </w:tcPr>
          <w:p w14:paraId="2C1F8516" w14:textId="6CE00AC5" w:rsidR="002F1A9A" w:rsidRPr="00ED172B" w:rsidRDefault="002F1A9A" w:rsidP="009A3621">
            <w:pPr>
              <w:jc w:val="center"/>
              <w:rPr>
                <w:rFonts w:cs="Arial"/>
                <w:noProof/>
                <w:color w:val="000000" w:themeColor="text1"/>
                <w:szCs w:val="16"/>
              </w:rPr>
            </w:pPr>
          </w:p>
        </w:tc>
        <w:tc>
          <w:tcPr>
            <w:tcW w:w="1307" w:type="pct"/>
            <w:shd w:val="clear" w:color="auto" w:fill="auto"/>
          </w:tcPr>
          <w:p w14:paraId="504165E6" w14:textId="20AD78DF" w:rsidR="002F1A9A" w:rsidRPr="00ED172B" w:rsidRDefault="002F1A9A" w:rsidP="00433DB7">
            <w:pPr>
              <w:jc w:val="center"/>
              <w:rPr>
                <w:rFonts w:cs="Arial"/>
                <w:noProof/>
                <w:color w:val="000000" w:themeColor="text1"/>
                <w:szCs w:val="16"/>
              </w:rPr>
            </w:pPr>
          </w:p>
        </w:tc>
      </w:tr>
      <w:tr w:rsidR="00ED172B" w:rsidRPr="00ED172B" w14:paraId="06686058" w14:textId="77777777" w:rsidTr="00986B99">
        <w:tc>
          <w:tcPr>
            <w:tcW w:w="899" w:type="pct"/>
            <w:shd w:val="clear" w:color="auto" w:fill="auto"/>
          </w:tcPr>
          <w:p w14:paraId="25B79FD3" w14:textId="19A616F7" w:rsidR="002F1A9A" w:rsidRPr="00ED172B" w:rsidRDefault="002F1A9A" w:rsidP="00186420">
            <w:pPr>
              <w:jc w:val="center"/>
              <w:rPr>
                <w:rFonts w:cs="Arial"/>
                <w:color w:val="000000" w:themeColor="text1"/>
                <w:szCs w:val="16"/>
              </w:rPr>
            </w:pPr>
          </w:p>
        </w:tc>
        <w:tc>
          <w:tcPr>
            <w:tcW w:w="1399" w:type="pct"/>
            <w:shd w:val="clear" w:color="auto" w:fill="auto"/>
          </w:tcPr>
          <w:p w14:paraId="107B2803" w14:textId="0CF5B5C3" w:rsidR="002F1A9A" w:rsidRPr="00ED172B" w:rsidRDefault="002F1A9A" w:rsidP="009A3621">
            <w:pPr>
              <w:jc w:val="center"/>
              <w:rPr>
                <w:rFonts w:cs="Arial"/>
                <w:noProof/>
                <w:color w:val="000000" w:themeColor="text1"/>
                <w:szCs w:val="16"/>
              </w:rPr>
            </w:pPr>
          </w:p>
        </w:tc>
        <w:tc>
          <w:tcPr>
            <w:tcW w:w="1394" w:type="pct"/>
            <w:shd w:val="clear" w:color="auto" w:fill="auto"/>
          </w:tcPr>
          <w:p w14:paraId="5FBAC412" w14:textId="4ED40606" w:rsidR="002F1A9A" w:rsidRPr="00ED172B" w:rsidRDefault="002F1A9A" w:rsidP="009A3621">
            <w:pPr>
              <w:jc w:val="center"/>
              <w:rPr>
                <w:rFonts w:cs="Arial"/>
                <w:noProof/>
                <w:color w:val="000000" w:themeColor="text1"/>
                <w:szCs w:val="16"/>
              </w:rPr>
            </w:pPr>
          </w:p>
        </w:tc>
        <w:tc>
          <w:tcPr>
            <w:tcW w:w="1307" w:type="pct"/>
            <w:shd w:val="clear" w:color="auto" w:fill="auto"/>
          </w:tcPr>
          <w:p w14:paraId="1B00BD3C" w14:textId="5FA6F0AB" w:rsidR="002F1A9A" w:rsidRPr="00ED172B" w:rsidRDefault="002F1A9A" w:rsidP="00433DB7">
            <w:pPr>
              <w:jc w:val="center"/>
              <w:rPr>
                <w:rFonts w:cs="Arial"/>
                <w:noProof/>
                <w:color w:val="000000" w:themeColor="text1"/>
                <w:szCs w:val="16"/>
              </w:rPr>
            </w:pPr>
          </w:p>
        </w:tc>
      </w:tr>
    </w:tbl>
    <w:p w14:paraId="7D42D1C9" w14:textId="0CD6E9DC" w:rsidR="002F1A9A" w:rsidRPr="00A40EE1" w:rsidRDefault="000D0117" w:rsidP="005C3FFD">
      <w:pPr>
        <w:pStyle w:val="Heading2"/>
      </w:pPr>
      <w:r w:rsidRPr="00A40EE1">
        <w:t xml:space="preserve">1 - </w:t>
      </w:r>
      <w:r w:rsidR="002F1A9A" w:rsidRPr="00A40EE1">
        <w:t>Prior FFY Required Actions</w:t>
      </w:r>
    </w:p>
    <w:p w14:paraId="07770A6D" w14:textId="113FE3B3" w:rsidR="002F1A9A" w:rsidRPr="00ED172B" w:rsidRDefault="005E414F" w:rsidP="00027F39">
      <w:pPr>
        <w:rPr>
          <w:color w:val="000000" w:themeColor="text1"/>
        </w:rPr>
      </w:pPr>
      <w:r w:rsidRPr="00ED172B">
        <w:rPr>
          <w:color w:val="000000" w:themeColor="text1"/>
        </w:rPr>
        <w:t>None</w:t>
      </w:r>
    </w:p>
    <w:p w14:paraId="50B0C9A3" w14:textId="77777777" w:rsidR="004C1CEE" w:rsidRPr="00ED172B" w:rsidRDefault="004C1CEE" w:rsidP="002F1A9A">
      <w:pPr>
        <w:rPr>
          <w:rFonts w:cs="Arial"/>
          <w:color w:val="000000" w:themeColor="text1"/>
          <w:szCs w:val="16"/>
        </w:rPr>
      </w:pPr>
    </w:p>
    <w:p w14:paraId="5B26E5E3" w14:textId="4D399F9F" w:rsidR="002F1A9A" w:rsidRPr="00A40EE1" w:rsidRDefault="000D0117" w:rsidP="005C3FFD">
      <w:pPr>
        <w:pStyle w:val="Heading2"/>
      </w:pPr>
      <w:r w:rsidRPr="00A40EE1">
        <w:t xml:space="preserve">1 - </w:t>
      </w:r>
      <w:r w:rsidR="002F1A9A" w:rsidRPr="00A40EE1">
        <w:t>OSEP Response</w:t>
      </w:r>
    </w:p>
    <w:p w14:paraId="7E4E1765" w14:textId="5486F1D2" w:rsidR="002F1A9A" w:rsidRPr="00ED172B" w:rsidRDefault="005E414F" w:rsidP="00027F39">
      <w:pPr>
        <w:rPr>
          <w:color w:val="000000" w:themeColor="text1"/>
        </w:rPr>
      </w:pPr>
      <w:r w:rsidRPr="00ED172B">
        <w:rPr>
          <w:color w:val="000000" w:themeColor="text1"/>
        </w:rPr>
        <w:t>The State reported that it used data from a State database to report on this indicator. The State further reported that it did not use data for the full reporting period (July 1, 2019-June 30, 2020). The State described how the time period in which the data were collected accurately reflects data for infants and toddlers with IFSPs for the full reporting period.</w:t>
      </w:r>
    </w:p>
    <w:p w14:paraId="14E4670B" w14:textId="0CF10102" w:rsidR="002F1A9A" w:rsidRPr="00A40EE1" w:rsidRDefault="000D0117" w:rsidP="005C3FFD">
      <w:pPr>
        <w:pStyle w:val="Heading2"/>
      </w:pPr>
      <w:r w:rsidRPr="00A40EE1">
        <w:t xml:space="preserve">1 - </w:t>
      </w:r>
      <w:r w:rsidR="002F1A9A" w:rsidRPr="00A40EE1">
        <w:t>Required Actions</w:t>
      </w:r>
    </w:p>
    <w:p w14:paraId="1951D376" w14:textId="06E81FEF" w:rsidR="002F1A9A" w:rsidRPr="00ED172B" w:rsidRDefault="00027F39" w:rsidP="00027F39">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5457E150" w14:textId="2454D9B8" w:rsidR="006B486C" w:rsidRPr="00ED172B" w:rsidRDefault="006B486C" w:rsidP="00604467">
      <w:pPr>
        <w:rPr>
          <w:color w:val="000000" w:themeColor="text1"/>
        </w:rPr>
        <w:sectPr w:rsidR="006B486C" w:rsidRPr="00ED172B" w:rsidSect="006F2318">
          <w:footerReference w:type="default" r:id="rId12"/>
          <w:pgSz w:w="12240" w:h="15840"/>
          <w:pgMar w:top="720" w:right="720" w:bottom="720" w:left="720" w:header="720" w:footer="463" w:gutter="0"/>
          <w:cols w:space="720"/>
          <w:docGrid w:linePitch="360"/>
        </w:sectPr>
      </w:pPr>
    </w:p>
    <w:p w14:paraId="4A6B8FA1" w14:textId="0413C7A8" w:rsidR="00D21EAA" w:rsidRPr="00ED172B" w:rsidRDefault="00D21EAA" w:rsidP="00174E1C">
      <w:pPr>
        <w:pStyle w:val="Heading1"/>
        <w:rPr>
          <w:color w:val="000000" w:themeColor="text1"/>
        </w:rPr>
      </w:pPr>
      <w:bookmarkStart w:id="7" w:name="_Toc392159262"/>
      <w:r w:rsidRPr="00ED172B">
        <w:rPr>
          <w:color w:val="000000" w:themeColor="text1"/>
        </w:rPr>
        <w:lastRenderedPageBreak/>
        <w:t xml:space="preserve">Indicator 2: </w:t>
      </w:r>
      <w:bookmarkEnd w:id="5"/>
      <w:bookmarkEnd w:id="7"/>
      <w:r w:rsidR="00B55C3D" w:rsidRPr="00ED172B">
        <w:rPr>
          <w:color w:val="000000" w:themeColor="text1"/>
        </w:rPr>
        <w:t>Services in Natural Environments</w:t>
      </w:r>
    </w:p>
    <w:p w14:paraId="4A896E65" w14:textId="77777777" w:rsidR="00174E1C" w:rsidRPr="00ED172B" w:rsidRDefault="00174E1C" w:rsidP="00186420">
      <w:pPr>
        <w:rPr>
          <w:color w:val="000000" w:themeColor="text1"/>
          <w:szCs w:val="20"/>
        </w:rPr>
      </w:pPr>
      <w:bookmarkStart w:id="8" w:name="_Toc392159263"/>
      <w:r w:rsidRPr="00ED172B">
        <w:rPr>
          <w:b/>
          <w:color w:val="000000" w:themeColor="text1"/>
          <w:sz w:val="20"/>
          <w:szCs w:val="20"/>
        </w:rPr>
        <w:t>Instructions and Measurement</w:t>
      </w:r>
    </w:p>
    <w:p w14:paraId="1B71FDF7" w14:textId="77777777" w:rsidR="00B55C3D" w:rsidRPr="00ED172B" w:rsidRDefault="00B55C3D" w:rsidP="00174E1C">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Early Intervention Services </w:t>
      </w:r>
      <w:proofErr w:type="gramStart"/>
      <w:r w:rsidRPr="00ED172B">
        <w:rPr>
          <w:color w:val="000000" w:themeColor="text1"/>
          <w:szCs w:val="16"/>
        </w:rPr>
        <w:t>In</w:t>
      </w:r>
      <w:proofErr w:type="gramEnd"/>
      <w:r w:rsidRPr="00ED172B">
        <w:rPr>
          <w:color w:val="000000" w:themeColor="text1"/>
          <w:szCs w:val="16"/>
        </w:rPr>
        <w:t xml:space="preserve"> Natural Environments</w:t>
      </w:r>
    </w:p>
    <w:p w14:paraId="7F28A479" w14:textId="155CFC80" w:rsidR="00B55C3D" w:rsidRPr="00ED172B" w:rsidRDefault="00B55C3D" w:rsidP="00B55C3D">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infants and toddlers with IFSPs who primarily receive early intervention services in the home or community-based settings.</w:t>
      </w:r>
      <w:r w:rsidR="007243C1" w:rsidRPr="00ED172B">
        <w:rPr>
          <w:color w:val="000000" w:themeColor="text1"/>
          <w:szCs w:val="16"/>
        </w:rPr>
        <w:t xml:space="preserve"> </w:t>
      </w:r>
      <w:r w:rsidRPr="00ED172B">
        <w:rPr>
          <w:color w:val="000000" w:themeColor="text1"/>
          <w:szCs w:val="16"/>
        </w:rPr>
        <w:t>(20 U.S.C. 1416(a)(3)(A) and 1442)</w:t>
      </w:r>
    </w:p>
    <w:p w14:paraId="6BD43E0B" w14:textId="77777777" w:rsidR="006628E4" w:rsidRPr="00ED172B" w:rsidRDefault="006628E4">
      <w:pPr>
        <w:rPr>
          <w:b/>
          <w:color w:val="000000" w:themeColor="text1"/>
        </w:rPr>
      </w:pPr>
      <w:r w:rsidRPr="00ED172B">
        <w:rPr>
          <w:b/>
          <w:color w:val="000000" w:themeColor="text1"/>
        </w:rPr>
        <w:t>Data Source</w:t>
      </w:r>
    </w:p>
    <w:p w14:paraId="3DA519AD" w14:textId="7BC50025" w:rsidR="006628E4" w:rsidRPr="00ED172B" w:rsidRDefault="006628E4" w:rsidP="00174E1C">
      <w:pPr>
        <w:rPr>
          <w:color w:val="000000" w:themeColor="text1"/>
          <w:szCs w:val="16"/>
        </w:rPr>
      </w:pPr>
      <w:r w:rsidRPr="00ED172B">
        <w:rPr>
          <w:color w:val="000000" w:themeColor="text1"/>
          <w:szCs w:val="16"/>
        </w:rPr>
        <w:t>Data collected under section 618 of the IDEA (IDEA Part C Child Count and Settings data collection in the EDFacts Metadata and Process System (E</w:t>
      </w:r>
      <w:r w:rsidRPr="00ED172B">
        <w:rPr>
          <w:i/>
          <w:color w:val="000000" w:themeColor="text1"/>
          <w:szCs w:val="16"/>
        </w:rPr>
        <w:t>MAPS</w:t>
      </w:r>
      <w:r w:rsidRPr="00ED172B">
        <w:rPr>
          <w:color w:val="000000" w:themeColor="text1"/>
          <w:szCs w:val="16"/>
        </w:rPr>
        <w:t>)).</w:t>
      </w:r>
    </w:p>
    <w:p w14:paraId="01D6DC11" w14:textId="77777777" w:rsidR="006628E4" w:rsidRPr="00ED172B" w:rsidRDefault="006628E4">
      <w:pPr>
        <w:rPr>
          <w:b/>
          <w:color w:val="000000" w:themeColor="text1"/>
        </w:rPr>
      </w:pPr>
      <w:r w:rsidRPr="00ED172B">
        <w:rPr>
          <w:b/>
          <w:color w:val="000000" w:themeColor="text1"/>
        </w:rPr>
        <w:t>Measurement</w:t>
      </w:r>
    </w:p>
    <w:p w14:paraId="05B82688" w14:textId="27C10D0B" w:rsidR="006628E4" w:rsidRPr="00ED172B" w:rsidRDefault="006628E4" w:rsidP="00174E1C">
      <w:pPr>
        <w:rPr>
          <w:color w:val="000000" w:themeColor="text1"/>
          <w:szCs w:val="16"/>
        </w:rPr>
      </w:pPr>
      <w:r w:rsidRPr="00ED172B">
        <w:rPr>
          <w:color w:val="000000" w:themeColor="text1"/>
          <w:szCs w:val="16"/>
        </w:rPr>
        <w:t>Percent = [(# of infants and toddlers with IFSPs who primarily receive early intervention services in the home or community-based settings) divided by the (total # of infants and toddlers with IFSPs)] times 100.</w:t>
      </w:r>
    </w:p>
    <w:p w14:paraId="04AAE1E9" w14:textId="77777777" w:rsidR="006628E4" w:rsidRPr="00ED172B" w:rsidRDefault="006628E4">
      <w:pPr>
        <w:rPr>
          <w:b/>
          <w:color w:val="000000" w:themeColor="text1"/>
        </w:rPr>
      </w:pPr>
      <w:r w:rsidRPr="00ED172B">
        <w:rPr>
          <w:b/>
          <w:color w:val="000000" w:themeColor="text1"/>
        </w:rPr>
        <w:t>Instructions</w:t>
      </w:r>
    </w:p>
    <w:p w14:paraId="4FC585CD" w14:textId="77777777" w:rsidR="006628E4" w:rsidRPr="00ED172B" w:rsidRDefault="006628E4" w:rsidP="00174E1C">
      <w:pPr>
        <w:rPr>
          <w:color w:val="000000" w:themeColor="text1"/>
          <w:szCs w:val="16"/>
        </w:rPr>
      </w:pPr>
      <w:r w:rsidRPr="00ED172B">
        <w:rPr>
          <w:color w:val="000000" w:themeColor="text1"/>
          <w:szCs w:val="16"/>
        </w:rPr>
        <w:t>Sampling from the State’s 618 data is not allowed.</w:t>
      </w:r>
    </w:p>
    <w:p w14:paraId="67AADE97" w14:textId="77777777" w:rsidR="006628E4" w:rsidRPr="00ED172B" w:rsidRDefault="006628E4" w:rsidP="00174E1C">
      <w:pPr>
        <w:rPr>
          <w:color w:val="000000" w:themeColor="text1"/>
          <w:szCs w:val="16"/>
        </w:rPr>
      </w:pPr>
      <w:r w:rsidRPr="00ED172B">
        <w:rPr>
          <w:color w:val="000000" w:themeColor="text1"/>
          <w:szCs w:val="16"/>
        </w:rPr>
        <w:t>Describe the results of the calculations and compare the results to the target.</w:t>
      </w:r>
    </w:p>
    <w:p w14:paraId="42AB5A74" w14:textId="6A2F0793" w:rsidR="006628E4" w:rsidRPr="00ED172B" w:rsidRDefault="006628E4" w:rsidP="00174E1C">
      <w:pPr>
        <w:rPr>
          <w:color w:val="000000" w:themeColor="text1"/>
          <w:szCs w:val="16"/>
        </w:rPr>
      </w:pPr>
      <w:r w:rsidRPr="00ED172B">
        <w:rPr>
          <w:color w:val="000000" w:themeColor="text1"/>
          <w:szCs w:val="16"/>
        </w:rPr>
        <w:t>The data reported in this indicator should be consistent with the State’s 618 data reported in Table 2. If not, explain.</w:t>
      </w:r>
    </w:p>
    <w:bookmarkEnd w:id="8"/>
    <w:p w14:paraId="493A0B54" w14:textId="0A91F1AD" w:rsidR="00DE5141" w:rsidRPr="00A40EE1" w:rsidRDefault="000D0117" w:rsidP="005C3FFD">
      <w:pPr>
        <w:pStyle w:val="Heading2"/>
      </w:pPr>
      <w:r w:rsidRPr="00A40EE1">
        <w:t xml:space="preserve">2 - </w:t>
      </w:r>
      <w:r w:rsidR="00174E1C" w:rsidRPr="00A40EE1">
        <w:t>Indicator Data</w:t>
      </w:r>
    </w:p>
    <w:p w14:paraId="52D18010" w14:textId="2BDFB139" w:rsidR="00B312CC" w:rsidRDefault="00B312CC">
      <w:pPr>
        <w:rPr>
          <w:b/>
          <w:color w:val="000000" w:themeColor="text1"/>
        </w:rPr>
      </w:pPr>
      <w:bookmarkStart w:id="9" w:name="_Toc392159264"/>
      <w:r w:rsidRPr="00ED172B">
        <w:rPr>
          <w:b/>
          <w:color w:val="000000" w:themeColor="text1"/>
        </w:rPr>
        <w:t>Historical Data</w:t>
      </w:r>
    </w:p>
    <w:p w14:paraId="3F9E9E24" w14:textId="1F2AEED2" w:rsidR="000A2C40" w:rsidRDefault="000A2C40">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BASELINEDATA"/>
      </w:tblPr>
      <w:tblGrid>
        <w:gridCol w:w="1887"/>
        <w:gridCol w:w="1887"/>
      </w:tblGrid>
      <w:tr w:rsidR="0038029B" w:rsidRPr="00ED172B" w14:paraId="70F8F73D" w14:textId="77777777" w:rsidTr="004B3BC6">
        <w:trPr>
          <w:trHeight w:val="350"/>
          <w:tblHeader/>
        </w:trPr>
        <w:tc>
          <w:tcPr>
            <w:tcW w:w="1800" w:type="dxa"/>
            <w:tcBorders>
              <w:bottom w:val="single" w:sz="4" w:space="0" w:color="auto"/>
            </w:tcBorders>
            <w:shd w:val="clear" w:color="auto" w:fill="auto"/>
            <w:vAlign w:val="center"/>
          </w:tcPr>
          <w:p w14:paraId="3AEF722A" w14:textId="2D4AF0D4" w:rsidR="0038029B" w:rsidRPr="00A40EE1" w:rsidRDefault="0038029B" w:rsidP="000A2C40">
            <w:pPr>
              <w:jc w:val="center"/>
              <w:rPr>
                <w:b/>
                <w:bCs/>
                <w:color w:val="000000" w:themeColor="text1"/>
              </w:rPr>
            </w:pPr>
            <w:r>
              <w:rPr>
                <w:b/>
                <w:bCs/>
                <w:color w:val="000000" w:themeColor="text1"/>
              </w:rPr>
              <w:t>Baseline Year</w:t>
            </w:r>
          </w:p>
        </w:tc>
        <w:tc>
          <w:tcPr>
            <w:tcW w:w="1800" w:type="dxa"/>
            <w:tcBorders>
              <w:top w:val="single" w:sz="4" w:space="0" w:color="auto"/>
              <w:right w:val="single" w:sz="4" w:space="0" w:color="auto"/>
            </w:tcBorders>
            <w:shd w:val="clear" w:color="auto" w:fill="auto"/>
            <w:vAlign w:val="center"/>
          </w:tcPr>
          <w:p w14:paraId="0EFB96D1" w14:textId="773D5379" w:rsidR="0038029B" w:rsidRPr="00A40EE1" w:rsidRDefault="0038029B" w:rsidP="000A2C40">
            <w:pPr>
              <w:jc w:val="center"/>
              <w:rPr>
                <w:rFonts w:cs="Arial"/>
                <w:b/>
                <w:bCs/>
                <w:color w:val="000000" w:themeColor="text1"/>
                <w:szCs w:val="16"/>
              </w:rPr>
            </w:pPr>
            <w:r>
              <w:rPr>
                <w:rFonts w:cs="Arial"/>
                <w:b/>
                <w:bCs/>
                <w:color w:val="000000" w:themeColor="text1"/>
                <w:szCs w:val="16"/>
              </w:rPr>
              <w:t>Baseline Data</w:t>
            </w:r>
          </w:p>
        </w:tc>
      </w:tr>
      <w:tr w:rsidR="0038029B" w:rsidRPr="00ED172B" w14:paraId="1FE14E73" w14:textId="77777777" w:rsidTr="00A40EE1">
        <w:trPr>
          <w:trHeight w:val="350"/>
        </w:trPr>
        <w:tc>
          <w:tcPr>
            <w:tcW w:w="1800" w:type="dxa"/>
            <w:tcBorders>
              <w:bottom w:val="single" w:sz="4" w:space="0" w:color="auto"/>
            </w:tcBorders>
            <w:shd w:val="clear" w:color="auto" w:fill="auto"/>
            <w:vAlign w:val="center"/>
          </w:tcPr>
          <w:p w14:paraId="2412809D" w14:textId="77777777" w:rsidR="0038029B" w:rsidRPr="00ED172B" w:rsidRDefault="0038029B" w:rsidP="000A2C40">
            <w:pPr>
              <w:jc w:val="center"/>
              <w:rPr>
                <w:b/>
                <w:color w:val="000000" w:themeColor="text1"/>
              </w:rPr>
            </w:pPr>
            <w:r w:rsidRPr="00ED172B">
              <w:rPr>
                <w:color w:val="000000" w:themeColor="text1"/>
              </w:rPr>
              <w:t>2005</w:t>
            </w:r>
          </w:p>
        </w:tc>
        <w:tc>
          <w:tcPr>
            <w:tcW w:w="1800" w:type="dxa"/>
            <w:tcBorders>
              <w:top w:val="single" w:sz="4" w:space="0" w:color="auto"/>
              <w:right w:val="single" w:sz="4" w:space="0" w:color="auto"/>
            </w:tcBorders>
            <w:shd w:val="clear" w:color="auto" w:fill="auto"/>
            <w:vAlign w:val="center"/>
          </w:tcPr>
          <w:p w14:paraId="74DCC466" w14:textId="77777777" w:rsidR="0038029B" w:rsidRPr="00ED172B" w:rsidRDefault="0038029B" w:rsidP="000A2C40">
            <w:pPr>
              <w:jc w:val="center"/>
              <w:rPr>
                <w:b/>
                <w:color w:val="000000" w:themeColor="text1"/>
                <w:szCs w:val="16"/>
              </w:rPr>
            </w:pPr>
            <w:r w:rsidRPr="00ED172B">
              <w:rPr>
                <w:rFonts w:cs="Arial"/>
                <w:color w:val="000000" w:themeColor="text1"/>
                <w:szCs w:val="16"/>
              </w:rPr>
              <w:t>98.50%</w:t>
            </w:r>
          </w:p>
        </w:tc>
      </w:tr>
    </w:tbl>
    <w:p w14:paraId="4D18B16D" w14:textId="475B72D9" w:rsidR="000A2C40" w:rsidRDefault="000A2C40">
      <w:pPr>
        <w:rPr>
          <w:b/>
          <w:color w:val="000000" w:themeColor="text1"/>
        </w:rPr>
      </w:pPr>
    </w:p>
    <w:p w14:paraId="1A51B6EA" w14:textId="77777777" w:rsidR="000A2C40" w:rsidRPr="00ED172B" w:rsidRDefault="000A2C40">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HISTDATA"/>
      </w:tblPr>
      <w:tblGrid>
        <w:gridCol w:w="1437"/>
        <w:gridCol w:w="1871"/>
        <w:gridCol w:w="1871"/>
        <w:gridCol w:w="1871"/>
        <w:gridCol w:w="1871"/>
        <w:gridCol w:w="1869"/>
      </w:tblGrid>
      <w:tr w:rsidR="00ED172B" w:rsidRPr="00ED172B" w14:paraId="7FDD231D" w14:textId="25ECD173" w:rsidTr="00986B99">
        <w:trPr>
          <w:trHeight w:val="350"/>
        </w:trPr>
        <w:tc>
          <w:tcPr>
            <w:tcW w:w="666" w:type="pct"/>
            <w:tcBorders>
              <w:bottom w:val="single" w:sz="4" w:space="0" w:color="auto"/>
            </w:tcBorders>
            <w:shd w:val="clear" w:color="auto" w:fill="auto"/>
          </w:tcPr>
          <w:p w14:paraId="787C292C" w14:textId="77777777" w:rsidR="00472221" w:rsidRPr="00ED172B" w:rsidRDefault="00472221" w:rsidP="00186420">
            <w:pPr>
              <w:jc w:val="center"/>
              <w:rPr>
                <w:b/>
                <w:color w:val="000000" w:themeColor="text1"/>
                <w:szCs w:val="16"/>
              </w:rPr>
            </w:pPr>
            <w:r w:rsidRPr="00ED172B">
              <w:rPr>
                <w:b/>
                <w:color w:val="000000" w:themeColor="text1"/>
                <w:szCs w:val="16"/>
              </w:rPr>
              <w:t>FFY</w:t>
            </w:r>
          </w:p>
        </w:tc>
        <w:tc>
          <w:tcPr>
            <w:tcW w:w="867" w:type="pct"/>
            <w:shd w:val="clear" w:color="auto" w:fill="auto"/>
            <w:vAlign w:val="center"/>
          </w:tcPr>
          <w:p w14:paraId="4E446356" w14:textId="285A1B3B" w:rsidR="00472221" w:rsidRPr="00ED172B" w:rsidRDefault="002163F2" w:rsidP="00472221">
            <w:pPr>
              <w:jc w:val="center"/>
              <w:rPr>
                <w:b/>
                <w:color w:val="000000" w:themeColor="text1"/>
                <w:szCs w:val="16"/>
              </w:rPr>
            </w:pPr>
            <w:r w:rsidRPr="00ED172B">
              <w:rPr>
                <w:rFonts w:cs="Arial"/>
                <w:b/>
                <w:color w:val="000000" w:themeColor="text1"/>
                <w:szCs w:val="16"/>
              </w:rPr>
              <w:t>2014</w:t>
            </w:r>
          </w:p>
        </w:tc>
        <w:tc>
          <w:tcPr>
            <w:tcW w:w="867" w:type="pct"/>
            <w:shd w:val="clear" w:color="auto" w:fill="auto"/>
            <w:vAlign w:val="center"/>
          </w:tcPr>
          <w:p w14:paraId="30A3B8E1" w14:textId="24F22632" w:rsidR="00472221" w:rsidRPr="00ED172B" w:rsidRDefault="002163F2" w:rsidP="00472221">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13F85307" w14:textId="0DEF098F" w:rsidR="00472221" w:rsidRPr="00ED172B" w:rsidRDefault="002163F2" w:rsidP="00472221">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3895EB5E" w14:textId="70A997D1" w:rsidR="00472221" w:rsidRPr="00ED172B" w:rsidRDefault="002163F2" w:rsidP="00472221">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A7334FC" w14:textId="23611369" w:rsidR="00472221" w:rsidRPr="00ED172B" w:rsidRDefault="006D43D3" w:rsidP="00472221">
            <w:pPr>
              <w:jc w:val="center"/>
              <w:rPr>
                <w:b/>
                <w:color w:val="000000" w:themeColor="text1"/>
                <w:szCs w:val="16"/>
              </w:rPr>
            </w:pPr>
            <w:r w:rsidRPr="00ED172B">
              <w:rPr>
                <w:rFonts w:cs="Arial"/>
                <w:b/>
                <w:color w:val="000000" w:themeColor="text1"/>
                <w:szCs w:val="16"/>
              </w:rPr>
              <w:t>2018</w:t>
            </w:r>
          </w:p>
        </w:tc>
      </w:tr>
      <w:tr w:rsidR="00ED172B" w:rsidRPr="00ED172B" w14:paraId="1A3FBEC1" w14:textId="758D5A2D" w:rsidTr="00986B99">
        <w:trPr>
          <w:trHeight w:val="357"/>
        </w:trPr>
        <w:tc>
          <w:tcPr>
            <w:tcW w:w="666" w:type="pct"/>
            <w:shd w:val="clear" w:color="auto" w:fill="auto"/>
          </w:tcPr>
          <w:p w14:paraId="619910EF" w14:textId="5E3258DE" w:rsidR="00D71B7C" w:rsidRPr="00ED172B" w:rsidRDefault="00D71B7C" w:rsidP="00B83404">
            <w:pPr>
              <w:rPr>
                <w:color w:val="000000" w:themeColor="text1"/>
                <w:szCs w:val="16"/>
              </w:rPr>
            </w:pPr>
            <w:r w:rsidRPr="00ED172B">
              <w:rPr>
                <w:color w:val="000000" w:themeColor="text1"/>
                <w:szCs w:val="16"/>
              </w:rPr>
              <w:t>Target&gt;=</w:t>
            </w:r>
          </w:p>
        </w:tc>
        <w:tc>
          <w:tcPr>
            <w:tcW w:w="867" w:type="pct"/>
            <w:shd w:val="clear" w:color="auto" w:fill="auto"/>
            <w:vAlign w:val="center"/>
          </w:tcPr>
          <w:p w14:paraId="482B9556" w14:textId="1A803C94" w:rsidR="00D71B7C" w:rsidRPr="00ED172B" w:rsidRDefault="00860830" w:rsidP="00D71B7C">
            <w:pPr>
              <w:jc w:val="center"/>
              <w:rPr>
                <w:color w:val="000000" w:themeColor="text1"/>
                <w:szCs w:val="16"/>
              </w:rPr>
            </w:pPr>
            <w:r w:rsidRPr="00ED172B">
              <w:rPr>
                <w:rFonts w:cs="Arial"/>
                <w:color w:val="000000" w:themeColor="text1"/>
                <w:szCs w:val="16"/>
              </w:rPr>
              <w:t>99.00%</w:t>
            </w:r>
          </w:p>
        </w:tc>
        <w:tc>
          <w:tcPr>
            <w:tcW w:w="867" w:type="pct"/>
            <w:shd w:val="clear" w:color="auto" w:fill="auto"/>
            <w:vAlign w:val="center"/>
          </w:tcPr>
          <w:p w14:paraId="4B0CEF64" w14:textId="5DF3545B" w:rsidR="00D71B7C" w:rsidRPr="00ED172B" w:rsidRDefault="00860830" w:rsidP="00D71B7C">
            <w:pPr>
              <w:jc w:val="center"/>
              <w:rPr>
                <w:color w:val="000000" w:themeColor="text1"/>
                <w:szCs w:val="16"/>
              </w:rPr>
            </w:pPr>
            <w:r w:rsidRPr="00ED172B">
              <w:rPr>
                <w:rFonts w:cs="Arial"/>
                <w:color w:val="000000" w:themeColor="text1"/>
                <w:szCs w:val="16"/>
              </w:rPr>
              <w:t>99.00%</w:t>
            </w:r>
          </w:p>
        </w:tc>
        <w:tc>
          <w:tcPr>
            <w:tcW w:w="867" w:type="pct"/>
            <w:shd w:val="clear" w:color="auto" w:fill="auto"/>
            <w:vAlign w:val="center"/>
          </w:tcPr>
          <w:p w14:paraId="4A489F6D" w14:textId="7F753FC5" w:rsidR="00D71B7C" w:rsidRPr="00ED172B" w:rsidRDefault="00860830" w:rsidP="00D71B7C">
            <w:pPr>
              <w:jc w:val="center"/>
              <w:rPr>
                <w:color w:val="000000" w:themeColor="text1"/>
                <w:szCs w:val="16"/>
              </w:rPr>
            </w:pPr>
            <w:r w:rsidRPr="00ED172B">
              <w:rPr>
                <w:rFonts w:cs="Arial"/>
                <w:color w:val="000000" w:themeColor="text1"/>
                <w:szCs w:val="16"/>
              </w:rPr>
              <w:t>99.00%</w:t>
            </w:r>
          </w:p>
        </w:tc>
        <w:tc>
          <w:tcPr>
            <w:tcW w:w="867" w:type="pct"/>
            <w:shd w:val="clear" w:color="auto" w:fill="auto"/>
            <w:vAlign w:val="center"/>
          </w:tcPr>
          <w:p w14:paraId="5F18F91B" w14:textId="7540D14E" w:rsidR="00D71B7C" w:rsidRPr="00ED172B" w:rsidRDefault="00860830" w:rsidP="00D71B7C">
            <w:pPr>
              <w:jc w:val="center"/>
              <w:rPr>
                <w:color w:val="000000" w:themeColor="text1"/>
                <w:szCs w:val="16"/>
              </w:rPr>
            </w:pPr>
            <w:r w:rsidRPr="00ED172B">
              <w:rPr>
                <w:rFonts w:cs="Arial"/>
                <w:color w:val="000000" w:themeColor="text1"/>
                <w:szCs w:val="16"/>
              </w:rPr>
              <w:t>99.00%</w:t>
            </w:r>
          </w:p>
        </w:tc>
        <w:tc>
          <w:tcPr>
            <w:tcW w:w="866" w:type="pct"/>
            <w:shd w:val="clear" w:color="auto" w:fill="auto"/>
            <w:vAlign w:val="center"/>
          </w:tcPr>
          <w:p w14:paraId="5C1958D9" w14:textId="1D59A645" w:rsidR="00D71B7C" w:rsidRPr="00ED172B" w:rsidRDefault="00860830" w:rsidP="00D71B7C">
            <w:pPr>
              <w:jc w:val="center"/>
              <w:rPr>
                <w:color w:val="000000" w:themeColor="text1"/>
                <w:szCs w:val="16"/>
              </w:rPr>
            </w:pPr>
            <w:r w:rsidRPr="00ED172B">
              <w:rPr>
                <w:rFonts w:cs="Arial"/>
                <w:color w:val="000000" w:themeColor="text1"/>
                <w:szCs w:val="16"/>
              </w:rPr>
              <w:t>99.00%</w:t>
            </w:r>
          </w:p>
        </w:tc>
      </w:tr>
      <w:tr w:rsidR="00ED172B" w:rsidRPr="00ED172B" w14:paraId="5833C430" w14:textId="29FE84DB" w:rsidTr="00986B99">
        <w:trPr>
          <w:trHeight w:val="85"/>
        </w:trPr>
        <w:tc>
          <w:tcPr>
            <w:tcW w:w="666" w:type="pct"/>
            <w:shd w:val="clear" w:color="auto" w:fill="auto"/>
          </w:tcPr>
          <w:p w14:paraId="1A85A0DF" w14:textId="77777777" w:rsidR="00D71B7C" w:rsidRPr="00ED172B" w:rsidRDefault="00D71B7C" w:rsidP="00B83404">
            <w:pPr>
              <w:rPr>
                <w:color w:val="000000" w:themeColor="text1"/>
                <w:szCs w:val="16"/>
              </w:rPr>
            </w:pPr>
            <w:r w:rsidRPr="00ED172B">
              <w:rPr>
                <w:color w:val="000000" w:themeColor="text1"/>
                <w:szCs w:val="16"/>
              </w:rPr>
              <w:t>Data</w:t>
            </w:r>
          </w:p>
        </w:tc>
        <w:tc>
          <w:tcPr>
            <w:tcW w:w="867" w:type="pct"/>
            <w:shd w:val="clear" w:color="auto" w:fill="auto"/>
            <w:vAlign w:val="center"/>
          </w:tcPr>
          <w:p w14:paraId="13794BAE" w14:textId="51B76448" w:rsidR="00D71B7C" w:rsidRPr="00ED172B" w:rsidRDefault="00860830" w:rsidP="00D71B7C">
            <w:pPr>
              <w:jc w:val="center"/>
              <w:rPr>
                <w:color w:val="000000" w:themeColor="text1"/>
                <w:szCs w:val="16"/>
              </w:rPr>
            </w:pPr>
            <w:r w:rsidRPr="00ED172B">
              <w:rPr>
                <w:rFonts w:cs="Arial"/>
                <w:color w:val="000000" w:themeColor="text1"/>
                <w:szCs w:val="16"/>
              </w:rPr>
              <w:t>99.50%</w:t>
            </w:r>
          </w:p>
        </w:tc>
        <w:tc>
          <w:tcPr>
            <w:tcW w:w="867" w:type="pct"/>
            <w:shd w:val="clear" w:color="auto" w:fill="auto"/>
            <w:vAlign w:val="center"/>
          </w:tcPr>
          <w:p w14:paraId="2F58FC52" w14:textId="1FD2578B" w:rsidR="00D71B7C" w:rsidRPr="00ED172B" w:rsidRDefault="00860830" w:rsidP="00D71B7C">
            <w:pPr>
              <w:jc w:val="center"/>
              <w:rPr>
                <w:color w:val="000000" w:themeColor="text1"/>
                <w:szCs w:val="16"/>
              </w:rPr>
            </w:pPr>
            <w:r w:rsidRPr="00ED172B">
              <w:rPr>
                <w:rFonts w:cs="Arial"/>
                <w:color w:val="000000" w:themeColor="text1"/>
                <w:szCs w:val="16"/>
              </w:rPr>
              <w:t>99.58%</w:t>
            </w:r>
          </w:p>
        </w:tc>
        <w:tc>
          <w:tcPr>
            <w:tcW w:w="867" w:type="pct"/>
            <w:tcBorders>
              <w:bottom w:val="single" w:sz="4" w:space="0" w:color="auto"/>
            </w:tcBorders>
            <w:shd w:val="clear" w:color="auto" w:fill="auto"/>
            <w:vAlign w:val="center"/>
          </w:tcPr>
          <w:p w14:paraId="03D4B2C7" w14:textId="2104CE09" w:rsidR="00D71B7C" w:rsidRPr="00ED172B" w:rsidRDefault="00860830" w:rsidP="00D71B7C">
            <w:pPr>
              <w:jc w:val="center"/>
              <w:rPr>
                <w:color w:val="000000" w:themeColor="text1"/>
                <w:szCs w:val="16"/>
              </w:rPr>
            </w:pPr>
            <w:r w:rsidRPr="00ED172B">
              <w:rPr>
                <w:rFonts w:cs="Arial"/>
                <w:color w:val="000000" w:themeColor="text1"/>
                <w:szCs w:val="16"/>
              </w:rPr>
              <w:t>99.29%</w:t>
            </w:r>
          </w:p>
        </w:tc>
        <w:tc>
          <w:tcPr>
            <w:tcW w:w="867" w:type="pct"/>
            <w:tcBorders>
              <w:bottom w:val="single" w:sz="4" w:space="0" w:color="auto"/>
            </w:tcBorders>
            <w:shd w:val="clear" w:color="auto" w:fill="auto"/>
            <w:vAlign w:val="center"/>
          </w:tcPr>
          <w:p w14:paraId="11DB3FBB" w14:textId="31829891" w:rsidR="00D71B7C" w:rsidRPr="00ED172B" w:rsidRDefault="00860830" w:rsidP="00D71B7C">
            <w:pPr>
              <w:jc w:val="center"/>
              <w:rPr>
                <w:color w:val="000000" w:themeColor="text1"/>
                <w:szCs w:val="16"/>
              </w:rPr>
            </w:pPr>
            <w:r w:rsidRPr="00ED172B">
              <w:rPr>
                <w:rFonts w:cs="Arial"/>
                <w:color w:val="000000" w:themeColor="text1"/>
                <w:szCs w:val="16"/>
              </w:rPr>
              <w:t>99.26%</w:t>
            </w:r>
          </w:p>
        </w:tc>
        <w:tc>
          <w:tcPr>
            <w:tcW w:w="866" w:type="pct"/>
            <w:tcBorders>
              <w:bottom w:val="single" w:sz="4" w:space="0" w:color="auto"/>
            </w:tcBorders>
            <w:shd w:val="clear" w:color="auto" w:fill="auto"/>
            <w:vAlign w:val="center"/>
          </w:tcPr>
          <w:p w14:paraId="2328AEB2" w14:textId="4844AE53" w:rsidR="00D71B7C" w:rsidRPr="00ED172B" w:rsidRDefault="00860830" w:rsidP="00D71B7C">
            <w:pPr>
              <w:jc w:val="center"/>
              <w:rPr>
                <w:color w:val="000000" w:themeColor="text1"/>
                <w:szCs w:val="16"/>
              </w:rPr>
            </w:pPr>
            <w:r w:rsidRPr="00ED172B">
              <w:rPr>
                <w:rFonts w:cs="Arial"/>
                <w:color w:val="000000" w:themeColor="text1"/>
                <w:szCs w:val="16"/>
              </w:rPr>
              <w:t>99.28%</w:t>
            </w:r>
          </w:p>
        </w:tc>
      </w:tr>
    </w:tbl>
    <w:p w14:paraId="54FA3A41" w14:textId="1A075C46" w:rsidR="00B312CC" w:rsidRPr="00ED172B" w:rsidRDefault="00B312CC">
      <w:pPr>
        <w:rPr>
          <w:b/>
          <w:color w:val="000000" w:themeColor="text1"/>
        </w:rPr>
      </w:pPr>
      <w:r w:rsidRPr="00ED172B">
        <w:rPr>
          <w:b/>
          <w:color w:val="000000" w:themeColor="text1"/>
        </w:rPr>
        <w:t>Targets</w:t>
      </w:r>
    </w:p>
    <w:tbl>
      <w:tblPr>
        <w:tblW w:w="13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2TARGETS"/>
      </w:tblPr>
      <w:tblGrid>
        <w:gridCol w:w="985"/>
        <w:gridCol w:w="1941"/>
      </w:tblGrid>
      <w:tr w:rsidR="00465BA4" w:rsidRPr="00ED172B" w14:paraId="69640561" w14:textId="343D0695" w:rsidTr="00465BA4">
        <w:trPr>
          <w:trHeight w:val="350"/>
        </w:trPr>
        <w:tc>
          <w:tcPr>
            <w:tcW w:w="1683" w:type="pct"/>
            <w:tcBorders>
              <w:bottom w:val="single" w:sz="4" w:space="0" w:color="auto"/>
            </w:tcBorders>
            <w:shd w:val="clear" w:color="auto" w:fill="auto"/>
          </w:tcPr>
          <w:p w14:paraId="1E99C12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317" w:type="pct"/>
            <w:shd w:val="clear" w:color="auto" w:fill="auto"/>
            <w:vAlign w:val="center"/>
          </w:tcPr>
          <w:p w14:paraId="65FF2B00" w14:textId="7CCAF341" w:rsidR="00465BA4" w:rsidRPr="00ED172B" w:rsidRDefault="00465BA4" w:rsidP="00151612">
            <w:pPr>
              <w:jc w:val="center"/>
              <w:rPr>
                <w:b/>
                <w:color w:val="000000" w:themeColor="text1"/>
                <w:szCs w:val="16"/>
              </w:rPr>
            </w:pPr>
            <w:r w:rsidRPr="00ED172B">
              <w:rPr>
                <w:rFonts w:cs="Arial"/>
                <w:b/>
                <w:color w:val="000000" w:themeColor="text1"/>
                <w:szCs w:val="16"/>
              </w:rPr>
              <w:t>2019</w:t>
            </w:r>
          </w:p>
        </w:tc>
      </w:tr>
      <w:tr w:rsidR="00465BA4" w:rsidRPr="00ED172B" w14:paraId="67435F39" w14:textId="5276A7D4" w:rsidTr="00465BA4">
        <w:trPr>
          <w:trHeight w:val="357"/>
        </w:trPr>
        <w:tc>
          <w:tcPr>
            <w:tcW w:w="1683" w:type="pct"/>
            <w:shd w:val="clear" w:color="auto" w:fill="auto"/>
          </w:tcPr>
          <w:p w14:paraId="3D2F539F" w14:textId="00377A5F" w:rsidR="00465BA4" w:rsidRPr="00ED172B" w:rsidRDefault="00465BA4" w:rsidP="00B83404">
            <w:pPr>
              <w:rPr>
                <w:color w:val="000000" w:themeColor="text1"/>
                <w:szCs w:val="16"/>
              </w:rPr>
            </w:pPr>
            <w:r w:rsidRPr="00ED172B">
              <w:rPr>
                <w:color w:val="000000" w:themeColor="text1"/>
                <w:szCs w:val="16"/>
              </w:rPr>
              <w:t>Target&gt;=</w:t>
            </w:r>
          </w:p>
        </w:tc>
        <w:tc>
          <w:tcPr>
            <w:tcW w:w="3317" w:type="pct"/>
            <w:shd w:val="clear" w:color="auto" w:fill="auto"/>
            <w:vAlign w:val="center"/>
          </w:tcPr>
          <w:p w14:paraId="64D40D5F" w14:textId="4B9F73CA" w:rsidR="00465BA4" w:rsidRPr="00ED172B" w:rsidRDefault="00465BA4" w:rsidP="004A72AF">
            <w:pPr>
              <w:jc w:val="center"/>
              <w:rPr>
                <w:color w:val="000000" w:themeColor="text1"/>
                <w:szCs w:val="16"/>
              </w:rPr>
            </w:pPr>
            <w:r w:rsidRPr="00ED172B">
              <w:rPr>
                <w:rFonts w:cs="Arial"/>
                <w:color w:val="000000" w:themeColor="text1"/>
                <w:szCs w:val="16"/>
              </w:rPr>
              <w:t>99.20%</w:t>
            </w:r>
          </w:p>
        </w:tc>
      </w:tr>
    </w:tbl>
    <w:p w14:paraId="048B5BE7" w14:textId="7B076B48" w:rsidR="00BF7D80" w:rsidRDefault="00F80C9C" w:rsidP="00B83404">
      <w:pPr>
        <w:rPr>
          <w:b/>
          <w:color w:val="000000" w:themeColor="text1"/>
        </w:rPr>
      </w:pPr>
      <w:bookmarkStart w:id="10" w:name="_Toc392159265"/>
      <w:bookmarkEnd w:id="9"/>
      <w:r w:rsidRPr="00ED172B">
        <w:rPr>
          <w:b/>
          <w:color w:val="000000" w:themeColor="text1"/>
        </w:rPr>
        <w:t>Targets: Description of Stakeholder Input</w:t>
      </w:r>
    </w:p>
    <w:p w14:paraId="58140005" w14:textId="254A99F8" w:rsidR="00F80C9C" w:rsidRDefault="00CF03E0" w:rsidP="00CF03E0">
      <w:pPr>
        <w:rPr>
          <w:color w:val="000000" w:themeColor="text1"/>
        </w:rPr>
      </w:pPr>
      <w:r w:rsidRPr="00ED172B">
        <w:rPr>
          <w:b/>
          <w:color w:val="000000" w:themeColor="text1"/>
        </w:rPr>
        <w:t xml:space="preserve"> </w:t>
      </w:r>
      <w:r w:rsidRPr="00ED172B">
        <w:rPr>
          <w:color w:val="000000" w:themeColor="text1"/>
        </w:rPr>
        <w:t>ECI develops the Texas Part C APR with direction from the SICC, the ECI Advisory Committee. Stakeholders are involved in the review of data and improvement activities for all indicators. They also provide input into the targets. ECI state staff prepared a written draft of the APR that was disseminated to members of the ECI Advisory Committee. During their meeting held on January 13, 2021, the SICC members reviewed the draft and data, and provided comments that have been addressed throughout this report. For the State Systemic Improvement Plan (SSIP) specifically, stakeholders were identified in FFY 2014 and include members of the SICC, parents, agency representatives, advocacy groups, early childhood and prevention professionals, therapists and physicians. Texas ECI stakeholders identified improvement activities and developed an evaluation plan for improving social-emotional outcomes for children and families as a focus area. Stakeholders continue to participate in learning collaboratives, face-to-face meetings, webinars, conference calls, electronic communications, and inter-agency meetings to provide input, expertise and specific community needs and resources relevant to the SSIP.</w:t>
      </w:r>
    </w:p>
    <w:p w14:paraId="7615FD78" w14:textId="04DD62A8" w:rsidR="00AE7452" w:rsidRPr="00ED172B" w:rsidRDefault="00AE7452" w:rsidP="00B83404">
      <w:pPr>
        <w:rPr>
          <w:color w:val="000000" w:themeColor="text1"/>
        </w:rPr>
      </w:pPr>
    </w:p>
    <w:p w14:paraId="021B388F" w14:textId="77777777" w:rsidR="006628E4" w:rsidRPr="00ED172B" w:rsidRDefault="006628E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C02PREPOPDATA"/>
      </w:tblPr>
      <w:tblGrid>
        <w:gridCol w:w="2604"/>
        <w:gridCol w:w="3151"/>
        <w:gridCol w:w="3209"/>
        <w:gridCol w:w="1826"/>
      </w:tblGrid>
      <w:tr w:rsidR="00ED172B" w:rsidRPr="00ED172B" w14:paraId="43EF5C6C" w14:textId="77777777" w:rsidTr="00986B99">
        <w:trPr>
          <w:trHeight w:val="372"/>
          <w:tblHeader/>
        </w:trPr>
        <w:tc>
          <w:tcPr>
            <w:tcW w:w="1207" w:type="pct"/>
            <w:shd w:val="clear" w:color="auto" w:fill="auto"/>
          </w:tcPr>
          <w:p w14:paraId="69556F9B" w14:textId="77777777" w:rsidR="000F7D53" w:rsidRPr="00ED172B" w:rsidRDefault="000F7D53" w:rsidP="00516737">
            <w:pPr>
              <w:spacing w:after="0"/>
              <w:jc w:val="center"/>
              <w:rPr>
                <w:b/>
                <w:color w:val="000000" w:themeColor="text1"/>
                <w:szCs w:val="16"/>
              </w:rPr>
            </w:pPr>
            <w:r w:rsidRPr="00ED172B">
              <w:rPr>
                <w:b/>
                <w:color w:val="000000" w:themeColor="text1"/>
                <w:szCs w:val="16"/>
              </w:rPr>
              <w:t>Source</w:t>
            </w:r>
          </w:p>
        </w:tc>
        <w:tc>
          <w:tcPr>
            <w:tcW w:w="1460" w:type="pct"/>
            <w:shd w:val="clear" w:color="auto" w:fill="auto"/>
          </w:tcPr>
          <w:p w14:paraId="0DA78D38" w14:textId="77777777" w:rsidR="000F7D53" w:rsidRPr="00ED172B" w:rsidRDefault="000F7D53" w:rsidP="00516737">
            <w:pPr>
              <w:spacing w:after="0"/>
              <w:jc w:val="center"/>
              <w:rPr>
                <w:b/>
                <w:color w:val="000000" w:themeColor="text1"/>
                <w:szCs w:val="16"/>
              </w:rPr>
            </w:pPr>
            <w:r w:rsidRPr="00ED172B">
              <w:rPr>
                <w:b/>
                <w:color w:val="000000" w:themeColor="text1"/>
                <w:szCs w:val="16"/>
              </w:rPr>
              <w:t>Date</w:t>
            </w:r>
          </w:p>
        </w:tc>
        <w:tc>
          <w:tcPr>
            <w:tcW w:w="1487" w:type="pct"/>
            <w:shd w:val="clear" w:color="auto" w:fill="auto"/>
          </w:tcPr>
          <w:p w14:paraId="6FE143C8" w14:textId="77777777" w:rsidR="000F7D53" w:rsidRPr="00ED172B" w:rsidRDefault="000F7D53" w:rsidP="00516737">
            <w:pPr>
              <w:spacing w:after="0"/>
              <w:jc w:val="center"/>
              <w:rPr>
                <w:b/>
                <w:color w:val="000000" w:themeColor="text1"/>
                <w:szCs w:val="16"/>
              </w:rPr>
            </w:pPr>
            <w:r w:rsidRPr="00ED172B">
              <w:rPr>
                <w:b/>
                <w:color w:val="000000" w:themeColor="text1"/>
                <w:szCs w:val="16"/>
              </w:rPr>
              <w:t>Description</w:t>
            </w:r>
          </w:p>
        </w:tc>
        <w:tc>
          <w:tcPr>
            <w:tcW w:w="846" w:type="pct"/>
            <w:shd w:val="clear" w:color="auto" w:fill="auto"/>
          </w:tcPr>
          <w:p w14:paraId="2FF23077" w14:textId="77777777" w:rsidR="000F7D53" w:rsidRPr="00ED172B" w:rsidRDefault="000F7D53" w:rsidP="00516737">
            <w:pPr>
              <w:spacing w:after="0"/>
              <w:jc w:val="center"/>
              <w:rPr>
                <w:b/>
                <w:color w:val="000000" w:themeColor="text1"/>
                <w:szCs w:val="16"/>
              </w:rPr>
            </w:pPr>
            <w:r w:rsidRPr="00ED172B">
              <w:rPr>
                <w:b/>
                <w:color w:val="000000" w:themeColor="text1"/>
                <w:szCs w:val="16"/>
              </w:rPr>
              <w:t>Data</w:t>
            </w:r>
          </w:p>
        </w:tc>
      </w:tr>
      <w:tr w:rsidR="00ED172B" w:rsidRPr="00ED172B" w14:paraId="0F537033" w14:textId="77777777" w:rsidTr="00986B99">
        <w:trPr>
          <w:trHeight w:val="380"/>
        </w:trPr>
        <w:tc>
          <w:tcPr>
            <w:tcW w:w="1207" w:type="pct"/>
            <w:shd w:val="clear" w:color="auto" w:fill="auto"/>
            <w:vAlign w:val="center"/>
          </w:tcPr>
          <w:p w14:paraId="50B96616" w14:textId="5FDBEB69" w:rsidR="006111D4" w:rsidRPr="00ED172B" w:rsidRDefault="00753E04" w:rsidP="006111D4">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738E4570" w14:textId="08441A46" w:rsidR="006111D4" w:rsidRPr="00ED172B" w:rsidRDefault="00753E04" w:rsidP="006111D4">
            <w:pPr>
              <w:jc w:val="center"/>
              <w:rPr>
                <w:rFonts w:cs="Arial"/>
                <w:color w:val="000000" w:themeColor="text1"/>
                <w:szCs w:val="16"/>
              </w:rPr>
            </w:pPr>
            <w:r w:rsidRPr="00ED172B">
              <w:rPr>
                <w:rFonts w:cs="Arial"/>
                <w:color w:val="000000" w:themeColor="text1"/>
                <w:szCs w:val="16"/>
              </w:rPr>
              <w:t>07/08/2020</w:t>
            </w:r>
          </w:p>
        </w:tc>
        <w:tc>
          <w:tcPr>
            <w:tcW w:w="1487" w:type="pct"/>
            <w:shd w:val="clear" w:color="auto" w:fill="auto"/>
          </w:tcPr>
          <w:p w14:paraId="340AC5A9" w14:textId="339193EA" w:rsidR="006111D4" w:rsidRPr="00ED172B" w:rsidRDefault="006111D4" w:rsidP="006111D4">
            <w:pPr>
              <w:jc w:val="center"/>
              <w:rPr>
                <w:color w:val="000000" w:themeColor="text1"/>
                <w:szCs w:val="16"/>
              </w:rPr>
            </w:pPr>
            <w:r w:rsidRPr="00ED172B">
              <w:rPr>
                <w:color w:val="000000" w:themeColor="text1"/>
                <w:szCs w:val="16"/>
              </w:rPr>
              <w:t>Number of infants and toddlers with IFSPs who primarily receive early intervention services in the home or community-based settings</w:t>
            </w:r>
          </w:p>
        </w:tc>
        <w:tc>
          <w:tcPr>
            <w:tcW w:w="846" w:type="pct"/>
            <w:shd w:val="clear" w:color="auto" w:fill="auto"/>
          </w:tcPr>
          <w:p w14:paraId="1C4DB47F" w14:textId="62B147B6" w:rsidR="006111D4" w:rsidRPr="00ED172B" w:rsidRDefault="00860830" w:rsidP="006111D4">
            <w:pPr>
              <w:jc w:val="center"/>
              <w:rPr>
                <w:color w:val="000000" w:themeColor="text1"/>
                <w:szCs w:val="16"/>
              </w:rPr>
            </w:pPr>
            <w:r w:rsidRPr="00ED172B">
              <w:rPr>
                <w:color w:val="000000" w:themeColor="text1"/>
                <w:szCs w:val="16"/>
              </w:rPr>
              <w:t>28,951</w:t>
            </w:r>
          </w:p>
        </w:tc>
      </w:tr>
      <w:tr w:rsidR="00ED172B" w:rsidRPr="00ED172B" w14:paraId="23879959" w14:textId="77777777" w:rsidTr="00986B99">
        <w:trPr>
          <w:trHeight w:val="380"/>
        </w:trPr>
        <w:tc>
          <w:tcPr>
            <w:tcW w:w="1207" w:type="pct"/>
            <w:shd w:val="clear" w:color="auto" w:fill="auto"/>
            <w:vAlign w:val="center"/>
          </w:tcPr>
          <w:p w14:paraId="0F04187E" w14:textId="0D4F9C80" w:rsidR="00F32B6D" w:rsidRPr="00ED172B" w:rsidRDefault="00753E04" w:rsidP="00F32B6D">
            <w:pPr>
              <w:jc w:val="center"/>
              <w:rPr>
                <w:color w:val="000000" w:themeColor="text1"/>
                <w:szCs w:val="16"/>
              </w:rPr>
            </w:pPr>
            <w:r w:rsidRPr="00ED172B">
              <w:rPr>
                <w:rFonts w:cs="Arial"/>
                <w:color w:val="000000" w:themeColor="text1"/>
                <w:szCs w:val="16"/>
              </w:rPr>
              <w:t>SY 2019-20 Child Count/Educational Environment Data Groups</w:t>
            </w:r>
          </w:p>
        </w:tc>
        <w:tc>
          <w:tcPr>
            <w:tcW w:w="1460" w:type="pct"/>
            <w:shd w:val="clear" w:color="auto" w:fill="auto"/>
          </w:tcPr>
          <w:p w14:paraId="2B2C4396" w14:textId="37230B50" w:rsidR="00F32B6D" w:rsidRPr="00ED172B" w:rsidRDefault="00753E04" w:rsidP="00F32B6D">
            <w:pPr>
              <w:jc w:val="center"/>
              <w:rPr>
                <w:color w:val="000000" w:themeColor="text1"/>
                <w:szCs w:val="16"/>
              </w:rPr>
            </w:pPr>
            <w:r w:rsidRPr="00ED172B">
              <w:rPr>
                <w:rFonts w:cs="Arial"/>
                <w:color w:val="000000" w:themeColor="text1"/>
                <w:szCs w:val="16"/>
              </w:rPr>
              <w:t>07/08/2020</w:t>
            </w:r>
          </w:p>
        </w:tc>
        <w:tc>
          <w:tcPr>
            <w:tcW w:w="1487" w:type="pct"/>
            <w:shd w:val="clear" w:color="auto" w:fill="auto"/>
          </w:tcPr>
          <w:p w14:paraId="5C29929A" w14:textId="586BB346" w:rsidR="00F32B6D" w:rsidRPr="00ED172B" w:rsidRDefault="00F32B6D" w:rsidP="00F32B6D">
            <w:pPr>
              <w:jc w:val="center"/>
              <w:rPr>
                <w:color w:val="000000" w:themeColor="text1"/>
                <w:szCs w:val="16"/>
              </w:rPr>
            </w:pPr>
            <w:r w:rsidRPr="00ED172B">
              <w:rPr>
                <w:color w:val="000000" w:themeColor="text1"/>
                <w:szCs w:val="16"/>
              </w:rPr>
              <w:t>Total number of infants and toddlers with IFSPs</w:t>
            </w:r>
          </w:p>
        </w:tc>
        <w:tc>
          <w:tcPr>
            <w:tcW w:w="846" w:type="pct"/>
            <w:shd w:val="clear" w:color="auto" w:fill="auto"/>
            <w:vAlign w:val="center"/>
          </w:tcPr>
          <w:p w14:paraId="41EA183A" w14:textId="192C1E18" w:rsidR="00F32B6D" w:rsidRPr="00ED172B" w:rsidRDefault="00860830" w:rsidP="00F32B6D">
            <w:pPr>
              <w:jc w:val="center"/>
              <w:rPr>
                <w:color w:val="000000" w:themeColor="text1"/>
                <w:szCs w:val="16"/>
              </w:rPr>
            </w:pPr>
            <w:r w:rsidRPr="00ED172B">
              <w:rPr>
                <w:color w:val="000000" w:themeColor="text1"/>
                <w:szCs w:val="16"/>
              </w:rPr>
              <w:t>29,227</w:t>
            </w:r>
          </w:p>
        </w:tc>
      </w:tr>
    </w:tbl>
    <w:p w14:paraId="7B961186" w14:textId="267FE6AE" w:rsidR="006628E4" w:rsidRPr="00ED172B" w:rsidRDefault="006628E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2FFYAPRDATA"/>
      </w:tblPr>
      <w:tblGrid>
        <w:gridCol w:w="1801"/>
        <w:gridCol w:w="1849"/>
        <w:gridCol w:w="1268"/>
        <w:gridCol w:w="1893"/>
        <w:gridCol w:w="1140"/>
        <w:gridCol w:w="1444"/>
        <w:gridCol w:w="1399"/>
      </w:tblGrid>
      <w:tr w:rsidR="00ED172B" w:rsidRPr="00ED172B" w14:paraId="07885561" w14:textId="77777777" w:rsidTr="00986B99">
        <w:trPr>
          <w:trHeight w:val="359"/>
          <w:tblHeader/>
        </w:trPr>
        <w:tc>
          <w:tcPr>
            <w:tcW w:w="834" w:type="pct"/>
            <w:shd w:val="clear" w:color="auto" w:fill="auto"/>
            <w:vAlign w:val="bottom"/>
          </w:tcPr>
          <w:p w14:paraId="472B2B7A" w14:textId="59B6334C" w:rsidR="00B605F5" w:rsidRPr="00ED172B" w:rsidRDefault="00B605F5" w:rsidP="00B605F5">
            <w:pPr>
              <w:jc w:val="center"/>
              <w:rPr>
                <w:b/>
                <w:color w:val="000000" w:themeColor="text1"/>
                <w:szCs w:val="16"/>
              </w:rPr>
            </w:pPr>
            <w:r w:rsidRPr="00ED172B">
              <w:rPr>
                <w:b/>
                <w:color w:val="000000" w:themeColor="text1"/>
                <w:szCs w:val="16"/>
              </w:rPr>
              <w:lastRenderedPageBreak/>
              <w:t>Number of infants and toddlers with IFSPs who primarily receive early intervention services in the home or community-based settings</w:t>
            </w:r>
          </w:p>
        </w:tc>
        <w:tc>
          <w:tcPr>
            <w:tcW w:w="856" w:type="pct"/>
            <w:shd w:val="clear" w:color="auto" w:fill="auto"/>
            <w:vAlign w:val="bottom"/>
          </w:tcPr>
          <w:p w14:paraId="6BCF7402" w14:textId="42590957" w:rsidR="00B605F5" w:rsidRPr="00ED172B" w:rsidRDefault="00B605F5" w:rsidP="00B605F5">
            <w:pPr>
              <w:jc w:val="center"/>
              <w:rPr>
                <w:color w:val="000000" w:themeColor="text1"/>
                <w:szCs w:val="16"/>
              </w:rPr>
            </w:pPr>
            <w:r w:rsidRPr="00ED172B">
              <w:rPr>
                <w:b/>
                <w:color w:val="000000" w:themeColor="text1"/>
                <w:szCs w:val="16"/>
              </w:rPr>
              <w:t>Total number of Infants and toddlers with IFSPs</w:t>
            </w:r>
          </w:p>
        </w:tc>
        <w:tc>
          <w:tcPr>
            <w:tcW w:w="587" w:type="pct"/>
            <w:shd w:val="clear" w:color="auto" w:fill="auto"/>
            <w:vAlign w:val="bottom"/>
          </w:tcPr>
          <w:p w14:paraId="10A26864" w14:textId="13C16300" w:rsidR="00B605F5" w:rsidRPr="00ED172B" w:rsidRDefault="00B605F5" w:rsidP="00B605F5">
            <w:pPr>
              <w:jc w:val="center"/>
              <w:rPr>
                <w:b/>
                <w:color w:val="000000" w:themeColor="text1"/>
                <w:szCs w:val="16"/>
              </w:rPr>
            </w:pPr>
            <w:r w:rsidRPr="00ED172B">
              <w:rPr>
                <w:rFonts w:cs="Arial"/>
                <w:b/>
                <w:color w:val="000000" w:themeColor="text1"/>
                <w:szCs w:val="16"/>
              </w:rPr>
              <w:t>FFY 2018 Data</w:t>
            </w:r>
          </w:p>
        </w:tc>
        <w:tc>
          <w:tcPr>
            <w:tcW w:w="877" w:type="pct"/>
            <w:shd w:val="clear" w:color="auto" w:fill="auto"/>
            <w:vAlign w:val="bottom"/>
          </w:tcPr>
          <w:p w14:paraId="418B7AF3" w14:textId="7CFFBCE8" w:rsidR="00B605F5" w:rsidRPr="00ED172B" w:rsidRDefault="00B605F5" w:rsidP="00B605F5">
            <w:pPr>
              <w:jc w:val="center"/>
              <w:rPr>
                <w:b/>
                <w:color w:val="000000" w:themeColor="text1"/>
                <w:szCs w:val="16"/>
              </w:rPr>
            </w:pPr>
            <w:r w:rsidRPr="00ED172B">
              <w:rPr>
                <w:rFonts w:cs="Arial"/>
                <w:b/>
                <w:color w:val="000000" w:themeColor="text1"/>
                <w:szCs w:val="16"/>
              </w:rPr>
              <w:t>FFY 2019 Target</w:t>
            </w:r>
          </w:p>
        </w:tc>
        <w:tc>
          <w:tcPr>
            <w:tcW w:w="528" w:type="pct"/>
            <w:shd w:val="clear" w:color="auto" w:fill="auto"/>
            <w:vAlign w:val="bottom"/>
          </w:tcPr>
          <w:p w14:paraId="1EF8A614" w14:textId="79FEFC2D" w:rsidR="00B605F5" w:rsidRPr="00ED172B" w:rsidRDefault="00B605F5" w:rsidP="00B605F5">
            <w:pPr>
              <w:jc w:val="center"/>
              <w:rPr>
                <w:b/>
                <w:color w:val="000000" w:themeColor="text1"/>
                <w:szCs w:val="16"/>
              </w:rPr>
            </w:pPr>
            <w:r w:rsidRPr="00ED172B">
              <w:rPr>
                <w:rFonts w:cs="Arial"/>
                <w:b/>
                <w:color w:val="000000" w:themeColor="text1"/>
                <w:szCs w:val="16"/>
              </w:rPr>
              <w:t>FFY 2019 Data</w:t>
            </w:r>
          </w:p>
        </w:tc>
        <w:tc>
          <w:tcPr>
            <w:tcW w:w="669" w:type="pct"/>
            <w:shd w:val="clear" w:color="auto" w:fill="auto"/>
            <w:vAlign w:val="bottom"/>
          </w:tcPr>
          <w:p w14:paraId="44081306" w14:textId="77777777" w:rsidR="00B605F5" w:rsidRPr="00ED172B" w:rsidRDefault="00B605F5" w:rsidP="00B605F5">
            <w:pPr>
              <w:jc w:val="center"/>
              <w:rPr>
                <w:b/>
                <w:color w:val="000000" w:themeColor="text1"/>
                <w:szCs w:val="16"/>
              </w:rPr>
            </w:pPr>
            <w:r w:rsidRPr="00ED172B">
              <w:rPr>
                <w:b/>
                <w:color w:val="000000" w:themeColor="text1"/>
                <w:szCs w:val="16"/>
              </w:rPr>
              <w:t>Status</w:t>
            </w:r>
          </w:p>
        </w:tc>
        <w:tc>
          <w:tcPr>
            <w:tcW w:w="648" w:type="pct"/>
            <w:shd w:val="clear" w:color="auto" w:fill="auto"/>
            <w:vAlign w:val="bottom"/>
          </w:tcPr>
          <w:p w14:paraId="04CEAB25" w14:textId="77777777" w:rsidR="00B605F5" w:rsidRPr="00ED172B" w:rsidRDefault="00B605F5" w:rsidP="00B605F5">
            <w:pPr>
              <w:jc w:val="center"/>
              <w:rPr>
                <w:b/>
                <w:color w:val="000000" w:themeColor="text1"/>
                <w:szCs w:val="16"/>
              </w:rPr>
            </w:pPr>
            <w:r w:rsidRPr="00ED172B">
              <w:rPr>
                <w:b/>
                <w:color w:val="000000" w:themeColor="text1"/>
                <w:szCs w:val="16"/>
              </w:rPr>
              <w:t>Slippage</w:t>
            </w:r>
          </w:p>
        </w:tc>
      </w:tr>
      <w:tr w:rsidR="00ED172B" w:rsidRPr="00ED172B" w14:paraId="7B353118" w14:textId="77777777" w:rsidTr="00986B99">
        <w:trPr>
          <w:trHeight w:val="366"/>
        </w:trPr>
        <w:tc>
          <w:tcPr>
            <w:tcW w:w="834" w:type="pct"/>
            <w:shd w:val="clear" w:color="auto" w:fill="auto"/>
            <w:vAlign w:val="center"/>
          </w:tcPr>
          <w:p w14:paraId="144020CA" w14:textId="64560A31" w:rsidR="00650CF7" w:rsidRPr="00ED172B" w:rsidRDefault="00860830" w:rsidP="00694144">
            <w:pPr>
              <w:jc w:val="center"/>
              <w:rPr>
                <w:color w:val="000000" w:themeColor="text1"/>
                <w:szCs w:val="16"/>
              </w:rPr>
            </w:pPr>
            <w:r w:rsidRPr="00ED172B">
              <w:rPr>
                <w:color w:val="000000" w:themeColor="text1"/>
                <w:szCs w:val="16"/>
              </w:rPr>
              <w:t>28,951</w:t>
            </w:r>
          </w:p>
        </w:tc>
        <w:tc>
          <w:tcPr>
            <w:tcW w:w="856" w:type="pct"/>
            <w:shd w:val="clear" w:color="auto" w:fill="auto"/>
            <w:vAlign w:val="center"/>
          </w:tcPr>
          <w:p w14:paraId="7B36A1D9" w14:textId="53D1EA58" w:rsidR="00650CF7" w:rsidRPr="00ED172B" w:rsidRDefault="00860830" w:rsidP="00694144">
            <w:pPr>
              <w:jc w:val="center"/>
              <w:rPr>
                <w:color w:val="000000" w:themeColor="text1"/>
                <w:szCs w:val="16"/>
              </w:rPr>
            </w:pPr>
            <w:r w:rsidRPr="00ED172B">
              <w:rPr>
                <w:color w:val="000000" w:themeColor="text1"/>
                <w:szCs w:val="16"/>
              </w:rPr>
              <w:t>29,227</w:t>
            </w:r>
          </w:p>
        </w:tc>
        <w:tc>
          <w:tcPr>
            <w:tcW w:w="587" w:type="pct"/>
            <w:shd w:val="clear" w:color="auto" w:fill="auto"/>
            <w:vAlign w:val="center"/>
          </w:tcPr>
          <w:p w14:paraId="79EBF212" w14:textId="3ECE0202" w:rsidR="00650CF7" w:rsidRPr="00ED172B" w:rsidRDefault="00860830" w:rsidP="00694144">
            <w:pPr>
              <w:jc w:val="center"/>
              <w:rPr>
                <w:color w:val="000000" w:themeColor="text1"/>
                <w:szCs w:val="16"/>
              </w:rPr>
            </w:pPr>
            <w:r w:rsidRPr="00ED172B">
              <w:rPr>
                <w:rFonts w:cs="Arial"/>
                <w:color w:val="000000" w:themeColor="text1"/>
                <w:szCs w:val="16"/>
              </w:rPr>
              <w:t>99.28%</w:t>
            </w:r>
          </w:p>
        </w:tc>
        <w:tc>
          <w:tcPr>
            <w:tcW w:w="877" w:type="pct"/>
            <w:shd w:val="clear" w:color="auto" w:fill="auto"/>
            <w:vAlign w:val="center"/>
          </w:tcPr>
          <w:p w14:paraId="6BB2A0A3" w14:textId="2F872183" w:rsidR="00650CF7" w:rsidRPr="00ED172B" w:rsidRDefault="00860830" w:rsidP="00694144">
            <w:pPr>
              <w:jc w:val="center"/>
              <w:rPr>
                <w:color w:val="000000" w:themeColor="text1"/>
                <w:szCs w:val="16"/>
              </w:rPr>
            </w:pPr>
            <w:r w:rsidRPr="00ED172B">
              <w:rPr>
                <w:rFonts w:cs="Arial"/>
                <w:color w:val="000000" w:themeColor="text1"/>
                <w:szCs w:val="16"/>
              </w:rPr>
              <w:t>99.20%</w:t>
            </w:r>
          </w:p>
        </w:tc>
        <w:tc>
          <w:tcPr>
            <w:tcW w:w="528" w:type="pct"/>
            <w:shd w:val="clear" w:color="auto" w:fill="auto"/>
            <w:vAlign w:val="center"/>
          </w:tcPr>
          <w:p w14:paraId="3EC9700C" w14:textId="27692569" w:rsidR="00650CF7" w:rsidRPr="00ED172B" w:rsidRDefault="00860830" w:rsidP="00694144">
            <w:pPr>
              <w:jc w:val="center"/>
              <w:rPr>
                <w:color w:val="000000" w:themeColor="text1"/>
                <w:szCs w:val="16"/>
              </w:rPr>
            </w:pPr>
            <w:r w:rsidRPr="00ED172B">
              <w:rPr>
                <w:rFonts w:cs="Arial"/>
                <w:color w:val="000000" w:themeColor="text1"/>
                <w:szCs w:val="16"/>
              </w:rPr>
              <w:t>99.06%</w:t>
            </w:r>
          </w:p>
        </w:tc>
        <w:tc>
          <w:tcPr>
            <w:tcW w:w="669" w:type="pct"/>
            <w:shd w:val="clear" w:color="auto" w:fill="auto"/>
            <w:vAlign w:val="center"/>
          </w:tcPr>
          <w:p w14:paraId="50DC4650" w14:textId="13CA2BE4" w:rsidR="00650CF7" w:rsidRPr="00ED172B" w:rsidRDefault="002F5A9E" w:rsidP="00027F39">
            <w:pPr>
              <w:jc w:val="center"/>
              <w:rPr>
                <w:color w:val="000000" w:themeColor="text1"/>
              </w:rPr>
            </w:pPr>
            <w:r w:rsidRPr="00ED172B">
              <w:rPr>
                <w:color w:val="000000" w:themeColor="text1"/>
              </w:rPr>
              <w:t>Did Not Meet Target</w:t>
            </w:r>
          </w:p>
        </w:tc>
        <w:tc>
          <w:tcPr>
            <w:tcW w:w="648" w:type="pct"/>
            <w:shd w:val="clear" w:color="auto" w:fill="auto"/>
            <w:vAlign w:val="center"/>
          </w:tcPr>
          <w:p w14:paraId="2D824F9E" w14:textId="714F97F8" w:rsidR="00650CF7" w:rsidRPr="00ED172B" w:rsidRDefault="002F5A9E" w:rsidP="00027F39">
            <w:pPr>
              <w:jc w:val="center"/>
              <w:rPr>
                <w:color w:val="000000" w:themeColor="text1"/>
              </w:rPr>
            </w:pPr>
            <w:r w:rsidRPr="00ED172B">
              <w:rPr>
                <w:color w:val="000000" w:themeColor="text1"/>
              </w:rPr>
              <w:t>No Slippage</w:t>
            </w:r>
          </w:p>
        </w:tc>
      </w:tr>
    </w:tbl>
    <w:p w14:paraId="34E598B5" w14:textId="77777777" w:rsidR="003A3693" w:rsidRPr="00ED172B" w:rsidRDefault="003A3693" w:rsidP="003A3693">
      <w:pPr>
        <w:rPr>
          <w:rFonts w:cs="Arial"/>
          <w:b/>
          <w:color w:val="000000" w:themeColor="text1"/>
          <w:szCs w:val="16"/>
        </w:rPr>
      </w:pPr>
      <w:bookmarkStart w:id="11" w:name="_Toc382082359"/>
      <w:bookmarkStart w:id="12" w:name="_Toc392159266"/>
      <w:bookmarkStart w:id="13" w:name="_Toc365403651"/>
      <w:bookmarkEnd w:id="10"/>
      <w:r w:rsidRPr="00ED172B">
        <w:rPr>
          <w:rFonts w:cs="Arial"/>
          <w:b/>
          <w:color w:val="000000" w:themeColor="text1"/>
          <w:szCs w:val="16"/>
        </w:rPr>
        <w:t>Provide additional information about this indicator (optional)</w:t>
      </w:r>
    </w:p>
    <w:p w14:paraId="67203ABB" w14:textId="34BF3061" w:rsidR="003A3693" w:rsidRPr="00ED172B" w:rsidRDefault="003A3693" w:rsidP="003A3693">
      <w:pPr>
        <w:rPr>
          <w:rFonts w:cs="Arial"/>
          <w:color w:val="000000" w:themeColor="text1"/>
          <w:szCs w:val="16"/>
        </w:rPr>
      </w:pPr>
    </w:p>
    <w:p w14:paraId="1F801FF4" w14:textId="35B46122" w:rsidR="00DC0682" w:rsidRPr="00A40EE1" w:rsidRDefault="000D0117" w:rsidP="005C3FFD">
      <w:pPr>
        <w:pStyle w:val="Heading2"/>
      </w:pPr>
      <w:r w:rsidRPr="00A40EE1">
        <w:t xml:space="preserve">2 - </w:t>
      </w:r>
      <w:r w:rsidR="00DC0682" w:rsidRPr="00A40EE1">
        <w:t>Prior FFY Required Actions</w:t>
      </w:r>
    </w:p>
    <w:p w14:paraId="127F5C56" w14:textId="4FCFDE78" w:rsidR="004C1CEE" w:rsidRPr="00ED172B" w:rsidRDefault="002F5A9E" w:rsidP="00DC0682">
      <w:pPr>
        <w:rPr>
          <w:rFonts w:cs="Arial"/>
          <w:color w:val="000000" w:themeColor="text1"/>
          <w:szCs w:val="16"/>
        </w:rPr>
      </w:pPr>
      <w:r w:rsidRPr="00ED172B">
        <w:rPr>
          <w:color w:val="000000" w:themeColor="text1"/>
        </w:rPr>
        <w:t>None</w:t>
      </w:r>
    </w:p>
    <w:p w14:paraId="7C49F614" w14:textId="3891505A" w:rsidR="00DC0682" w:rsidRPr="00A40EE1" w:rsidRDefault="000D0117" w:rsidP="005C3FFD">
      <w:pPr>
        <w:pStyle w:val="Heading2"/>
      </w:pPr>
      <w:r w:rsidRPr="00A40EE1">
        <w:t xml:space="preserve">2 - </w:t>
      </w:r>
      <w:r w:rsidR="00DC0682" w:rsidRPr="00A40EE1">
        <w:t>OSEP Response</w:t>
      </w:r>
    </w:p>
    <w:p w14:paraId="3C724ABD" w14:textId="240B5FAA" w:rsidR="00DC0682" w:rsidRPr="00ED172B" w:rsidRDefault="00DC0682" w:rsidP="002F5A9E">
      <w:pPr>
        <w:rPr>
          <w:color w:val="000000" w:themeColor="text1"/>
        </w:rPr>
      </w:pPr>
    </w:p>
    <w:p w14:paraId="07A9F6AD" w14:textId="269C71A0" w:rsidR="00DC0682" w:rsidRPr="00A40EE1" w:rsidRDefault="000D0117" w:rsidP="005C3FFD">
      <w:pPr>
        <w:pStyle w:val="Heading2"/>
      </w:pPr>
      <w:r w:rsidRPr="00A40EE1">
        <w:t xml:space="preserve">2 - </w:t>
      </w:r>
      <w:r w:rsidR="00DC0682" w:rsidRPr="00A40EE1">
        <w:t>Required Actions</w:t>
      </w:r>
    </w:p>
    <w:p w14:paraId="1E68FF4D" w14:textId="53301172" w:rsidR="00DC0682" w:rsidRPr="00ED172B" w:rsidRDefault="00DC0682" w:rsidP="002F5A9E">
      <w:pPr>
        <w:rPr>
          <w:color w:val="000000" w:themeColor="text1"/>
        </w:rPr>
      </w:pPr>
    </w:p>
    <w:p w14:paraId="08C95D8D" w14:textId="77777777" w:rsidR="00660214" w:rsidRPr="00ED172B" w:rsidRDefault="0066021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A74FD4B" w14:textId="7206C53B"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1"/>
      <w:bookmarkEnd w:id="12"/>
      <w:r w:rsidR="005F4279" w:rsidRPr="00ED172B">
        <w:rPr>
          <w:color w:val="000000" w:themeColor="text1"/>
        </w:rPr>
        <w:t>3: Early Childhood Outcomes</w:t>
      </w:r>
    </w:p>
    <w:p w14:paraId="6C56BCF0" w14:textId="77777777" w:rsidR="000C5918" w:rsidRPr="00ED172B" w:rsidRDefault="000C5918" w:rsidP="00186420">
      <w:pPr>
        <w:rPr>
          <w:color w:val="000000" w:themeColor="text1"/>
          <w:szCs w:val="20"/>
        </w:rPr>
      </w:pPr>
      <w:bookmarkStart w:id="14" w:name="_Toc392159267"/>
      <w:r w:rsidRPr="00ED172B">
        <w:rPr>
          <w:b/>
          <w:color w:val="000000" w:themeColor="text1"/>
          <w:sz w:val="20"/>
          <w:szCs w:val="20"/>
        </w:rPr>
        <w:t>Instructions and Measurement</w:t>
      </w:r>
    </w:p>
    <w:p w14:paraId="6525FF69" w14:textId="77777777" w:rsidR="005F4279" w:rsidRPr="00ED172B" w:rsidRDefault="005F4279">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7DC43ED3" w14:textId="77777777" w:rsidR="005F4279" w:rsidRPr="00ED172B" w:rsidRDefault="005F4279" w:rsidP="005F4279">
      <w:pPr>
        <w:rPr>
          <w:rFonts w:cs="Arial"/>
          <w:color w:val="000000" w:themeColor="text1"/>
          <w:szCs w:val="16"/>
        </w:rPr>
      </w:pPr>
      <w:r w:rsidRPr="00ED172B">
        <w:rPr>
          <w:rFonts w:cs="Arial"/>
          <w:b/>
          <w:color w:val="000000" w:themeColor="text1"/>
          <w:szCs w:val="16"/>
        </w:rPr>
        <w:t xml:space="preserve">Results indicator: </w:t>
      </w:r>
      <w:r w:rsidRPr="00ED172B">
        <w:rPr>
          <w:rFonts w:cs="Arial"/>
          <w:color w:val="000000" w:themeColor="text1"/>
          <w:szCs w:val="16"/>
        </w:rPr>
        <w:t>Percent of infants and toddlers with IFSPs who demonstrate improved:</w:t>
      </w:r>
    </w:p>
    <w:p w14:paraId="6CAB2321" w14:textId="2DB2028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A. Positive social-emotional skills (including social relationships); </w:t>
      </w:r>
    </w:p>
    <w:p w14:paraId="7C6F9A34" w14:textId="4B08B8EB" w:rsidR="005F4279" w:rsidRPr="00ED172B" w:rsidRDefault="007F55E8" w:rsidP="00ED172B">
      <w:pPr>
        <w:ind w:firstLine="360"/>
        <w:rPr>
          <w:rFonts w:cs="Arial"/>
          <w:color w:val="000000" w:themeColor="text1"/>
          <w:szCs w:val="16"/>
        </w:rPr>
      </w:pPr>
      <w:r w:rsidRPr="00ED172B">
        <w:rPr>
          <w:rFonts w:cs="Arial"/>
          <w:color w:val="000000" w:themeColor="text1"/>
          <w:szCs w:val="16"/>
        </w:rPr>
        <w:t xml:space="preserve">B. Acquisition and use of knowledge and skills (including early language/ communication); and </w:t>
      </w:r>
    </w:p>
    <w:p w14:paraId="607BA869" w14:textId="484FD2C0" w:rsidR="005F4279" w:rsidRPr="00ED172B" w:rsidRDefault="007F55E8" w:rsidP="00ED172B">
      <w:pPr>
        <w:ind w:firstLine="360"/>
        <w:rPr>
          <w:rFonts w:cs="Arial"/>
          <w:color w:val="000000" w:themeColor="text1"/>
          <w:szCs w:val="16"/>
        </w:rPr>
      </w:pPr>
      <w:r w:rsidRPr="00ED172B">
        <w:rPr>
          <w:rFonts w:cs="Arial"/>
          <w:color w:val="000000" w:themeColor="text1"/>
          <w:szCs w:val="16"/>
        </w:rPr>
        <w:t>C. Use of appropriate behaviors to meet their needs.</w:t>
      </w:r>
    </w:p>
    <w:p w14:paraId="02F8B72A" w14:textId="77777777" w:rsidR="005F4279" w:rsidRPr="00ED172B" w:rsidRDefault="005F4279" w:rsidP="005F4279">
      <w:pPr>
        <w:rPr>
          <w:rFonts w:cs="Arial"/>
          <w:color w:val="000000" w:themeColor="text1"/>
          <w:szCs w:val="16"/>
        </w:rPr>
      </w:pPr>
      <w:r w:rsidRPr="00ED172B">
        <w:rPr>
          <w:rFonts w:cs="Arial"/>
          <w:color w:val="000000" w:themeColor="text1"/>
          <w:szCs w:val="16"/>
        </w:rPr>
        <w:t>(20 U.S.C. 1416(a)(3)(A) and 1442)</w:t>
      </w:r>
    </w:p>
    <w:p w14:paraId="2207A350" w14:textId="77777777" w:rsidR="00F83F88" w:rsidRPr="00ED172B" w:rsidRDefault="00F83F88">
      <w:pPr>
        <w:rPr>
          <w:b/>
          <w:color w:val="000000" w:themeColor="text1"/>
        </w:rPr>
      </w:pPr>
      <w:r w:rsidRPr="00ED172B">
        <w:rPr>
          <w:b/>
          <w:color w:val="000000" w:themeColor="text1"/>
        </w:rPr>
        <w:t>Data Source</w:t>
      </w:r>
    </w:p>
    <w:p w14:paraId="156A0C7D" w14:textId="5C588A7F" w:rsidR="00F83F88" w:rsidRPr="00ED172B" w:rsidRDefault="00F83F88" w:rsidP="004A4483">
      <w:pPr>
        <w:rPr>
          <w:rFonts w:cs="Arial"/>
          <w:color w:val="000000" w:themeColor="text1"/>
          <w:szCs w:val="16"/>
        </w:rPr>
      </w:pPr>
      <w:r w:rsidRPr="00ED172B">
        <w:rPr>
          <w:rFonts w:cs="Arial"/>
          <w:color w:val="000000" w:themeColor="text1"/>
          <w:szCs w:val="16"/>
        </w:rPr>
        <w:t>State selected data source.</w:t>
      </w:r>
    </w:p>
    <w:p w14:paraId="206DD9A6" w14:textId="77777777" w:rsidR="00F83F88" w:rsidRPr="00ED172B" w:rsidRDefault="00F83F88">
      <w:pPr>
        <w:rPr>
          <w:b/>
          <w:color w:val="000000" w:themeColor="text1"/>
        </w:rPr>
      </w:pPr>
      <w:r w:rsidRPr="00ED172B">
        <w:rPr>
          <w:b/>
          <w:color w:val="000000" w:themeColor="text1"/>
        </w:rPr>
        <w:t>Measurement</w:t>
      </w:r>
    </w:p>
    <w:p w14:paraId="02CDD99A" w14:textId="77777777" w:rsidR="00F83F88" w:rsidRPr="00ED172B" w:rsidRDefault="00F83F88" w:rsidP="004A4483">
      <w:pPr>
        <w:rPr>
          <w:rFonts w:cs="Arial"/>
          <w:color w:val="000000" w:themeColor="text1"/>
          <w:szCs w:val="16"/>
        </w:rPr>
      </w:pPr>
      <w:r w:rsidRPr="00ED172B">
        <w:rPr>
          <w:rFonts w:cs="Arial"/>
          <w:color w:val="000000" w:themeColor="text1"/>
          <w:szCs w:val="16"/>
        </w:rPr>
        <w:t>Outcomes:</w:t>
      </w:r>
    </w:p>
    <w:p w14:paraId="2E218DAA" w14:textId="6183F4B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A. Positive social-emotional skills (including social relationships);</w:t>
      </w:r>
    </w:p>
    <w:p w14:paraId="584471E2" w14:textId="1E4F2111"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B. Acquisition and use of knowledge and skills (including early language/communication); and</w:t>
      </w:r>
    </w:p>
    <w:p w14:paraId="54D1C25B" w14:textId="5CB438D4" w:rsidR="00F83F88" w:rsidRPr="00ED172B" w:rsidRDefault="00342BF9" w:rsidP="00ED172B">
      <w:pPr>
        <w:ind w:firstLine="360"/>
        <w:rPr>
          <w:rFonts w:cs="Arial"/>
          <w:color w:val="000000" w:themeColor="text1"/>
          <w:szCs w:val="16"/>
        </w:rPr>
      </w:pPr>
      <w:r w:rsidRPr="00ED172B">
        <w:rPr>
          <w:rFonts w:cs="Arial"/>
          <w:color w:val="000000" w:themeColor="text1"/>
          <w:szCs w:val="16"/>
        </w:rPr>
        <w:tab/>
      </w:r>
      <w:r w:rsidR="005E54D4" w:rsidRPr="00ED172B">
        <w:rPr>
          <w:rFonts w:cs="Arial"/>
          <w:color w:val="000000" w:themeColor="text1"/>
          <w:szCs w:val="16"/>
        </w:rPr>
        <w:t>C. Use of appropriate behaviors to meet their needs.</w:t>
      </w:r>
    </w:p>
    <w:p w14:paraId="0E19F7BA" w14:textId="77777777" w:rsidR="00F83F88" w:rsidRPr="00ED172B" w:rsidRDefault="00F83F88" w:rsidP="004A4483">
      <w:pPr>
        <w:rPr>
          <w:rFonts w:cs="Arial"/>
          <w:color w:val="000000" w:themeColor="text1"/>
          <w:szCs w:val="16"/>
        </w:rPr>
      </w:pPr>
      <w:r w:rsidRPr="00ED172B">
        <w:rPr>
          <w:rFonts w:cs="Arial"/>
          <w:color w:val="000000" w:themeColor="text1"/>
          <w:szCs w:val="16"/>
        </w:rPr>
        <w:t>Progress categories for A, B and C:</w:t>
      </w:r>
    </w:p>
    <w:p w14:paraId="01E3EFA9" w14:textId="4705CE46" w:rsidR="00F83F88" w:rsidRPr="00ED172B" w:rsidRDefault="007F55E8" w:rsidP="00ED172B">
      <w:pPr>
        <w:ind w:left="288"/>
        <w:rPr>
          <w:rFonts w:cs="Arial"/>
          <w:color w:val="000000" w:themeColor="text1"/>
          <w:szCs w:val="16"/>
        </w:rPr>
      </w:pPr>
      <w:r w:rsidRPr="00ED172B">
        <w:rPr>
          <w:rFonts w:cs="Arial"/>
          <w:color w:val="000000" w:themeColor="text1"/>
          <w:szCs w:val="16"/>
        </w:rPr>
        <w:t>a. Percent of infants and toddlers who did not improve functioning = [(# of infants and toddlers who did not improve functioning) divided by (# of infants and toddlers with IFSPs assessed)] times 100.</w:t>
      </w:r>
    </w:p>
    <w:p w14:paraId="7887E639" w14:textId="17325666" w:rsidR="00F83F88" w:rsidRPr="00ED172B" w:rsidRDefault="007F55E8" w:rsidP="00ED172B">
      <w:pPr>
        <w:ind w:left="288"/>
        <w:rPr>
          <w:rFonts w:cs="Arial"/>
          <w:color w:val="000000" w:themeColor="text1"/>
          <w:szCs w:val="16"/>
        </w:rPr>
      </w:pPr>
      <w:r w:rsidRPr="00ED172B">
        <w:rPr>
          <w:rFonts w:cs="Arial"/>
          <w:color w:val="000000" w:themeColor="text1"/>
          <w:szCs w:val="16"/>
        </w:rPr>
        <w:t>b. Percent of infants and toddlers who improved functioning but not sufficient to move nearer to functioning comparable to same-aged peers = [(# of infants and toddlers who improved functioning but not sufficient to move nearer to functioning comparable to same-aged peers) divided by (# of infants and toddlers with IFSPs assessed)] times 100.</w:t>
      </w:r>
    </w:p>
    <w:p w14:paraId="5BA9195E" w14:textId="4B83F5C7" w:rsidR="00F83F88" w:rsidRPr="00ED172B" w:rsidRDefault="007F55E8" w:rsidP="00ED172B">
      <w:pPr>
        <w:ind w:left="288"/>
        <w:rPr>
          <w:rFonts w:cs="Arial"/>
          <w:color w:val="000000" w:themeColor="text1"/>
          <w:szCs w:val="16"/>
        </w:rPr>
      </w:pPr>
      <w:r w:rsidRPr="00ED172B">
        <w:rPr>
          <w:rFonts w:cs="Arial"/>
          <w:color w:val="000000" w:themeColor="text1"/>
          <w:szCs w:val="16"/>
        </w:rPr>
        <w:t>c. Percent of infants and toddlers who improved functioning to a level nearer to same-aged peers but did not reach it = [(# of infants and toddlers who improved functioning to a level nearer to same-aged peers but did not reach it) divided by (# of infants and toddlers with IFSPs assessed)] times 100.</w:t>
      </w:r>
    </w:p>
    <w:p w14:paraId="0D9D3767" w14:textId="0A74AD9F" w:rsidR="00F83F88" w:rsidRPr="00ED172B" w:rsidRDefault="007F55E8" w:rsidP="00ED172B">
      <w:pPr>
        <w:ind w:left="288"/>
        <w:rPr>
          <w:rFonts w:cs="Arial"/>
          <w:color w:val="000000" w:themeColor="text1"/>
          <w:szCs w:val="16"/>
        </w:rPr>
      </w:pPr>
      <w:r w:rsidRPr="00ED172B">
        <w:rPr>
          <w:rFonts w:cs="Arial"/>
          <w:color w:val="000000" w:themeColor="text1"/>
          <w:szCs w:val="16"/>
        </w:rPr>
        <w:t>d. Percent of infants and toddlers who improved functioning to reach a level comparable to same-aged peers = [(# of infants and toddlers who improved functioning to reach a level comparable to same-aged peers) divided by (# of infants and toddlers with IFSPs assessed)] times 100.</w:t>
      </w:r>
    </w:p>
    <w:p w14:paraId="4F6F4FE8" w14:textId="718C9D87" w:rsidR="00F83F88" w:rsidRPr="00ED172B" w:rsidRDefault="007F55E8" w:rsidP="00ED172B">
      <w:pPr>
        <w:ind w:left="288"/>
        <w:rPr>
          <w:rFonts w:cs="Arial"/>
          <w:color w:val="000000" w:themeColor="text1"/>
          <w:szCs w:val="16"/>
        </w:rPr>
      </w:pPr>
      <w:r w:rsidRPr="00ED172B">
        <w:rPr>
          <w:rFonts w:cs="Arial"/>
          <w:color w:val="000000" w:themeColor="text1"/>
          <w:szCs w:val="16"/>
        </w:rPr>
        <w:t>e. Percent of infants and toddlers who maintained functioning at a level comparable to same-aged peers = [(# of infants and toddlers who maintained functioning at a level comparable to same-aged peers) divided by (# of infants and toddlers with IFSPs assessed)] times 100.</w:t>
      </w:r>
    </w:p>
    <w:p w14:paraId="7C594667" w14:textId="77777777" w:rsidR="00F83F88" w:rsidRPr="00ED172B" w:rsidRDefault="00F83F88" w:rsidP="004A4483">
      <w:pPr>
        <w:rPr>
          <w:rFonts w:cs="Arial"/>
          <w:b/>
          <w:bCs/>
          <w:color w:val="000000" w:themeColor="text1"/>
          <w:szCs w:val="16"/>
        </w:rPr>
      </w:pPr>
      <w:r w:rsidRPr="00ED172B">
        <w:rPr>
          <w:rFonts w:cs="Arial"/>
          <w:b/>
          <w:bCs/>
          <w:color w:val="000000" w:themeColor="text1"/>
          <w:szCs w:val="16"/>
        </w:rPr>
        <w:t>Summary Statements for Each of the Three Outcomes:</w:t>
      </w:r>
    </w:p>
    <w:p w14:paraId="07EED66E"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1:</w:t>
      </w:r>
      <w:r w:rsidRPr="00ED172B">
        <w:rPr>
          <w:rFonts w:cs="Arial"/>
          <w:color w:val="000000" w:themeColor="text1"/>
          <w:szCs w:val="16"/>
        </w:rPr>
        <w:t> Of those infants and toddlers who entered early intervention below age expectations in each Outcome, the percent who substantially increased their rate of growth by the time they turned 3 years of age or exited the program.</w:t>
      </w:r>
    </w:p>
    <w:p w14:paraId="70A4FAEC"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1:</w:t>
      </w:r>
    </w:p>
    <w:p w14:paraId="043B1C1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(c) plus # of infants and toddlers reported in category (d)) divided by (# of infants and toddlers reported in progress category (a) plus # of infants and toddlers reported in progress category (b) plus # of infants and toddlers reported in progress category (c) plus # of infants and toddlers reported in progress category (d))] times 100.</w:t>
      </w:r>
    </w:p>
    <w:p w14:paraId="6AB11E47" w14:textId="77777777" w:rsidR="00F83F88" w:rsidRPr="00ED172B" w:rsidRDefault="00F83F88" w:rsidP="004A4483">
      <w:pPr>
        <w:rPr>
          <w:rFonts w:cs="Arial"/>
          <w:color w:val="000000" w:themeColor="text1"/>
          <w:szCs w:val="16"/>
        </w:rPr>
      </w:pPr>
      <w:r w:rsidRPr="00ED172B">
        <w:rPr>
          <w:rFonts w:cs="Arial"/>
          <w:b/>
          <w:color w:val="000000" w:themeColor="text1"/>
          <w:szCs w:val="16"/>
        </w:rPr>
        <w:t>Summary Statement 2:</w:t>
      </w:r>
      <w:r w:rsidRPr="00ED172B">
        <w:rPr>
          <w:rFonts w:cs="Arial"/>
          <w:color w:val="000000" w:themeColor="text1"/>
          <w:szCs w:val="16"/>
        </w:rPr>
        <w:t> The percent of infants and toddlers who were functioning within age expectations in each Outcome by the time they turned 3 years of age or exited the program.</w:t>
      </w:r>
    </w:p>
    <w:p w14:paraId="27E38307" w14:textId="77777777" w:rsidR="00F83F88" w:rsidRPr="00ED172B" w:rsidRDefault="00F83F88" w:rsidP="004A4483">
      <w:pPr>
        <w:rPr>
          <w:rFonts w:cs="Arial"/>
          <w:b/>
          <w:color w:val="000000" w:themeColor="text1"/>
          <w:szCs w:val="16"/>
        </w:rPr>
      </w:pPr>
      <w:r w:rsidRPr="00ED172B">
        <w:rPr>
          <w:rFonts w:cs="Arial"/>
          <w:b/>
          <w:color w:val="000000" w:themeColor="text1"/>
          <w:szCs w:val="16"/>
        </w:rPr>
        <w:t>Measurement for Summary Statement 2:</w:t>
      </w:r>
    </w:p>
    <w:p w14:paraId="5E267956" w14:textId="77777777" w:rsidR="00F83F88" w:rsidRPr="00ED172B" w:rsidRDefault="00F83F88" w:rsidP="004A4483">
      <w:pPr>
        <w:rPr>
          <w:rFonts w:cs="Arial"/>
          <w:color w:val="000000" w:themeColor="text1"/>
          <w:szCs w:val="16"/>
        </w:rPr>
      </w:pPr>
      <w:r w:rsidRPr="00ED172B">
        <w:rPr>
          <w:rFonts w:cs="Arial"/>
          <w:color w:val="000000" w:themeColor="text1"/>
          <w:szCs w:val="16"/>
        </w:rPr>
        <w:t>Percent = [(# of infants and toddlers reported in progress category (d) plus # of infants and toddlers reported in progress category (e)) divided by the (total # of infants and toddlers reported in progress categories (a) + (b) + (c) + (d) + (e))] times 100.</w:t>
      </w:r>
    </w:p>
    <w:p w14:paraId="25A641FB" w14:textId="77777777" w:rsidR="00F83F88" w:rsidRPr="00ED172B" w:rsidRDefault="00F83F88">
      <w:pPr>
        <w:rPr>
          <w:b/>
          <w:color w:val="000000" w:themeColor="text1"/>
        </w:rPr>
      </w:pPr>
      <w:r w:rsidRPr="00ED172B">
        <w:rPr>
          <w:b/>
          <w:color w:val="000000" w:themeColor="text1"/>
        </w:rPr>
        <w:t>Instructions</w:t>
      </w:r>
    </w:p>
    <w:p w14:paraId="7EEB2122" w14:textId="77777777" w:rsidR="00F83F88" w:rsidRPr="00ED172B" w:rsidRDefault="00F83F88" w:rsidP="004A4483">
      <w:pPr>
        <w:rPr>
          <w:rFonts w:cs="Arial"/>
          <w:color w:val="000000" w:themeColor="text1"/>
          <w:szCs w:val="16"/>
        </w:rPr>
      </w:pPr>
      <w:r w:rsidRPr="00ED172B">
        <w:rPr>
          <w:rFonts w:cs="Arial"/>
          <w:b/>
          <w:color w:val="000000" w:themeColor="text1"/>
          <w:szCs w:val="16"/>
        </w:rPr>
        <w:t>Sampling of infants and toddlers with IFSPs</w:t>
      </w:r>
      <w:r w:rsidRPr="00ED172B">
        <w:rPr>
          <w:rFonts w:cs="Arial"/>
          <w:color w:val="000000" w:themeColor="text1"/>
          <w:szCs w:val="16"/>
        </w:rPr>
        <w:t> is allowed. When sampling is used, submit a description of the sampling methodology outlining how the design will yield valid and reliable estimates. (See General Instructions page 2 for additional instructions on sampling.)</w:t>
      </w:r>
    </w:p>
    <w:p w14:paraId="1D631ACD" w14:textId="77777777" w:rsidR="00F83F88" w:rsidRPr="00ED172B" w:rsidRDefault="00F83F88" w:rsidP="004A4483">
      <w:pPr>
        <w:rPr>
          <w:rFonts w:cs="Arial"/>
          <w:color w:val="000000" w:themeColor="text1"/>
          <w:szCs w:val="16"/>
        </w:rPr>
      </w:pPr>
      <w:r w:rsidRPr="00ED172B">
        <w:rPr>
          <w:rFonts w:cs="Arial"/>
          <w:color w:val="000000" w:themeColor="text1"/>
          <w:szCs w:val="16"/>
        </w:rPr>
        <w:t>In the measurement, include in the numerator and denominator only infants and toddlers with IFSPs who received early intervention services for at least six months before exiting the Part C program.</w:t>
      </w:r>
    </w:p>
    <w:p w14:paraId="7E07F147" w14:textId="77777777" w:rsidR="00F83F88" w:rsidRPr="00ED172B" w:rsidRDefault="00F83F88" w:rsidP="004A4483">
      <w:pPr>
        <w:rPr>
          <w:rFonts w:cs="Arial"/>
          <w:color w:val="000000" w:themeColor="text1"/>
          <w:szCs w:val="16"/>
        </w:rPr>
      </w:pPr>
      <w:r w:rsidRPr="00ED172B">
        <w:rPr>
          <w:rFonts w:cs="Arial"/>
          <w:color w:val="000000" w:themeColor="text1"/>
          <w:szCs w:val="16"/>
        </w:rPr>
        <w:t>Report: (1) the number of infants and toddlers who exited the Part C program during the reporting period, as reported in the State’s Part C exiting data under Section 618 of the IDEA; and (2) the number of those infants and toddlers who did not receive early intervention services for at least six months before exiting the Part C program.</w:t>
      </w:r>
    </w:p>
    <w:p w14:paraId="1321EF76" w14:textId="77777777" w:rsidR="00F83F88" w:rsidRPr="00ED172B" w:rsidRDefault="00F83F88" w:rsidP="004A4483">
      <w:pPr>
        <w:rPr>
          <w:rFonts w:cs="Arial"/>
          <w:color w:val="000000" w:themeColor="text1"/>
          <w:szCs w:val="16"/>
        </w:rPr>
      </w:pPr>
      <w:r w:rsidRPr="00ED172B">
        <w:rPr>
          <w:rFonts w:cs="Arial"/>
          <w:color w:val="000000" w:themeColor="text1"/>
          <w:szCs w:val="16"/>
        </w:rPr>
        <w:t>Describe the results of the calculations and compare the results to the targets. States will use the progress categories for each of the three Outcomes to calculate and report the two Summary Statements.</w:t>
      </w:r>
    </w:p>
    <w:p w14:paraId="17EC3DAA" w14:textId="77777777" w:rsidR="00F83F88" w:rsidRPr="00ED172B" w:rsidRDefault="00F83F88" w:rsidP="004A4483">
      <w:pPr>
        <w:rPr>
          <w:color w:val="000000" w:themeColor="text1"/>
          <w:szCs w:val="16"/>
        </w:rPr>
      </w:pPr>
      <w:r w:rsidRPr="00ED172B">
        <w:rPr>
          <w:color w:val="000000" w:themeColor="text1"/>
          <w:szCs w:val="16"/>
        </w:rPr>
        <w:t>Report progress data and calculate Summary Statements to compare against the six targets. Provide the actual numbers and percentages for the five reporting categories for each of the three outcomes.</w:t>
      </w:r>
    </w:p>
    <w:p w14:paraId="5D065449" w14:textId="77777777" w:rsidR="00F83F88" w:rsidRPr="00ED172B" w:rsidRDefault="00F83F88" w:rsidP="004A4483">
      <w:pPr>
        <w:rPr>
          <w:color w:val="000000" w:themeColor="text1"/>
          <w:szCs w:val="16"/>
        </w:rPr>
      </w:pPr>
      <w:r w:rsidRPr="00ED172B">
        <w:rPr>
          <w:color w:val="000000" w:themeColor="text1"/>
          <w:szCs w:val="16"/>
        </w:rPr>
        <w:t>In presenting results, provide the criteria for defining “comparable to same-aged peers.” If a State is using the Early Childhood Outcomes Center (ECO) Child Outcomes Summary Process (COS), then the criteria for defining “comparable to same-aged peers” has been defined as a child who has been assigned a score of 6 or 7 on the COS.</w:t>
      </w:r>
    </w:p>
    <w:p w14:paraId="56DC50D5" w14:textId="77777777" w:rsidR="00F83F88" w:rsidRPr="00ED172B" w:rsidRDefault="00F83F88" w:rsidP="004A4483">
      <w:pPr>
        <w:rPr>
          <w:color w:val="000000" w:themeColor="text1"/>
          <w:szCs w:val="16"/>
        </w:rPr>
      </w:pPr>
      <w:r w:rsidRPr="00ED172B">
        <w:rPr>
          <w:color w:val="000000" w:themeColor="text1"/>
          <w:szCs w:val="16"/>
        </w:rPr>
        <w:t>In addition, list the instruments and procedures used to gather data for this indicator, including if the State is using the ECO COS.</w:t>
      </w:r>
    </w:p>
    <w:p w14:paraId="7420D0BF" w14:textId="285FA580" w:rsidR="00F83F88" w:rsidRPr="00ED172B" w:rsidRDefault="00F83F88" w:rsidP="004A4483">
      <w:pPr>
        <w:rPr>
          <w:color w:val="000000" w:themeColor="text1"/>
        </w:rPr>
      </w:pPr>
      <w:r w:rsidRPr="00ED172B">
        <w:rPr>
          <w:color w:val="000000" w:themeColor="text1"/>
          <w:szCs w:val="16"/>
        </w:rPr>
        <w:t>If the State’s Part C eligibility criteria include infants and toddlers who are at risk of having substantial developmental delays (or “at-risk infants and toddlers”) under IDEA section 632(5)(B)(</w:t>
      </w:r>
      <w:proofErr w:type="spellStart"/>
      <w:r w:rsidRPr="00ED172B">
        <w:rPr>
          <w:color w:val="000000" w:themeColor="text1"/>
          <w:szCs w:val="16"/>
        </w:rPr>
        <w:t>i</w:t>
      </w:r>
      <w:proofErr w:type="spellEnd"/>
      <w:r w:rsidRPr="00ED172B">
        <w:rPr>
          <w:color w:val="000000" w:themeColor="text1"/>
          <w:szCs w:val="16"/>
        </w:rPr>
        <w:t>), the State must report data in two ways. First, it must report on all eligible children but exclude its at-risk infants and toddlers (i.e., include just those infants and toddlers experiencing developmental delay (or “developmentally delayed children”) or having a diagnosed physical or mental condition that has a high probability of resulting in developmental delay (or “children with diagnosed conditions”)). Second, the State must separately report outcome data on either: (1) just its at-risk infants and toddlers; or (2) aggregated performance data on all of the infants and toddlers it serves under Part C (including developmentally delayed children, children with diagnosed conditions, and at-risk infants and toddlers).</w:t>
      </w:r>
    </w:p>
    <w:p w14:paraId="3F1A9F00" w14:textId="6E8EB8B7" w:rsidR="00833727" w:rsidRPr="00A40EE1" w:rsidRDefault="000D0117" w:rsidP="005C3FFD">
      <w:pPr>
        <w:pStyle w:val="Heading2"/>
      </w:pPr>
      <w:r w:rsidRPr="00A40EE1">
        <w:lastRenderedPageBreak/>
        <w:t xml:space="preserve">3 - </w:t>
      </w:r>
      <w:r w:rsidR="004A4483" w:rsidRPr="00A40EE1">
        <w:t>Indicator Data</w:t>
      </w:r>
      <w:bookmarkEnd w:id="14"/>
    </w:p>
    <w:p w14:paraId="4F24CCB1" w14:textId="51CD7086" w:rsidR="00363AAB" w:rsidRPr="00ED172B" w:rsidRDefault="00363AAB" w:rsidP="00186420">
      <w:pPr>
        <w:rPr>
          <w:b/>
          <w:color w:val="000000" w:themeColor="text1"/>
        </w:rPr>
      </w:pPr>
      <w:proofErr w:type="gramStart"/>
      <w:r w:rsidRPr="00ED172B">
        <w:rPr>
          <w:b/>
          <w:color w:val="000000" w:themeColor="text1"/>
        </w:rPr>
        <w:t>Does</w:t>
      </w:r>
      <w:proofErr w:type="gramEnd"/>
      <w:r w:rsidRPr="00ED172B">
        <w:rPr>
          <w:b/>
          <w:color w:val="000000" w:themeColor="text1"/>
        </w:rPr>
        <w:t xml:space="preserve"> your State's Part C eligibility criteria include infants and toddlers who are at risk of having substantial developmental delays (or “at-risk infants and toddlers”) under IDEA section 632(5)(B)(</w:t>
      </w:r>
      <w:proofErr w:type="spellStart"/>
      <w:r w:rsidRPr="00ED172B">
        <w:rPr>
          <w:b/>
          <w:color w:val="000000" w:themeColor="text1"/>
        </w:rPr>
        <w:t>i</w:t>
      </w:r>
      <w:proofErr w:type="spellEnd"/>
      <w:r w:rsidRPr="00ED172B">
        <w:rPr>
          <w:b/>
          <w:color w:val="000000" w:themeColor="text1"/>
        </w:rPr>
        <w:t>)? (yes/no)</w:t>
      </w:r>
    </w:p>
    <w:p w14:paraId="6E42FBC3" w14:textId="45672C6E" w:rsidR="00363AAB" w:rsidRPr="00ED172B" w:rsidRDefault="00363AAB">
      <w:pPr>
        <w:rPr>
          <w:color w:val="000000" w:themeColor="text1"/>
        </w:rPr>
      </w:pPr>
      <w:r w:rsidRPr="00ED172B">
        <w:rPr>
          <w:color w:val="000000" w:themeColor="text1"/>
        </w:rPr>
        <w:t>NO</w:t>
      </w:r>
    </w:p>
    <w:p w14:paraId="1A3E318B" w14:textId="77777777" w:rsidR="00F32724" w:rsidRPr="00ED172B" w:rsidRDefault="00F32724" w:rsidP="00F32724">
      <w:pPr>
        <w:rPr>
          <w:b/>
          <w:color w:val="000000" w:themeColor="text1"/>
        </w:rPr>
      </w:pPr>
    </w:p>
    <w:p w14:paraId="4AA49CFE" w14:textId="159CB7D7" w:rsidR="00F32724" w:rsidRDefault="00F32724" w:rsidP="00F32724">
      <w:pPr>
        <w:rPr>
          <w:b/>
          <w:color w:val="000000" w:themeColor="text1"/>
        </w:rPr>
      </w:pPr>
      <w:r w:rsidRPr="00ED172B">
        <w:rPr>
          <w:b/>
          <w:color w:val="000000" w:themeColor="text1"/>
        </w:rPr>
        <w:t xml:space="preserve">Targets: Description of Stakeholder Input </w:t>
      </w:r>
    </w:p>
    <w:p w14:paraId="28278A5A" w14:textId="77CA1927" w:rsidR="00F32724" w:rsidRDefault="00CF03E0" w:rsidP="00CF03E0">
      <w:pPr>
        <w:rPr>
          <w:color w:val="000000" w:themeColor="text1"/>
        </w:rPr>
      </w:pPr>
      <w:r w:rsidRPr="00ED172B">
        <w:rPr>
          <w:color w:val="000000" w:themeColor="text1"/>
        </w:rPr>
        <w:t>ECI develops the Texas Part C APR with direction from the SICC, the ECI Advisory Committee. Stakeholders are involved in the review of data and improvement activities for all indicators. They also provide input into the targets. ECI state staff prepared a written draft of the APR that was disseminated to members of the ECI Advisory Committee. During their meeting held on January 13, 2021, the SICC members reviewed the draft and data, and provided comments that have been addressed throughout this report. For the State Systemic Improvement Plan (SSIP) specifically, stakeholders were identified in FFY 2014 and include members of the SICC, parents, agency representatives, advocacy groups, early childhood and prevention professionals, therapists and physicians. Texas ECI stakeholders identified improvement activities and developed an evaluation plan for improving social-emotional outcomes for children and families as a focus area. Stakeholders continue to participate in learning collaboratives, face-to-face meetings, webinars, conference calls, electronic communications, and inter-agency meetings to provide input, expertise and specific community needs and resources relevant to the SSIP.</w:t>
      </w:r>
    </w:p>
    <w:p w14:paraId="4E7E8330" w14:textId="749679DB" w:rsidR="004C1CEE" w:rsidRPr="00ED172B" w:rsidRDefault="004C1CEE" w:rsidP="00F32724">
      <w:pPr>
        <w:rPr>
          <w:color w:val="000000" w:themeColor="text1"/>
        </w:rPr>
      </w:pPr>
    </w:p>
    <w:p w14:paraId="76A19C1D" w14:textId="4079988E" w:rsidR="001A4B29" w:rsidRPr="00ED172B" w:rsidRDefault="001A4B29">
      <w:pPr>
        <w:rPr>
          <w:b/>
          <w:color w:val="000000" w:themeColor="text1"/>
        </w:rPr>
      </w:pPr>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3HISTDATA1"/>
      </w:tblPr>
      <w:tblGrid>
        <w:gridCol w:w="1078"/>
        <w:gridCol w:w="1078"/>
        <w:gridCol w:w="1079"/>
        <w:gridCol w:w="1511"/>
        <w:gridCol w:w="1511"/>
        <w:gridCol w:w="1511"/>
        <w:gridCol w:w="1511"/>
        <w:gridCol w:w="1511"/>
      </w:tblGrid>
      <w:tr w:rsidR="00ED172B" w:rsidRPr="00ED172B" w14:paraId="35BD5034" w14:textId="29B5A610" w:rsidTr="00A40EE1">
        <w:trPr>
          <w:trHeight w:val="395"/>
        </w:trPr>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4E846D5C" w14:textId="0DA7F083" w:rsidR="00E87031" w:rsidRPr="00ED172B" w:rsidRDefault="00E55520" w:rsidP="00E87031">
            <w:pPr>
              <w:jc w:val="center"/>
              <w:rPr>
                <w:rFonts w:cs="Arial"/>
                <w:b/>
                <w:color w:val="000000" w:themeColor="text1"/>
                <w:szCs w:val="16"/>
              </w:rPr>
            </w:pPr>
            <w:r>
              <w:rPr>
                <w:rFonts w:cs="Arial"/>
                <w:b/>
                <w:color w:val="000000" w:themeColor="text1"/>
                <w:szCs w:val="16"/>
              </w:rPr>
              <w:t>Outcome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06527863" w14:textId="251D9709" w:rsidR="00E87031" w:rsidRPr="00ED172B" w:rsidRDefault="00E87031" w:rsidP="00E87031">
            <w:pPr>
              <w:jc w:val="center"/>
              <w:rPr>
                <w:rFonts w:cs="Arial"/>
                <w:b/>
                <w:color w:val="000000" w:themeColor="text1"/>
                <w:szCs w:val="16"/>
              </w:rPr>
            </w:pPr>
            <w:r w:rsidRPr="00ED172B">
              <w:rPr>
                <w:rFonts w:cs="Arial"/>
                <w:b/>
                <w:color w:val="000000" w:themeColor="text1"/>
                <w:szCs w:val="16"/>
              </w:rPr>
              <w:t>Baseline</w:t>
            </w:r>
          </w:p>
        </w:tc>
        <w:tc>
          <w:tcPr>
            <w:tcW w:w="500" w:type="pct"/>
            <w:tcBorders>
              <w:top w:val="single" w:sz="4" w:space="0" w:color="auto"/>
              <w:left w:val="single" w:sz="4" w:space="0" w:color="auto"/>
              <w:bottom w:val="single" w:sz="4" w:space="0" w:color="auto"/>
              <w:right w:val="single" w:sz="4" w:space="0" w:color="auto"/>
            </w:tcBorders>
            <w:shd w:val="clear" w:color="auto" w:fill="auto"/>
            <w:vAlign w:val="bottom"/>
          </w:tcPr>
          <w:p w14:paraId="5A2957BE" w14:textId="2C7B03ED" w:rsidR="00E87031" w:rsidRPr="00ED172B" w:rsidRDefault="00E87031" w:rsidP="00E87031">
            <w:pPr>
              <w:jc w:val="center"/>
              <w:rPr>
                <w:rFonts w:cs="Arial"/>
                <w:b/>
                <w:color w:val="000000" w:themeColor="text1"/>
                <w:szCs w:val="16"/>
              </w:rPr>
            </w:pPr>
            <w:r w:rsidRPr="00ED172B">
              <w:rPr>
                <w:rFonts w:cs="Arial"/>
                <w:b/>
                <w:color w:val="000000" w:themeColor="text1"/>
                <w:szCs w:val="16"/>
              </w:rPr>
              <w:t>FFY</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B76558F" w14:textId="074C0C53" w:rsidR="00E87031" w:rsidRPr="00ED172B" w:rsidRDefault="002163F2" w:rsidP="00E87031">
            <w:pPr>
              <w:jc w:val="center"/>
              <w:rPr>
                <w:rFonts w:cs="Arial"/>
                <w:b/>
                <w:color w:val="000000" w:themeColor="text1"/>
                <w:szCs w:val="16"/>
              </w:rPr>
            </w:pPr>
            <w:r w:rsidRPr="00ED172B">
              <w:rPr>
                <w:rFonts w:cs="Arial"/>
                <w:b/>
                <w:color w:val="000000" w:themeColor="text1"/>
                <w:szCs w:val="16"/>
              </w:rPr>
              <w:t>2014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893A07F" w14:textId="1CDA13A9" w:rsidR="00E87031" w:rsidRPr="00ED172B" w:rsidRDefault="002163F2" w:rsidP="00E87031">
            <w:pPr>
              <w:jc w:val="center"/>
              <w:rPr>
                <w:rFonts w:cs="Arial"/>
                <w:b/>
                <w:color w:val="000000" w:themeColor="text1"/>
                <w:szCs w:val="16"/>
              </w:rPr>
            </w:pPr>
            <w:r w:rsidRPr="00ED172B">
              <w:rPr>
                <w:rFonts w:cs="Arial"/>
                <w:b/>
                <w:color w:val="000000" w:themeColor="text1"/>
                <w:szCs w:val="16"/>
              </w:rPr>
              <w:t>2015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B2578E" w14:textId="7026210E" w:rsidR="00E87031" w:rsidRPr="00ED172B" w:rsidRDefault="002163F2" w:rsidP="00E87031">
            <w:pPr>
              <w:jc w:val="center"/>
              <w:rPr>
                <w:rFonts w:cs="Arial"/>
                <w:b/>
                <w:color w:val="000000" w:themeColor="text1"/>
                <w:szCs w:val="16"/>
              </w:rPr>
            </w:pPr>
            <w:r w:rsidRPr="00ED172B">
              <w:rPr>
                <w:rFonts w:cs="Arial"/>
                <w:b/>
                <w:color w:val="000000" w:themeColor="text1"/>
                <w:szCs w:val="16"/>
              </w:rPr>
              <w:t>2016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C945F" w14:textId="2A4DDDFA" w:rsidR="00E87031" w:rsidRPr="00ED172B" w:rsidRDefault="002163F2" w:rsidP="00E87031">
            <w:pPr>
              <w:jc w:val="center"/>
              <w:rPr>
                <w:rFonts w:cs="Arial"/>
                <w:b/>
                <w:color w:val="000000" w:themeColor="text1"/>
                <w:szCs w:val="16"/>
              </w:rPr>
            </w:pPr>
            <w:r w:rsidRPr="00ED172B">
              <w:rPr>
                <w:rFonts w:cs="Arial"/>
                <w:b/>
                <w:color w:val="000000" w:themeColor="text1"/>
                <w:szCs w:val="16"/>
              </w:rPr>
              <w:t>2017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8B07557" w14:textId="0E63ADD4" w:rsidR="00E87031" w:rsidRPr="00ED172B" w:rsidRDefault="006D43D3" w:rsidP="00E87031">
            <w:pPr>
              <w:jc w:val="center"/>
              <w:rPr>
                <w:rFonts w:cs="Arial"/>
                <w:b/>
                <w:color w:val="000000" w:themeColor="text1"/>
                <w:szCs w:val="16"/>
              </w:rPr>
            </w:pPr>
            <w:r w:rsidRPr="00ED172B">
              <w:rPr>
                <w:rFonts w:cs="Arial"/>
                <w:b/>
                <w:color w:val="000000" w:themeColor="text1"/>
                <w:szCs w:val="16"/>
              </w:rPr>
              <w:t>2018</w:t>
            </w:r>
          </w:p>
        </w:tc>
      </w:tr>
      <w:tr w:rsidR="00ED172B" w:rsidRPr="00ED172B" w14:paraId="56A8F97B" w14:textId="64924B4E"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3ABA9B1B"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A1</w:t>
            </w:r>
          </w:p>
        </w:tc>
        <w:tc>
          <w:tcPr>
            <w:tcW w:w="500" w:type="pct"/>
            <w:tcBorders>
              <w:top w:val="single" w:sz="4" w:space="0" w:color="auto"/>
              <w:left w:val="single" w:sz="4" w:space="0" w:color="auto"/>
              <w:right w:val="single" w:sz="4" w:space="0" w:color="auto"/>
            </w:tcBorders>
            <w:shd w:val="clear" w:color="auto" w:fill="auto"/>
          </w:tcPr>
          <w:p w14:paraId="6C9E9448" w14:textId="57CFAE14" w:rsidR="007F3393" w:rsidRPr="00ED172B" w:rsidRDefault="002F5A9E" w:rsidP="00027F39">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764E0C17" w14:textId="211050C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D3E35F5" w14:textId="0A5E6B48" w:rsidR="007F3393" w:rsidRPr="00ED172B" w:rsidRDefault="00860830" w:rsidP="00186420">
            <w:pPr>
              <w:jc w:val="center"/>
              <w:rPr>
                <w:rFonts w:cs="Arial"/>
                <w:color w:val="000000" w:themeColor="text1"/>
                <w:szCs w:val="16"/>
              </w:rPr>
            </w:pPr>
            <w:r w:rsidRPr="00ED172B">
              <w:rPr>
                <w:rFonts w:cs="Arial"/>
                <w:color w:val="000000" w:themeColor="text1"/>
                <w:szCs w:val="16"/>
              </w:rPr>
              <w:t>71.00%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9A9F38" w14:textId="09F7D1AD" w:rsidR="007F3393" w:rsidRPr="00ED172B" w:rsidRDefault="00860830" w:rsidP="00186420">
            <w:pPr>
              <w:jc w:val="center"/>
              <w:rPr>
                <w:rFonts w:cs="Arial"/>
                <w:color w:val="000000" w:themeColor="text1"/>
                <w:szCs w:val="16"/>
              </w:rPr>
            </w:pPr>
            <w:r w:rsidRPr="00ED172B">
              <w:rPr>
                <w:rFonts w:cs="Arial"/>
                <w:color w:val="000000" w:themeColor="text1"/>
                <w:szCs w:val="16"/>
              </w:rPr>
              <w:t>71.20%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FCF2F2" w14:textId="0333A0D9" w:rsidR="007F3393" w:rsidRPr="00ED172B" w:rsidRDefault="00860830" w:rsidP="00186420">
            <w:pPr>
              <w:jc w:val="center"/>
              <w:rPr>
                <w:rFonts w:cs="Arial"/>
                <w:color w:val="000000" w:themeColor="text1"/>
                <w:szCs w:val="16"/>
              </w:rPr>
            </w:pPr>
            <w:r w:rsidRPr="00ED172B">
              <w:rPr>
                <w:rFonts w:cs="Arial"/>
                <w:color w:val="000000" w:themeColor="text1"/>
                <w:szCs w:val="16"/>
              </w:rPr>
              <w:t>71.40%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D77E4C" w14:textId="6EAE4922" w:rsidR="007F3393" w:rsidRPr="00ED172B" w:rsidRDefault="00860830" w:rsidP="00186420">
            <w:pPr>
              <w:jc w:val="center"/>
              <w:rPr>
                <w:rFonts w:cs="Arial"/>
                <w:color w:val="000000" w:themeColor="text1"/>
                <w:szCs w:val="16"/>
              </w:rPr>
            </w:pPr>
            <w:r w:rsidRPr="00ED172B">
              <w:rPr>
                <w:rFonts w:cs="Arial"/>
                <w:color w:val="000000" w:themeColor="text1"/>
                <w:szCs w:val="16"/>
              </w:rPr>
              <w:t>71.60%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B5FD670" w14:textId="2F388A90" w:rsidR="007F3393" w:rsidRPr="00ED172B" w:rsidRDefault="00860830" w:rsidP="00186420">
            <w:pPr>
              <w:jc w:val="center"/>
              <w:rPr>
                <w:rFonts w:cs="Arial"/>
                <w:color w:val="000000" w:themeColor="text1"/>
                <w:szCs w:val="16"/>
              </w:rPr>
            </w:pPr>
            <w:r w:rsidRPr="00ED172B">
              <w:rPr>
                <w:rFonts w:cs="Arial"/>
                <w:color w:val="000000" w:themeColor="text1"/>
                <w:szCs w:val="16"/>
              </w:rPr>
              <w:t>71.80%</w:t>
            </w:r>
          </w:p>
        </w:tc>
      </w:tr>
      <w:tr w:rsidR="00ED172B" w:rsidRPr="00ED172B" w14:paraId="0CFAE849" w14:textId="06B25E22" w:rsidTr="00A40EE1">
        <w:trPr>
          <w:trHeight w:val="70"/>
        </w:trPr>
        <w:tc>
          <w:tcPr>
            <w:tcW w:w="500" w:type="pct"/>
            <w:tcBorders>
              <w:left w:val="single" w:sz="4" w:space="0" w:color="auto"/>
              <w:right w:val="single" w:sz="4" w:space="0" w:color="auto"/>
            </w:tcBorders>
            <w:shd w:val="clear" w:color="auto" w:fill="auto"/>
            <w:vAlign w:val="center"/>
          </w:tcPr>
          <w:p w14:paraId="2B77B8BB" w14:textId="30D52AA3" w:rsidR="007F3393" w:rsidRPr="00ED172B" w:rsidRDefault="006935F4" w:rsidP="00186420">
            <w:pPr>
              <w:jc w:val="center"/>
              <w:rPr>
                <w:rFonts w:cs="Arial"/>
                <w:b/>
                <w:color w:val="000000" w:themeColor="text1"/>
                <w:szCs w:val="16"/>
              </w:rPr>
            </w:pPr>
            <w:r w:rsidRPr="00ED172B">
              <w:rPr>
                <w:rFonts w:cs="Arial"/>
                <w:b/>
                <w:color w:val="000000" w:themeColor="text1"/>
                <w:szCs w:val="16"/>
              </w:rPr>
              <w:t>A1</w:t>
            </w:r>
          </w:p>
        </w:tc>
        <w:tc>
          <w:tcPr>
            <w:tcW w:w="500" w:type="pct"/>
            <w:tcBorders>
              <w:left w:val="single" w:sz="4" w:space="0" w:color="auto"/>
              <w:right w:val="single" w:sz="4" w:space="0" w:color="auto"/>
            </w:tcBorders>
            <w:shd w:val="clear" w:color="auto" w:fill="auto"/>
          </w:tcPr>
          <w:p w14:paraId="3D9909C2" w14:textId="0A3AFD10" w:rsidR="007F3393" w:rsidRPr="00ED172B" w:rsidRDefault="002F5A9E" w:rsidP="00027F39">
            <w:pPr>
              <w:jc w:val="center"/>
              <w:rPr>
                <w:color w:val="000000" w:themeColor="text1"/>
              </w:rPr>
            </w:pPr>
            <w:r w:rsidRPr="00ED172B">
              <w:rPr>
                <w:color w:val="000000" w:themeColor="text1"/>
              </w:rPr>
              <w:t>71.31%</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5123D015" w14:textId="1AAB6D9E"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5AA2FDD" w14:textId="0DBF1FA9" w:rsidR="007F3393" w:rsidRPr="00ED172B" w:rsidRDefault="00860830" w:rsidP="00186420">
            <w:pPr>
              <w:jc w:val="center"/>
              <w:rPr>
                <w:rFonts w:cs="Arial"/>
                <w:color w:val="000000" w:themeColor="text1"/>
                <w:szCs w:val="16"/>
              </w:rPr>
            </w:pPr>
            <w:r w:rsidRPr="00ED172B">
              <w:rPr>
                <w:rFonts w:cs="Arial"/>
                <w:color w:val="000000" w:themeColor="text1"/>
                <w:szCs w:val="16"/>
              </w:rPr>
              <w:t>71.77%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811E938" w14:textId="20C0F99C" w:rsidR="007F3393" w:rsidRPr="00ED172B" w:rsidRDefault="00860830" w:rsidP="00186420">
            <w:pPr>
              <w:jc w:val="center"/>
              <w:rPr>
                <w:rFonts w:cs="Arial"/>
                <w:color w:val="000000" w:themeColor="text1"/>
                <w:szCs w:val="16"/>
              </w:rPr>
            </w:pPr>
            <w:r w:rsidRPr="00ED172B">
              <w:rPr>
                <w:rFonts w:cs="Arial"/>
                <w:color w:val="000000" w:themeColor="text1"/>
                <w:szCs w:val="16"/>
              </w:rPr>
              <w:t>71.90%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1006C1" w14:textId="4D74CF50" w:rsidR="007F3393" w:rsidRPr="00ED172B" w:rsidRDefault="00860830" w:rsidP="00186420">
            <w:pPr>
              <w:jc w:val="center"/>
              <w:rPr>
                <w:rFonts w:cs="Arial"/>
                <w:color w:val="000000" w:themeColor="text1"/>
                <w:szCs w:val="16"/>
              </w:rPr>
            </w:pPr>
            <w:r w:rsidRPr="00ED172B">
              <w:rPr>
                <w:rFonts w:cs="Arial"/>
                <w:color w:val="000000" w:themeColor="text1"/>
                <w:szCs w:val="16"/>
              </w:rPr>
              <w:t>72.30%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BED2AE" w14:textId="246E12F8" w:rsidR="007F3393" w:rsidRPr="00ED172B" w:rsidRDefault="00860830" w:rsidP="00186420">
            <w:pPr>
              <w:jc w:val="center"/>
              <w:rPr>
                <w:rFonts w:cs="Arial"/>
                <w:color w:val="000000" w:themeColor="text1"/>
                <w:szCs w:val="16"/>
              </w:rPr>
            </w:pPr>
            <w:r w:rsidRPr="00ED172B">
              <w:rPr>
                <w:rFonts w:cs="Arial"/>
                <w:color w:val="000000" w:themeColor="text1"/>
                <w:szCs w:val="16"/>
              </w:rPr>
              <w:t>72.28%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D1F0DB" w14:textId="2F1A59D5" w:rsidR="007F3393" w:rsidRPr="00ED172B" w:rsidRDefault="00860830" w:rsidP="00186420">
            <w:pPr>
              <w:jc w:val="center"/>
              <w:rPr>
                <w:rFonts w:cs="Arial"/>
                <w:color w:val="000000" w:themeColor="text1"/>
                <w:szCs w:val="16"/>
              </w:rPr>
            </w:pPr>
            <w:r w:rsidRPr="00ED172B">
              <w:rPr>
                <w:rFonts w:cs="Arial"/>
                <w:color w:val="000000" w:themeColor="text1"/>
                <w:szCs w:val="16"/>
              </w:rPr>
              <w:t>71.74%</w:t>
            </w:r>
          </w:p>
        </w:tc>
      </w:tr>
      <w:tr w:rsidR="00ED172B" w:rsidRPr="00ED172B" w14:paraId="71BE68E0" w14:textId="2811C55F" w:rsidTr="00A40EE1">
        <w:trPr>
          <w:trHeight w:val="70"/>
        </w:trPr>
        <w:tc>
          <w:tcPr>
            <w:tcW w:w="500" w:type="pct"/>
            <w:tcBorders>
              <w:top w:val="single" w:sz="4" w:space="0" w:color="auto"/>
              <w:left w:val="single" w:sz="4" w:space="0" w:color="auto"/>
              <w:right w:val="single" w:sz="4" w:space="0" w:color="auto"/>
            </w:tcBorders>
            <w:shd w:val="clear" w:color="auto" w:fill="auto"/>
            <w:vAlign w:val="center"/>
          </w:tcPr>
          <w:p w14:paraId="10ADF87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A2</w:t>
            </w:r>
          </w:p>
        </w:tc>
        <w:tc>
          <w:tcPr>
            <w:tcW w:w="500" w:type="pct"/>
            <w:tcBorders>
              <w:top w:val="single" w:sz="4" w:space="0" w:color="auto"/>
              <w:left w:val="single" w:sz="4" w:space="0" w:color="auto"/>
              <w:right w:val="single" w:sz="4" w:space="0" w:color="auto"/>
            </w:tcBorders>
            <w:shd w:val="clear" w:color="auto" w:fill="auto"/>
          </w:tcPr>
          <w:p w14:paraId="43DACE92" w14:textId="5AD4B854" w:rsidR="007F3393" w:rsidRPr="00ED172B" w:rsidRDefault="001E39E3" w:rsidP="001E39E3">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587C4F0" w14:textId="27288A2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B88FF7F" w14:textId="5949042F" w:rsidR="007F3393" w:rsidRPr="00ED172B" w:rsidRDefault="00860830" w:rsidP="00186420">
            <w:pPr>
              <w:jc w:val="center"/>
              <w:rPr>
                <w:rFonts w:cs="Arial"/>
                <w:color w:val="000000" w:themeColor="text1"/>
                <w:szCs w:val="16"/>
              </w:rPr>
            </w:pPr>
            <w:r w:rsidRPr="00ED172B">
              <w:rPr>
                <w:rFonts w:cs="Arial"/>
                <w:color w:val="000000" w:themeColor="text1"/>
                <w:szCs w:val="16"/>
              </w:rPr>
              <w:t>53.80%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48549B7" w14:textId="61326F3D" w:rsidR="007F3393" w:rsidRPr="00ED172B" w:rsidRDefault="00860830" w:rsidP="00186420">
            <w:pPr>
              <w:jc w:val="center"/>
              <w:rPr>
                <w:rFonts w:cs="Arial"/>
                <w:color w:val="000000" w:themeColor="text1"/>
                <w:szCs w:val="16"/>
              </w:rPr>
            </w:pPr>
            <w:r w:rsidRPr="00ED172B">
              <w:rPr>
                <w:rFonts w:cs="Arial"/>
                <w:color w:val="000000" w:themeColor="text1"/>
                <w:szCs w:val="16"/>
              </w:rPr>
              <w:t>53.90%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C35A5C" w14:textId="66E27423" w:rsidR="007F3393" w:rsidRPr="00ED172B" w:rsidRDefault="00860830" w:rsidP="00186420">
            <w:pPr>
              <w:jc w:val="center"/>
              <w:rPr>
                <w:rFonts w:cs="Arial"/>
                <w:color w:val="000000" w:themeColor="text1"/>
                <w:szCs w:val="16"/>
              </w:rPr>
            </w:pPr>
            <w:r w:rsidRPr="00ED172B">
              <w:rPr>
                <w:rFonts w:cs="Arial"/>
                <w:color w:val="000000" w:themeColor="text1"/>
                <w:szCs w:val="16"/>
              </w:rPr>
              <w:t>54.10%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37ACAB9" w14:textId="188E6205" w:rsidR="007F3393" w:rsidRPr="00ED172B" w:rsidRDefault="00860830" w:rsidP="00186420">
            <w:pPr>
              <w:jc w:val="center"/>
              <w:rPr>
                <w:rFonts w:cs="Arial"/>
                <w:color w:val="000000" w:themeColor="text1"/>
                <w:szCs w:val="16"/>
              </w:rPr>
            </w:pPr>
            <w:r w:rsidRPr="00ED172B">
              <w:rPr>
                <w:rFonts w:cs="Arial"/>
                <w:color w:val="000000" w:themeColor="text1"/>
                <w:szCs w:val="16"/>
              </w:rPr>
              <w:t>54.30%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CCD8FBF" w14:textId="29532499" w:rsidR="007F3393" w:rsidRPr="00ED172B" w:rsidRDefault="00860830" w:rsidP="00186420">
            <w:pPr>
              <w:jc w:val="center"/>
              <w:rPr>
                <w:rFonts w:cs="Arial"/>
                <w:color w:val="000000" w:themeColor="text1"/>
                <w:szCs w:val="16"/>
              </w:rPr>
            </w:pPr>
            <w:r w:rsidRPr="00ED172B">
              <w:rPr>
                <w:rFonts w:cs="Arial"/>
                <w:color w:val="000000" w:themeColor="text1"/>
                <w:szCs w:val="16"/>
              </w:rPr>
              <w:t>54.40%</w:t>
            </w:r>
          </w:p>
        </w:tc>
      </w:tr>
      <w:tr w:rsidR="00ED172B" w:rsidRPr="00ED172B" w14:paraId="5FF383D1" w14:textId="0510821C" w:rsidTr="00A40EE1">
        <w:trPr>
          <w:trHeight w:val="85"/>
        </w:trPr>
        <w:tc>
          <w:tcPr>
            <w:tcW w:w="500" w:type="pct"/>
            <w:tcBorders>
              <w:left w:val="single" w:sz="4" w:space="0" w:color="auto"/>
              <w:right w:val="single" w:sz="4" w:space="0" w:color="auto"/>
            </w:tcBorders>
            <w:shd w:val="clear" w:color="auto" w:fill="auto"/>
            <w:vAlign w:val="center"/>
          </w:tcPr>
          <w:p w14:paraId="30CA4CFE" w14:textId="0ACEEEEE" w:rsidR="007F3393" w:rsidRPr="00ED172B" w:rsidRDefault="006935F4" w:rsidP="00186420">
            <w:pPr>
              <w:jc w:val="center"/>
              <w:rPr>
                <w:rFonts w:cs="Arial"/>
                <w:b/>
                <w:color w:val="000000" w:themeColor="text1"/>
                <w:szCs w:val="16"/>
              </w:rPr>
            </w:pPr>
            <w:r w:rsidRPr="00ED172B">
              <w:rPr>
                <w:rFonts w:cs="Arial"/>
                <w:b/>
                <w:color w:val="000000" w:themeColor="text1"/>
                <w:szCs w:val="16"/>
              </w:rPr>
              <w:t>A2</w:t>
            </w:r>
          </w:p>
        </w:tc>
        <w:tc>
          <w:tcPr>
            <w:tcW w:w="500" w:type="pct"/>
            <w:tcBorders>
              <w:left w:val="single" w:sz="4" w:space="0" w:color="auto"/>
              <w:right w:val="single" w:sz="4" w:space="0" w:color="auto"/>
            </w:tcBorders>
            <w:shd w:val="clear" w:color="auto" w:fill="auto"/>
          </w:tcPr>
          <w:p w14:paraId="1FF3C8CD" w14:textId="714FC585" w:rsidR="007F3393" w:rsidRPr="00ED172B" w:rsidRDefault="001E39E3" w:rsidP="001E39E3">
            <w:pPr>
              <w:jc w:val="center"/>
              <w:rPr>
                <w:color w:val="000000" w:themeColor="text1"/>
              </w:rPr>
            </w:pPr>
            <w:r w:rsidRPr="00ED172B">
              <w:rPr>
                <w:color w:val="000000" w:themeColor="text1"/>
              </w:rPr>
              <w:t>53.67%</w:t>
            </w:r>
          </w:p>
        </w:tc>
        <w:tc>
          <w:tcPr>
            <w:tcW w:w="500" w:type="pct"/>
            <w:tcBorders>
              <w:top w:val="single" w:sz="4" w:space="0" w:color="auto"/>
              <w:left w:val="single" w:sz="4" w:space="0" w:color="auto"/>
              <w:bottom w:val="single" w:sz="4" w:space="0" w:color="auto"/>
              <w:right w:val="single" w:sz="4" w:space="0" w:color="auto"/>
            </w:tcBorders>
            <w:shd w:val="clear" w:color="auto" w:fill="auto"/>
            <w:hideMark/>
          </w:tcPr>
          <w:p w14:paraId="64108850" w14:textId="3C3387F6"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E9C5EF4" w14:textId="5AC20942" w:rsidR="007F3393" w:rsidRPr="00ED172B" w:rsidRDefault="00860830" w:rsidP="00186420">
            <w:pPr>
              <w:jc w:val="center"/>
              <w:rPr>
                <w:rFonts w:cs="Arial"/>
                <w:color w:val="000000" w:themeColor="text1"/>
                <w:szCs w:val="16"/>
              </w:rPr>
            </w:pPr>
            <w:r w:rsidRPr="00ED172B">
              <w:rPr>
                <w:rFonts w:cs="Arial"/>
                <w:color w:val="000000" w:themeColor="text1"/>
                <w:szCs w:val="16"/>
              </w:rPr>
              <w:t>53.76%</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71C8240" w14:textId="0FC7F794" w:rsidR="007F3393" w:rsidRPr="00ED172B" w:rsidRDefault="00860830" w:rsidP="00186420">
            <w:pPr>
              <w:jc w:val="center"/>
              <w:rPr>
                <w:rFonts w:cs="Arial"/>
                <w:color w:val="000000" w:themeColor="text1"/>
                <w:szCs w:val="16"/>
              </w:rPr>
            </w:pPr>
            <w:r w:rsidRPr="00ED172B">
              <w:rPr>
                <w:rFonts w:cs="Arial"/>
                <w:color w:val="000000" w:themeColor="text1"/>
                <w:szCs w:val="16"/>
              </w:rPr>
              <w:t>52.88%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2A6DD1" w14:textId="74D9AD4B" w:rsidR="007F3393" w:rsidRPr="00ED172B" w:rsidRDefault="00860830" w:rsidP="00186420">
            <w:pPr>
              <w:jc w:val="center"/>
              <w:rPr>
                <w:rFonts w:cs="Arial"/>
                <w:color w:val="000000" w:themeColor="text1"/>
                <w:szCs w:val="16"/>
              </w:rPr>
            </w:pPr>
            <w:r w:rsidRPr="00ED172B">
              <w:rPr>
                <w:rFonts w:cs="Arial"/>
                <w:color w:val="000000" w:themeColor="text1"/>
                <w:szCs w:val="16"/>
              </w:rPr>
              <w:t>52.40%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14399EF" w14:textId="1090E311" w:rsidR="007F3393" w:rsidRPr="00ED172B" w:rsidRDefault="00860830" w:rsidP="00186420">
            <w:pPr>
              <w:jc w:val="center"/>
              <w:rPr>
                <w:rFonts w:cs="Arial"/>
                <w:color w:val="000000" w:themeColor="text1"/>
                <w:szCs w:val="16"/>
              </w:rPr>
            </w:pPr>
            <w:r w:rsidRPr="00ED172B">
              <w:rPr>
                <w:rFonts w:cs="Arial"/>
                <w:color w:val="000000" w:themeColor="text1"/>
                <w:szCs w:val="16"/>
              </w:rPr>
              <w:t>48.71%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55C18FA" w14:textId="07C7E8D6" w:rsidR="007F3393" w:rsidRPr="00ED172B" w:rsidRDefault="00860830" w:rsidP="00186420">
            <w:pPr>
              <w:jc w:val="center"/>
              <w:rPr>
                <w:rFonts w:cs="Arial"/>
                <w:color w:val="000000" w:themeColor="text1"/>
                <w:szCs w:val="16"/>
              </w:rPr>
            </w:pPr>
            <w:r w:rsidRPr="00ED172B">
              <w:rPr>
                <w:rFonts w:cs="Arial"/>
                <w:color w:val="000000" w:themeColor="text1"/>
                <w:szCs w:val="16"/>
              </w:rPr>
              <w:t>49.33%</w:t>
            </w:r>
          </w:p>
        </w:tc>
      </w:tr>
      <w:tr w:rsidR="00ED172B" w:rsidRPr="00ED172B" w14:paraId="2AA87AA8" w14:textId="1937207D" w:rsidTr="00A40EE1">
        <w:trPr>
          <w:trHeight w:val="85"/>
        </w:trPr>
        <w:tc>
          <w:tcPr>
            <w:tcW w:w="500" w:type="pct"/>
            <w:tcBorders>
              <w:left w:val="single" w:sz="4" w:space="0" w:color="auto"/>
              <w:right w:val="single" w:sz="4" w:space="0" w:color="auto"/>
            </w:tcBorders>
            <w:shd w:val="clear" w:color="auto" w:fill="auto"/>
            <w:vAlign w:val="center"/>
          </w:tcPr>
          <w:p w14:paraId="1C14C637"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39588FDE" w14:textId="696ED364" w:rsidR="007F3393" w:rsidRPr="00ED172B" w:rsidRDefault="001E39E3" w:rsidP="001E39E3">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ACF33BD" w14:textId="75AFBFB2"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55EE6B" w14:textId="7259FFC1" w:rsidR="007F3393" w:rsidRPr="00ED172B" w:rsidRDefault="00860830" w:rsidP="00186420">
            <w:pPr>
              <w:jc w:val="center"/>
              <w:rPr>
                <w:rFonts w:cs="Arial"/>
                <w:color w:val="000000" w:themeColor="text1"/>
                <w:szCs w:val="16"/>
              </w:rPr>
            </w:pPr>
            <w:r w:rsidRPr="00ED172B">
              <w:rPr>
                <w:rFonts w:cs="Arial"/>
                <w:color w:val="000000" w:themeColor="text1"/>
                <w:szCs w:val="16"/>
              </w:rPr>
              <w:t>77.10%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C51D3EF" w14:textId="01B58521" w:rsidR="007F3393" w:rsidRPr="00ED172B" w:rsidRDefault="00860830" w:rsidP="00186420">
            <w:pPr>
              <w:jc w:val="center"/>
              <w:rPr>
                <w:rFonts w:cs="Arial"/>
                <w:color w:val="000000" w:themeColor="text1"/>
                <w:szCs w:val="16"/>
              </w:rPr>
            </w:pPr>
            <w:r w:rsidRPr="00ED172B">
              <w:rPr>
                <w:rFonts w:cs="Arial"/>
                <w:color w:val="000000" w:themeColor="text1"/>
                <w:szCs w:val="16"/>
              </w:rPr>
              <w:t>77.20%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90FA9BB" w14:textId="2BC0F9C3" w:rsidR="007F3393" w:rsidRPr="00ED172B" w:rsidRDefault="00860830" w:rsidP="00186420">
            <w:pPr>
              <w:jc w:val="center"/>
              <w:rPr>
                <w:rFonts w:cs="Arial"/>
                <w:color w:val="000000" w:themeColor="text1"/>
                <w:szCs w:val="16"/>
              </w:rPr>
            </w:pPr>
            <w:r w:rsidRPr="00ED172B">
              <w:rPr>
                <w:rFonts w:cs="Arial"/>
                <w:color w:val="000000" w:themeColor="text1"/>
                <w:szCs w:val="16"/>
              </w:rPr>
              <w:t>77.30%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2E6D0" w14:textId="253A7F37" w:rsidR="007F3393" w:rsidRPr="00ED172B" w:rsidRDefault="00860830" w:rsidP="00186420">
            <w:pPr>
              <w:jc w:val="center"/>
              <w:rPr>
                <w:rFonts w:cs="Arial"/>
                <w:color w:val="000000" w:themeColor="text1"/>
                <w:szCs w:val="16"/>
              </w:rPr>
            </w:pPr>
            <w:r w:rsidRPr="00ED172B">
              <w:rPr>
                <w:rFonts w:cs="Arial"/>
                <w:color w:val="000000" w:themeColor="text1"/>
                <w:szCs w:val="16"/>
              </w:rPr>
              <w:t>77.40%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E623F0" w14:textId="502F3580" w:rsidR="007F3393" w:rsidRPr="00ED172B" w:rsidRDefault="00860830" w:rsidP="00186420">
            <w:pPr>
              <w:jc w:val="center"/>
              <w:rPr>
                <w:rFonts w:cs="Arial"/>
                <w:color w:val="000000" w:themeColor="text1"/>
                <w:szCs w:val="16"/>
              </w:rPr>
            </w:pPr>
            <w:r w:rsidRPr="00ED172B">
              <w:rPr>
                <w:rFonts w:cs="Arial"/>
                <w:color w:val="000000" w:themeColor="text1"/>
                <w:szCs w:val="16"/>
              </w:rPr>
              <w:t>77.50%</w:t>
            </w:r>
          </w:p>
        </w:tc>
      </w:tr>
      <w:tr w:rsidR="00ED172B" w:rsidRPr="00ED172B" w14:paraId="4C672FEA" w14:textId="01FDA7CD" w:rsidTr="00A40EE1">
        <w:trPr>
          <w:trHeight w:val="85"/>
        </w:trPr>
        <w:tc>
          <w:tcPr>
            <w:tcW w:w="500" w:type="pct"/>
            <w:tcBorders>
              <w:left w:val="single" w:sz="4" w:space="0" w:color="auto"/>
              <w:right w:val="single" w:sz="4" w:space="0" w:color="auto"/>
            </w:tcBorders>
            <w:shd w:val="clear" w:color="auto" w:fill="auto"/>
            <w:vAlign w:val="center"/>
          </w:tcPr>
          <w:p w14:paraId="1C7640BF" w14:textId="7D0D37E0" w:rsidR="007F3393" w:rsidRPr="00ED172B" w:rsidRDefault="006935F4" w:rsidP="00186420">
            <w:pPr>
              <w:jc w:val="center"/>
              <w:rPr>
                <w:rFonts w:cs="Arial"/>
                <w:b/>
                <w:color w:val="000000" w:themeColor="text1"/>
                <w:szCs w:val="16"/>
              </w:rPr>
            </w:pPr>
            <w:r w:rsidRPr="00ED172B">
              <w:rPr>
                <w:rFonts w:cs="Arial"/>
                <w:b/>
                <w:color w:val="000000" w:themeColor="text1"/>
                <w:szCs w:val="16"/>
              </w:rPr>
              <w:t>B1</w:t>
            </w:r>
          </w:p>
        </w:tc>
        <w:tc>
          <w:tcPr>
            <w:tcW w:w="500" w:type="pct"/>
            <w:tcBorders>
              <w:left w:val="single" w:sz="4" w:space="0" w:color="auto"/>
              <w:right w:val="single" w:sz="4" w:space="0" w:color="auto"/>
            </w:tcBorders>
            <w:shd w:val="clear" w:color="auto" w:fill="auto"/>
          </w:tcPr>
          <w:p w14:paraId="69E33770" w14:textId="01EC7630" w:rsidR="007F3393" w:rsidRPr="00ED172B" w:rsidRDefault="001E39E3" w:rsidP="001E39E3">
            <w:pPr>
              <w:jc w:val="center"/>
              <w:rPr>
                <w:color w:val="000000" w:themeColor="text1"/>
              </w:rPr>
            </w:pPr>
            <w:r w:rsidRPr="00ED172B">
              <w:rPr>
                <w:color w:val="000000" w:themeColor="text1"/>
              </w:rPr>
              <w:t>77.35%</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032CC62D" w14:textId="1594007B"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0DCA9B4" w14:textId="6EA13EC7" w:rsidR="007F3393" w:rsidRPr="00ED172B" w:rsidRDefault="00860830" w:rsidP="00186420">
            <w:pPr>
              <w:jc w:val="center"/>
              <w:rPr>
                <w:rFonts w:cs="Arial"/>
                <w:color w:val="000000" w:themeColor="text1"/>
                <w:szCs w:val="16"/>
              </w:rPr>
            </w:pPr>
            <w:r w:rsidRPr="00ED172B">
              <w:rPr>
                <w:rFonts w:cs="Arial"/>
                <w:color w:val="000000" w:themeColor="text1"/>
                <w:szCs w:val="16"/>
              </w:rPr>
              <w:t>77.69%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517B1B9" w14:textId="7C2329EF" w:rsidR="007F3393" w:rsidRPr="00ED172B" w:rsidRDefault="00860830" w:rsidP="00186420">
            <w:pPr>
              <w:jc w:val="center"/>
              <w:rPr>
                <w:rFonts w:cs="Arial"/>
                <w:color w:val="000000" w:themeColor="text1"/>
                <w:szCs w:val="16"/>
              </w:rPr>
            </w:pPr>
            <w:r w:rsidRPr="00ED172B">
              <w:rPr>
                <w:rFonts w:cs="Arial"/>
                <w:color w:val="000000" w:themeColor="text1"/>
                <w:szCs w:val="16"/>
              </w:rPr>
              <w:t>77.94%</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7435A57" w14:textId="3F8D5242" w:rsidR="007F3393" w:rsidRPr="00ED172B" w:rsidRDefault="00860830" w:rsidP="00186420">
            <w:pPr>
              <w:jc w:val="center"/>
              <w:rPr>
                <w:rFonts w:cs="Arial"/>
                <w:color w:val="000000" w:themeColor="text1"/>
                <w:szCs w:val="16"/>
              </w:rPr>
            </w:pPr>
            <w:r w:rsidRPr="00ED172B">
              <w:rPr>
                <w:rFonts w:cs="Arial"/>
                <w:color w:val="000000" w:themeColor="text1"/>
                <w:szCs w:val="16"/>
              </w:rPr>
              <w:t>78.55%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259B183" w14:textId="3A5E4139" w:rsidR="007F3393" w:rsidRPr="00ED172B" w:rsidRDefault="00860830" w:rsidP="00186420">
            <w:pPr>
              <w:jc w:val="center"/>
              <w:rPr>
                <w:rFonts w:cs="Arial"/>
                <w:color w:val="000000" w:themeColor="text1"/>
                <w:szCs w:val="16"/>
              </w:rPr>
            </w:pPr>
            <w:r w:rsidRPr="00ED172B">
              <w:rPr>
                <w:rFonts w:cs="Arial"/>
                <w:color w:val="000000" w:themeColor="text1"/>
                <w:szCs w:val="16"/>
              </w:rPr>
              <w:t>78.42%</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B1B0F74" w14:textId="049E0D7D" w:rsidR="007F3393" w:rsidRPr="00ED172B" w:rsidRDefault="00860830" w:rsidP="00186420">
            <w:pPr>
              <w:jc w:val="center"/>
              <w:rPr>
                <w:rFonts w:cs="Arial"/>
                <w:color w:val="000000" w:themeColor="text1"/>
                <w:szCs w:val="16"/>
              </w:rPr>
            </w:pPr>
            <w:r w:rsidRPr="00ED172B">
              <w:rPr>
                <w:rFonts w:cs="Arial"/>
                <w:color w:val="000000" w:themeColor="text1"/>
                <w:szCs w:val="16"/>
              </w:rPr>
              <w:t>78.19%</w:t>
            </w:r>
          </w:p>
        </w:tc>
      </w:tr>
      <w:tr w:rsidR="00ED172B" w:rsidRPr="00ED172B" w14:paraId="0CF579FA" w14:textId="582CC6E2" w:rsidTr="00A40EE1">
        <w:trPr>
          <w:trHeight w:val="85"/>
        </w:trPr>
        <w:tc>
          <w:tcPr>
            <w:tcW w:w="500" w:type="pct"/>
            <w:tcBorders>
              <w:left w:val="single" w:sz="4" w:space="0" w:color="auto"/>
              <w:right w:val="single" w:sz="4" w:space="0" w:color="auto"/>
            </w:tcBorders>
            <w:shd w:val="clear" w:color="auto" w:fill="auto"/>
            <w:vAlign w:val="center"/>
          </w:tcPr>
          <w:p w14:paraId="2DA5EF76"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49171D03" w14:textId="1C5F6C63" w:rsidR="007F3393" w:rsidRPr="00ED172B" w:rsidRDefault="001E39E3" w:rsidP="001E39E3">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A9A63F" w14:textId="3E244525"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16F7C03" w14:textId="107D6786" w:rsidR="007F3393" w:rsidRPr="00ED172B" w:rsidRDefault="00860830" w:rsidP="00186420">
            <w:pPr>
              <w:jc w:val="center"/>
              <w:rPr>
                <w:rFonts w:cs="Arial"/>
                <w:color w:val="000000" w:themeColor="text1"/>
                <w:szCs w:val="16"/>
              </w:rPr>
            </w:pPr>
            <w:r w:rsidRPr="00ED172B">
              <w:rPr>
                <w:rFonts w:cs="Arial"/>
                <w:color w:val="000000" w:themeColor="text1"/>
                <w:szCs w:val="16"/>
              </w:rPr>
              <w:t>45.10%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3A375D4" w14:textId="35F9334E" w:rsidR="007F3393" w:rsidRPr="00ED172B" w:rsidRDefault="00860830" w:rsidP="00186420">
            <w:pPr>
              <w:jc w:val="center"/>
              <w:rPr>
                <w:rFonts w:cs="Arial"/>
                <w:color w:val="000000" w:themeColor="text1"/>
                <w:szCs w:val="16"/>
              </w:rPr>
            </w:pPr>
            <w:r w:rsidRPr="00ED172B">
              <w:rPr>
                <w:rFonts w:cs="Arial"/>
                <w:color w:val="000000" w:themeColor="text1"/>
                <w:szCs w:val="16"/>
              </w:rPr>
              <w:t>45.15%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C17F268" w14:textId="343216F2" w:rsidR="007F3393" w:rsidRPr="00ED172B" w:rsidRDefault="00860830" w:rsidP="00186420">
            <w:pPr>
              <w:jc w:val="center"/>
              <w:rPr>
                <w:rFonts w:cs="Arial"/>
                <w:color w:val="000000" w:themeColor="text1"/>
                <w:szCs w:val="16"/>
              </w:rPr>
            </w:pPr>
            <w:r w:rsidRPr="00ED172B">
              <w:rPr>
                <w:rFonts w:cs="Arial"/>
                <w:color w:val="000000" w:themeColor="text1"/>
                <w:szCs w:val="16"/>
              </w:rPr>
              <w:t>45.20%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B0ACA2E" w14:textId="00A71311" w:rsidR="007F3393" w:rsidRPr="00ED172B" w:rsidRDefault="00860830" w:rsidP="00186420">
            <w:pPr>
              <w:jc w:val="center"/>
              <w:rPr>
                <w:rFonts w:cs="Arial"/>
                <w:color w:val="000000" w:themeColor="text1"/>
                <w:szCs w:val="16"/>
              </w:rPr>
            </w:pPr>
            <w:r w:rsidRPr="00ED172B">
              <w:rPr>
                <w:rFonts w:cs="Arial"/>
                <w:color w:val="000000" w:themeColor="text1"/>
                <w:szCs w:val="16"/>
              </w:rPr>
              <w:t>45.30%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8D6B2AE" w14:textId="24931BCA" w:rsidR="007F3393" w:rsidRPr="00ED172B" w:rsidRDefault="00860830" w:rsidP="00186420">
            <w:pPr>
              <w:jc w:val="center"/>
              <w:rPr>
                <w:rFonts w:cs="Arial"/>
                <w:color w:val="000000" w:themeColor="text1"/>
                <w:szCs w:val="16"/>
              </w:rPr>
            </w:pPr>
            <w:r w:rsidRPr="00ED172B">
              <w:rPr>
                <w:rFonts w:cs="Arial"/>
                <w:color w:val="000000" w:themeColor="text1"/>
                <w:szCs w:val="16"/>
              </w:rPr>
              <w:t>45.40%</w:t>
            </w:r>
          </w:p>
        </w:tc>
      </w:tr>
      <w:tr w:rsidR="00ED172B" w:rsidRPr="00ED172B" w14:paraId="0819AD9E" w14:textId="6F918A3C" w:rsidTr="00A40EE1">
        <w:trPr>
          <w:trHeight w:val="85"/>
        </w:trPr>
        <w:tc>
          <w:tcPr>
            <w:tcW w:w="500" w:type="pct"/>
            <w:tcBorders>
              <w:left w:val="single" w:sz="4" w:space="0" w:color="auto"/>
              <w:right w:val="single" w:sz="4" w:space="0" w:color="auto"/>
            </w:tcBorders>
            <w:shd w:val="clear" w:color="auto" w:fill="auto"/>
            <w:vAlign w:val="center"/>
          </w:tcPr>
          <w:p w14:paraId="40551B1A" w14:textId="5C8972CA" w:rsidR="007F3393" w:rsidRPr="00ED172B" w:rsidRDefault="006935F4" w:rsidP="00186420">
            <w:pPr>
              <w:jc w:val="center"/>
              <w:rPr>
                <w:rFonts w:cs="Arial"/>
                <w:b/>
                <w:color w:val="000000" w:themeColor="text1"/>
                <w:szCs w:val="16"/>
              </w:rPr>
            </w:pPr>
            <w:r w:rsidRPr="00ED172B">
              <w:rPr>
                <w:rFonts w:cs="Arial"/>
                <w:b/>
                <w:color w:val="000000" w:themeColor="text1"/>
                <w:szCs w:val="16"/>
              </w:rPr>
              <w:t>B2</w:t>
            </w:r>
          </w:p>
        </w:tc>
        <w:tc>
          <w:tcPr>
            <w:tcW w:w="500" w:type="pct"/>
            <w:tcBorders>
              <w:left w:val="single" w:sz="4" w:space="0" w:color="auto"/>
              <w:right w:val="single" w:sz="4" w:space="0" w:color="auto"/>
            </w:tcBorders>
            <w:shd w:val="clear" w:color="auto" w:fill="auto"/>
          </w:tcPr>
          <w:p w14:paraId="01909DF8" w14:textId="793CE1CD" w:rsidR="007F3393" w:rsidRPr="00ED172B" w:rsidRDefault="001E39E3" w:rsidP="001E39E3">
            <w:pPr>
              <w:jc w:val="center"/>
              <w:rPr>
                <w:color w:val="000000" w:themeColor="text1"/>
              </w:rPr>
            </w:pPr>
            <w:r w:rsidRPr="00ED172B">
              <w:rPr>
                <w:color w:val="000000" w:themeColor="text1"/>
              </w:rPr>
              <w:t>45.00%</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71211AB" w14:textId="16C0E7FD"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993F2E" w14:textId="7B3662A2" w:rsidR="007F3393" w:rsidRPr="00ED172B" w:rsidRDefault="00860830" w:rsidP="00186420">
            <w:pPr>
              <w:jc w:val="center"/>
              <w:rPr>
                <w:rFonts w:cs="Arial"/>
                <w:color w:val="000000" w:themeColor="text1"/>
                <w:szCs w:val="16"/>
              </w:rPr>
            </w:pPr>
            <w:r w:rsidRPr="00ED172B">
              <w:rPr>
                <w:rFonts w:cs="Arial"/>
                <w:color w:val="000000" w:themeColor="text1"/>
                <w:szCs w:val="16"/>
              </w:rPr>
              <w:t>44.33%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03A1E9C9" w14:textId="02A0C2DE" w:rsidR="007F3393" w:rsidRPr="00ED172B" w:rsidRDefault="00860830" w:rsidP="00186420">
            <w:pPr>
              <w:jc w:val="center"/>
              <w:rPr>
                <w:rFonts w:cs="Arial"/>
                <w:color w:val="000000" w:themeColor="text1"/>
                <w:szCs w:val="16"/>
              </w:rPr>
            </w:pPr>
            <w:r w:rsidRPr="00ED172B">
              <w:rPr>
                <w:rFonts w:cs="Arial"/>
                <w:color w:val="000000" w:themeColor="text1"/>
                <w:szCs w:val="16"/>
              </w:rPr>
              <w:t>42.40%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AF85751" w14:textId="4BF87C6F" w:rsidR="007F3393" w:rsidRPr="00ED172B" w:rsidRDefault="00860830" w:rsidP="00186420">
            <w:pPr>
              <w:jc w:val="center"/>
              <w:rPr>
                <w:rFonts w:cs="Arial"/>
                <w:color w:val="000000" w:themeColor="text1"/>
                <w:szCs w:val="16"/>
              </w:rPr>
            </w:pPr>
            <w:r w:rsidRPr="00ED172B">
              <w:rPr>
                <w:rFonts w:cs="Arial"/>
                <w:color w:val="000000" w:themeColor="text1"/>
                <w:szCs w:val="16"/>
              </w:rPr>
              <w:t>42.23%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78159E0" w14:textId="76181F6C" w:rsidR="007F3393" w:rsidRPr="00ED172B" w:rsidRDefault="00860830" w:rsidP="00186420">
            <w:pPr>
              <w:jc w:val="center"/>
              <w:rPr>
                <w:rFonts w:cs="Arial"/>
                <w:color w:val="000000" w:themeColor="text1"/>
                <w:szCs w:val="16"/>
              </w:rPr>
            </w:pPr>
            <w:r w:rsidRPr="00ED172B">
              <w:rPr>
                <w:rFonts w:cs="Arial"/>
                <w:color w:val="000000" w:themeColor="text1"/>
                <w:szCs w:val="16"/>
              </w:rPr>
              <w:t>39.27%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711582" w14:textId="71938F4C" w:rsidR="007F3393" w:rsidRPr="00ED172B" w:rsidRDefault="00860830" w:rsidP="00186420">
            <w:pPr>
              <w:jc w:val="center"/>
              <w:rPr>
                <w:rFonts w:cs="Arial"/>
                <w:color w:val="000000" w:themeColor="text1"/>
                <w:szCs w:val="16"/>
              </w:rPr>
            </w:pPr>
            <w:r w:rsidRPr="00ED172B">
              <w:rPr>
                <w:rFonts w:cs="Arial"/>
                <w:color w:val="000000" w:themeColor="text1"/>
                <w:szCs w:val="16"/>
              </w:rPr>
              <w:t>38.01%</w:t>
            </w:r>
          </w:p>
        </w:tc>
      </w:tr>
      <w:tr w:rsidR="00ED172B" w:rsidRPr="00ED172B" w14:paraId="2558149F" w14:textId="365303DA" w:rsidTr="00A40EE1">
        <w:trPr>
          <w:trHeight w:val="85"/>
        </w:trPr>
        <w:tc>
          <w:tcPr>
            <w:tcW w:w="500" w:type="pct"/>
            <w:tcBorders>
              <w:left w:val="single" w:sz="4" w:space="0" w:color="auto"/>
              <w:right w:val="single" w:sz="4" w:space="0" w:color="auto"/>
            </w:tcBorders>
            <w:shd w:val="clear" w:color="auto" w:fill="auto"/>
            <w:vAlign w:val="center"/>
          </w:tcPr>
          <w:p w14:paraId="5C263B12"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514DA1F" w14:textId="742A8474" w:rsidR="007F3393" w:rsidRPr="00ED172B" w:rsidRDefault="005C14C2" w:rsidP="005C14C2">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5B18FC00" w14:textId="3A9DD918"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34EE947" w14:textId="549E4259" w:rsidR="007F3393" w:rsidRPr="00ED172B" w:rsidRDefault="00860830" w:rsidP="00186420">
            <w:pPr>
              <w:jc w:val="center"/>
              <w:rPr>
                <w:rFonts w:cs="Arial"/>
                <w:color w:val="000000" w:themeColor="text1"/>
                <w:szCs w:val="16"/>
              </w:rPr>
            </w:pPr>
            <w:r w:rsidRPr="00ED172B">
              <w:rPr>
                <w:rFonts w:cs="Arial"/>
                <w:color w:val="000000" w:themeColor="text1"/>
                <w:szCs w:val="16"/>
              </w:rPr>
              <w:t>77.40%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1A22466" w14:textId="56644392" w:rsidR="007F3393" w:rsidRPr="00ED172B" w:rsidRDefault="00860830" w:rsidP="00186420">
            <w:pPr>
              <w:jc w:val="center"/>
              <w:rPr>
                <w:rFonts w:cs="Arial"/>
                <w:color w:val="000000" w:themeColor="text1"/>
                <w:szCs w:val="16"/>
              </w:rPr>
            </w:pPr>
            <w:r w:rsidRPr="00ED172B">
              <w:rPr>
                <w:rFonts w:cs="Arial"/>
                <w:color w:val="000000" w:themeColor="text1"/>
                <w:szCs w:val="16"/>
              </w:rPr>
              <w:t>77.50%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42B6B08" w14:textId="5F811FD0" w:rsidR="007F3393" w:rsidRPr="00ED172B" w:rsidRDefault="00860830" w:rsidP="00186420">
            <w:pPr>
              <w:jc w:val="center"/>
              <w:rPr>
                <w:rFonts w:cs="Arial"/>
                <w:color w:val="000000" w:themeColor="text1"/>
                <w:szCs w:val="16"/>
              </w:rPr>
            </w:pPr>
            <w:r w:rsidRPr="00ED172B">
              <w:rPr>
                <w:rFonts w:cs="Arial"/>
                <w:color w:val="000000" w:themeColor="text1"/>
                <w:szCs w:val="16"/>
              </w:rPr>
              <w:t>77.60%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A11B7B" w14:textId="77AE5E5A" w:rsidR="007F3393" w:rsidRPr="00ED172B" w:rsidRDefault="00860830" w:rsidP="00186420">
            <w:pPr>
              <w:jc w:val="center"/>
              <w:rPr>
                <w:rFonts w:cs="Arial"/>
                <w:color w:val="000000" w:themeColor="text1"/>
                <w:szCs w:val="16"/>
              </w:rPr>
            </w:pPr>
            <w:r w:rsidRPr="00ED172B">
              <w:rPr>
                <w:rFonts w:cs="Arial"/>
                <w:color w:val="000000" w:themeColor="text1"/>
                <w:szCs w:val="16"/>
              </w:rPr>
              <w:t>77.70%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9C7A40E" w14:textId="7766A332" w:rsidR="007F3393" w:rsidRPr="00ED172B" w:rsidRDefault="00860830" w:rsidP="00186420">
            <w:pPr>
              <w:jc w:val="center"/>
              <w:rPr>
                <w:rFonts w:cs="Arial"/>
                <w:color w:val="000000" w:themeColor="text1"/>
                <w:szCs w:val="16"/>
              </w:rPr>
            </w:pPr>
            <w:r w:rsidRPr="00ED172B">
              <w:rPr>
                <w:rFonts w:cs="Arial"/>
                <w:color w:val="000000" w:themeColor="text1"/>
                <w:szCs w:val="16"/>
              </w:rPr>
              <w:t>77.80%</w:t>
            </w:r>
          </w:p>
        </w:tc>
      </w:tr>
      <w:tr w:rsidR="00ED172B" w:rsidRPr="00ED172B" w14:paraId="7E8097AB" w14:textId="6AED691A" w:rsidTr="00A40EE1">
        <w:trPr>
          <w:trHeight w:val="85"/>
        </w:trPr>
        <w:tc>
          <w:tcPr>
            <w:tcW w:w="500" w:type="pct"/>
            <w:tcBorders>
              <w:left w:val="single" w:sz="4" w:space="0" w:color="auto"/>
              <w:right w:val="single" w:sz="4" w:space="0" w:color="auto"/>
            </w:tcBorders>
            <w:shd w:val="clear" w:color="auto" w:fill="auto"/>
            <w:vAlign w:val="center"/>
          </w:tcPr>
          <w:p w14:paraId="3F1BEAB5" w14:textId="12597FC2" w:rsidR="007F3393" w:rsidRPr="00ED172B" w:rsidRDefault="006935F4" w:rsidP="00186420">
            <w:pPr>
              <w:jc w:val="center"/>
              <w:rPr>
                <w:rFonts w:cs="Arial"/>
                <w:b/>
                <w:color w:val="000000" w:themeColor="text1"/>
                <w:szCs w:val="16"/>
              </w:rPr>
            </w:pPr>
            <w:r w:rsidRPr="00ED172B">
              <w:rPr>
                <w:rFonts w:cs="Arial"/>
                <w:b/>
                <w:color w:val="000000" w:themeColor="text1"/>
                <w:szCs w:val="16"/>
              </w:rPr>
              <w:t>C1</w:t>
            </w:r>
          </w:p>
        </w:tc>
        <w:tc>
          <w:tcPr>
            <w:tcW w:w="500" w:type="pct"/>
            <w:tcBorders>
              <w:left w:val="single" w:sz="4" w:space="0" w:color="auto"/>
              <w:right w:val="single" w:sz="4" w:space="0" w:color="auto"/>
            </w:tcBorders>
            <w:shd w:val="clear" w:color="auto" w:fill="auto"/>
          </w:tcPr>
          <w:p w14:paraId="0ABF02F2" w14:textId="643EB7D5" w:rsidR="007F3393" w:rsidRPr="00ED172B" w:rsidRDefault="005C14C2" w:rsidP="005C14C2">
            <w:pPr>
              <w:jc w:val="center"/>
              <w:rPr>
                <w:color w:val="000000" w:themeColor="text1"/>
              </w:rPr>
            </w:pPr>
            <w:r w:rsidRPr="00ED172B">
              <w:rPr>
                <w:color w:val="000000" w:themeColor="text1"/>
              </w:rPr>
              <w:t>77.65%</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6BBE2D9" w14:textId="0C00836F"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52F9C01" w14:textId="16C2CF9B" w:rsidR="007F3393" w:rsidRPr="00ED172B" w:rsidRDefault="00860830" w:rsidP="00186420">
            <w:pPr>
              <w:jc w:val="center"/>
              <w:rPr>
                <w:rFonts w:cs="Arial"/>
                <w:color w:val="000000" w:themeColor="text1"/>
                <w:szCs w:val="16"/>
              </w:rPr>
            </w:pPr>
            <w:r w:rsidRPr="00ED172B">
              <w:rPr>
                <w:rFonts w:cs="Arial"/>
                <w:color w:val="000000" w:themeColor="text1"/>
                <w:szCs w:val="16"/>
              </w:rPr>
              <w:t>78.11%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E43FA2F" w14:textId="70AEBF5C" w:rsidR="007F3393" w:rsidRPr="00ED172B" w:rsidRDefault="00860830" w:rsidP="00186420">
            <w:pPr>
              <w:jc w:val="center"/>
              <w:rPr>
                <w:rFonts w:cs="Arial"/>
                <w:color w:val="000000" w:themeColor="text1"/>
                <w:szCs w:val="16"/>
              </w:rPr>
            </w:pPr>
            <w:r w:rsidRPr="00ED172B">
              <w:rPr>
                <w:rFonts w:cs="Arial"/>
                <w:color w:val="000000" w:themeColor="text1"/>
                <w:szCs w:val="16"/>
              </w:rPr>
              <w:t>79.85%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FAA33F8" w14:textId="6896E2C5" w:rsidR="007F3393" w:rsidRPr="00ED172B" w:rsidRDefault="00860830" w:rsidP="00186420">
            <w:pPr>
              <w:jc w:val="center"/>
              <w:rPr>
                <w:rFonts w:cs="Arial"/>
                <w:color w:val="000000" w:themeColor="text1"/>
                <w:szCs w:val="16"/>
              </w:rPr>
            </w:pPr>
            <w:r w:rsidRPr="00ED172B">
              <w:rPr>
                <w:rFonts w:cs="Arial"/>
                <w:color w:val="000000" w:themeColor="text1"/>
                <w:szCs w:val="16"/>
              </w:rPr>
              <w:t>80.43%</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24AF07B" w14:textId="67E33A4F" w:rsidR="007F3393" w:rsidRPr="00ED172B" w:rsidRDefault="00860830" w:rsidP="00186420">
            <w:pPr>
              <w:jc w:val="center"/>
              <w:rPr>
                <w:rFonts w:cs="Arial"/>
                <w:color w:val="000000" w:themeColor="text1"/>
                <w:szCs w:val="16"/>
              </w:rPr>
            </w:pPr>
            <w:r w:rsidRPr="00ED172B">
              <w:rPr>
                <w:rFonts w:cs="Arial"/>
                <w:color w:val="000000" w:themeColor="text1"/>
                <w:szCs w:val="16"/>
              </w:rPr>
              <w:t>80.35%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0E5F73E" w14:textId="3A174FE7" w:rsidR="007F3393" w:rsidRPr="00ED172B" w:rsidRDefault="00860830" w:rsidP="00186420">
            <w:pPr>
              <w:jc w:val="center"/>
              <w:rPr>
                <w:rFonts w:cs="Arial"/>
                <w:color w:val="000000" w:themeColor="text1"/>
                <w:szCs w:val="16"/>
              </w:rPr>
            </w:pPr>
            <w:r w:rsidRPr="00ED172B">
              <w:rPr>
                <w:rFonts w:cs="Arial"/>
                <w:color w:val="000000" w:themeColor="text1"/>
                <w:szCs w:val="16"/>
              </w:rPr>
              <w:t>79.53%</w:t>
            </w:r>
          </w:p>
        </w:tc>
      </w:tr>
      <w:tr w:rsidR="00ED172B" w:rsidRPr="00ED172B" w14:paraId="6FC9AE83" w14:textId="014AD57A" w:rsidTr="00A40EE1">
        <w:trPr>
          <w:trHeight w:val="85"/>
        </w:trPr>
        <w:tc>
          <w:tcPr>
            <w:tcW w:w="500" w:type="pct"/>
            <w:tcBorders>
              <w:left w:val="single" w:sz="4" w:space="0" w:color="auto"/>
              <w:right w:val="single" w:sz="4" w:space="0" w:color="auto"/>
            </w:tcBorders>
            <w:shd w:val="clear" w:color="auto" w:fill="auto"/>
            <w:vAlign w:val="center"/>
          </w:tcPr>
          <w:p w14:paraId="26477C00" w14:textId="77777777" w:rsidR="007F3393" w:rsidRPr="00ED172B" w:rsidRDefault="007F3393"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32CA0D86" w14:textId="7D347F75" w:rsidR="007F3393" w:rsidRPr="00ED172B" w:rsidRDefault="005C14C2" w:rsidP="005C14C2">
            <w:pPr>
              <w:jc w:val="center"/>
              <w:rPr>
                <w:color w:val="000000" w:themeColor="text1"/>
              </w:rPr>
            </w:pPr>
            <w:r w:rsidRPr="00ED172B">
              <w:rPr>
                <w:color w:val="000000" w:themeColor="text1"/>
              </w:rPr>
              <w:t>2013</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2C67610F" w14:textId="378FA2C9" w:rsidR="007F3393" w:rsidRPr="00ED172B" w:rsidRDefault="007F3393" w:rsidP="00186420">
            <w:pPr>
              <w:rPr>
                <w:rFonts w:cs="Arial"/>
                <w:color w:val="000000" w:themeColor="text1"/>
                <w:szCs w:val="16"/>
              </w:rPr>
            </w:pPr>
            <w:r w:rsidRPr="00ED172B">
              <w:rPr>
                <w:rFonts w:cs="Arial"/>
                <w:color w:val="000000" w:themeColor="text1"/>
                <w:szCs w:val="16"/>
              </w:rPr>
              <w:t>Target&gt;=</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A378A83" w14:textId="1C64C8F8" w:rsidR="007F3393" w:rsidRPr="00ED172B" w:rsidRDefault="00860830" w:rsidP="00186420">
            <w:pPr>
              <w:jc w:val="center"/>
              <w:rPr>
                <w:rFonts w:cs="Arial"/>
                <w:color w:val="000000" w:themeColor="text1"/>
                <w:szCs w:val="16"/>
              </w:rPr>
            </w:pPr>
            <w:r w:rsidRPr="00ED172B">
              <w:rPr>
                <w:rFonts w:cs="Arial"/>
                <w:color w:val="000000" w:themeColor="text1"/>
                <w:szCs w:val="16"/>
              </w:rPr>
              <w:t>51.50%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409DE95A" w14:textId="617EA4AA" w:rsidR="007F3393" w:rsidRPr="00ED172B" w:rsidRDefault="00860830" w:rsidP="00186420">
            <w:pPr>
              <w:jc w:val="center"/>
              <w:rPr>
                <w:rFonts w:cs="Arial"/>
                <w:color w:val="000000" w:themeColor="text1"/>
                <w:szCs w:val="16"/>
              </w:rPr>
            </w:pPr>
            <w:r w:rsidRPr="00ED172B">
              <w:rPr>
                <w:rFonts w:cs="Arial"/>
                <w:color w:val="000000" w:themeColor="text1"/>
                <w:szCs w:val="16"/>
              </w:rPr>
              <w:t>51.60%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5D3729DD" w14:textId="527FEE0A" w:rsidR="007F3393" w:rsidRPr="00ED172B" w:rsidRDefault="00860830" w:rsidP="00186420">
            <w:pPr>
              <w:jc w:val="center"/>
              <w:rPr>
                <w:rFonts w:cs="Arial"/>
                <w:color w:val="000000" w:themeColor="text1"/>
                <w:szCs w:val="16"/>
              </w:rPr>
            </w:pPr>
            <w:r w:rsidRPr="00ED172B">
              <w:rPr>
                <w:rFonts w:cs="Arial"/>
                <w:color w:val="000000" w:themeColor="text1"/>
                <w:szCs w:val="16"/>
              </w:rPr>
              <w:t>51.65%</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3D67B97E" w14:textId="10DBDF23" w:rsidR="007F3393" w:rsidRPr="00ED172B" w:rsidRDefault="00860830" w:rsidP="00186420">
            <w:pPr>
              <w:jc w:val="center"/>
              <w:rPr>
                <w:rFonts w:cs="Arial"/>
                <w:color w:val="000000" w:themeColor="text1"/>
                <w:szCs w:val="16"/>
              </w:rPr>
            </w:pPr>
            <w:r w:rsidRPr="00ED172B">
              <w:rPr>
                <w:rFonts w:cs="Arial"/>
                <w:color w:val="000000" w:themeColor="text1"/>
                <w:szCs w:val="16"/>
              </w:rPr>
              <w:t>51.70%</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EEC5588" w14:textId="5E0BEB99" w:rsidR="007F3393" w:rsidRPr="00ED172B" w:rsidRDefault="00860830" w:rsidP="00186420">
            <w:pPr>
              <w:jc w:val="center"/>
              <w:rPr>
                <w:rFonts w:cs="Arial"/>
                <w:color w:val="000000" w:themeColor="text1"/>
                <w:szCs w:val="16"/>
              </w:rPr>
            </w:pPr>
            <w:r w:rsidRPr="00ED172B">
              <w:rPr>
                <w:rFonts w:cs="Arial"/>
                <w:color w:val="000000" w:themeColor="text1"/>
                <w:szCs w:val="16"/>
              </w:rPr>
              <w:t>51.80%</w:t>
            </w:r>
          </w:p>
        </w:tc>
      </w:tr>
      <w:tr w:rsidR="00ED172B" w:rsidRPr="00ED172B" w14:paraId="1132C60F" w14:textId="3B99FC54" w:rsidTr="00A40EE1">
        <w:trPr>
          <w:trHeight w:val="85"/>
        </w:trPr>
        <w:tc>
          <w:tcPr>
            <w:tcW w:w="500" w:type="pct"/>
            <w:tcBorders>
              <w:left w:val="single" w:sz="4" w:space="0" w:color="auto"/>
              <w:right w:val="single" w:sz="4" w:space="0" w:color="auto"/>
            </w:tcBorders>
            <w:shd w:val="clear" w:color="auto" w:fill="auto"/>
            <w:vAlign w:val="center"/>
          </w:tcPr>
          <w:p w14:paraId="2738B926" w14:textId="68F9E66E" w:rsidR="007F3393" w:rsidRPr="00ED172B" w:rsidRDefault="006935F4" w:rsidP="00186420">
            <w:pPr>
              <w:jc w:val="center"/>
              <w:rPr>
                <w:rFonts w:cs="Arial"/>
                <w:b/>
                <w:color w:val="000000" w:themeColor="text1"/>
                <w:szCs w:val="16"/>
              </w:rPr>
            </w:pPr>
            <w:r w:rsidRPr="00ED172B">
              <w:rPr>
                <w:rFonts w:cs="Arial"/>
                <w:b/>
                <w:color w:val="000000" w:themeColor="text1"/>
                <w:szCs w:val="16"/>
              </w:rPr>
              <w:t>C2</w:t>
            </w:r>
          </w:p>
        </w:tc>
        <w:tc>
          <w:tcPr>
            <w:tcW w:w="500" w:type="pct"/>
            <w:tcBorders>
              <w:left w:val="single" w:sz="4" w:space="0" w:color="auto"/>
              <w:right w:val="single" w:sz="4" w:space="0" w:color="auto"/>
            </w:tcBorders>
            <w:shd w:val="clear" w:color="auto" w:fill="auto"/>
          </w:tcPr>
          <w:p w14:paraId="1644268A" w14:textId="682CF9A3" w:rsidR="007F3393" w:rsidRPr="00ED172B" w:rsidRDefault="005C14C2" w:rsidP="005C14C2">
            <w:pPr>
              <w:jc w:val="center"/>
              <w:rPr>
                <w:color w:val="000000" w:themeColor="text1"/>
              </w:rPr>
            </w:pPr>
            <w:r w:rsidRPr="00ED172B">
              <w:rPr>
                <w:color w:val="000000" w:themeColor="text1"/>
              </w:rPr>
              <w:t>51.39%</w:t>
            </w:r>
          </w:p>
        </w:tc>
        <w:tc>
          <w:tcPr>
            <w:tcW w:w="500" w:type="pct"/>
            <w:tcBorders>
              <w:top w:val="single" w:sz="4" w:space="0" w:color="auto"/>
              <w:left w:val="single" w:sz="4" w:space="0" w:color="auto"/>
              <w:bottom w:val="single" w:sz="4" w:space="0" w:color="auto"/>
              <w:right w:val="single" w:sz="4" w:space="0" w:color="auto"/>
            </w:tcBorders>
            <w:shd w:val="clear" w:color="auto" w:fill="auto"/>
          </w:tcPr>
          <w:p w14:paraId="61C26CB8" w14:textId="0C759790" w:rsidR="007F3393" w:rsidRPr="00ED172B" w:rsidRDefault="007F3393" w:rsidP="00186420">
            <w:pPr>
              <w:rPr>
                <w:rFonts w:cs="Arial"/>
                <w:color w:val="000000" w:themeColor="text1"/>
                <w:szCs w:val="16"/>
              </w:rPr>
            </w:pPr>
            <w:r w:rsidRPr="00ED172B">
              <w:rPr>
                <w:rFonts w:cs="Arial"/>
                <w:color w:val="000000" w:themeColor="text1"/>
                <w:szCs w:val="16"/>
              </w:rPr>
              <w:t>Data</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67B12058" w14:textId="4C62C3D2" w:rsidR="007F3393" w:rsidRPr="00ED172B" w:rsidRDefault="00860830" w:rsidP="00186420">
            <w:pPr>
              <w:jc w:val="center"/>
              <w:rPr>
                <w:rFonts w:cs="Arial"/>
                <w:color w:val="000000" w:themeColor="text1"/>
                <w:szCs w:val="16"/>
              </w:rPr>
            </w:pPr>
            <w:r w:rsidRPr="00ED172B">
              <w:rPr>
                <w:rFonts w:cs="Arial"/>
                <w:color w:val="000000" w:themeColor="text1"/>
                <w:szCs w:val="16"/>
              </w:rPr>
              <w:t>51.27%</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27B2A5FF" w14:textId="701B9A2C" w:rsidR="007F3393" w:rsidRPr="00ED172B" w:rsidRDefault="00860830" w:rsidP="00186420">
            <w:pPr>
              <w:jc w:val="center"/>
              <w:rPr>
                <w:rFonts w:cs="Arial"/>
                <w:color w:val="000000" w:themeColor="text1"/>
                <w:szCs w:val="16"/>
              </w:rPr>
            </w:pPr>
            <w:r w:rsidRPr="00ED172B">
              <w:rPr>
                <w:rFonts w:cs="Arial"/>
                <w:color w:val="000000" w:themeColor="text1"/>
                <w:szCs w:val="16"/>
              </w:rPr>
              <w:t>51.21%</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83ED086" w14:textId="25E0E808" w:rsidR="007F3393" w:rsidRPr="00ED172B" w:rsidRDefault="00860830" w:rsidP="00186420">
            <w:pPr>
              <w:jc w:val="center"/>
              <w:rPr>
                <w:rFonts w:cs="Arial"/>
                <w:color w:val="000000" w:themeColor="text1"/>
                <w:szCs w:val="16"/>
              </w:rPr>
            </w:pPr>
            <w:r w:rsidRPr="00ED172B">
              <w:rPr>
                <w:rFonts w:cs="Arial"/>
                <w:color w:val="000000" w:themeColor="text1"/>
                <w:szCs w:val="16"/>
              </w:rPr>
              <w:t>49.88%</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7E979001" w14:textId="633DD3D6" w:rsidR="007F3393" w:rsidRPr="00ED172B" w:rsidRDefault="00860830" w:rsidP="00186420">
            <w:pPr>
              <w:jc w:val="center"/>
              <w:rPr>
                <w:rFonts w:cs="Arial"/>
                <w:color w:val="000000" w:themeColor="text1"/>
                <w:szCs w:val="16"/>
              </w:rPr>
            </w:pPr>
            <w:r w:rsidRPr="00ED172B">
              <w:rPr>
                <w:rFonts w:cs="Arial"/>
                <w:color w:val="000000" w:themeColor="text1"/>
                <w:szCs w:val="16"/>
              </w:rPr>
              <w:t>47.79%</w:t>
            </w:r>
          </w:p>
        </w:tc>
        <w:tc>
          <w:tcPr>
            <w:tcW w:w="700" w:type="pct"/>
            <w:tcBorders>
              <w:top w:val="single" w:sz="4" w:space="0" w:color="auto"/>
              <w:left w:val="single" w:sz="4" w:space="0" w:color="auto"/>
              <w:bottom w:val="single" w:sz="4" w:space="0" w:color="auto"/>
              <w:right w:val="single" w:sz="4" w:space="0" w:color="auto"/>
            </w:tcBorders>
            <w:shd w:val="clear" w:color="auto" w:fill="auto"/>
            <w:vAlign w:val="center"/>
          </w:tcPr>
          <w:p w14:paraId="1D71F128" w14:textId="25D88B13" w:rsidR="007F3393" w:rsidRPr="00ED172B" w:rsidRDefault="00860830" w:rsidP="00186420">
            <w:pPr>
              <w:jc w:val="center"/>
              <w:rPr>
                <w:rFonts w:cs="Arial"/>
                <w:color w:val="000000" w:themeColor="text1"/>
                <w:szCs w:val="16"/>
              </w:rPr>
            </w:pPr>
            <w:r w:rsidRPr="00ED172B">
              <w:rPr>
                <w:rFonts w:cs="Arial"/>
                <w:color w:val="000000" w:themeColor="text1"/>
                <w:szCs w:val="16"/>
              </w:rPr>
              <w:t>47.42%</w:t>
            </w:r>
          </w:p>
        </w:tc>
      </w:tr>
    </w:tbl>
    <w:p w14:paraId="63E4EB1D" w14:textId="568C1094" w:rsidR="005F4279" w:rsidRPr="00ED172B" w:rsidRDefault="005F4279">
      <w:pPr>
        <w:rPr>
          <w:b/>
          <w:color w:val="000000" w:themeColor="text1"/>
        </w:rPr>
      </w:pPr>
      <w:r w:rsidRPr="00ED172B">
        <w:rPr>
          <w:b/>
          <w:color w:val="000000" w:themeColor="text1"/>
        </w:rPr>
        <w:t>Targets</w:t>
      </w:r>
    </w:p>
    <w:tbl>
      <w:tblPr>
        <w:tblW w:w="180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TARGETS1"/>
      </w:tblPr>
      <w:tblGrid>
        <w:gridCol w:w="1208"/>
        <w:gridCol w:w="2681"/>
      </w:tblGrid>
      <w:tr w:rsidR="00465BA4" w:rsidRPr="00ED172B" w14:paraId="78F3A176" w14:textId="77777777" w:rsidTr="00465BA4">
        <w:trPr>
          <w:trHeight w:val="350"/>
        </w:trPr>
        <w:tc>
          <w:tcPr>
            <w:tcW w:w="1553" w:type="pct"/>
            <w:tcBorders>
              <w:bottom w:val="single" w:sz="4" w:space="0" w:color="auto"/>
            </w:tcBorders>
            <w:shd w:val="clear" w:color="auto" w:fill="auto"/>
            <w:vAlign w:val="center"/>
          </w:tcPr>
          <w:p w14:paraId="601CA42E" w14:textId="77777777" w:rsidR="00465BA4" w:rsidRPr="00ED172B" w:rsidRDefault="00465BA4" w:rsidP="00186420">
            <w:pPr>
              <w:jc w:val="center"/>
              <w:rPr>
                <w:b/>
                <w:color w:val="000000" w:themeColor="text1"/>
              </w:rPr>
            </w:pPr>
            <w:r w:rsidRPr="00ED172B">
              <w:rPr>
                <w:b/>
                <w:color w:val="000000" w:themeColor="text1"/>
              </w:rPr>
              <w:t>FFY</w:t>
            </w:r>
          </w:p>
        </w:tc>
        <w:tc>
          <w:tcPr>
            <w:tcW w:w="3447" w:type="pct"/>
            <w:shd w:val="clear" w:color="auto" w:fill="auto"/>
            <w:vAlign w:val="center"/>
          </w:tcPr>
          <w:p w14:paraId="71D7C7B0" w14:textId="4132339A" w:rsidR="00465BA4" w:rsidRPr="00ED172B" w:rsidRDefault="00465BA4" w:rsidP="00967D30">
            <w:pPr>
              <w:jc w:val="center"/>
              <w:rPr>
                <w:b/>
                <w:color w:val="000000" w:themeColor="text1"/>
              </w:rPr>
            </w:pPr>
            <w:r w:rsidRPr="00ED172B">
              <w:rPr>
                <w:b/>
                <w:color w:val="000000" w:themeColor="text1"/>
              </w:rPr>
              <w:t>2019</w:t>
            </w:r>
          </w:p>
        </w:tc>
      </w:tr>
      <w:tr w:rsidR="00465BA4" w:rsidRPr="00ED172B" w14:paraId="02D6AC53" w14:textId="77777777" w:rsidTr="00465BA4">
        <w:trPr>
          <w:trHeight w:val="357"/>
        </w:trPr>
        <w:tc>
          <w:tcPr>
            <w:tcW w:w="1553" w:type="pct"/>
            <w:shd w:val="clear" w:color="auto" w:fill="auto"/>
            <w:vAlign w:val="center"/>
          </w:tcPr>
          <w:p w14:paraId="358625ED" w14:textId="2B3EF345" w:rsidR="00465BA4" w:rsidRPr="00ED172B" w:rsidRDefault="00465BA4" w:rsidP="007F3393">
            <w:pPr>
              <w:rPr>
                <w:color w:val="000000" w:themeColor="text1"/>
                <w:szCs w:val="16"/>
              </w:rPr>
            </w:pPr>
            <w:r w:rsidRPr="00ED172B">
              <w:rPr>
                <w:color w:val="000000" w:themeColor="text1"/>
                <w:szCs w:val="16"/>
              </w:rPr>
              <w:t>Target A1&gt;=</w:t>
            </w:r>
          </w:p>
        </w:tc>
        <w:tc>
          <w:tcPr>
            <w:tcW w:w="3447" w:type="pct"/>
            <w:shd w:val="clear" w:color="auto" w:fill="auto"/>
            <w:vAlign w:val="center"/>
          </w:tcPr>
          <w:p w14:paraId="6DA0DB56" w14:textId="148B9E5E" w:rsidR="00465BA4" w:rsidRPr="00ED172B" w:rsidRDefault="00465BA4" w:rsidP="00027F39">
            <w:pPr>
              <w:jc w:val="center"/>
              <w:rPr>
                <w:color w:val="000000" w:themeColor="text1"/>
              </w:rPr>
            </w:pPr>
            <w:r w:rsidRPr="00ED172B">
              <w:rPr>
                <w:color w:val="000000" w:themeColor="text1"/>
              </w:rPr>
              <w:t>71.72%</w:t>
            </w:r>
          </w:p>
        </w:tc>
      </w:tr>
      <w:tr w:rsidR="00465BA4" w:rsidRPr="00ED172B" w14:paraId="44891442" w14:textId="77777777" w:rsidTr="00465BA4">
        <w:trPr>
          <w:trHeight w:val="357"/>
        </w:trPr>
        <w:tc>
          <w:tcPr>
            <w:tcW w:w="1553" w:type="pct"/>
            <w:shd w:val="clear" w:color="auto" w:fill="auto"/>
            <w:vAlign w:val="center"/>
          </w:tcPr>
          <w:p w14:paraId="009D9538" w14:textId="29076A1F" w:rsidR="00465BA4" w:rsidRPr="00ED172B" w:rsidRDefault="00465BA4" w:rsidP="007F3393">
            <w:pPr>
              <w:rPr>
                <w:color w:val="000000" w:themeColor="text1"/>
                <w:szCs w:val="16"/>
              </w:rPr>
            </w:pPr>
            <w:r w:rsidRPr="00ED172B">
              <w:rPr>
                <w:color w:val="000000" w:themeColor="text1"/>
                <w:szCs w:val="16"/>
              </w:rPr>
              <w:t>Target A2&gt;=</w:t>
            </w:r>
          </w:p>
        </w:tc>
        <w:tc>
          <w:tcPr>
            <w:tcW w:w="3447" w:type="pct"/>
            <w:shd w:val="clear" w:color="auto" w:fill="auto"/>
            <w:vAlign w:val="center"/>
          </w:tcPr>
          <w:p w14:paraId="055CB77B" w14:textId="617D01F2" w:rsidR="00465BA4" w:rsidRPr="00ED172B" w:rsidRDefault="00465BA4" w:rsidP="00027F39">
            <w:pPr>
              <w:jc w:val="center"/>
              <w:rPr>
                <w:color w:val="000000" w:themeColor="text1"/>
              </w:rPr>
            </w:pPr>
            <w:r w:rsidRPr="00ED172B">
              <w:rPr>
                <w:color w:val="000000" w:themeColor="text1"/>
              </w:rPr>
              <w:t>53.69%</w:t>
            </w:r>
          </w:p>
        </w:tc>
      </w:tr>
      <w:tr w:rsidR="00465BA4" w:rsidRPr="00ED172B" w14:paraId="2690938F" w14:textId="77777777" w:rsidTr="00465BA4">
        <w:trPr>
          <w:trHeight w:val="357"/>
        </w:trPr>
        <w:tc>
          <w:tcPr>
            <w:tcW w:w="1553" w:type="pct"/>
            <w:shd w:val="clear" w:color="auto" w:fill="auto"/>
            <w:vAlign w:val="center"/>
          </w:tcPr>
          <w:p w14:paraId="59DB088F" w14:textId="1C7EE8C0" w:rsidR="00465BA4" w:rsidRPr="00ED172B" w:rsidRDefault="00465BA4" w:rsidP="007F3393">
            <w:pPr>
              <w:rPr>
                <w:color w:val="000000" w:themeColor="text1"/>
                <w:szCs w:val="16"/>
              </w:rPr>
            </w:pPr>
            <w:r w:rsidRPr="00ED172B">
              <w:rPr>
                <w:color w:val="000000" w:themeColor="text1"/>
                <w:szCs w:val="16"/>
              </w:rPr>
              <w:t>Target B1&gt;=</w:t>
            </w:r>
          </w:p>
        </w:tc>
        <w:tc>
          <w:tcPr>
            <w:tcW w:w="3447" w:type="pct"/>
            <w:shd w:val="clear" w:color="auto" w:fill="auto"/>
            <w:vAlign w:val="center"/>
          </w:tcPr>
          <w:p w14:paraId="2907988A" w14:textId="5789E173" w:rsidR="00465BA4" w:rsidRPr="00ED172B" w:rsidRDefault="00465BA4" w:rsidP="00027F39">
            <w:pPr>
              <w:jc w:val="center"/>
              <w:rPr>
                <w:color w:val="000000" w:themeColor="text1"/>
              </w:rPr>
            </w:pPr>
            <w:r w:rsidRPr="00ED172B">
              <w:rPr>
                <w:color w:val="000000" w:themeColor="text1"/>
              </w:rPr>
              <w:t>78.22%</w:t>
            </w:r>
          </w:p>
        </w:tc>
      </w:tr>
      <w:tr w:rsidR="00465BA4" w:rsidRPr="00ED172B" w14:paraId="1E1B569B" w14:textId="77777777" w:rsidTr="00465BA4">
        <w:trPr>
          <w:trHeight w:val="357"/>
        </w:trPr>
        <w:tc>
          <w:tcPr>
            <w:tcW w:w="1553" w:type="pct"/>
            <w:shd w:val="clear" w:color="auto" w:fill="auto"/>
            <w:vAlign w:val="center"/>
          </w:tcPr>
          <w:p w14:paraId="13799DA2" w14:textId="4BB3DE26" w:rsidR="00465BA4" w:rsidRPr="00ED172B" w:rsidRDefault="00465BA4" w:rsidP="007F3393">
            <w:pPr>
              <w:rPr>
                <w:color w:val="000000" w:themeColor="text1"/>
                <w:szCs w:val="16"/>
              </w:rPr>
            </w:pPr>
            <w:r w:rsidRPr="00ED172B">
              <w:rPr>
                <w:color w:val="000000" w:themeColor="text1"/>
                <w:szCs w:val="16"/>
              </w:rPr>
              <w:t>Target B2&gt;=</w:t>
            </w:r>
          </w:p>
        </w:tc>
        <w:tc>
          <w:tcPr>
            <w:tcW w:w="3447" w:type="pct"/>
            <w:shd w:val="clear" w:color="auto" w:fill="auto"/>
            <w:vAlign w:val="center"/>
          </w:tcPr>
          <w:p w14:paraId="3C5EA01D" w14:textId="1C391BC4" w:rsidR="00465BA4" w:rsidRPr="00ED172B" w:rsidRDefault="00465BA4" w:rsidP="00027F39">
            <w:pPr>
              <w:jc w:val="center"/>
              <w:rPr>
                <w:color w:val="000000" w:themeColor="text1"/>
              </w:rPr>
            </w:pPr>
            <w:r w:rsidRPr="00ED172B">
              <w:rPr>
                <w:color w:val="000000" w:themeColor="text1"/>
              </w:rPr>
              <w:t>45.02%</w:t>
            </w:r>
          </w:p>
        </w:tc>
      </w:tr>
      <w:tr w:rsidR="00465BA4" w:rsidRPr="00ED172B" w14:paraId="6F747C45" w14:textId="77777777" w:rsidTr="00465BA4">
        <w:trPr>
          <w:trHeight w:val="357"/>
        </w:trPr>
        <w:tc>
          <w:tcPr>
            <w:tcW w:w="1553" w:type="pct"/>
            <w:shd w:val="clear" w:color="auto" w:fill="auto"/>
            <w:vAlign w:val="center"/>
          </w:tcPr>
          <w:p w14:paraId="19D62A97" w14:textId="4E5E2DD2" w:rsidR="00465BA4" w:rsidRPr="00ED172B" w:rsidRDefault="00465BA4" w:rsidP="007F3393">
            <w:pPr>
              <w:rPr>
                <w:color w:val="000000" w:themeColor="text1"/>
                <w:szCs w:val="16"/>
              </w:rPr>
            </w:pPr>
            <w:r w:rsidRPr="00ED172B">
              <w:rPr>
                <w:color w:val="000000" w:themeColor="text1"/>
                <w:szCs w:val="16"/>
              </w:rPr>
              <w:t>Target C1&gt;=</w:t>
            </w:r>
          </w:p>
        </w:tc>
        <w:tc>
          <w:tcPr>
            <w:tcW w:w="3447" w:type="pct"/>
            <w:shd w:val="clear" w:color="auto" w:fill="auto"/>
            <w:vAlign w:val="center"/>
          </w:tcPr>
          <w:p w14:paraId="2F5E76E5" w14:textId="3B73537A" w:rsidR="00465BA4" w:rsidRPr="00ED172B" w:rsidRDefault="00465BA4" w:rsidP="00027F39">
            <w:pPr>
              <w:jc w:val="center"/>
              <w:rPr>
                <w:color w:val="000000" w:themeColor="text1"/>
              </w:rPr>
            </w:pPr>
            <w:r w:rsidRPr="00ED172B">
              <w:rPr>
                <w:color w:val="000000" w:themeColor="text1"/>
              </w:rPr>
              <w:t>79.52%</w:t>
            </w:r>
          </w:p>
        </w:tc>
      </w:tr>
      <w:tr w:rsidR="00465BA4" w:rsidRPr="00ED172B" w14:paraId="042194B1" w14:textId="77777777" w:rsidTr="00465BA4">
        <w:trPr>
          <w:trHeight w:val="357"/>
        </w:trPr>
        <w:tc>
          <w:tcPr>
            <w:tcW w:w="1553" w:type="pct"/>
            <w:shd w:val="clear" w:color="auto" w:fill="auto"/>
            <w:vAlign w:val="center"/>
          </w:tcPr>
          <w:p w14:paraId="62D06703" w14:textId="0E10BF36" w:rsidR="00465BA4" w:rsidRPr="00ED172B" w:rsidRDefault="00465BA4" w:rsidP="007F3393">
            <w:pPr>
              <w:rPr>
                <w:color w:val="000000" w:themeColor="text1"/>
                <w:szCs w:val="16"/>
              </w:rPr>
            </w:pPr>
            <w:r w:rsidRPr="00ED172B">
              <w:rPr>
                <w:color w:val="000000" w:themeColor="text1"/>
                <w:szCs w:val="16"/>
              </w:rPr>
              <w:t>Target C2&gt;=</w:t>
            </w:r>
          </w:p>
        </w:tc>
        <w:tc>
          <w:tcPr>
            <w:tcW w:w="3447" w:type="pct"/>
            <w:shd w:val="clear" w:color="auto" w:fill="auto"/>
            <w:vAlign w:val="center"/>
          </w:tcPr>
          <w:p w14:paraId="763C7DAE" w14:textId="263F85F1" w:rsidR="00465BA4" w:rsidRPr="00ED172B" w:rsidRDefault="00465BA4" w:rsidP="00027F39">
            <w:pPr>
              <w:jc w:val="center"/>
              <w:rPr>
                <w:color w:val="000000" w:themeColor="text1"/>
              </w:rPr>
            </w:pPr>
            <w:r w:rsidRPr="00ED172B">
              <w:rPr>
                <w:color w:val="000000" w:themeColor="text1"/>
              </w:rPr>
              <w:t>51.41%</w:t>
            </w:r>
          </w:p>
        </w:tc>
      </w:tr>
    </w:tbl>
    <w:p w14:paraId="0D9396E6" w14:textId="6A3DF1F0" w:rsidR="001963DE" w:rsidRPr="00ED172B" w:rsidRDefault="00F32724">
      <w:pPr>
        <w:rPr>
          <w:b/>
          <w:color w:val="000000" w:themeColor="text1"/>
        </w:rPr>
      </w:pPr>
      <w:r w:rsidRPr="00ED172B" w:rsidDel="00F32724">
        <w:rPr>
          <w:b/>
          <w:color w:val="000000" w:themeColor="text1"/>
        </w:rPr>
        <w:t xml:space="preserve"> FFY 2019 SPP/APR Data</w:t>
      </w:r>
    </w:p>
    <w:p w14:paraId="673A8252" w14:textId="7102DA5D" w:rsidR="00DF29F1" w:rsidRPr="00ED172B" w:rsidRDefault="00DF29F1">
      <w:pPr>
        <w:rPr>
          <w:rFonts w:cs="Arial"/>
          <w:b/>
          <w:color w:val="000000" w:themeColor="text1"/>
          <w:szCs w:val="16"/>
        </w:rPr>
      </w:pPr>
      <w:r w:rsidRPr="00ED172B">
        <w:rPr>
          <w:rFonts w:cs="Arial"/>
          <w:b/>
          <w:color w:val="000000" w:themeColor="text1"/>
          <w:szCs w:val="16"/>
        </w:rPr>
        <w:t>Number of infants and toddlers with IFSPs assessed</w:t>
      </w:r>
    </w:p>
    <w:p w14:paraId="15802882" w14:textId="10D75DB0" w:rsidR="00DF29F1" w:rsidRPr="00ED172B" w:rsidRDefault="00DF29F1">
      <w:pPr>
        <w:rPr>
          <w:b/>
          <w:color w:val="000000" w:themeColor="text1"/>
        </w:rPr>
      </w:pPr>
      <w:r w:rsidRPr="00ED172B">
        <w:rPr>
          <w:color w:val="000000" w:themeColor="text1"/>
        </w:rPr>
        <w:t>21,941</w:t>
      </w:r>
    </w:p>
    <w:p w14:paraId="51844E7F" w14:textId="65E39791" w:rsidR="001A4B29" w:rsidRPr="00ED172B" w:rsidRDefault="001A4B29">
      <w:pPr>
        <w:rPr>
          <w:b/>
          <w:color w:val="000000" w:themeColor="text1"/>
        </w:rPr>
      </w:pPr>
      <w:r w:rsidRPr="00ED172B">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1"/>
      </w:tblPr>
      <w:tblGrid>
        <w:gridCol w:w="7350"/>
        <w:gridCol w:w="1720"/>
        <w:gridCol w:w="1720"/>
      </w:tblGrid>
      <w:tr w:rsidR="00ED172B" w:rsidRPr="00ED172B" w14:paraId="199F40A6" w14:textId="77777777" w:rsidTr="00986B99">
        <w:trPr>
          <w:trHeight w:val="287"/>
          <w:tblHeader/>
        </w:trPr>
        <w:tc>
          <w:tcPr>
            <w:tcW w:w="3406" w:type="pct"/>
            <w:shd w:val="clear" w:color="auto" w:fill="auto"/>
            <w:vAlign w:val="center"/>
          </w:tcPr>
          <w:p w14:paraId="5BC436ED" w14:textId="7D8AC379" w:rsidR="001A4B29" w:rsidRPr="00ED172B" w:rsidRDefault="008320B5" w:rsidP="00B83404">
            <w:pPr>
              <w:rPr>
                <w:color w:val="000000" w:themeColor="text1"/>
              </w:rPr>
            </w:pPr>
            <w:r>
              <w:rPr>
                <w:rFonts w:cs="Arial"/>
                <w:b/>
                <w:color w:val="000000" w:themeColor="text1"/>
                <w:szCs w:val="16"/>
              </w:rPr>
              <w:t xml:space="preserve">Outcome A </w:t>
            </w:r>
            <w:r w:rsidRPr="001071FD">
              <w:rPr>
                <w:rFonts w:cs="Arial"/>
                <w:b/>
                <w:bCs/>
                <w:color w:val="000000" w:themeColor="text1"/>
                <w:szCs w:val="16"/>
              </w:rPr>
              <w:t xml:space="preserve">Progress </w:t>
            </w:r>
            <w:r>
              <w:rPr>
                <w:rFonts w:cs="Arial"/>
                <w:b/>
                <w:bCs/>
                <w:color w:val="000000" w:themeColor="text1"/>
                <w:szCs w:val="16"/>
              </w:rPr>
              <w:t>C</w:t>
            </w:r>
            <w:r w:rsidRPr="001071FD">
              <w:rPr>
                <w:rFonts w:cs="Arial"/>
                <w:b/>
                <w:bCs/>
                <w:color w:val="000000" w:themeColor="text1"/>
                <w:szCs w:val="16"/>
              </w:rPr>
              <w:t>ategor</w:t>
            </w:r>
            <w:r>
              <w:rPr>
                <w:rFonts w:cs="Arial"/>
                <w:b/>
                <w:bCs/>
                <w:color w:val="000000" w:themeColor="text1"/>
                <w:szCs w:val="16"/>
              </w:rPr>
              <w:t>y</w:t>
            </w:r>
          </w:p>
        </w:tc>
        <w:tc>
          <w:tcPr>
            <w:tcW w:w="797" w:type="pct"/>
            <w:shd w:val="clear" w:color="auto" w:fill="auto"/>
            <w:vAlign w:val="center"/>
          </w:tcPr>
          <w:p w14:paraId="117C054E"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Number of children</w:t>
            </w:r>
          </w:p>
        </w:tc>
        <w:tc>
          <w:tcPr>
            <w:tcW w:w="797" w:type="pct"/>
            <w:shd w:val="clear" w:color="auto" w:fill="auto"/>
          </w:tcPr>
          <w:p w14:paraId="5DE447B1" w14:textId="77777777" w:rsidR="001A4B29" w:rsidRPr="00ED172B" w:rsidRDefault="001A4B29" w:rsidP="00186420">
            <w:pPr>
              <w:keepNext/>
              <w:jc w:val="center"/>
              <w:rPr>
                <w:rFonts w:cs="Arial"/>
                <w:b/>
                <w:color w:val="000000" w:themeColor="text1"/>
                <w:szCs w:val="16"/>
              </w:rPr>
            </w:pPr>
            <w:r w:rsidRPr="00ED172B">
              <w:rPr>
                <w:rFonts w:cs="Arial"/>
                <w:b/>
                <w:color w:val="000000" w:themeColor="text1"/>
                <w:szCs w:val="16"/>
              </w:rPr>
              <w:t>Percentage of Total</w:t>
            </w:r>
          </w:p>
        </w:tc>
      </w:tr>
      <w:tr w:rsidR="00ED172B" w:rsidRPr="00ED172B" w14:paraId="5A737610" w14:textId="77777777" w:rsidTr="00986B99">
        <w:trPr>
          <w:trHeight w:val="361"/>
        </w:trPr>
        <w:tc>
          <w:tcPr>
            <w:tcW w:w="3406" w:type="pct"/>
            <w:shd w:val="clear" w:color="auto" w:fill="auto"/>
            <w:vAlign w:val="center"/>
          </w:tcPr>
          <w:p w14:paraId="0D7FD0A3" w14:textId="77777777" w:rsidR="001A4B29" w:rsidRPr="00ED172B" w:rsidRDefault="001A4B29" w:rsidP="001A4B29">
            <w:pPr>
              <w:rPr>
                <w:rFonts w:cs="Arial"/>
                <w:color w:val="000000" w:themeColor="text1"/>
                <w:szCs w:val="16"/>
              </w:rPr>
            </w:pPr>
            <w:r w:rsidRPr="00ED172B">
              <w:rPr>
                <w:rFonts w:cs="Arial"/>
                <w:color w:val="000000" w:themeColor="text1"/>
                <w:szCs w:val="16"/>
              </w:rPr>
              <w:t>a. Infants and toddlers who did not improve functioning</w:t>
            </w:r>
          </w:p>
        </w:tc>
        <w:tc>
          <w:tcPr>
            <w:tcW w:w="797" w:type="pct"/>
            <w:shd w:val="clear" w:color="auto" w:fill="auto"/>
            <w:vAlign w:val="center"/>
          </w:tcPr>
          <w:p w14:paraId="7B73B6C2" w14:textId="57ACFA8E" w:rsidR="001A4B29" w:rsidRPr="00ED172B" w:rsidRDefault="00860830" w:rsidP="00186420">
            <w:pPr>
              <w:jc w:val="center"/>
              <w:rPr>
                <w:rFonts w:cs="Arial"/>
                <w:color w:val="000000" w:themeColor="text1"/>
                <w:szCs w:val="16"/>
              </w:rPr>
            </w:pPr>
            <w:r w:rsidRPr="00ED172B">
              <w:rPr>
                <w:rFonts w:cs="Arial"/>
                <w:color w:val="000000" w:themeColor="text1"/>
                <w:szCs w:val="16"/>
              </w:rPr>
              <w:t>68</w:t>
            </w:r>
          </w:p>
        </w:tc>
        <w:tc>
          <w:tcPr>
            <w:tcW w:w="797" w:type="pct"/>
            <w:shd w:val="clear" w:color="auto" w:fill="auto"/>
            <w:vAlign w:val="center"/>
          </w:tcPr>
          <w:p w14:paraId="21371D80" w14:textId="187C61CB" w:rsidR="001A4B29" w:rsidRPr="00ED172B" w:rsidRDefault="00860830" w:rsidP="00186420">
            <w:pPr>
              <w:jc w:val="center"/>
              <w:rPr>
                <w:rFonts w:cs="Arial"/>
                <w:color w:val="000000" w:themeColor="text1"/>
                <w:szCs w:val="16"/>
              </w:rPr>
            </w:pPr>
            <w:r w:rsidRPr="00ED172B">
              <w:rPr>
                <w:rFonts w:cs="Arial"/>
                <w:color w:val="000000" w:themeColor="text1"/>
                <w:szCs w:val="16"/>
              </w:rPr>
              <w:t>0.31%</w:t>
            </w:r>
          </w:p>
        </w:tc>
      </w:tr>
      <w:tr w:rsidR="00ED172B" w:rsidRPr="00ED172B" w14:paraId="09D5BD6A" w14:textId="77777777" w:rsidTr="00986B99">
        <w:trPr>
          <w:trHeight w:val="361"/>
        </w:trPr>
        <w:tc>
          <w:tcPr>
            <w:tcW w:w="3406" w:type="pct"/>
            <w:shd w:val="clear" w:color="auto" w:fill="auto"/>
            <w:vAlign w:val="center"/>
          </w:tcPr>
          <w:p w14:paraId="1A85375B" w14:textId="77777777" w:rsidR="00E447C5" w:rsidRPr="00ED172B" w:rsidRDefault="00E447C5" w:rsidP="00E447C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97" w:type="pct"/>
            <w:shd w:val="clear" w:color="auto" w:fill="auto"/>
            <w:vAlign w:val="center"/>
          </w:tcPr>
          <w:p w14:paraId="03A954FC" w14:textId="5A74BEE6" w:rsidR="00E447C5" w:rsidRPr="00ED172B" w:rsidRDefault="00860830" w:rsidP="00186420">
            <w:pPr>
              <w:jc w:val="center"/>
              <w:rPr>
                <w:rFonts w:cs="Arial"/>
                <w:color w:val="000000" w:themeColor="text1"/>
                <w:szCs w:val="16"/>
              </w:rPr>
            </w:pPr>
            <w:r w:rsidRPr="00ED172B">
              <w:rPr>
                <w:rFonts w:cs="Arial"/>
                <w:color w:val="000000" w:themeColor="text1"/>
                <w:szCs w:val="16"/>
              </w:rPr>
              <w:t>5,673</w:t>
            </w:r>
          </w:p>
        </w:tc>
        <w:tc>
          <w:tcPr>
            <w:tcW w:w="797" w:type="pct"/>
            <w:shd w:val="clear" w:color="auto" w:fill="auto"/>
            <w:vAlign w:val="center"/>
          </w:tcPr>
          <w:p w14:paraId="122E007F" w14:textId="32E9A181" w:rsidR="00E447C5" w:rsidRPr="00ED172B" w:rsidRDefault="00860830" w:rsidP="00186420">
            <w:pPr>
              <w:jc w:val="center"/>
              <w:rPr>
                <w:rFonts w:cs="Arial"/>
                <w:color w:val="000000" w:themeColor="text1"/>
                <w:szCs w:val="16"/>
              </w:rPr>
            </w:pPr>
            <w:r w:rsidRPr="00ED172B">
              <w:rPr>
                <w:rFonts w:cs="Arial"/>
                <w:color w:val="000000" w:themeColor="text1"/>
                <w:szCs w:val="16"/>
              </w:rPr>
              <w:t>25.86%</w:t>
            </w:r>
          </w:p>
        </w:tc>
      </w:tr>
      <w:tr w:rsidR="00ED172B" w:rsidRPr="00ED172B" w14:paraId="3F82D5BB" w14:textId="77777777" w:rsidTr="00986B99">
        <w:trPr>
          <w:trHeight w:val="361"/>
        </w:trPr>
        <w:tc>
          <w:tcPr>
            <w:tcW w:w="3406" w:type="pct"/>
            <w:shd w:val="clear" w:color="auto" w:fill="auto"/>
            <w:vAlign w:val="center"/>
          </w:tcPr>
          <w:p w14:paraId="67D0449A" w14:textId="77777777" w:rsidR="00E447C5" w:rsidRPr="00ED172B" w:rsidRDefault="00E447C5" w:rsidP="00E447C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97" w:type="pct"/>
            <w:shd w:val="clear" w:color="auto" w:fill="auto"/>
            <w:vAlign w:val="center"/>
          </w:tcPr>
          <w:p w14:paraId="3BE4B185" w14:textId="4BCC54D9" w:rsidR="00E447C5" w:rsidRPr="00ED172B" w:rsidRDefault="00860830" w:rsidP="00186420">
            <w:pPr>
              <w:jc w:val="center"/>
              <w:rPr>
                <w:rFonts w:cs="Arial"/>
                <w:color w:val="000000" w:themeColor="text1"/>
                <w:szCs w:val="16"/>
              </w:rPr>
            </w:pPr>
            <w:r w:rsidRPr="00ED172B">
              <w:rPr>
                <w:rFonts w:cs="Arial"/>
                <w:color w:val="000000" w:themeColor="text1"/>
                <w:szCs w:val="16"/>
              </w:rPr>
              <w:t>6,043</w:t>
            </w:r>
          </w:p>
        </w:tc>
        <w:tc>
          <w:tcPr>
            <w:tcW w:w="797" w:type="pct"/>
            <w:shd w:val="clear" w:color="auto" w:fill="auto"/>
            <w:vAlign w:val="center"/>
          </w:tcPr>
          <w:p w14:paraId="4F7B1288" w14:textId="47E5A303" w:rsidR="00E447C5" w:rsidRPr="00ED172B" w:rsidRDefault="00860830" w:rsidP="00186420">
            <w:pPr>
              <w:jc w:val="center"/>
              <w:rPr>
                <w:rFonts w:cs="Arial"/>
                <w:color w:val="000000" w:themeColor="text1"/>
                <w:szCs w:val="16"/>
              </w:rPr>
            </w:pPr>
            <w:r w:rsidRPr="00ED172B">
              <w:rPr>
                <w:rFonts w:cs="Arial"/>
                <w:color w:val="000000" w:themeColor="text1"/>
                <w:szCs w:val="16"/>
              </w:rPr>
              <w:t>27.54%</w:t>
            </w:r>
          </w:p>
        </w:tc>
      </w:tr>
      <w:tr w:rsidR="00ED172B" w:rsidRPr="00ED172B" w14:paraId="790CC54F" w14:textId="77777777" w:rsidTr="00986B99">
        <w:trPr>
          <w:trHeight w:val="361"/>
        </w:trPr>
        <w:tc>
          <w:tcPr>
            <w:tcW w:w="3406" w:type="pct"/>
            <w:shd w:val="clear" w:color="auto" w:fill="auto"/>
            <w:vAlign w:val="center"/>
          </w:tcPr>
          <w:p w14:paraId="194E371C" w14:textId="77777777" w:rsidR="00E447C5" w:rsidRPr="00ED172B" w:rsidRDefault="00E447C5" w:rsidP="00E447C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97" w:type="pct"/>
            <w:shd w:val="clear" w:color="auto" w:fill="auto"/>
            <w:vAlign w:val="center"/>
          </w:tcPr>
          <w:p w14:paraId="68A4EE48" w14:textId="78DFD3C2" w:rsidR="00E447C5" w:rsidRPr="00ED172B" w:rsidRDefault="00860830" w:rsidP="00186420">
            <w:pPr>
              <w:jc w:val="center"/>
              <w:rPr>
                <w:rFonts w:cs="Arial"/>
                <w:color w:val="000000" w:themeColor="text1"/>
                <w:szCs w:val="16"/>
              </w:rPr>
            </w:pPr>
            <w:r w:rsidRPr="00ED172B">
              <w:rPr>
                <w:rFonts w:cs="Arial"/>
                <w:color w:val="000000" w:themeColor="text1"/>
                <w:szCs w:val="16"/>
              </w:rPr>
              <w:t>7,036</w:t>
            </w:r>
          </w:p>
        </w:tc>
        <w:tc>
          <w:tcPr>
            <w:tcW w:w="797" w:type="pct"/>
            <w:shd w:val="clear" w:color="auto" w:fill="auto"/>
            <w:vAlign w:val="center"/>
          </w:tcPr>
          <w:p w14:paraId="1A563A71" w14:textId="4FAB7910" w:rsidR="00E447C5" w:rsidRPr="00ED172B" w:rsidRDefault="00860830" w:rsidP="00186420">
            <w:pPr>
              <w:jc w:val="center"/>
              <w:rPr>
                <w:rFonts w:cs="Arial"/>
                <w:color w:val="000000" w:themeColor="text1"/>
                <w:szCs w:val="16"/>
              </w:rPr>
            </w:pPr>
            <w:r w:rsidRPr="00ED172B">
              <w:rPr>
                <w:rFonts w:cs="Arial"/>
                <w:color w:val="000000" w:themeColor="text1"/>
                <w:szCs w:val="16"/>
              </w:rPr>
              <w:t>32.07%</w:t>
            </w:r>
          </w:p>
        </w:tc>
      </w:tr>
      <w:tr w:rsidR="00ED172B" w:rsidRPr="00ED172B" w14:paraId="36022838" w14:textId="77777777" w:rsidTr="00986B99">
        <w:trPr>
          <w:trHeight w:val="361"/>
        </w:trPr>
        <w:tc>
          <w:tcPr>
            <w:tcW w:w="3406" w:type="pct"/>
            <w:shd w:val="clear" w:color="auto" w:fill="auto"/>
            <w:vAlign w:val="center"/>
          </w:tcPr>
          <w:p w14:paraId="79FA53BE" w14:textId="77777777" w:rsidR="00E447C5" w:rsidRPr="00ED172B" w:rsidRDefault="00E447C5" w:rsidP="00E447C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97" w:type="pct"/>
            <w:shd w:val="clear" w:color="auto" w:fill="auto"/>
            <w:vAlign w:val="center"/>
          </w:tcPr>
          <w:p w14:paraId="136B9D88" w14:textId="3DCBABE4" w:rsidR="00E447C5" w:rsidRPr="00ED172B" w:rsidRDefault="00860830" w:rsidP="00186420">
            <w:pPr>
              <w:jc w:val="center"/>
              <w:rPr>
                <w:rFonts w:cs="Arial"/>
                <w:color w:val="000000" w:themeColor="text1"/>
                <w:szCs w:val="16"/>
              </w:rPr>
            </w:pPr>
            <w:r w:rsidRPr="00ED172B">
              <w:rPr>
                <w:rFonts w:cs="Arial"/>
                <w:color w:val="000000" w:themeColor="text1"/>
                <w:szCs w:val="16"/>
              </w:rPr>
              <w:t>3,121</w:t>
            </w:r>
          </w:p>
        </w:tc>
        <w:tc>
          <w:tcPr>
            <w:tcW w:w="797" w:type="pct"/>
            <w:shd w:val="clear" w:color="auto" w:fill="auto"/>
            <w:vAlign w:val="center"/>
          </w:tcPr>
          <w:p w14:paraId="2287277A" w14:textId="005045E4" w:rsidR="00E447C5" w:rsidRPr="00ED172B" w:rsidRDefault="00860830" w:rsidP="00186420">
            <w:pPr>
              <w:jc w:val="center"/>
              <w:rPr>
                <w:rFonts w:cs="Arial"/>
                <w:color w:val="000000" w:themeColor="text1"/>
                <w:szCs w:val="16"/>
              </w:rPr>
            </w:pPr>
            <w:r w:rsidRPr="00ED172B">
              <w:rPr>
                <w:rFonts w:cs="Arial"/>
                <w:color w:val="000000" w:themeColor="text1"/>
                <w:szCs w:val="16"/>
              </w:rPr>
              <w:t>14.22%</w:t>
            </w:r>
          </w:p>
        </w:tc>
      </w:tr>
    </w:tbl>
    <w:p w14:paraId="0BCDCF54"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2"/>
      </w:tblPr>
      <w:tblGrid>
        <w:gridCol w:w="2515"/>
        <w:gridCol w:w="1080"/>
        <w:gridCol w:w="1260"/>
        <w:gridCol w:w="1349"/>
        <w:gridCol w:w="1172"/>
        <w:gridCol w:w="1260"/>
        <w:gridCol w:w="1079"/>
        <w:gridCol w:w="1075"/>
      </w:tblGrid>
      <w:tr w:rsidR="00ED172B" w:rsidRPr="00ED172B" w14:paraId="4E319C9C" w14:textId="77777777" w:rsidTr="00986B99">
        <w:trPr>
          <w:trHeight w:val="354"/>
          <w:tblHeader/>
        </w:trPr>
        <w:tc>
          <w:tcPr>
            <w:tcW w:w="1165" w:type="pct"/>
            <w:shd w:val="clear" w:color="auto" w:fill="auto"/>
            <w:vAlign w:val="bottom"/>
          </w:tcPr>
          <w:p w14:paraId="71977AF7" w14:textId="30E3DE56" w:rsidR="00037032" w:rsidRPr="00A40EE1" w:rsidRDefault="008320B5" w:rsidP="00037032">
            <w:pPr>
              <w:jc w:val="center"/>
              <w:rPr>
                <w:rFonts w:cs="Arial"/>
                <w:b/>
                <w:bCs/>
                <w:color w:val="000000" w:themeColor="text1"/>
                <w:szCs w:val="16"/>
              </w:rPr>
            </w:pPr>
            <w:r>
              <w:rPr>
                <w:rFonts w:cs="Arial"/>
                <w:b/>
                <w:bCs/>
                <w:color w:val="000000" w:themeColor="text1"/>
                <w:szCs w:val="16"/>
              </w:rPr>
              <w:t>Outcome A</w:t>
            </w:r>
          </w:p>
        </w:tc>
        <w:tc>
          <w:tcPr>
            <w:tcW w:w="500" w:type="pct"/>
            <w:shd w:val="clear" w:color="auto" w:fill="auto"/>
            <w:vAlign w:val="bottom"/>
          </w:tcPr>
          <w:p w14:paraId="5B555170"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Numerator</w:t>
            </w:r>
          </w:p>
        </w:tc>
        <w:tc>
          <w:tcPr>
            <w:tcW w:w="584" w:type="pct"/>
            <w:shd w:val="clear" w:color="auto" w:fill="auto"/>
            <w:vAlign w:val="bottom"/>
          </w:tcPr>
          <w:p w14:paraId="73220B5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Denominator</w:t>
            </w:r>
          </w:p>
        </w:tc>
        <w:tc>
          <w:tcPr>
            <w:tcW w:w="625" w:type="pct"/>
            <w:shd w:val="clear" w:color="auto" w:fill="auto"/>
            <w:vAlign w:val="bottom"/>
          </w:tcPr>
          <w:p w14:paraId="7C1986F4" w14:textId="657766F1"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2018 Data</w:t>
            </w:r>
          </w:p>
        </w:tc>
        <w:tc>
          <w:tcPr>
            <w:tcW w:w="543" w:type="pct"/>
            <w:shd w:val="clear" w:color="auto" w:fill="auto"/>
            <w:vAlign w:val="bottom"/>
          </w:tcPr>
          <w:p w14:paraId="7A5B3F24" w14:textId="30B514D4"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199235B3" w14:textId="2DECC45C" w:rsidR="00037032" w:rsidRPr="00ED172B" w:rsidRDefault="00037032" w:rsidP="00037032">
            <w:pPr>
              <w:jc w:val="center"/>
              <w:rPr>
                <w:rFonts w:cs="Arial"/>
                <w:b/>
                <w:color w:val="000000" w:themeColor="text1"/>
                <w:szCs w:val="16"/>
              </w:rPr>
            </w:pPr>
            <w:r w:rsidRPr="00ED172B">
              <w:rPr>
                <w:rFonts w:cs="Arial"/>
                <w:b/>
                <w:color w:val="000000" w:themeColor="text1"/>
                <w:szCs w:val="16"/>
              </w:rPr>
              <w:t>FFY 2019 Data</w:t>
            </w:r>
          </w:p>
        </w:tc>
        <w:tc>
          <w:tcPr>
            <w:tcW w:w="500" w:type="pct"/>
            <w:shd w:val="clear" w:color="auto" w:fill="auto"/>
            <w:vAlign w:val="bottom"/>
          </w:tcPr>
          <w:p w14:paraId="1922E3FB"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6A90C064" w14:textId="77777777" w:rsidR="00037032" w:rsidRPr="00ED172B" w:rsidRDefault="00037032" w:rsidP="00037032">
            <w:pPr>
              <w:jc w:val="center"/>
              <w:rPr>
                <w:rFonts w:cs="Arial"/>
                <w:b/>
                <w:color w:val="000000" w:themeColor="text1"/>
                <w:szCs w:val="16"/>
              </w:rPr>
            </w:pPr>
            <w:r w:rsidRPr="00ED172B">
              <w:rPr>
                <w:rFonts w:cs="Arial"/>
                <w:b/>
                <w:color w:val="000000" w:themeColor="text1"/>
                <w:szCs w:val="16"/>
              </w:rPr>
              <w:t>Slippage</w:t>
            </w:r>
          </w:p>
        </w:tc>
      </w:tr>
      <w:tr w:rsidR="00ED172B" w:rsidRPr="00ED172B" w14:paraId="5AB2DCE8" w14:textId="77777777" w:rsidTr="00986B99">
        <w:trPr>
          <w:trHeight w:val="361"/>
        </w:trPr>
        <w:tc>
          <w:tcPr>
            <w:tcW w:w="1165" w:type="pct"/>
            <w:shd w:val="clear" w:color="auto" w:fill="auto"/>
          </w:tcPr>
          <w:p w14:paraId="435DC63C" w14:textId="0E8ABD28" w:rsidR="000F1858" w:rsidRPr="00ED172B" w:rsidRDefault="000F1858" w:rsidP="000F1858">
            <w:pPr>
              <w:rPr>
                <w:rFonts w:cs="Arial"/>
                <w:color w:val="000000" w:themeColor="text1"/>
                <w:szCs w:val="16"/>
              </w:rPr>
            </w:pPr>
            <w:r w:rsidRPr="00ED172B">
              <w:rPr>
                <w:rFonts w:cs="Arial"/>
                <w:color w:val="000000" w:themeColor="text1"/>
                <w:szCs w:val="16"/>
              </w:rPr>
              <w:t>A1. Of those children who entered or exited the program below age expectations in Outcome A, the percent who substantially increased their rate of growth by the time they turned 3 years of age or exited the program</w:t>
            </w:r>
          </w:p>
        </w:tc>
        <w:tc>
          <w:tcPr>
            <w:tcW w:w="500" w:type="pct"/>
            <w:shd w:val="clear" w:color="auto" w:fill="auto"/>
            <w:vAlign w:val="center"/>
          </w:tcPr>
          <w:p w14:paraId="7F8AB3E0" w14:textId="3F10229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13,079</w:t>
            </w:r>
          </w:p>
        </w:tc>
        <w:tc>
          <w:tcPr>
            <w:tcW w:w="584" w:type="pct"/>
            <w:shd w:val="clear" w:color="auto" w:fill="auto"/>
            <w:vAlign w:val="center"/>
          </w:tcPr>
          <w:p w14:paraId="07238E8A" w14:textId="69664AD2" w:rsidR="000F1858" w:rsidRPr="00ED172B" w:rsidRDefault="00860830" w:rsidP="000F1858">
            <w:pPr>
              <w:pStyle w:val="Explain"/>
              <w:jc w:val="center"/>
              <w:rPr>
                <w:rFonts w:cs="Arial"/>
                <w:color w:val="000000" w:themeColor="text1"/>
                <w:szCs w:val="16"/>
              </w:rPr>
            </w:pPr>
            <w:r w:rsidRPr="00ED172B">
              <w:rPr>
                <w:rFonts w:cs="Arial"/>
                <w:color w:val="000000" w:themeColor="text1"/>
                <w:szCs w:val="16"/>
              </w:rPr>
              <w:t>18,820</w:t>
            </w:r>
          </w:p>
        </w:tc>
        <w:tc>
          <w:tcPr>
            <w:tcW w:w="625" w:type="pct"/>
            <w:shd w:val="clear" w:color="auto" w:fill="auto"/>
            <w:vAlign w:val="center"/>
          </w:tcPr>
          <w:p w14:paraId="7A2008D7" w14:textId="0F1DB00E" w:rsidR="000F1858" w:rsidRPr="00ED172B" w:rsidRDefault="00860830" w:rsidP="000F1858">
            <w:pPr>
              <w:jc w:val="center"/>
              <w:rPr>
                <w:rFonts w:cs="Arial"/>
                <w:color w:val="000000" w:themeColor="text1"/>
                <w:szCs w:val="16"/>
              </w:rPr>
            </w:pPr>
            <w:r w:rsidRPr="00ED172B">
              <w:rPr>
                <w:rFonts w:cs="Arial"/>
                <w:color w:val="000000" w:themeColor="text1"/>
                <w:szCs w:val="16"/>
              </w:rPr>
              <w:t>71.74%</w:t>
            </w:r>
          </w:p>
        </w:tc>
        <w:tc>
          <w:tcPr>
            <w:tcW w:w="543" w:type="pct"/>
            <w:shd w:val="clear" w:color="auto" w:fill="auto"/>
            <w:vAlign w:val="center"/>
          </w:tcPr>
          <w:p w14:paraId="3A000F99" w14:textId="456E911B" w:rsidR="000F1858" w:rsidRPr="00ED172B" w:rsidRDefault="0054124F" w:rsidP="00027F39">
            <w:pPr>
              <w:jc w:val="center"/>
              <w:rPr>
                <w:color w:val="000000" w:themeColor="text1"/>
              </w:rPr>
            </w:pPr>
            <w:r w:rsidRPr="00ED172B">
              <w:rPr>
                <w:color w:val="000000" w:themeColor="text1"/>
              </w:rPr>
              <w:t>71.72%</w:t>
            </w:r>
          </w:p>
        </w:tc>
        <w:tc>
          <w:tcPr>
            <w:tcW w:w="584" w:type="pct"/>
            <w:shd w:val="clear" w:color="auto" w:fill="auto"/>
            <w:vAlign w:val="center"/>
          </w:tcPr>
          <w:p w14:paraId="2F634536" w14:textId="3A03E0CA" w:rsidR="000F1858" w:rsidRPr="00ED172B" w:rsidRDefault="00860830" w:rsidP="000F1858">
            <w:pPr>
              <w:jc w:val="center"/>
              <w:rPr>
                <w:rFonts w:cs="Arial"/>
                <w:color w:val="000000" w:themeColor="text1"/>
                <w:szCs w:val="16"/>
              </w:rPr>
            </w:pPr>
            <w:r w:rsidRPr="00ED172B">
              <w:rPr>
                <w:rFonts w:cs="Arial"/>
                <w:color w:val="000000" w:themeColor="text1"/>
                <w:szCs w:val="16"/>
              </w:rPr>
              <w:t>69.50%</w:t>
            </w:r>
          </w:p>
        </w:tc>
        <w:tc>
          <w:tcPr>
            <w:tcW w:w="500" w:type="pct"/>
            <w:shd w:val="clear" w:color="auto" w:fill="auto"/>
            <w:vAlign w:val="center"/>
          </w:tcPr>
          <w:p w14:paraId="0E630049" w14:textId="69996151" w:rsidR="000F1858" w:rsidRPr="00ED172B" w:rsidRDefault="00860830" w:rsidP="000F1858">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070EB7EE" w14:textId="31358CAC" w:rsidR="000F1858" w:rsidRPr="00ED172B" w:rsidRDefault="00860830" w:rsidP="000F1858">
            <w:pPr>
              <w:jc w:val="center"/>
              <w:rPr>
                <w:rFonts w:cs="Arial"/>
                <w:color w:val="000000" w:themeColor="text1"/>
                <w:szCs w:val="16"/>
              </w:rPr>
            </w:pPr>
            <w:r w:rsidRPr="00ED172B">
              <w:rPr>
                <w:rFonts w:cs="Arial"/>
                <w:color w:val="000000" w:themeColor="text1"/>
                <w:szCs w:val="16"/>
              </w:rPr>
              <w:t>Slippage</w:t>
            </w:r>
          </w:p>
        </w:tc>
      </w:tr>
      <w:tr w:rsidR="00ED172B" w:rsidRPr="00ED172B" w14:paraId="4B2322B3" w14:textId="77777777" w:rsidTr="00986B99">
        <w:trPr>
          <w:trHeight w:val="361"/>
        </w:trPr>
        <w:tc>
          <w:tcPr>
            <w:tcW w:w="1165" w:type="pct"/>
            <w:shd w:val="clear" w:color="auto" w:fill="auto"/>
          </w:tcPr>
          <w:p w14:paraId="760DFD83" w14:textId="224FEBBB" w:rsidR="00A52D95" w:rsidRPr="00ED172B" w:rsidRDefault="00A52D95" w:rsidP="00A52D95">
            <w:pPr>
              <w:rPr>
                <w:rFonts w:cs="Arial"/>
                <w:color w:val="000000" w:themeColor="text1"/>
                <w:szCs w:val="16"/>
              </w:rPr>
            </w:pPr>
            <w:r w:rsidRPr="00ED172B">
              <w:rPr>
                <w:rFonts w:cs="Arial"/>
                <w:color w:val="000000" w:themeColor="text1"/>
                <w:szCs w:val="16"/>
              </w:rPr>
              <w:t>A2. The percent of infants and toddlers who were functioning within age expectations in Outcome A by the time they turned 3 years of age or exited the program</w:t>
            </w:r>
          </w:p>
        </w:tc>
        <w:tc>
          <w:tcPr>
            <w:tcW w:w="500" w:type="pct"/>
            <w:shd w:val="clear" w:color="auto" w:fill="auto"/>
            <w:vAlign w:val="center"/>
          </w:tcPr>
          <w:p w14:paraId="11C3930A" w14:textId="5356AD2D"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10,157</w:t>
            </w:r>
          </w:p>
        </w:tc>
        <w:tc>
          <w:tcPr>
            <w:tcW w:w="584" w:type="pct"/>
            <w:shd w:val="clear" w:color="auto" w:fill="auto"/>
            <w:vAlign w:val="center"/>
          </w:tcPr>
          <w:p w14:paraId="16EC9145" w14:textId="5C23F21B" w:rsidR="00A52D95" w:rsidRPr="00ED172B" w:rsidRDefault="00860830" w:rsidP="00A52D95">
            <w:pPr>
              <w:pStyle w:val="Explain"/>
              <w:jc w:val="center"/>
              <w:rPr>
                <w:rFonts w:cs="Arial"/>
                <w:color w:val="000000" w:themeColor="text1"/>
                <w:szCs w:val="16"/>
              </w:rPr>
            </w:pPr>
            <w:r w:rsidRPr="00ED172B">
              <w:rPr>
                <w:rFonts w:cs="Arial"/>
                <w:color w:val="000000" w:themeColor="text1"/>
                <w:szCs w:val="16"/>
              </w:rPr>
              <w:t>21,941</w:t>
            </w:r>
          </w:p>
        </w:tc>
        <w:tc>
          <w:tcPr>
            <w:tcW w:w="625" w:type="pct"/>
            <w:shd w:val="clear" w:color="auto" w:fill="auto"/>
            <w:vAlign w:val="center"/>
          </w:tcPr>
          <w:p w14:paraId="0C8DC51C" w14:textId="628BA094" w:rsidR="00A52D95" w:rsidRPr="00ED172B" w:rsidRDefault="00860830" w:rsidP="00A52D95">
            <w:pPr>
              <w:jc w:val="center"/>
              <w:rPr>
                <w:rFonts w:cs="Arial"/>
                <w:color w:val="000000" w:themeColor="text1"/>
                <w:szCs w:val="16"/>
              </w:rPr>
            </w:pPr>
            <w:r w:rsidRPr="00ED172B">
              <w:rPr>
                <w:rFonts w:cs="Arial"/>
                <w:color w:val="000000" w:themeColor="text1"/>
                <w:szCs w:val="16"/>
              </w:rPr>
              <w:t>49.33%</w:t>
            </w:r>
          </w:p>
        </w:tc>
        <w:tc>
          <w:tcPr>
            <w:tcW w:w="543" w:type="pct"/>
            <w:shd w:val="clear" w:color="auto" w:fill="auto"/>
            <w:vAlign w:val="center"/>
          </w:tcPr>
          <w:p w14:paraId="35CF69C3" w14:textId="01F07FF3" w:rsidR="00A52D95" w:rsidRPr="00ED172B" w:rsidRDefault="002332D6">
            <w:pPr>
              <w:jc w:val="center"/>
              <w:rPr>
                <w:color w:val="000000" w:themeColor="text1"/>
              </w:rPr>
            </w:pPr>
            <w:r w:rsidRPr="00ED172B">
              <w:rPr>
                <w:color w:val="000000" w:themeColor="text1"/>
              </w:rPr>
              <w:t>53.69%</w:t>
            </w:r>
          </w:p>
        </w:tc>
        <w:tc>
          <w:tcPr>
            <w:tcW w:w="584" w:type="pct"/>
            <w:shd w:val="clear" w:color="auto" w:fill="auto"/>
            <w:vAlign w:val="center"/>
          </w:tcPr>
          <w:p w14:paraId="71192638" w14:textId="1D31FC82" w:rsidR="00A52D95" w:rsidRPr="00ED172B" w:rsidRDefault="00860830" w:rsidP="00A52D95">
            <w:pPr>
              <w:jc w:val="center"/>
              <w:rPr>
                <w:rFonts w:cs="Arial"/>
                <w:color w:val="000000" w:themeColor="text1"/>
                <w:szCs w:val="16"/>
              </w:rPr>
            </w:pPr>
            <w:r w:rsidRPr="00ED172B">
              <w:rPr>
                <w:rFonts w:cs="Arial"/>
                <w:color w:val="000000" w:themeColor="text1"/>
                <w:szCs w:val="16"/>
              </w:rPr>
              <w:t>46.29%</w:t>
            </w:r>
          </w:p>
        </w:tc>
        <w:tc>
          <w:tcPr>
            <w:tcW w:w="500" w:type="pct"/>
            <w:shd w:val="clear" w:color="auto" w:fill="auto"/>
            <w:vAlign w:val="center"/>
          </w:tcPr>
          <w:p w14:paraId="6CDC1E03" w14:textId="14CAA38F" w:rsidR="00A52D95" w:rsidRPr="00ED172B" w:rsidRDefault="00860830" w:rsidP="00A52D95">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53785A0A" w14:textId="15428806" w:rsidR="00A52D95" w:rsidRPr="00ED172B" w:rsidRDefault="00860830" w:rsidP="00A52D95">
            <w:pPr>
              <w:jc w:val="center"/>
              <w:rPr>
                <w:rFonts w:cs="Arial"/>
                <w:color w:val="000000" w:themeColor="text1"/>
                <w:szCs w:val="16"/>
              </w:rPr>
            </w:pPr>
            <w:r w:rsidRPr="00ED172B">
              <w:rPr>
                <w:rFonts w:cs="Arial"/>
                <w:color w:val="000000" w:themeColor="text1"/>
                <w:szCs w:val="16"/>
              </w:rPr>
              <w:t>Slippage</w:t>
            </w:r>
          </w:p>
        </w:tc>
      </w:tr>
    </w:tbl>
    <w:p w14:paraId="637EBAA5" w14:textId="7985C295" w:rsidR="00A52D95" w:rsidRPr="00ED172B" w:rsidRDefault="00A52D95" w:rsidP="00A52D95">
      <w:pPr>
        <w:rPr>
          <w:rFonts w:cs="Arial"/>
          <w:b/>
          <w:i/>
          <w:color w:val="000000" w:themeColor="text1"/>
          <w:szCs w:val="16"/>
        </w:rPr>
      </w:pPr>
      <w:r w:rsidRPr="00ED172B">
        <w:rPr>
          <w:rFonts w:cs="Arial"/>
          <w:b/>
          <w:color w:val="000000" w:themeColor="text1"/>
          <w:szCs w:val="16"/>
        </w:rPr>
        <w:t xml:space="preserve">Provide reasons for A1 slippage, if applicable </w:t>
      </w:r>
    </w:p>
    <w:p w14:paraId="0FCB43D4" w14:textId="2E3BF6CA" w:rsidR="00A52D95" w:rsidRDefault="002F5A9E" w:rsidP="0054124F">
      <w:pPr>
        <w:rPr>
          <w:color w:val="000000" w:themeColor="text1"/>
        </w:rPr>
      </w:pPr>
      <w:r w:rsidRPr="00ED172B">
        <w:rPr>
          <w:color w:val="000000" w:themeColor="text1"/>
        </w:rPr>
        <w:t>COVID-19 has impacted the number of children who exited from the Texas Part C program. There was a 5.2% decrease in exits when compared to the percentage of children who exited in FFY 2018 and FFY 2019. The decline in exits may be due to the less frequent services in the 3rd quarter and to some extent in the 4th quarter, which may have impacted a child’s progress, preventing a child from exiting. Also, among the exited children, there was a 3% decrease in the number of children who had completed IFSPs, which correlates with a 3% increase in the number of families who could not be contacted. The above stated reasons lead to Texas not meeting the target for each summary statemtent in each outcome category.</w:t>
      </w:r>
      <w:r w:rsidRPr="00ED172B">
        <w:rPr>
          <w:color w:val="000000" w:themeColor="text1"/>
        </w:rPr>
        <w:br/>
      </w:r>
      <w:r w:rsidRPr="00ED172B">
        <w:rPr>
          <w:color w:val="000000" w:themeColor="text1"/>
        </w:rPr>
        <w:br/>
        <w:t>ECI continues to focus its efforts on improving the quality of the data that is used for this outcome. The state office relies on management reports that show whether data are collected and reported as required; contractors have access to two different reports that indicate whether data are complete as required at entry and exit; and detail and aggregate reports display actual results for entry ratings, progress data and summary statements. The quality assurance team reviews the accuracy of the entry and exit outcome ratings over a period of time. Technical assistance has been provided in addition to the online training modules, particularly with regard to how to assign realistic, accurate ratings of children in the ECI program compared to their same-age peers, including a new webinar released in September 2020 to educate ECI providers in making connections between the information gathered during the referral, intake, evaluation, and IFSP processes and using that information to accurately document functioning and coding for each of the child’s daily routines and assign Global Child Outcome ratings that align with the information and codes in the IFSP, as well as the rest of the child’s record. This training and technical assistance may have resulted in more accurate but less positive outcome ratings. These changes may have additionally contributed to the fluctuation in percentages of summary statement 1 and 2.</w:t>
      </w:r>
    </w:p>
    <w:p w14:paraId="6D47C23C" w14:textId="4FEF2F28" w:rsidR="00814758" w:rsidRPr="00ED172B" w:rsidRDefault="00814758" w:rsidP="00814758">
      <w:pPr>
        <w:rPr>
          <w:rFonts w:cs="Arial"/>
          <w:b/>
          <w:i/>
          <w:color w:val="000000" w:themeColor="text1"/>
          <w:szCs w:val="16"/>
        </w:rPr>
      </w:pPr>
      <w:r w:rsidRPr="00ED172B">
        <w:rPr>
          <w:rFonts w:cs="Arial"/>
          <w:b/>
          <w:color w:val="000000" w:themeColor="text1"/>
          <w:szCs w:val="16"/>
        </w:rPr>
        <w:t xml:space="preserve">Provide reasons for A2 slippage, if applicable </w:t>
      </w:r>
    </w:p>
    <w:p w14:paraId="74F37393" w14:textId="6858F2AD" w:rsidR="00814758" w:rsidRDefault="001E39E3" w:rsidP="001E39E3">
      <w:pPr>
        <w:rPr>
          <w:color w:val="000000" w:themeColor="text1"/>
        </w:rPr>
      </w:pPr>
      <w:r w:rsidRPr="00ED172B">
        <w:rPr>
          <w:color w:val="000000" w:themeColor="text1"/>
        </w:rPr>
        <w:t>COVID-19 has impacted the number of children who exited from the Texas Part C program. There was a 5.2% decrease in exits when compared to the percentage of children who exited in FFY 2018 and FFY 2019. The decline in exits may be due to the less frequent services in the 3rd quarter and to some extent in the 4th quarter, which may have impacted a child’s progress, preventing a child from exiting. Also, among the exited children, there was a 3% decrease in the number of children who had completed IFSPs, which correlates with a 3% increase in the number of families who could not be contacted. The above stated reasons lead to Texas not meeting the target for each summary statemtent in each outcome category.</w:t>
      </w:r>
      <w:r w:rsidRPr="00ED172B">
        <w:rPr>
          <w:color w:val="000000" w:themeColor="text1"/>
        </w:rPr>
        <w:br/>
      </w:r>
      <w:r w:rsidRPr="00ED172B">
        <w:rPr>
          <w:color w:val="000000" w:themeColor="text1"/>
        </w:rPr>
        <w:br/>
        <w:t>ECI continues to focus its efforts on improving the quality of the data that is used for this outcome. The state office relies on management reports that show whether data are collected and reported as required; contractors have access to two different reports that indicate whether data are complete as required at entry and exit; and detail and aggregate reports display actual results for entry ratings, progress data and summary statements. The quality assurance team reviews the accuracy of the entry and exit outcome ratings over a period of time. Technical assistance has been provided in addition to the online training modules, particularly with regard to how to assign realistic, accurate ratings of children in the ECI program compared to their same-age peers, including a new webinar released in September 2020 to educate ECI providers in making connections between the information gathered during the referral, intake, evaluation, and IFSP processes and using that information to accurately document functioning and coding for each of the child’s daily routines and assign Global Child Outcome ratings that align with the information and codes in the IFSP, as well as the rest of the child’s record. This training and technical assistance may have resulted in more accurate but less positive outcome ratings. These changes may have additionally contributed to the fluctuation in percentages of summary statement 1 and 2.</w:t>
      </w:r>
    </w:p>
    <w:p w14:paraId="688F26F1" w14:textId="77777777" w:rsidR="001A4B29" w:rsidRPr="00ED172B" w:rsidRDefault="001A4B29">
      <w:pPr>
        <w:rPr>
          <w:b/>
          <w:color w:val="000000" w:themeColor="text1"/>
        </w:rPr>
      </w:pPr>
      <w:r w:rsidRPr="00ED172B">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3"/>
      </w:tblPr>
      <w:tblGrid>
        <w:gridCol w:w="7094"/>
        <w:gridCol w:w="1683"/>
        <w:gridCol w:w="2013"/>
      </w:tblGrid>
      <w:tr w:rsidR="008320B5" w:rsidRPr="00ED172B" w14:paraId="38ECA25F" w14:textId="77777777" w:rsidTr="00A40EE1">
        <w:trPr>
          <w:trHeight w:val="361"/>
          <w:tblHeader/>
        </w:trPr>
        <w:tc>
          <w:tcPr>
            <w:tcW w:w="3287" w:type="pct"/>
            <w:shd w:val="clear" w:color="auto" w:fill="auto"/>
            <w:vAlign w:val="bottom"/>
          </w:tcPr>
          <w:p w14:paraId="56D5DB7E" w14:textId="0F55E0EC" w:rsidR="008320B5" w:rsidRPr="00ED172B" w:rsidRDefault="008320B5" w:rsidP="008320B5">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780" w:type="pct"/>
            <w:shd w:val="clear" w:color="auto" w:fill="auto"/>
            <w:vAlign w:val="center"/>
          </w:tcPr>
          <w:p w14:paraId="655258D9"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Number of Children</w:t>
            </w:r>
          </w:p>
        </w:tc>
        <w:tc>
          <w:tcPr>
            <w:tcW w:w="933" w:type="pct"/>
            <w:shd w:val="clear" w:color="auto" w:fill="auto"/>
          </w:tcPr>
          <w:p w14:paraId="23276223" w14:textId="77777777" w:rsidR="008320B5" w:rsidRPr="00ED172B" w:rsidRDefault="008320B5" w:rsidP="008320B5">
            <w:pPr>
              <w:jc w:val="center"/>
              <w:rPr>
                <w:rFonts w:cs="Arial"/>
                <w:b/>
                <w:color w:val="000000" w:themeColor="text1"/>
                <w:szCs w:val="16"/>
              </w:rPr>
            </w:pPr>
            <w:r w:rsidRPr="00ED172B">
              <w:rPr>
                <w:rFonts w:cs="Arial"/>
                <w:b/>
                <w:color w:val="000000" w:themeColor="text1"/>
                <w:szCs w:val="16"/>
              </w:rPr>
              <w:t>Percentage of Total</w:t>
            </w:r>
          </w:p>
        </w:tc>
      </w:tr>
      <w:tr w:rsidR="008320B5" w:rsidRPr="00ED172B" w14:paraId="26737EED" w14:textId="77777777" w:rsidTr="008320B5">
        <w:trPr>
          <w:trHeight w:val="361"/>
        </w:trPr>
        <w:tc>
          <w:tcPr>
            <w:tcW w:w="3287" w:type="pct"/>
            <w:shd w:val="clear" w:color="auto" w:fill="auto"/>
            <w:vAlign w:val="center"/>
          </w:tcPr>
          <w:p w14:paraId="691DDF31" w14:textId="77777777" w:rsidR="008320B5" w:rsidRPr="00ED172B" w:rsidRDefault="008320B5" w:rsidP="008320B5">
            <w:pPr>
              <w:rPr>
                <w:rFonts w:cs="Arial"/>
                <w:color w:val="000000" w:themeColor="text1"/>
                <w:szCs w:val="16"/>
              </w:rPr>
            </w:pPr>
            <w:r w:rsidRPr="00ED172B">
              <w:rPr>
                <w:rFonts w:cs="Arial"/>
                <w:color w:val="000000" w:themeColor="text1"/>
                <w:szCs w:val="16"/>
              </w:rPr>
              <w:t>a. Infants and toddlers who did not improve functioning</w:t>
            </w:r>
          </w:p>
        </w:tc>
        <w:tc>
          <w:tcPr>
            <w:tcW w:w="780" w:type="pct"/>
            <w:shd w:val="clear" w:color="auto" w:fill="auto"/>
            <w:vAlign w:val="center"/>
          </w:tcPr>
          <w:p w14:paraId="3A083BFC" w14:textId="1868720F" w:rsidR="008320B5" w:rsidRPr="00ED172B" w:rsidRDefault="008320B5" w:rsidP="008320B5">
            <w:pPr>
              <w:jc w:val="center"/>
              <w:rPr>
                <w:rFonts w:cs="Arial"/>
                <w:color w:val="000000" w:themeColor="text1"/>
                <w:szCs w:val="16"/>
              </w:rPr>
            </w:pPr>
            <w:r w:rsidRPr="00ED172B">
              <w:rPr>
                <w:rFonts w:cs="Arial"/>
                <w:color w:val="000000" w:themeColor="text1"/>
                <w:szCs w:val="16"/>
              </w:rPr>
              <w:t>54</w:t>
            </w:r>
          </w:p>
        </w:tc>
        <w:tc>
          <w:tcPr>
            <w:tcW w:w="933" w:type="pct"/>
            <w:shd w:val="clear" w:color="auto" w:fill="auto"/>
            <w:vAlign w:val="center"/>
          </w:tcPr>
          <w:p w14:paraId="68F1FC93" w14:textId="7D762D97" w:rsidR="008320B5" w:rsidRPr="00ED172B" w:rsidRDefault="008320B5" w:rsidP="008320B5">
            <w:pPr>
              <w:jc w:val="center"/>
              <w:rPr>
                <w:rFonts w:cs="Arial"/>
                <w:color w:val="000000" w:themeColor="text1"/>
                <w:szCs w:val="16"/>
              </w:rPr>
            </w:pPr>
            <w:r w:rsidRPr="00ED172B">
              <w:rPr>
                <w:rFonts w:cs="Arial"/>
                <w:color w:val="000000" w:themeColor="text1"/>
                <w:szCs w:val="16"/>
              </w:rPr>
              <w:t>0.25%</w:t>
            </w:r>
          </w:p>
        </w:tc>
      </w:tr>
      <w:tr w:rsidR="008320B5" w:rsidRPr="00ED172B" w14:paraId="288AFB66" w14:textId="77777777" w:rsidTr="008320B5">
        <w:trPr>
          <w:trHeight w:val="361"/>
        </w:trPr>
        <w:tc>
          <w:tcPr>
            <w:tcW w:w="3287" w:type="pct"/>
            <w:shd w:val="clear" w:color="auto" w:fill="auto"/>
            <w:vAlign w:val="center"/>
          </w:tcPr>
          <w:p w14:paraId="37D916AD" w14:textId="77777777" w:rsidR="008320B5" w:rsidRPr="00ED172B" w:rsidRDefault="008320B5" w:rsidP="008320B5">
            <w:pPr>
              <w:rPr>
                <w:rFonts w:cs="Arial"/>
                <w:color w:val="000000" w:themeColor="text1"/>
                <w:szCs w:val="16"/>
              </w:rPr>
            </w:pPr>
            <w:r w:rsidRPr="00ED172B">
              <w:rPr>
                <w:rFonts w:cs="Arial"/>
                <w:color w:val="000000" w:themeColor="text1"/>
                <w:szCs w:val="16"/>
              </w:rPr>
              <w:t>b. Infants and toddlers who improved functioning but not sufficient to move nearer to functioning comparable to same-aged peers</w:t>
            </w:r>
          </w:p>
        </w:tc>
        <w:tc>
          <w:tcPr>
            <w:tcW w:w="780" w:type="pct"/>
            <w:shd w:val="clear" w:color="auto" w:fill="auto"/>
            <w:vAlign w:val="center"/>
          </w:tcPr>
          <w:p w14:paraId="1E47B6C1" w14:textId="25F0DF4F" w:rsidR="008320B5" w:rsidRPr="00ED172B" w:rsidRDefault="008320B5" w:rsidP="008320B5">
            <w:pPr>
              <w:jc w:val="center"/>
              <w:rPr>
                <w:rFonts w:cs="Arial"/>
                <w:color w:val="000000" w:themeColor="text1"/>
                <w:szCs w:val="16"/>
              </w:rPr>
            </w:pPr>
            <w:r w:rsidRPr="00ED172B">
              <w:rPr>
                <w:rFonts w:cs="Arial"/>
                <w:color w:val="000000" w:themeColor="text1"/>
                <w:szCs w:val="16"/>
              </w:rPr>
              <w:t>4,804</w:t>
            </w:r>
          </w:p>
        </w:tc>
        <w:tc>
          <w:tcPr>
            <w:tcW w:w="933" w:type="pct"/>
            <w:shd w:val="clear" w:color="auto" w:fill="auto"/>
            <w:vAlign w:val="center"/>
          </w:tcPr>
          <w:p w14:paraId="403ABDAA" w14:textId="14B26DF7" w:rsidR="008320B5" w:rsidRPr="00ED172B" w:rsidRDefault="008320B5" w:rsidP="008320B5">
            <w:pPr>
              <w:jc w:val="center"/>
              <w:rPr>
                <w:rFonts w:cs="Arial"/>
                <w:color w:val="000000" w:themeColor="text1"/>
                <w:szCs w:val="16"/>
              </w:rPr>
            </w:pPr>
            <w:r w:rsidRPr="00ED172B">
              <w:rPr>
                <w:rFonts w:cs="Arial"/>
                <w:color w:val="000000" w:themeColor="text1"/>
                <w:szCs w:val="16"/>
              </w:rPr>
              <w:t>21.90%</w:t>
            </w:r>
          </w:p>
        </w:tc>
      </w:tr>
      <w:tr w:rsidR="008320B5" w:rsidRPr="00ED172B" w14:paraId="73038092" w14:textId="77777777" w:rsidTr="008320B5">
        <w:trPr>
          <w:trHeight w:val="361"/>
        </w:trPr>
        <w:tc>
          <w:tcPr>
            <w:tcW w:w="3287" w:type="pct"/>
            <w:shd w:val="clear" w:color="auto" w:fill="auto"/>
            <w:vAlign w:val="center"/>
          </w:tcPr>
          <w:p w14:paraId="76DB4D52" w14:textId="77777777" w:rsidR="008320B5" w:rsidRPr="00ED172B" w:rsidRDefault="008320B5" w:rsidP="008320B5">
            <w:pPr>
              <w:rPr>
                <w:rFonts w:cs="Arial"/>
                <w:color w:val="000000" w:themeColor="text1"/>
                <w:szCs w:val="16"/>
              </w:rPr>
            </w:pPr>
            <w:r w:rsidRPr="00ED172B">
              <w:rPr>
                <w:rFonts w:cs="Arial"/>
                <w:color w:val="000000" w:themeColor="text1"/>
                <w:szCs w:val="16"/>
              </w:rPr>
              <w:t>c. Infants and toddlers who improved functioning to a level nearer to same-aged peers but did not reach it</w:t>
            </w:r>
          </w:p>
        </w:tc>
        <w:tc>
          <w:tcPr>
            <w:tcW w:w="780" w:type="pct"/>
            <w:shd w:val="clear" w:color="auto" w:fill="auto"/>
            <w:vAlign w:val="center"/>
          </w:tcPr>
          <w:p w14:paraId="563237C0" w14:textId="24B3A202" w:rsidR="008320B5" w:rsidRPr="00ED172B" w:rsidRDefault="008320B5" w:rsidP="008320B5">
            <w:pPr>
              <w:jc w:val="center"/>
              <w:rPr>
                <w:rFonts w:cs="Arial"/>
                <w:color w:val="000000" w:themeColor="text1"/>
                <w:szCs w:val="16"/>
              </w:rPr>
            </w:pPr>
            <w:r w:rsidRPr="00ED172B">
              <w:rPr>
                <w:rFonts w:cs="Arial"/>
                <w:color w:val="000000" w:themeColor="text1"/>
                <w:szCs w:val="16"/>
              </w:rPr>
              <w:t>9,337</w:t>
            </w:r>
          </w:p>
        </w:tc>
        <w:tc>
          <w:tcPr>
            <w:tcW w:w="933" w:type="pct"/>
            <w:shd w:val="clear" w:color="auto" w:fill="auto"/>
            <w:vAlign w:val="center"/>
          </w:tcPr>
          <w:p w14:paraId="5F91AF6B" w14:textId="1C315B00" w:rsidR="008320B5" w:rsidRPr="00ED172B" w:rsidRDefault="008320B5" w:rsidP="008320B5">
            <w:pPr>
              <w:jc w:val="center"/>
              <w:rPr>
                <w:rFonts w:cs="Arial"/>
                <w:color w:val="000000" w:themeColor="text1"/>
                <w:szCs w:val="16"/>
              </w:rPr>
            </w:pPr>
            <w:r w:rsidRPr="00ED172B">
              <w:rPr>
                <w:rFonts w:cs="Arial"/>
                <w:color w:val="000000" w:themeColor="text1"/>
                <w:szCs w:val="16"/>
              </w:rPr>
              <w:t>42.56%</w:t>
            </w:r>
          </w:p>
        </w:tc>
      </w:tr>
      <w:tr w:rsidR="008320B5" w:rsidRPr="00ED172B" w14:paraId="3BA408AE" w14:textId="77777777" w:rsidTr="008320B5">
        <w:trPr>
          <w:trHeight w:val="361"/>
        </w:trPr>
        <w:tc>
          <w:tcPr>
            <w:tcW w:w="3287" w:type="pct"/>
            <w:shd w:val="clear" w:color="auto" w:fill="auto"/>
            <w:vAlign w:val="center"/>
          </w:tcPr>
          <w:p w14:paraId="68686609" w14:textId="77777777" w:rsidR="008320B5" w:rsidRPr="00ED172B" w:rsidRDefault="008320B5" w:rsidP="008320B5">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780" w:type="pct"/>
            <w:shd w:val="clear" w:color="auto" w:fill="auto"/>
            <w:vAlign w:val="center"/>
          </w:tcPr>
          <w:p w14:paraId="081F50FF" w14:textId="1A5AE512" w:rsidR="008320B5" w:rsidRPr="00ED172B" w:rsidRDefault="008320B5" w:rsidP="008320B5">
            <w:pPr>
              <w:jc w:val="center"/>
              <w:rPr>
                <w:rFonts w:cs="Arial"/>
                <w:color w:val="000000" w:themeColor="text1"/>
                <w:szCs w:val="16"/>
              </w:rPr>
            </w:pPr>
            <w:r w:rsidRPr="00ED172B">
              <w:rPr>
                <w:rFonts w:cs="Arial"/>
                <w:color w:val="000000" w:themeColor="text1"/>
                <w:szCs w:val="16"/>
              </w:rPr>
              <w:t>7,016</w:t>
            </w:r>
          </w:p>
        </w:tc>
        <w:tc>
          <w:tcPr>
            <w:tcW w:w="933" w:type="pct"/>
            <w:shd w:val="clear" w:color="auto" w:fill="auto"/>
            <w:vAlign w:val="center"/>
          </w:tcPr>
          <w:p w14:paraId="3473056D" w14:textId="2C7CC04E" w:rsidR="008320B5" w:rsidRPr="00ED172B" w:rsidRDefault="008320B5" w:rsidP="008320B5">
            <w:pPr>
              <w:jc w:val="center"/>
              <w:rPr>
                <w:rFonts w:cs="Arial"/>
                <w:color w:val="000000" w:themeColor="text1"/>
                <w:szCs w:val="16"/>
              </w:rPr>
            </w:pPr>
            <w:r w:rsidRPr="00ED172B">
              <w:rPr>
                <w:rFonts w:cs="Arial"/>
                <w:color w:val="000000" w:themeColor="text1"/>
                <w:szCs w:val="16"/>
              </w:rPr>
              <w:t>31.98%</w:t>
            </w:r>
          </w:p>
        </w:tc>
      </w:tr>
      <w:tr w:rsidR="008320B5" w:rsidRPr="00ED172B" w14:paraId="6C8244B9" w14:textId="77777777" w:rsidTr="008320B5">
        <w:trPr>
          <w:trHeight w:val="361"/>
        </w:trPr>
        <w:tc>
          <w:tcPr>
            <w:tcW w:w="3287" w:type="pct"/>
            <w:shd w:val="clear" w:color="auto" w:fill="auto"/>
            <w:vAlign w:val="center"/>
          </w:tcPr>
          <w:p w14:paraId="1EEDCC23" w14:textId="77777777" w:rsidR="008320B5" w:rsidRPr="00ED172B" w:rsidRDefault="008320B5" w:rsidP="008320B5">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780" w:type="pct"/>
            <w:shd w:val="clear" w:color="auto" w:fill="auto"/>
            <w:vAlign w:val="center"/>
          </w:tcPr>
          <w:p w14:paraId="23BD14C9" w14:textId="2C129BD0" w:rsidR="008320B5" w:rsidRPr="00ED172B" w:rsidRDefault="008320B5" w:rsidP="008320B5">
            <w:pPr>
              <w:jc w:val="center"/>
              <w:rPr>
                <w:rFonts w:cs="Arial"/>
                <w:color w:val="000000" w:themeColor="text1"/>
                <w:szCs w:val="16"/>
              </w:rPr>
            </w:pPr>
            <w:r w:rsidRPr="00ED172B">
              <w:rPr>
                <w:rFonts w:cs="Arial"/>
                <w:color w:val="000000" w:themeColor="text1"/>
                <w:szCs w:val="16"/>
              </w:rPr>
              <w:t>730</w:t>
            </w:r>
          </w:p>
        </w:tc>
        <w:tc>
          <w:tcPr>
            <w:tcW w:w="933" w:type="pct"/>
            <w:shd w:val="clear" w:color="auto" w:fill="auto"/>
            <w:vAlign w:val="center"/>
          </w:tcPr>
          <w:p w14:paraId="27D33418" w14:textId="48EA37BE" w:rsidR="008320B5" w:rsidRPr="00ED172B" w:rsidRDefault="008320B5" w:rsidP="008320B5">
            <w:pPr>
              <w:jc w:val="center"/>
              <w:rPr>
                <w:rFonts w:cs="Arial"/>
                <w:color w:val="000000" w:themeColor="text1"/>
                <w:szCs w:val="16"/>
              </w:rPr>
            </w:pPr>
            <w:r w:rsidRPr="00ED172B">
              <w:rPr>
                <w:rFonts w:cs="Arial"/>
                <w:color w:val="000000" w:themeColor="text1"/>
                <w:szCs w:val="16"/>
              </w:rPr>
              <w:t>3.33%</w:t>
            </w:r>
          </w:p>
        </w:tc>
      </w:tr>
    </w:tbl>
    <w:p w14:paraId="5C935C66" w14:textId="77777777" w:rsidR="001A4B29" w:rsidRPr="00ED172B" w:rsidRDefault="001A4B29" w:rsidP="00834FB7">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4"/>
      </w:tblPr>
      <w:tblGrid>
        <w:gridCol w:w="2425"/>
        <w:gridCol w:w="1170"/>
        <w:gridCol w:w="1260"/>
        <w:gridCol w:w="1350"/>
        <w:gridCol w:w="1440"/>
        <w:gridCol w:w="1260"/>
        <w:gridCol w:w="990"/>
        <w:gridCol w:w="895"/>
      </w:tblGrid>
      <w:tr w:rsidR="00ED172B" w:rsidRPr="00ED172B" w14:paraId="426DC907" w14:textId="77777777" w:rsidTr="00986B99">
        <w:trPr>
          <w:tblHeader/>
        </w:trPr>
        <w:tc>
          <w:tcPr>
            <w:tcW w:w="2425" w:type="dxa"/>
            <w:shd w:val="clear" w:color="auto" w:fill="auto"/>
            <w:vAlign w:val="bottom"/>
          </w:tcPr>
          <w:p w14:paraId="1C4CA42D" w14:textId="2558B442" w:rsidR="00037032" w:rsidRPr="00A40EE1" w:rsidRDefault="008320B5" w:rsidP="00B83404">
            <w:pPr>
              <w:rPr>
                <w:b/>
                <w:bCs/>
                <w:color w:val="000000" w:themeColor="text1"/>
              </w:rPr>
            </w:pPr>
            <w:r w:rsidRPr="00A40EE1">
              <w:rPr>
                <w:b/>
                <w:bCs/>
                <w:color w:val="000000" w:themeColor="text1"/>
              </w:rPr>
              <w:lastRenderedPageBreak/>
              <w:t>Outcome B</w:t>
            </w:r>
          </w:p>
        </w:tc>
        <w:tc>
          <w:tcPr>
            <w:tcW w:w="1170" w:type="dxa"/>
            <w:shd w:val="clear" w:color="auto" w:fill="auto"/>
            <w:vAlign w:val="bottom"/>
          </w:tcPr>
          <w:p w14:paraId="43431423" w14:textId="77777777" w:rsidR="00037032" w:rsidRPr="00ED172B" w:rsidRDefault="00037032" w:rsidP="00037032">
            <w:pPr>
              <w:keepNext/>
              <w:jc w:val="center"/>
              <w:rPr>
                <w:b/>
                <w:color w:val="000000" w:themeColor="text1"/>
                <w:szCs w:val="16"/>
              </w:rPr>
            </w:pPr>
            <w:r w:rsidRPr="00ED172B">
              <w:rPr>
                <w:b/>
                <w:color w:val="000000" w:themeColor="text1"/>
                <w:szCs w:val="16"/>
              </w:rPr>
              <w:t>Numerator</w:t>
            </w:r>
          </w:p>
        </w:tc>
        <w:tc>
          <w:tcPr>
            <w:tcW w:w="1260" w:type="dxa"/>
            <w:shd w:val="clear" w:color="auto" w:fill="auto"/>
            <w:vAlign w:val="bottom"/>
          </w:tcPr>
          <w:p w14:paraId="7F68489F" w14:textId="77777777" w:rsidR="00037032" w:rsidRPr="00ED172B" w:rsidRDefault="00037032" w:rsidP="00037032">
            <w:pPr>
              <w:keepNext/>
              <w:jc w:val="center"/>
              <w:rPr>
                <w:b/>
                <w:color w:val="000000" w:themeColor="text1"/>
                <w:szCs w:val="16"/>
              </w:rPr>
            </w:pPr>
            <w:r w:rsidRPr="00ED172B">
              <w:rPr>
                <w:b/>
                <w:color w:val="000000" w:themeColor="text1"/>
                <w:szCs w:val="16"/>
              </w:rPr>
              <w:t>Denominator</w:t>
            </w:r>
          </w:p>
        </w:tc>
        <w:tc>
          <w:tcPr>
            <w:tcW w:w="1350" w:type="dxa"/>
            <w:shd w:val="clear" w:color="auto" w:fill="auto"/>
            <w:vAlign w:val="bottom"/>
          </w:tcPr>
          <w:p w14:paraId="5EB6E7A8" w14:textId="6F35D1DD" w:rsidR="00037032" w:rsidRPr="00ED172B" w:rsidRDefault="00037032" w:rsidP="00037032">
            <w:pPr>
              <w:keepNext/>
              <w:jc w:val="center"/>
              <w:rPr>
                <w:b/>
                <w:color w:val="000000" w:themeColor="text1"/>
                <w:szCs w:val="16"/>
              </w:rPr>
            </w:pPr>
            <w:r w:rsidRPr="00ED172B">
              <w:rPr>
                <w:rFonts w:cs="Arial"/>
                <w:b/>
                <w:color w:val="000000" w:themeColor="text1"/>
                <w:szCs w:val="16"/>
              </w:rPr>
              <w:t>FFY 2018 Data</w:t>
            </w:r>
          </w:p>
        </w:tc>
        <w:tc>
          <w:tcPr>
            <w:tcW w:w="1440" w:type="dxa"/>
            <w:shd w:val="clear" w:color="auto" w:fill="auto"/>
            <w:vAlign w:val="bottom"/>
          </w:tcPr>
          <w:p w14:paraId="29E20774" w14:textId="7EC10052" w:rsidR="00037032" w:rsidRPr="00ED172B" w:rsidRDefault="00037032" w:rsidP="00037032">
            <w:pPr>
              <w:keepNext/>
              <w:jc w:val="center"/>
              <w:rPr>
                <w:b/>
                <w:color w:val="000000" w:themeColor="text1"/>
                <w:szCs w:val="16"/>
              </w:rPr>
            </w:pPr>
            <w:r w:rsidRPr="00ED172B">
              <w:rPr>
                <w:rFonts w:cs="Arial"/>
                <w:b/>
                <w:color w:val="000000" w:themeColor="text1"/>
                <w:szCs w:val="16"/>
              </w:rPr>
              <w:t>FFY 2019 Target</w:t>
            </w:r>
          </w:p>
        </w:tc>
        <w:tc>
          <w:tcPr>
            <w:tcW w:w="1260" w:type="dxa"/>
            <w:shd w:val="clear" w:color="auto" w:fill="auto"/>
            <w:vAlign w:val="bottom"/>
          </w:tcPr>
          <w:p w14:paraId="5F44A470" w14:textId="4D363F80" w:rsidR="00037032" w:rsidRPr="00ED172B" w:rsidRDefault="00037032" w:rsidP="00037032">
            <w:pPr>
              <w:keepNext/>
              <w:jc w:val="center"/>
              <w:rPr>
                <w:b/>
                <w:color w:val="000000" w:themeColor="text1"/>
                <w:szCs w:val="16"/>
              </w:rPr>
            </w:pPr>
            <w:r w:rsidRPr="00ED172B">
              <w:rPr>
                <w:rFonts w:cs="Arial"/>
                <w:b/>
                <w:color w:val="000000" w:themeColor="text1"/>
                <w:szCs w:val="16"/>
              </w:rPr>
              <w:t>FFY 2019 Data</w:t>
            </w:r>
          </w:p>
        </w:tc>
        <w:tc>
          <w:tcPr>
            <w:tcW w:w="990" w:type="dxa"/>
            <w:shd w:val="clear" w:color="auto" w:fill="auto"/>
            <w:vAlign w:val="bottom"/>
          </w:tcPr>
          <w:p w14:paraId="67653879" w14:textId="77777777" w:rsidR="00037032" w:rsidRPr="00ED172B" w:rsidRDefault="00037032" w:rsidP="00037032">
            <w:pPr>
              <w:keepNext/>
              <w:jc w:val="center"/>
              <w:rPr>
                <w:b/>
                <w:color w:val="000000" w:themeColor="text1"/>
                <w:szCs w:val="16"/>
              </w:rPr>
            </w:pPr>
            <w:r w:rsidRPr="00ED172B">
              <w:rPr>
                <w:b/>
                <w:color w:val="000000" w:themeColor="text1"/>
                <w:szCs w:val="16"/>
              </w:rPr>
              <w:t>Status</w:t>
            </w:r>
          </w:p>
        </w:tc>
        <w:tc>
          <w:tcPr>
            <w:tcW w:w="895" w:type="dxa"/>
            <w:shd w:val="clear" w:color="auto" w:fill="auto"/>
            <w:vAlign w:val="bottom"/>
          </w:tcPr>
          <w:p w14:paraId="3134675B" w14:textId="77777777" w:rsidR="00037032" w:rsidRPr="00ED172B" w:rsidRDefault="00037032" w:rsidP="00037032">
            <w:pPr>
              <w:keepNext/>
              <w:jc w:val="center"/>
              <w:rPr>
                <w:b/>
                <w:color w:val="000000" w:themeColor="text1"/>
                <w:szCs w:val="16"/>
              </w:rPr>
            </w:pPr>
            <w:r w:rsidRPr="00ED172B">
              <w:rPr>
                <w:b/>
                <w:color w:val="000000" w:themeColor="text1"/>
                <w:szCs w:val="16"/>
              </w:rPr>
              <w:t>Slippage</w:t>
            </w:r>
          </w:p>
        </w:tc>
      </w:tr>
      <w:tr w:rsidR="00ED172B" w:rsidRPr="00ED172B" w14:paraId="72C37BA4" w14:textId="77777777" w:rsidTr="00986B99">
        <w:tc>
          <w:tcPr>
            <w:tcW w:w="2425" w:type="dxa"/>
            <w:shd w:val="clear" w:color="auto" w:fill="auto"/>
          </w:tcPr>
          <w:p w14:paraId="2B9C0382" w14:textId="75222183" w:rsidR="0025243E" w:rsidRPr="00ED172B" w:rsidRDefault="0025243E" w:rsidP="0025243E">
            <w:pPr>
              <w:rPr>
                <w:color w:val="000000" w:themeColor="text1"/>
                <w:szCs w:val="16"/>
              </w:rPr>
            </w:pPr>
            <w:r w:rsidRPr="00ED172B">
              <w:rPr>
                <w:color w:val="000000" w:themeColor="text1"/>
                <w:szCs w:val="16"/>
              </w:rPr>
              <w:t>B1. Of those children who entered or exited the program below age expectations in Outcome B, the percent who substantially increased their rate of growth by the time they turned 3 years of age or exited the program</w:t>
            </w:r>
          </w:p>
        </w:tc>
        <w:tc>
          <w:tcPr>
            <w:tcW w:w="1170" w:type="dxa"/>
            <w:shd w:val="clear" w:color="auto" w:fill="auto"/>
            <w:vAlign w:val="center"/>
          </w:tcPr>
          <w:p w14:paraId="1B3F5F8E" w14:textId="16D7DA0C" w:rsidR="0025243E" w:rsidRPr="00ED172B" w:rsidRDefault="00860830" w:rsidP="0025243E">
            <w:pPr>
              <w:pStyle w:val="Explain"/>
              <w:jc w:val="center"/>
              <w:rPr>
                <w:color w:val="000000" w:themeColor="text1"/>
                <w:szCs w:val="16"/>
              </w:rPr>
            </w:pPr>
            <w:r w:rsidRPr="00ED172B">
              <w:rPr>
                <w:rFonts w:cs="Arial"/>
                <w:color w:val="000000" w:themeColor="text1"/>
                <w:szCs w:val="16"/>
              </w:rPr>
              <w:t>16,353</w:t>
            </w:r>
          </w:p>
        </w:tc>
        <w:tc>
          <w:tcPr>
            <w:tcW w:w="1260" w:type="dxa"/>
            <w:shd w:val="clear" w:color="auto" w:fill="auto"/>
            <w:vAlign w:val="center"/>
          </w:tcPr>
          <w:p w14:paraId="69418F71" w14:textId="0A3DF352" w:rsidR="0025243E" w:rsidRPr="00ED172B" w:rsidRDefault="00860830" w:rsidP="0025243E">
            <w:pPr>
              <w:pStyle w:val="Explain"/>
              <w:jc w:val="center"/>
              <w:rPr>
                <w:color w:val="000000" w:themeColor="text1"/>
                <w:szCs w:val="16"/>
              </w:rPr>
            </w:pPr>
            <w:r w:rsidRPr="00ED172B">
              <w:rPr>
                <w:rFonts w:cs="Arial"/>
                <w:color w:val="000000" w:themeColor="text1"/>
                <w:szCs w:val="16"/>
              </w:rPr>
              <w:t>21,211</w:t>
            </w:r>
          </w:p>
        </w:tc>
        <w:tc>
          <w:tcPr>
            <w:tcW w:w="1350" w:type="dxa"/>
            <w:shd w:val="clear" w:color="auto" w:fill="auto"/>
            <w:vAlign w:val="center"/>
          </w:tcPr>
          <w:p w14:paraId="1328DF7C" w14:textId="3BBB4246" w:rsidR="0025243E" w:rsidRPr="00ED172B" w:rsidRDefault="00860830" w:rsidP="0025243E">
            <w:pPr>
              <w:jc w:val="center"/>
              <w:rPr>
                <w:color w:val="000000" w:themeColor="text1"/>
                <w:szCs w:val="16"/>
              </w:rPr>
            </w:pPr>
            <w:r w:rsidRPr="00ED172B">
              <w:rPr>
                <w:rFonts w:cs="Arial"/>
                <w:color w:val="000000" w:themeColor="text1"/>
                <w:szCs w:val="16"/>
              </w:rPr>
              <w:t>78.19%</w:t>
            </w:r>
          </w:p>
        </w:tc>
        <w:tc>
          <w:tcPr>
            <w:tcW w:w="1440" w:type="dxa"/>
            <w:shd w:val="clear" w:color="auto" w:fill="auto"/>
            <w:vAlign w:val="center"/>
          </w:tcPr>
          <w:p w14:paraId="22124E13" w14:textId="0EE25560" w:rsidR="0025243E" w:rsidRPr="00ED172B" w:rsidRDefault="001E39E3" w:rsidP="001E39E3">
            <w:pPr>
              <w:jc w:val="center"/>
              <w:rPr>
                <w:color w:val="000000" w:themeColor="text1"/>
              </w:rPr>
            </w:pPr>
            <w:r w:rsidRPr="00ED172B">
              <w:rPr>
                <w:color w:val="000000" w:themeColor="text1"/>
              </w:rPr>
              <w:t>78.22%</w:t>
            </w:r>
          </w:p>
        </w:tc>
        <w:tc>
          <w:tcPr>
            <w:tcW w:w="1260" w:type="dxa"/>
            <w:shd w:val="clear" w:color="auto" w:fill="auto"/>
            <w:vAlign w:val="center"/>
          </w:tcPr>
          <w:p w14:paraId="3349E0F5" w14:textId="45710C91" w:rsidR="0025243E" w:rsidRPr="00ED172B" w:rsidRDefault="00860830" w:rsidP="0025243E">
            <w:pPr>
              <w:jc w:val="center"/>
              <w:rPr>
                <w:color w:val="000000" w:themeColor="text1"/>
                <w:szCs w:val="16"/>
              </w:rPr>
            </w:pPr>
            <w:r w:rsidRPr="00ED172B">
              <w:rPr>
                <w:rFonts w:cs="Arial"/>
                <w:color w:val="000000" w:themeColor="text1"/>
                <w:szCs w:val="16"/>
              </w:rPr>
              <w:t>77.10%</w:t>
            </w:r>
          </w:p>
        </w:tc>
        <w:tc>
          <w:tcPr>
            <w:tcW w:w="990" w:type="dxa"/>
            <w:shd w:val="clear" w:color="auto" w:fill="auto"/>
            <w:vAlign w:val="center"/>
          </w:tcPr>
          <w:p w14:paraId="3447D75E" w14:textId="06809E10" w:rsidR="0025243E" w:rsidRPr="00ED172B" w:rsidRDefault="00860830" w:rsidP="0025243E">
            <w:pPr>
              <w:jc w:val="center"/>
              <w:rPr>
                <w:color w:val="000000" w:themeColor="text1"/>
                <w:szCs w:val="16"/>
              </w:rPr>
            </w:pPr>
            <w:r w:rsidRPr="00ED172B">
              <w:rPr>
                <w:rFonts w:cs="Arial"/>
                <w:color w:val="000000" w:themeColor="text1"/>
                <w:szCs w:val="16"/>
              </w:rPr>
              <w:t>Did Not Meet Target</w:t>
            </w:r>
          </w:p>
        </w:tc>
        <w:tc>
          <w:tcPr>
            <w:tcW w:w="895" w:type="dxa"/>
            <w:shd w:val="clear" w:color="auto" w:fill="auto"/>
            <w:vAlign w:val="center"/>
          </w:tcPr>
          <w:p w14:paraId="431E0C1D" w14:textId="1EB28E25" w:rsidR="0025243E" w:rsidRPr="00ED172B" w:rsidRDefault="00860830" w:rsidP="0025243E">
            <w:pPr>
              <w:jc w:val="center"/>
              <w:rPr>
                <w:color w:val="000000" w:themeColor="text1"/>
                <w:szCs w:val="16"/>
              </w:rPr>
            </w:pPr>
            <w:r w:rsidRPr="00ED172B">
              <w:rPr>
                <w:rFonts w:cs="Arial"/>
                <w:color w:val="000000" w:themeColor="text1"/>
                <w:szCs w:val="16"/>
              </w:rPr>
              <w:t>Slippage</w:t>
            </w:r>
          </w:p>
        </w:tc>
      </w:tr>
      <w:tr w:rsidR="00ED172B" w:rsidRPr="00ED172B" w14:paraId="2CC355D5" w14:textId="77777777" w:rsidTr="00986B99">
        <w:tc>
          <w:tcPr>
            <w:tcW w:w="2425" w:type="dxa"/>
            <w:shd w:val="clear" w:color="auto" w:fill="auto"/>
          </w:tcPr>
          <w:p w14:paraId="3A58CD95" w14:textId="662FCD97" w:rsidR="0025243E" w:rsidRPr="00ED172B" w:rsidRDefault="0025243E" w:rsidP="0025243E">
            <w:pPr>
              <w:rPr>
                <w:color w:val="000000" w:themeColor="text1"/>
                <w:szCs w:val="16"/>
              </w:rPr>
            </w:pPr>
            <w:r w:rsidRPr="00ED172B">
              <w:rPr>
                <w:color w:val="000000" w:themeColor="text1"/>
                <w:szCs w:val="16"/>
              </w:rPr>
              <w:t>B2. The percent of infants and toddlers who were functioning within age expectations in Outcome B by the time they turned 3 years of age or exited the program</w:t>
            </w:r>
          </w:p>
        </w:tc>
        <w:tc>
          <w:tcPr>
            <w:tcW w:w="1170" w:type="dxa"/>
            <w:shd w:val="clear" w:color="auto" w:fill="auto"/>
            <w:vAlign w:val="center"/>
          </w:tcPr>
          <w:p w14:paraId="7BD3B0C8" w14:textId="05D543FE" w:rsidR="0025243E" w:rsidRPr="00ED172B" w:rsidRDefault="00860830" w:rsidP="0025243E">
            <w:pPr>
              <w:pStyle w:val="Explain"/>
              <w:jc w:val="center"/>
              <w:rPr>
                <w:color w:val="000000" w:themeColor="text1"/>
                <w:szCs w:val="16"/>
              </w:rPr>
            </w:pPr>
            <w:r w:rsidRPr="00ED172B">
              <w:rPr>
                <w:rFonts w:cs="Arial"/>
                <w:color w:val="000000" w:themeColor="text1"/>
                <w:szCs w:val="16"/>
              </w:rPr>
              <w:t>7,746</w:t>
            </w:r>
          </w:p>
        </w:tc>
        <w:tc>
          <w:tcPr>
            <w:tcW w:w="1260" w:type="dxa"/>
            <w:shd w:val="clear" w:color="auto" w:fill="auto"/>
            <w:vAlign w:val="center"/>
          </w:tcPr>
          <w:p w14:paraId="0331D8D4" w14:textId="0C26EA63" w:rsidR="0025243E" w:rsidRPr="00ED172B" w:rsidRDefault="00860830" w:rsidP="0025243E">
            <w:pPr>
              <w:pStyle w:val="Explain"/>
              <w:jc w:val="center"/>
              <w:rPr>
                <w:color w:val="000000" w:themeColor="text1"/>
                <w:szCs w:val="16"/>
              </w:rPr>
            </w:pPr>
            <w:r w:rsidRPr="00ED172B">
              <w:rPr>
                <w:rFonts w:cs="Arial"/>
                <w:color w:val="000000" w:themeColor="text1"/>
                <w:szCs w:val="16"/>
              </w:rPr>
              <w:t>21,941</w:t>
            </w:r>
          </w:p>
        </w:tc>
        <w:tc>
          <w:tcPr>
            <w:tcW w:w="1350" w:type="dxa"/>
            <w:shd w:val="clear" w:color="auto" w:fill="auto"/>
            <w:vAlign w:val="center"/>
          </w:tcPr>
          <w:p w14:paraId="2A57ED59" w14:textId="66F4F203" w:rsidR="0025243E" w:rsidRPr="00ED172B" w:rsidRDefault="00860830" w:rsidP="0025243E">
            <w:pPr>
              <w:jc w:val="center"/>
              <w:rPr>
                <w:color w:val="000000" w:themeColor="text1"/>
                <w:szCs w:val="16"/>
              </w:rPr>
            </w:pPr>
            <w:r w:rsidRPr="00ED172B">
              <w:rPr>
                <w:rFonts w:cs="Arial"/>
                <w:color w:val="000000" w:themeColor="text1"/>
                <w:szCs w:val="16"/>
              </w:rPr>
              <w:t>38.01%</w:t>
            </w:r>
          </w:p>
        </w:tc>
        <w:tc>
          <w:tcPr>
            <w:tcW w:w="1440" w:type="dxa"/>
            <w:shd w:val="clear" w:color="auto" w:fill="auto"/>
            <w:vAlign w:val="center"/>
          </w:tcPr>
          <w:p w14:paraId="0A3928E2" w14:textId="4D437C60" w:rsidR="0025243E" w:rsidRPr="00ED172B" w:rsidRDefault="001E39E3" w:rsidP="001E39E3">
            <w:pPr>
              <w:jc w:val="center"/>
              <w:rPr>
                <w:color w:val="000000" w:themeColor="text1"/>
              </w:rPr>
            </w:pPr>
            <w:r w:rsidRPr="00ED172B">
              <w:rPr>
                <w:color w:val="000000" w:themeColor="text1"/>
              </w:rPr>
              <w:t>45.02%</w:t>
            </w:r>
          </w:p>
        </w:tc>
        <w:tc>
          <w:tcPr>
            <w:tcW w:w="1260" w:type="dxa"/>
            <w:shd w:val="clear" w:color="auto" w:fill="auto"/>
            <w:vAlign w:val="center"/>
          </w:tcPr>
          <w:p w14:paraId="4DE21D66" w14:textId="24DBBCB4" w:rsidR="0025243E" w:rsidRPr="00ED172B" w:rsidRDefault="00860830" w:rsidP="0025243E">
            <w:pPr>
              <w:jc w:val="center"/>
              <w:rPr>
                <w:color w:val="000000" w:themeColor="text1"/>
                <w:szCs w:val="16"/>
              </w:rPr>
            </w:pPr>
            <w:r w:rsidRPr="00ED172B">
              <w:rPr>
                <w:rFonts w:cs="Arial"/>
                <w:color w:val="000000" w:themeColor="text1"/>
                <w:szCs w:val="16"/>
              </w:rPr>
              <w:t>35.30%</w:t>
            </w:r>
          </w:p>
        </w:tc>
        <w:tc>
          <w:tcPr>
            <w:tcW w:w="990" w:type="dxa"/>
            <w:shd w:val="clear" w:color="auto" w:fill="auto"/>
            <w:vAlign w:val="center"/>
          </w:tcPr>
          <w:p w14:paraId="768EADD7" w14:textId="4C831686" w:rsidR="0025243E" w:rsidRPr="00ED172B" w:rsidRDefault="00860830" w:rsidP="0025243E">
            <w:pPr>
              <w:jc w:val="center"/>
              <w:rPr>
                <w:color w:val="000000" w:themeColor="text1"/>
                <w:szCs w:val="16"/>
              </w:rPr>
            </w:pPr>
            <w:r w:rsidRPr="00ED172B">
              <w:rPr>
                <w:rFonts w:cs="Arial"/>
                <w:color w:val="000000" w:themeColor="text1"/>
                <w:szCs w:val="16"/>
              </w:rPr>
              <w:t>Did Not Meet Target</w:t>
            </w:r>
          </w:p>
        </w:tc>
        <w:tc>
          <w:tcPr>
            <w:tcW w:w="895" w:type="dxa"/>
            <w:shd w:val="clear" w:color="auto" w:fill="auto"/>
            <w:vAlign w:val="center"/>
          </w:tcPr>
          <w:p w14:paraId="5AAFFE80" w14:textId="1EDD2D3F" w:rsidR="0025243E" w:rsidRPr="00ED172B" w:rsidRDefault="00860830" w:rsidP="0025243E">
            <w:pPr>
              <w:jc w:val="center"/>
              <w:rPr>
                <w:color w:val="000000" w:themeColor="text1"/>
                <w:szCs w:val="16"/>
              </w:rPr>
            </w:pPr>
            <w:r w:rsidRPr="00ED172B">
              <w:rPr>
                <w:rFonts w:cs="Arial"/>
                <w:color w:val="000000" w:themeColor="text1"/>
                <w:szCs w:val="16"/>
              </w:rPr>
              <w:t>Slippage</w:t>
            </w:r>
          </w:p>
        </w:tc>
      </w:tr>
    </w:tbl>
    <w:p w14:paraId="7B13404B" w14:textId="7A993A35" w:rsidR="0025243E" w:rsidRPr="00ED172B" w:rsidRDefault="0025243E" w:rsidP="0025243E">
      <w:pPr>
        <w:rPr>
          <w:rFonts w:cs="Arial"/>
          <w:b/>
          <w:i/>
          <w:color w:val="000000" w:themeColor="text1"/>
          <w:szCs w:val="16"/>
        </w:rPr>
      </w:pPr>
      <w:r w:rsidRPr="00ED172B">
        <w:rPr>
          <w:rFonts w:cs="Arial"/>
          <w:b/>
          <w:color w:val="000000" w:themeColor="text1"/>
          <w:szCs w:val="16"/>
        </w:rPr>
        <w:t>Provide reasons for B1 slippage, if applicable</w:t>
      </w:r>
    </w:p>
    <w:p w14:paraId="2C9675F5" w14:textId="69178220" w:rsidR="0025243E" w:rsidRDefault="001E39E3" w:rsidP="001E39E3">
      <w:pPr>
        <w:rPr>
          <w:color w:val="000000" w:themeColor="text1"/>
        </w:rPr>
      </w:pPr>
      <w:r w:rsidRPr="00ED172B">
        <w:rPr>
          <w:color w:val="000000" w:themeColor="text1"/>
        </w:rPr>
        <w:t>COVID-19 has impacted the number of children who exited from the Texas Part C program. There was a 5.2% decrease in exits when compared to the percentage of children who exited in FFY 2018 and FFY 2019. The decline in exits may be due to the less frequent services in the 3rd quarter and to some extent in the 4th quarter, which may have impacted a child’s progress, preventing a child from exiting. Also, among the exited children, there was a 3% decrease in the number of children who had completed IFSPs, which correlates with a 3% increase in the number of families who could not be contacted. The above stated reasons lead to Texas not meeting the target for each summary statemtent in each outcome category.</w:t>
      </w:r>
      <w:r w:rsidRPr="00ED172B">
        <w:rPr>
          <w:color w:val="000000" w:themeColor="text1"/>
        </w:rPr>
        <w:br/>
      </w:r>
      <w:r w:rsidRPr="00ED172B">
        <w:rPr>
          <w:color w:val="000000" w:themeColor="text1"/>
        </w:rPr>
        <w:br/>
        <w:t>ECI continues to focus its efforts on improving the quality of the data that is used for this outcome. The state office relies on management reports that show whether data are collected and reported as required; contractors have access to two different reports that indicate whether data are complete as required at entry and exit; and detail and aggregate reports display actual results for entry ratings, progress data and summary statements. The quality assurance team reviews the accuracy of the entry and exit outcome ratings over a period of time. Technical assistance has been provided in addition to the online training modules, particularly with regard to how to assign realistic, accurate ratings of children in the ECI program compared to their same-age peers, including a new webinar released in September 2020 to educate ECI providers in making connections between the information gathered during the referral, intake, evaluation, and IFSP processes and using that information to accurately document functioning and coding for each of the child’s daily routines and assign Global Child Outcome ratings that align with the information and codes in the IFSP, as well as the rest of the child’s record. This training and technical assistance may have resulted in more accurate but less positive outcome ratings. These changes may have additionally contributed to the fluctuation in percentages of summary statement 1 and 2.</w:t>
      </w:r>
    </w:p>
    <w:p w14:paraId="23380375" w14:textId="5FE29863" w:rsidR="0025243E" w:rsidRPr="00ED172B" w:rsidRDefault="0025243E" w:rsidP="0025243E">
      <w:pPr>
        <w:rPr>
          <w:rFonts w:cs="Arial"/>
          <w:b/>
          <w:i/>
          <w:color w:val="000000" w:themeColor="text1"/>
          <w:szCs w:val="16"/>
        </w:rPr>
      </w:pPr>
      <w:r w:rsidRPr="00ED172B">
        <w:rPr>
          <w:rFonts w:cs="Arial"/>
          <w:b/>
          <w:color w:val="000000" w:themeColor="text1"/>
          <w:szCs w:val="16"/>
        </w:rPr>
        <w:t xml:space="preserve">Provide reasons for B2 slippage, if applicable </w:t>
      </w:r>
    </w:p>
    <w:p w14:paraId="36E975F9" w14:textId="38D3082C" w:rsidR="0025243E" w:rsidRDefault="001E39E3" w:rsidP="001E39E3">
      <w:pPr>
        <w:rPr>
          <w:color w:val="000000" w:themeColor="text1"/>
        </w:rPr>
      </w:pPr>
      <w:r w:rsidRPr="00ED172B">
        <w:rPr>
          <w:color w:val="000000" w:themeColor="text1"/>
        </w:rPr>
        <w:t>COVID-19 has impacted the number of children who exited from the Texas Part C program. There was a 5.2% decrease in exits when compared to the percentage of children who exited in FFY 2018 and FFY 2019. The decline in exits may be due to the less frequent services in the 3rd quarter and to some extent in the 4th quarter, which may have impacted a child’s progress, preventing a child from exiting. Also, among the exited children, there was a 3% decrease in the number of children who had completed IFSPs, which correlates with a 3% increase in the number of families who could not be contacted. The above stated reasons lead to Texas not meeting the target for each summary statemtent in each outcome category.</w:t>
      </w:r>
      <w:r w:rsidRPr="00ED172B">
        <w:rPr>
          <w:color w:val="000000" w:themeColor="text1"/>
        </w:rPr>
        <w:br/>
      </w:r>
      <w:r w:rsidRPr="00ED172B">
        <w:rPr>
          <w:color w:val="000000" w:themeColor="text1"/>
        </w:rPr>
        <w:br/>
        <w:t>ECI continues to focus its efforts on improving the quality of the data that is used for this outcome. The state office relies on management reports that show whether data are collected and reported as required; contractors have access to two different reports that indicate whether data are complete as required at entry and exit; and detail and aggregate reports display actual results for entry ratings, progress data and summary statements. The quality assurance team reviews the accuracy of the entry and exit outcome ratings over a period of time. Technical assistance has been provided in addition to the online training modules, particularly with regard to how to assign realistic, accurate ratings of children in the ECI program compared to their same-age peers, including a new webinar released in September 2020 to educate ECI providers in making connections between the information gathered during the referral, intake, evaluation, and IFSP processes and using that information to accurately document functioning and coding for each of the child’s daily routines and assign Global Child Outcome ratings that align with the information and codes in the IFSP, as well as the rest of the child’s record. This training and technical assistance may have resulted in more accurate but less positive outcome ratings. These changes may have additionally contributed to the fluctuation in percentages of summary statement 1 and 2.</w:t>
      </w:r>
    </w:p>
    <w:p w14:paraId="59C78231" w14:textId="77777777" w:rsidR="001A4B29" w:rsidRPr="00ED172B" w:rsidRDefault="001A4B29">
      <w:pPr>
        <w:rPr>
          <w:b/>
          <w:color w:val="000000" w:themeColor="text1"/>
        </w:rPr>
      </w:pPr>
      <w:r w:rsidRPr="00ED172B">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3CFFYAPRDATAOPT15"/>
      </w:tblPr>
      <w:tblGrid>
        <w:gridCol w:w="7227"/>
        <w:gridCol w:w="1783"/>
        <w:gridCol w:w="1780"/>
      </w:tblGrid>
      <w:tr w:rsidR="00ED172B" w:rsidRPr="00ED172B" w14:paraId="0670BD1B" w14:textId="77777777" w:rsidTr="00986B99">
        <w:trPr>
          <w:trHeight w:val="361"/>
          <w:tblHeader/>
        </w:trPr>
        <w:tc>
          <w:tcPr>
            <w:tcW w:w="3349" w:type="pct"/>
            <w:shd w:val="clear" w:color="auto" w:fill="auto"/>
          </w:tcPr>
          <w:p w14:paraId="55DA6E56" w14:textId="69857475" w:rsidR="001A4B29" w:rsidRPr="00ED172B" w:rsidRDefault="008320B5" w:rsidP="00834FB7">
            <w:pPr>
              <w:rPr>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Pr>
                <w:rFonts w:cs="Arial"/>
                <w:b/>
                <w:bCs/>
                <w:color w:val="000000" w:themeColor="text1"/>
                <w:szCs w:val="16"/>
              </w:rPr>
              <w:t>y</w:t>
            </w:r>
          </w:p>
        </w:tc>
        <w:tc>
          <w:tcPr>
            <w:tcW w:w="826" w:type="pct"/>
            <w:shd w:val="clear" w:color="auto" w:fill="auto"/>
            <w:vAlign w:val="center"/>
          </w:tcPr>
          <w:p w14:paraId="37C7BF98" w14:textId="77777777" w:rsidR="001A4B29" w:rsidRPr="00ED172B" w:rsidRDefault="001A4B29" w:rsidP="00186420">
            <w:pPr>
              <w:jc w:val="center"/>
              <w:rPr>
                <w:b/>
                <w:color w:val="000000" w:themeColor="text1"/>
                <w:szCs w:val="16"/>
              </w:rPr>
            </w:pPr>
            <w:r w:rsidRPr="00ED172B">
              <w:rPr>
                <w:b/>
                <w:color w:val="000000" w:themeColor="text1"/>
                <w:szCs w:val="16"/>
              </w:rPr>
              <w:t>Number of Children</w:t>
            </w:r>
          </w:p>
        </w:tc>
        <w:tc>
          <w:tcPr>
            <w:tcW w:w="825" w:type="pct"/>
            <w:shd w:val="clear" w:color="auto" w:fill="auto"/>
          </w:tcPr>
          <w:p w14:paraId="050E08B5" w14:textId="77777777" w:rsidR="001A4B29" w:rsidRPr="00ED172B" w:rsidRDefault="001A4B29" w:rsidP="00186420">
            <w:pPr>
              <w:jc w:val="center"/>
              <w:rPr>
                <w:b/>
                <w:color w:val="000000" w:themeColor="text1"/>
                <w:szCs w:val="16"/>
              </w:rPr>
            </w:pPr>
            <w:r w:rsidRPr="00ED172B">
              <w:rPr>
                <w:b/>
                <w:color w:val="000000" w:themeColor="text1"/>
                <w:szCs w:val="16"/>
              </w:rPr>
              <w:t>Percentage of Total</w:t>
            </w:r>
          </w:p>
        </w:tc>
      </w:tr>
      <w:tr w:rsidR="00ED172B" w:rsidRPr="00ED172B" w14:paraId="7046EF17" w14:textId="77777777" w:rsidTr="00986B99">
        <w:trPr>
          <w:trHeight w:val="361"/>
        </w:trPr>
        <w:tc>
          <w:tcPr>
            <w:tcW w:w="3349" w:type="pct"/>
            <w:shd w:val="clear" w:color="auto" w:fill="auto"/>
            <w:vAlign w:val="center"/>
          </w:tcPr>
          <w:p w14:paraId="2E1374E0" w14:textId="77777777" w:rsidR="0025243E" w:rsidRPr="00ED172B" w:rsidRDefault="0025243E" w:rsidP="0025243E">
            <w:pPr>
              <w:rPr>
                <w:color w:val="000000" w:themeColor="text1"/>
                <w:szCs w:val="16"/>
              </w:rPr>
            </w:pPr>
            <w:r w:rsidRPr="00ED172B">
              <w:rPr>
                <w:color w:val="000000" w:themeColor="text1"/>
                <w:szCs w:val="16"/>
              </w:rPr>
              <w:t>a. Infants and toddlers who did not improve functioning</w:t>
            </w:r>
          </w:p>
        </w:tc>
        <w:tc>
          <w:tcPr>
            <w:tcW w:w="826" w:type="pct"/>
            <w:shd w:val="clear" w:color="auto" w:fill="auto"/>
            <w:vAlign w:val="center"/>
          </w:tcPr>
          <w:p w14:paraId="3B777477" w14:textId="18BAA08D" w:rsidR="0025243E" w:rsidRPr="00ED172B" w:rsidRDefault="00860830" w:rsidP="00186420">
            <w:pPr>
              <w:jc w:val="center"/>
              <w:rPr>
                <w:color w:val="000000" w:themeColor="text1"/>
                <w:szCs w:val="16"/>
              </w:rPr>
            </w:pPr>
            <w:r w:rsidRPr="00ED172B">
              <w:rPr>
                <w:rFonts w:cs="Arial"/>
                <w:color w:val="000000" w:themeColor="text1"/>
                <w:szCs w:val="16"/>
              </w:rPr>
              <w:t>53</w:t>
            </w:r>
          </w:p>
        </w:tc>
        <w:tc>
          <w:tcPr>
            <w:tcW w:w="825" w:type="pct"/>
            <w:shd w:val="clear" w:color="auto" w:fill="auto"/>
            <w:vAlign w:val="center"/>
          </w:tcPr>
          <w:p w14:paraId="70BBD0D2" w14:textId="12CFD7D1" w:rsidR="0025243E" w:rsidRPr="00ED172B" w:rsidRDefault="00860830" w:rsidP="00186420">
            <w:pPr>
              <w:jc w:val="center"/>
              <w:rPr>
                <w:color w:val="000000" w:themeColor="text1"/>
                <w:szCs w:val="16"/>
              </w:rPr>
            </w:pPr>
            <w:r w:rsidRPr="00ED172B">
              <w:rPr>
                <w:rFonts w:cs="Arial"/>
                <w:color w:val="000000" w:themeColor="text1"/>
                <w:szCs w:val="16"/>
              </w:rPr>
              <w:t>0.24%</w:t>
            </w:r>
          </w:p>
        </w:tc>
      </w:tr>
      <w:tr w:rsidR="00ED172B" w:rsidRPr="00ED172B" w14:paraId="24C9073D" w14:textId="77777777" w:rsidTr="00986B99">
        <w:trPr>
          <w:trHeight w:val="361"/>
        </w:trPr>
        <w:tc>
          <w:tcPr>
            <w:tcW w:w="3349" w:type="pct"/>
            <w:shd w:val="clear" w:color="auto" w:fill="auto"/>
            <w:vAlign w:val="center"/>
          </w:tcPr>
          <w:p w14:paraId="6C4F2749" w14:textId="77777777" w:rsidR="0025243E" w:rsidRPr="00ED172B" w:rsidRDefault="0025243E" w:rsidP="0025243E">
            <w:pPr>
              <w:rPr>
                <w:color w:val="000000" w:themeColor="text1"/>
                <w:szCs w:val="16"/>
              </w:rPr>
            </w:pPr>
            <w:r w:rsidRPr="00ED172B">
              <w:rPr>
                <w:color w:val="000000" w:themeColor="text1"/>
                <w:szCs w:val="16"/>
              </w:rPr>
              <w:t>b. Infants and toddlers who improved functioning but not sufficient to move nearer to functioning comparable to same-aged peers</w:t>
            </w:r>
          </w:p>
        </w:tc>
        <w:tc>
          <w:tcPr>
            <w:tcW w:w="826" w:type="pct"/>
            <w:shd w:val="clear" w:color="auto" w:fill="auto"/>
            <w:vAlign w:val="center"/>
          </w:tcPr>
          <w:p w14:paraId="33A304F2" w14:textId="12FCFEE3" w:rsidR="0025243E" w:rsidRPr="00ED172B" w:rsidRDefault="00860830" w:rsidP="00186420">
            <w:pPr>
              <w:jc w:val="center"/>
              <w:rPr>
                <w:color w:val="000000" w:themeColor="text1"/>
                <w:szCs w:val="16"/>
              </w:rPr>
            </w:pPr>
            <w:r w:rsidRPr="00ED172B">
              <w:rPr>
                <w:rFonts w:cs="Arial"/>
                <w:color w:val="000000" w:themeColor="text1"/>
                <w:szCs w:val="16"/>
              </w:rPr>
              <w:t>4,635</w:t>
            </w:r>
          </w:p>
        </w:tc>
        <w:tc>
          <w:tcPr>
            <w:tcW w:w="825" w:type="pct"/>
            <w:shd w:val="clear" w:color="auto" w:fill="auto"/>
            <w:vAlign w:val="center"/>
          </w:tcPr>
          <w:p w14:paraId="10018146" w14:textId="60B7FF05" w:rsidR="0025243E" w:rsidRPr="00ED172B" w:rsidRDefault="00860830" w:rsidP="00186420">
            <w:pPr>
              <w:jc w:val="center"/>
              <w:rPr>
                <w:color w:val="000000" w:themeColor="text1"/>
                <w:szCs w:val="16"/>
              </w:rPr>
            </w:pPr>
            <w:r w:rsidRPr="00ED172B">
              <w:rPr>
                <w:rFonts w:cs="Arial"/>
                <w:color w:val="000000" w:themeColor="text1"/>
                <w:szCs w:val="16"/>
              </w:rPr>
              <w:t>21.12%</w:t>
            </w:r>
          </w:p>
        </w:tc>
      </w:tr>
      <w:tr w:rsidR="00ED172B" w:rsidRPr="00ED172B" w14:paraId="30262144" w14:textId="77777777" w:rsidTr="00986B99">
        <w:trPr>
          <w:trHeight w:val="395"/>
        </w:trPr>
        <w:tc>
          <w:tcPr>
            <w:tcW w:w="3349" w:type="pct"/>
            <w:shd w:val="clear" w:color="auto" w:fill="auto"/>
            <w:vAlign w:val="center"/>
          </w:tcPr>
          <w:p w14:paraId="4F277A76" w14:textId="77777777" w:rsidR="0025243E" w:rsidRPr="00ED172B" w:rsidRDefault="0025243E" w:rsidP="0025243E">
            <w:pPr>
              <w:rPr>
                <w:color w:val="000000" w:themeColor="text1"/>
                <w:szCs w:val="16"/>
              </w:rPr>
            </w:pPr>
            <w:r w:rsidRPr="00ED172B">
              <w:rPr>
                <w:color w:val="000000" w:themeColor="text1"/>
                <w:szCs w:val="16"/>
              </w:rPr>
              <w:t>c. Infants and toddlers who improved functioning to a level nearer to same-aged peers but did not reach it</w:t>
            </w:r>
          </w:p>
        </w:tc>
        <w:tc>
          <w:tcPr>
            <w:tcW w:w="826" w:type="pct"/>
            <w:shd w:val="clear" w:color="auto" w:fill="auto"/>
            <w:vAlign w:val="center"/>
          </w:tcPr>
          <w:p w14:paraId="3891EFC3" w14:textId="0ECAF3AE" w:rsidR="0025243E" w:rsidRPr="00ED172B" w:rsidRDefault="00860830" w:rsidP="00186420">
            <w:pPr>
              <w:jc w:val="center"/>
              <w:rPr>
                <w:color w:val="000000" w:themeColor="text1"/>
                <w:szCs w:val="16"/>
              </w:rPr>
            </w:pPr>
            <w:r w:rsidRPr="00ED172B">
              <w:rPr>
                <w:rFonts w:cs="Arial"/>
                <w:color w:val="000000" w:themeColor="text1"/>
                <w:szCs w:val="16"/>
              </w:rPr>
              <w:t>7,570</w:t>
            </w:r>
          </w:p>
        </w:tc>
        <w:tc>
          <w:tcPr>
            <w:tcW w:w="825" w:type="pct"/>
            <w:shd w:val="clear" w:color="auto" w:fill="auto"/>
            <w:vAlign w:val="center"/>
          </w:tcPr>
          <w:p w14:paraId="51A7DF16" w14:textId="0DBF5071" w:rsidR="0025243E" w:rsidRPr="00ED172B" w:rsidRDefault="00860830" w:rsidP="00186420">
            <w:pPr>
              <w:jc w:val="center"/>
              <w:rPr>
                <w:color w:val="000000" w:themeColor="text1"/>
                <w:szCs w:val="16"/>
              </w:rPr>
            </w:pPr>
            <w:r w:rsidRPr="00ED172B">
              <w:rPr>
                <w:rFonts w:cs="Arial"/>
                <w:color w:val="000000" w:themeColor="text1"/>
                <w:szCs w:val="16"/>
              </w:rPr>
              <w:t>34.50%</w:t>
            </w:r>
          </w:p>
        </w:tc>
      </w:tr>
      <w:tr w:rsidR="00ED172B" w:rsidRPr="00ED172B" w14:paraId="29945F67" w14:textId="77777777" w:rsidTr="00986B99">
        <w:trPr>
          <w:trHeight w:val="361"/>
        </w:trPr>
        <w:tc>
          <w:tcPr>
            <w:tcW w:w="3349" w:type="pct"/>
            <w:shd w:val="clear" w:color="auto" w:fill="auto"/>
            <w:vAlign w:val="center"/>
          </w:tcPr>
          <w:p w14:paraId="41D6F21D" w14:textId="77777777" w:rsidR="0025243E" w:rsidRPr="00ED172B" w:rsidRDefault="0025243E" w:rsidP="0025243E">
            <w:pPr>
              <w:rPr>
                <w:rFonts w:cs="Arial"/>
                <w:color w:val="000000" w:themeColor="text1"/>
                <w:szCs w:val="16"/>
              </w:rPr>
            </w:pPr>
            <w:r w:rsidRPr="00ED172B">
              <w:rPr>
                <w:rFonts w:cs="Arial"/>
                <w:color w:val="000000" w:themeColor="text1"/>
                <w:szCs w:val="16"/>
              </w:rPr>
              <w:t>d. Infants and toddlers who improved functioning to reach a level comparable to same-aged peers</w:t>
            </w:r>
          </w:p>
        </w:tc>
        <w:tc>
          <w:tcPr>
            <w:tcW w:w="826" w:type="pct"/>
            <w:shd w:val="clear" w:color="auto" w:fill="auto"/>
            <w:vAlign w:val="center"/>
          </w:tcPr>
          <w:p w14:paraId="6E131627" w14:textId="1AF309F1" w:rsidR="0025243E" w:rsidRPr="00ED172B" w:rsidRDefault="00860830" w:rsidP="00186420">
            <w:pPr>
              <w:jc w:val="center"/>
              <w:rPr>
                <w:rFonts w:cs="Arial"/>
                <w:color w:val="000000" w:themeColor="text1"/>
                <w:szCs w:val="16"/>
              </w:rPr>
            </w:pPr>
            <w:r w:rsidRPr="00ED172B">
              <w:rPr>
                <w:rFonts w:cs="Arial"/>
                <w:color w:val="000000" w:themeColor="text1"/>
                <w:szCs w:val="16"/>
              </w:rPr>
              <w:t>8,536</w:t>
            </w:r>
          </w:p>
        </w:tc>
        <w:tc>
          <w:tcPr>
            <w:tcW w:w="825" w:type="pct"/>
            <w:shd w:val="clear" w:color="auto" w:fill="auto"/>
            <w:vAlign w:val="center"/>
          </w:tcPr>
          <w:p w14:paraId="6D45CB47" w14:textId="7F7DA88F" w:rsidR="0025243E" w:rsidRPr="00ED172B" w:rsidRDefault="00860830" w:rsidP="00186420">
            <w:pPr>
              <w:jc w:val="center"/>
              <w:rPr>
                <w:rFonts w:cs="Arial"/>
                <w:color w:val="000000" w:themeColor="text1"/>
                <w:szCs w:val="16"/>
              </w:rPr>
            </w:pPr>
            <w:r w:rsidRPr="00ED172B">
              <w:rPr>
                <w:rFonts w:cs="Arial"/>
                <w:color w:val="000000" w:themeColor="text1"/>
                <w:szCs w:val="16"/>
              </w:rPr>
              <w:t>38.90%</w:t>
            </w:r>
          </w:p>
        </w:tc>
      </w:tr>
      <w:tr w:rsidR="00ED172B" w:rsidRPr="00ED172B" w14:paraId="52D1A85F" w14:textId="77777777" w:rsidTr="00986B99">
        <w:trPr>
          <w:trHeight w:val="361"/>
        </w:trPr>
        <w:tc>
          <w:tcPr>
            <w:tcW w:w="3349" w:type="pct"/>
            <w:shd w:val="clear" w:color="auto" w:fill="auto"/>
            <w:vAlign w:val="center"/>
          </w:tcPr>
          <w:p w14:paraId="3C1CA897" w14:textId="77777777" w:rsidR="0025243E" w:rsidRPr="00ED172B" w:rsidRDefault="0025243E" w:rsidP="0025243E">
            <w:pPr>
              <w:rPr>
                <w:rFonts w:cs="Arial"/>
                <w:color w:val="000000" w:themeColor="text1"/>
                <w:szCs w:val="16"/>
              </w:rPr>
            </w:pPr>
            <w:r w:rsidRPr="00ED172B">
              <w:rPr>
                <w:rFonts w:cs="Arial"/>
                <w:color w:val="000000" w:themeColor="text1"/>
                <w:szCs w:val="16"/>
              </w:rPr>
              <w:t>e. Infants and toddlers who maintained functioning at a level comparable to same-aged peers</w:t>
            </w:r>
          </w:p>
        </w:tc>
        <w:tc>
          <w:tcPr>
            <w:tcW w:w="826" w:type="pct"/>
            <w:shd w:val="clear" w:color="auto" w:fill="auto"/>
            <w:vAlign w:val="center"/>
          </w:tcPr>
          <w:p w14:paraId="327C8F35" w14:textId="78D13113" w:rsidR="0025243E" w:rsidRPr="00ED172B" w:rsidRDefault="00860830" w:rsidP="00186420">
            <w:pPr>
              <w:jc w:val="center"/>
              <w:rPr>
                <w:rFonts w:cs="Arial"/>
                <w:color w:val="000000" w:themeColor="text1"/>
                <w:szCs w:val="16"/>
              </w:rPr>
            </w:pPr>
            <w:r w:rsidRPr="00ED172B">
              <w:rPr>
                <w:rFonts w:cs="Arial"/>
                <w:color w:val="000000" w:themeColor="text1"/>
                <w:szCs w:val="16"/>
              </w:rPr>
              <w:t>1,147</w:t>
            </w:r>
          </w:p>
        </w:tc>
        <w:tc>
          <w:tcPr>
            <w:tcW w:w="825" w:type="pct"/>
            <w:shd w:val="clear" w:color="auto" w:fill="auto"/>
            <w:vAlign w:val="center"/>
          </w:tcPr>
          <w:p w14:paraId="6F8EC2BC" w14:textId="12B867EB" w:rsidR="0025243E" w:rsidRPr="00ED172B" w:rsidRDefault="00860830" w:rsidP="00186420">
            <w:pPr>
              <w:jc w:val="center"/>
              <w:rPr>
                <w:rFonts w:cs="Arial"/>
                <w:color w:val="000000" w:themeColor="text1"/>
                <w:szCs w:val="16"/>
              </w:rPr>
            </w:pPr>
            <w:r w:rsidRPr="00ED172B">
              <w:rPr>
                <w:rFonts w:cs="Arial"/>
                <w:color w:val="000000" w:themeColor="text1"/>
                <w:szCs w:val="16"/>
              </w:rPr>
              <w:t>5.23%</w:t>
            </w:r>
          </w:p>
        </w:tc>
      </w:tr>
    </w:tbl>
    <w:p w14:paraId="50352AF0" w14:textId="77777777" w:rsidR="001A4B29" w:rsidRPr="00ED172B" w:rsidRDefault="001A4B29" w:rsidP="001A4B29">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3CFFYAPRDATAOPT16"/>
      </w:tblPr>
      <w:tblGrid>
        <w:gridCol w:w="2425"/>
        <w:gridCol w:w="1170"/>
        <w:gridCol w:w="1260"/>
        <w:gridCol w:w="1350"/>
        <w:gridCol w:w="1350"/>
        <w:gridCol w:w="1260"/>
        <w:gridCol w:w="990"/>
        <w:gridCol w:w="985"/>
      </w:tblGrid>
      <w:tr w:rsidR="00ED172B" w:rsidRPr="00ED172B" w14:paraId="05AFC67E" w14:textId="77777777" w:rsidTr="00986B99">
        <w:trPr>
          <w:tblHeader/>
        </w:trPr>
        <w:tc>
          <w:tcPr>
            <w:tcW w:w="2425" w:type="dxa"/>
            <w:shd w:val="clear" w:color="auto" w:fill="auto"/>
            <w:vAlign w:val="bottom"/>
          </w:tcPr>
          <w:p w14:paraId="22BD1EA4" w14:textId="0F370FDF" w:rsidR="00037032" w:rsidRPr="00A40EE1" w:rsidRDefault="008320B5" w:rsidP="00B83404">
            <w:pPr>
              <w:rPr>
                <w:b/>
                <w:bCs/>
                <w:color w:val="000000" w:themeColor="text1"/>
              </w:rPr>
            </w:pPr>
            <w:r>
              <w:rPr>
                <w:b/>
                <w:bCs/>
                <w:color w:val="000000" w:themeColor="text1"/>
              </w:rPr>
              <w:t>Outcome C</w:t>
            </w:r>
          </w:p>
        </w:tc>
        <w:tc>
          <w:tcPr>
            <w:tcW w:w="1170" w:type="dxa"/>
            <w:shd w:val="clear" w:color="auto" w:fill="auto"/>
            <w:vAlign w:val="bottom"/>
          </w:tcPr>
          <w:p w14:paraId="4C4D512B"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Numerator</w:t>
            </w:r>
          </w:p>
        </w:tc>
        <w:tc>
          <w:tcPr>
            <w:tcW w:w="1260" w:type="dxa"/>
            <w:shd w:val="clear" w:color="auto" w:fill="auto"/>
            <w:vAlign w:val="bottom"/>
          </w:tcPr>
          <w:p w14:paraId="4D2FC56C"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Denominator</w:t>
            </w:r>
          </w:p>
        </w:tc>
        <w:tc>
          <w:tcPr>
            <w:tcW w:w="1350" w:type="dxa"/>
            <w:shd w:val="clear" w:color="auto" w:fill="auto"/>
            <w:vAlign w:val="bottom"/>
          </w:tcPr>
          <w:p w14:paraId="3CB5A22B" w14:textId="352EF920"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2018 Data</w:t>
            </w:r>
          </w:p>
        </w:tc>
        <w:tc>
          <w:tcPr>
            <w:tcW w:w="1350" w:type="dxa"/>
            <w:shd w:val="clear" w:color="auto" w:fill="auto"/>
            <w:vAlign w:val="bottom"/>
          </w:tcPr>
          <w:p w14:paraId="1F1B0E9C" w14:textId="6618227B"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2019 Target</w:t>
            </w:r>
          </w:p>
        </w:tc>
        <w:tc>
          <w:tcPr>
            <w:tcW w:w="1260" w:type="dxa"/>
            <w:shd w:val="clear" w:color="auto" w:fill="auto"/>
            <w:vAlign w:val="bottom"/>
          </w:tcPr>
          <w:p w14:paraId="6C0C38FB" w14:textId="46EFAB10"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FFY 2019 Data</w:t>
            </w:r>
          </w:p>
        </w:tc>
        <w:tc>
          <w:tcPr>
            <w:tcW w:w="990" w:type="dxa"/>
            <w:shd w:val="clear" w:color="auto" w:fill="auto"/>
            <w:vAlign w:val="bottom"/>
          </w:tcPr>
          <w:p w14:paraId="2BF2EBDF"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Status</w:t>
            </w:r>
          </w:p>
        </w:tc>
        <w:tc>
          <w:tcPr>
            <w:tcW w:w="985" w:type="dxa"/>
            <w:shd w:val="clear" w:color="auto" w:fill="auto"/>
            <w:vAlign w:val="bottom"/>
          </w:tcPr>
          <w:p w14:paraId="214F9910" w14:textId="77777777" w:rsidR="00037032" w:rsidRPr="00ED172B" w:rsidRDefault="00037032" w:rsidP="00037032">
            <w:pPr>
              <w:keepNext/>
              <w:jc w:val="center"/>
              <w:rPr>
                <w:rFonts w:cs="Arial"/>
                <w:b/>
                <w:color w:val="000000" w:themeColor="text1"/>
                <w:szCs w:val="16"/>
              </w:rPr>
            </w:pPr>
            <w:r w:rsidRPr="00ED172B">
              <w:rPr>
                <w:rFonts w:cs="Arial"/>
                <w:b/>
                <w:color w:val="000000" w:themeColor="text1"/>
                <w:szCs w:val="16"/>
              </w:rPr>
              <w:t>Slippage</w:t>
            </w:r>
          </w:p>
        </w:tc>
      </w:tr>
      <w:tr w:rsidR="00ED172B" w:rsidRPr="00ED172B" w14:paraId="5CA7D7FC" w14:textId="77777777" w:rsidTr="00986B99">
        <w:tc>
          <w:tcPr>
            <w:tcW w:w="2425" w:type="dxa"/>
            <w:shd w:val="clear" w:color="auto" w:fill="auto"/>
          </w:tcPr>
          <w:p w14:paraId="32AEA440" w14:textId="77777777" w:rsidR="0025243E" w:rsidRDefault="0025243E" w:rsidP="0025243E">
            <w:pPr>
              <w:rPr>
                <w:rFonts w:cs="Arial"/>
                <w:color w:val="000000" w:themeColor="text1"/>
                <w:szCs w:val="16"/>
              </w:rPr>
            </w:pPr>
            <w:r w:rsidRPr="00ED172B">
              <w:rPr>
                <w:rFonts w:cs="Arial"/>
                <w:color w:val="000000" w:themeColor="text1"/>
                <w:szCs w:val="16"/>
              </w:rPr>
              <w:t xml:space="preserve">C1. Of those children who entered or exited the program below age expectations in </w:t>
            </w:r>
            <w:r w:rsidRPr="00ED172B">
              <w:rPr>
                <w:rFonts w:cs="Arial"/>
                <w:color w:val="000000" w:themeColor="text1"/>
                <w:szCs w:val="16"/>
              </w:rPr>
              <w:lastRenderedPageBreak/>
              <w:t>Outcome C, the percent who substantially increased their rate of growth by the time they turned 3 years of age or exited the program</w:t>
            </w:r>
          </w:p>
          <w:p w14:paraId="1E7EA1A9" w14:textId="78B0D37F" w:rsidR="008320B5" w:rsidRPr="00ED172B" w:rsidRDefault="008320B5" w:rsidP="0025243E">
            <w:pPr>
              <w:rPr>
                <w:rFonts w:cs="Arial"/>
                <w:color w:val="000000" w:themeColor="text1"/>
                <w:szCs w:val="16"/>
              </w:rPr>
            </w:pPr>
          </w:p>
        </w:tc>
        <w:tc>
          <w:tcPr>
            <w:tcW w:w="1170" w:type="dxa"/>
            <w:shd w:val="clear" w:color="auto" w:fill="auto"/>
            <w:vAlign w:val="center"/>
          </w:tcPr>
          <w:p w14:paraId="7B0CA489" w14:textId="0E345F1D"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lastRenderedPageBreak/>
              <w:t>16,106</w:t>
            </w:r>
          </w:p>
        </w:tc>
        <w:tc>
          <w:tcPr>
            <w:tcW w:w="1260" w:type="dxa"/>
            <w:shd w:val="clear" w:color="auto" w:fill="auto"/>
            <w:vAlign w:val="center"/>
          </w:tcPr>
          <w:p w14:paraId="2F111B4D" w14:textId="2C47E0BE"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20,794</w:t>
            </w:r>
          </w:p>
        </w:tc>
        <w:tc>
          <w:tcPr>
            <w:tcW w:w="1350" w:type="dxa"/>
            <w:shd w:val="clear" w:color="auto" w:fill="auto"/>
            <w:vAlign w:val="center"/>
          </w:tcPr>
          <w:p w14:paraId="3E511271" w14:textId="0F6822C1" w:rsidR="0025243E" w:rsidRPr="00ED172B" w:rsidRDefault="00860830" w:rsidP="0025243E">
            <w:pPr>
              <w:jc w:val="center"/>
              <w:rPr>
                <w:rFonts w:cs="Arial"/>
                <w:color w:val="000000" w:themeColor="text1"/>
                <w:szCs w:val="16"/>
              </w:rPr>
            </w:pPr>
            <w:r w:rsidRPr="00ED172B">
              <w:rPr>
                <w:rFonts w:cs="Arial"/>
                <w:color w:val="000000" w:themeColor="text1"/>
                <w:szCs w:val="16"/>
              </w:rPr>
              <w:t>79.53%</w:t>
            </w:r>
          </w:p>
        </w:tc>
        <w:tc>
          <w:tcPr>
            <w:tcW w:w="1350" w:type="dxa"/>
            <w:shd w:val="clear" w:color="auto" w:fill="auto"/>
            <w:vAlign w:val="center"/>
          </w:tcPr>
          <w:p w14:paraId="473D5F1A" w14:textId="175ED4B5" w:rsidR="0025243E" w:rsidRPr="00ED172B" w:rsidRDefault="005C14C2" w:rsidP="00027F39">
            <w:pPr>
              <w:jc w:val="center"/>
              <w:rPr>
                <w:color w:val="000000" w:themeColor="text1"/>
              </w:rPr>
            </w:pPr>
            <w:r w:rsidRPr="00ED172B">
              <w:rPr>
                <w:color w:val="000000" w:themeColor="text1"/>
              </w:rPr>
              <w:t>79.52%</w:t>
            </w:r>
          </w:p>
        </w:tc>
        <w:tc>
          <w:tcPr>
            <w:tcW w:w="1260" w:type="dxa"/>
            <w:shd w:val="clear" w:color="auto" w:fill="auto"/>
            <w:vAlign w:val="center"/>
          </w:tcPr>
          <w:p w14:paraId="1876516C" w14:textId="288911F8" w:rsidR="0025243E" w:rsidRPr="00ED172B" w:rsidRDefault="00860830" w:rsidP="0025243E">
            <w:pPr>
              <w:jc w:val="center"/>
              <w:rPr>
                <w:rFonts w:cs="Arial"/>
                <w:color w:val="000000" w:themeColor="text1"/>
                <w:szCs w:val="16"/>
              </w:rPr>
            </w:pPr>
            <w:r w:rsidRPr="00ED172B">
              <w:rPr>
                <w:rFonts w:cs="Arial"/>
                <w:color w:val="000000" w:themeColor="text1"/>
                <w:szCs w:val="16"/>
              </w:rPr>
              <w:t>77.46%</w:t>
            </w:r>
          </w:p>
        </w:tc>
        <w:tc>
          <w:tcPr>
            <w:tcW w:w="990" w:type="dxa"/>
            <w:shd w:val="clear" w:color="auto" w:fill="auto"/>
            <w:vAlign w:val="center"/>
          </w:tcPr>
          <w:p w14:paraId="0E1E6212" w14:textId="189804F0" w:rsidR="0025243E" w:rsidRPr="00ED172B" w:rsidRDefault="00860830" w:rsidP="0025243E">
            <w:pPr>
              <w:jc w:val="center"/>
              <w:rPr>
                <w:rFonts w:cs="Arial"/>
                <w:color w:val="000000" w:themeColor="text1"/>
                <w:szCs w:val="16"/>
              </w:rPr>
            </w:pPr>
            <w:r w:rsidRPr="00ED172B">
              <w:rPr>
                <w:rFonts w:cs="Arial"/>
                <w:color w:val="000000" w:themeColor="text1"/>
                <w:szCs w:val="16"/>
              </w:rPr>
              <w:t>Did Not Meet Target</w:t>
            </w:r>
          </w:p>
        </w:tc>
        <w:tc>
          <w:tcPr>
            <w:tcW w:w="985" w:type="dxa"/>
            <w:shd w:val="clear" w:color="auto" w:fill="auto"/>
            <w:vAlign w:val="center"/>
          </w:tcPr>
          <w:p w14:paraId="3EA50B1B" w14:textId="3AB2B931" w:rsidR="0025243E" w:rsidRPr="00ED172B" w:rsidRDefault="00860830" w:rsidP="0025243E">
            <w:pPr>
              <w:jc w:val="center"/>
              <w:rPr>
                <w:rFonts w:cs="Arial"/>
                <w:color w:val="000000" w:themeColor="text1"/>
                <w:szCs w:val="16"/>
              </w:rPr>
            </w:pPr>
            <w:r w:rsidRPr="00ED172B">
              <w:rPr>
                <w:rFonts w:cs="Arial"/>
                <w:color w:val="000000" w:themeColor="text1"/>
                <w:szCs w:val="16"/>
              </w:rPr>
              <w:t>Slippage</w:t>
            </w:r>
          </w:p>
        </w:tc>
      </w:tr>
      <w:tr w:rsidR="00ED172B" w:rsidRPr="00ED172B" w14:paraId="357A4CC7" w14:textId="77777777" w:rsidTr="00986B99">
        <w:tc>
          <w:tcPr>
            <w:tcW w:w="2425" w:type="dxa"/>
            <w:shd w:val="clear" w:color="auto" w:fill="auto"/>
          </w:tcPr>
          <w:p w14:paraId="5A1714AB" w14:textId="77777777" w:rsidR="0025243E" w:rsidRDefault="0025243E" w:rsidP="0025243E">
            <w:pPr>
              <w:rPr>
                <w:rFonts w:cs="Arial"/>
                <w:color w:val="000000" w:themeColor="text1"/>
                <w:szCs w:val="16"/>
              </w:rPr>
            </w:pPr>
            <w:r w:rsidRPr="00ED172B">
              <w:rPr>
                <w:rFonts w:cs="Arial"/>
                <w:color w:val="000000" w:themeColor="text1"/>
                <w:szCs w:val="16"/>
              </w:rPr>
              <w:t>C2. The percent of infants and toddlers who were functioning within age expectations in Outcome C by the time they turned 3 years of age or exited the program</w:t>
            </w:r>
          </w:p>
          <w:p w14:paraId="12D3B9B1" w14:textId="77E9A976" w:rsidR="008320B5" w:rsidRPr="00ED172B" w:rsidRDefault="008320B5" w:rsidP="0025243E">
            <w:pPr>
              <w:rPr>
                <w:rFonts w:cs="Arial"/>
                <w:color w:val="000000" w:themeColor="text1"/>
                <w:szCs w:val="16"/>
              </w:rPr>
            </w:pPr>
          </w:p>
        </w:tc>
        <w:tc>
          <w:tcPr>
            <w:tcW w:w="1170" w:type="dxa"/>
            <w:shd w:val="clear" w:color="auto" w:fill="auto"/>
            <w:vAlign w:val="center"/>
          </w:tcPr>
          <w:p w14:paraId="5F877093" w14:textId="7D67D8C0"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9,683</w:t>
            </w:r>
          </w:p>
        </w:tc>
        <w:tc>
          <w:tcPr>
            <w:tcW w:w="1260" w:type="dxa"/>
            <w:shd w:val="clear" w:color="auto" w:fill="auto"/>
            <w:vAlign w:val="center"/>
          </w:tcPr>
          <w:p w14:paraId="69F696DC" w14:textId="766B8213" w:rsidR="0025243E" w:rsidRPr="00ED172B" w:rsidRDefault="00860830" w:rsidP="0025243E">
            <w:pPr>
              <w:pStyle w:val="Explain"/>
              <w:jc w:val="center"/>
              <w:rPr>
                <w:rFonts w:cs="Arial"/>
                <w:color w:val="000000" w:themeColor="text1"/>
                <w:szCs w:val="16"/>
              </w:rPr>
            </w:pPr>
            <w:r w:rsidRPr="00ED172B">
              <w:rPr>
                <w:rFonts w:cs="Arial"/>
                <w:color w:val="000000" w:themeColor="text1"/>
                <w:szCs w:val="16"/>
              </w:rPr>
              <w:t>21,941</w:t>
            </w:r>
          </w:p>
        </w:tc>
        <w:tc>
          <w:tcPr>
            <w:tcW w:w="1350" w:type="dxa"/>
            <w:shd w:val="clear" w:color="auto" w:fill="auto"/>
            <w:vAlign w:val="center"/>
          </w:tcPr>
          <w:p w14:paraId="34065F7F" w14:textId="1E2D0A02" w:rsidR="0025243E" w:rsidRPr="00ED172B" w:rsidRDefault="00860830" w:rsidP="0025243E">
            <w:pPr>
              <w:jc w:val="center"/>
              <w:rPr>
                <w:rFonts w:cs="Arial"/>
                <w:color w:val="000000" w:themeColor="text1"/>
                <w:szCs w:val="16"/>
              </w:rPr>
            </w:pPr>
            <w:r w:rsidRPr="00ED172B">
              <w:rPr>
                <w:rFonts w:cs="Arial"/>
                <w:color w:val="000000" w:themeColor="text1"/>
                <w:szCs w:val="16"/>
              </w:rPr>
              <w:t>47.42%</w:t>
            </w:r>
          </w:p>
        </w:tc>
        <w:tc>
          <w:tcPr>
            <w:tcW w:w="1350" w:type="dxa"/>
            <w:shd w:val="clear" w:color="auto" w:fill="auto"/>
            <w:vAlign w:val="center"/>
          </w:tcPr>
          <w:p w14:paraId="738A625A" w14:textId="1B3A2509" w:rsidR="0025243E" w:rsidRPr="00ED172B" w:rsidRDefault="005C14C2" w:rsidP="005C14C2">
            <w:pPr>
              <w:jc w:val="center"/>
              <w:rPr>
                <w:color w:val="000000" w:themeColor="text1"/>
              </w:rPr>
            </w:pPr>
            <w:r w:rsidRPr="00ED172B">
              <w:rPr>
                <w:color w:val="000000" w:themeColor="text1"/>
              </w:rPr>
              <w:t>51.41%</w:t>
            </w:r>
          </w:p>
        </w:tc>
        <w:tc>
          <w:tcPr>
            <w:tcW w:w="1260" w:type="dxa"/>
            <w:shd w:val="clear" w:color="auto" w:fill="auto"/>
            <w:vAlign w:val="center"/>
          </w:tcPr>
          <w:p w14:paraId="1EEC0105" w14:textId="3FC19FC7" w:rsidR="0025243E" w:rsidRPr="00ED172B" w:rsidRDefault="00860830" w:rsidP="0025243E">
            <w:pPr>
              <w:jc w:val="center"/>
              <w:rPr>
                <w:rFonts w:cs="Arial"/>
                <w:color w:val="000000" w:themeColor="text1"/>
                <w:szCs w:val="16"/>
              </w:rPr>
            </w:pPr>
            <w:r w:rsidRPr="00ED172B">
              <w:rPr>
                <w:rFonts w:cs="Arial"/>
                <w:color w:val="000000" w:themeColor="text1"/>
                <w:szCs w:val="16"/>
              </w:rPr>
              <w:t>44.13%</w:t>
            </w:r>
          </w:p>
        </w:tc>
        <w:tc>
          <w:tcPr>
            <w:tcW w:w="990" w:type="dxa"/>
            <w:shd w:val="clear" w:color="auto" w:fill="auto"/>
            <w:vAlign w:val="center"/>
          </w:tcPr>
          <w:p w14:paraId="5EEFED10" w14:textId="71805D26" w:rsidR="0025243E" w:rsidRPr="00ED172B" w:rsidRDefault="00860830" w:rsidP="0025243E">
            <w:pPr>
              <w:jc w:val="center"/>
              <w:rPr>
                <w:rFonts w:cs="Arial"/>
                <w:color w:val="000000" w:themeColor="text1"/>
                <w:szCs w:val="16"/>
              </w:rPr>
            </w:pPr>
            <w:r w:rsidRPr="00ED172B">
              <w:rPr>
                <w:rFonts w:cs="Arial"/>
                <w:color w:val="000000" w:themeColor="text1"/>
                <w:szCs w:val="16"/>
              </w:rPr>
              <w:t>Did Not Meet Target</w:t>
            </w:r>
          </w:p>
        </w:tc>
        <w:tc>
          <w:tcPr>
            <w:tcW w:w="985" w:type="dxa"/>
            <w:shd w:val="clear" w:color="auto" w:fill="auto"/>
            <w:vAlign w:val="center"/>
          </w:tcPr>
          <w:p w14:paraId="35666D42" w14:textId="7D42BE23" w:rsidR="0025243E" w:rsidRPr="00ED172B" w:rsidRDefault="00860830" w:rsidP="0025243E">
            <w:pPr>
              <w:jc w:val="center"/>
              <w:rPr>
                <w:rFonts w:cs="Arial"/>
                <w:color w:val="000000" w:themeColor="text1"/>
                <w:szCs w:val="16"/>
              </w:rPr>
            </w:pPr>
            <w:r w:rsidRPr="00ED172B">
              <w:rPr>
                <w:rFonts w:cs="Arial"/>
                <w:color w:val="000000" w:themeColor="text1"/>
                <w:szCs w:val="16"/>
              </w:rPr>
              <w:t>Slippage</w:t>
            </w:r>
          </w:p>
        </w:tc>
      </w:tr>
    </w:tbl>
    <w:p w14:paraId="0C98B13B" w14:textId="2EB2D9BB" w:rsidR="0025243E" w:rsidRPr="00ED172B" w:rsidRDefault="0025243E" w:rsidP="0025243E">
      <w:pPr>
        <w:rPr>
          <w:rFonts w:cs="Arial"/>
          <w:b/>
          <w:i/>
          <w:color w:val="000000" w:themeColor="text1"/>
          <w:szCs w:val="16"/>
        </w:rPr>
      </w:pPr>
      <w:r w:rsidRPr="00ED172B">
        <w:rPr>
          <w:rFonts w:cs="Arial"/>
          <w:b/>
          <w:color w:val="000000" w:themeColor="text1"/>
          <w:szCs w:val="16"/>
        </w:rPr>
        <w:t xml:space="preserve">Provide reasons for C1 slippage, if applicable </w:t>
      </w:r>
    </w:p>
    <w:p w14:paraId="58D3E219" w14:textId="0CFB8E3B" w:rsidR="0025243E" w:rsidRDefault="005C14C2" w:rsidP="005C14C2">
      <w:pPr>
        <w:rPr>
          <w:color w:val="000000" w:themeColor="text1"/>
        </w:rPr>
      </w:pPr>
      <w:r w:rsidRPr="00ED172B">
        <w:rPr>
          <w:color w:val="000000" w:themeColor="text1"/>
        </w:rPr>
        <w:t>COVID-19 has impacted the number of children who exited from the Texas Part C program. There was a 5.2% decrease in exits when compared to the percentage of children who exited in FFY 2018 and FFY 2019. The decline in exits may be due to the less frequent services in the 3rd quarter and to some extent in the 4th quarter, which may have impacted a child’s progress, preventing a child from exiting. Also, among the exited children, there was a 3% decrease in the number of children who had completed IFSPs, which correlates with a 3% increase in the number of families who could not be contacted. The above stated reasons lead to Texas not meeting the target for each summary statemtent in each outcome category.</w:t>
      </w:r>
      <w:r w:rsidRPr="00ED172B">
        <w:rPr>
          <w:color w:val="000000" w:themeColor="text1"/>
        </w:rPr>
        <w:br/>
      </w:r>
      <w:r w:rsidRPr="00ED172B">
        <w:rPr>
          <w:color w:val="000000" w:themeColor="text1"/>
        </w:rPr>
        <w:br/>
        <w:t>ECI continues to focus its efforts on improving the quality of the data that is used for this outcome. The state office relies on management reports that show whether data are collected and reported as required; contractors have access to two different reports that indicate whether data are complete as required at entry and exit; and detail and aggregate reports display actual results for entry ratings, progress data and summary statements. The quality assurance team reviews the accuracy of the entry and exit outcome ratings over a period of time. Technical assistance has been provided in addition to the online training modules, particularly with regard to how to assign realistic, accurate ratings of children in the ECI program compared to their same-age peers, including a new webinar released in September 2020 to educate ECI providers in making connections between the information gathered during the referral, intake, evaluation, and IFSP processes and using that information to accurately document functioning and coding for each of the child’s daily routines and assign Global Child Outcome ratings that align with the information and codes in the IFSP, as well as the rest of the child’s record. This training and technical assistance may have resulted in more accurate but less positive outcome ratings. These changes may have additionally contributed to the fluctuation in percentages of summary statement 1 and 2.</w:t>
      </w:r>
    </w:p>
    <w:p w14:paraId="5395C5BA" w14:textId="74DACA6C" w:rsidR="0025243E" w:rsidRPr="00ED172B" w:rsidRDefault="0025243E" w:rsidP="0025243E">
      <w:pPr>
        <w:rPr>
          <w:rFonts w:cs="Arial"/>
          <w:b/>
          <w:i/>
          <w:color w:val="000000" w:themeColor="text1"/>
          <w:szCs w:val="16"/>
        </w:rPr>
      </w:pPr>
      <w:r w:rsidRPr="00ED172B">
        <w:rPr>
          <w:rFonts w:cs="Arial"/>
          <w:b/>
          <w:color w:val="000000" w:themeColor="text1"/>
          <w:szCs w:val="16"/>
        </w:rPr>
        <w:t xml:space="preserve">Provide reasons for C2 slippage, if applicable </w:t>
      </w:r>
    </w:p>
    <w:p w14:paraId="33CF58F2" w14:textId="3AEFB1DD" w:rsidR="0025243E" w:rsidRDefault="005C14C2" w:rsidP="005C14C2">
      <w:pPr>
        <w:rPr>
          <w:color w:val="000000" w:themeColor="text1"/>
        </w:rPr>
      </w:pPr>
      <w:r w:rsidRPr="00ED172B">
        <w:rPr>
          <w:color w:val="000000" w:themeColor="text1"/>
        </w:rPr>
        <w:t>COVID-19 has impacted the number of children who exited from the Texas Part C program. There was a 5.2% decrease in exits when compared to the percentage of children who exited in FFY 2018 and FFY 2019. The decline in exits may be due to the less frequent services in the 3rd quarter and to some extent in the 4th quarter, which may have impacted a child’s progress, preventing a child from exiting. Also, among the exited children, there was a 3% decrease in the number of children who had completed IFSPs, which correlates with a 3% increase in the number of families who could not be contacted. The above stated reasons lead to Texas not meeting the target for each summary statemtent in each outcome category.</w:t>
      </w:r>
      <w:r w:rsidRPr="00ED172B">
        <w:rPr>
          <w:color w:val="000000" w:themeColor="text1"/>
        </w:rPr>
        <w:br/>
      </w:r>
      <w:r w:rsidRPr="00ED172B">
        <w:rPr>
          <w:color w:val="000000" w:themeColor="text1"/>
        </w:rPr>
        <w:br/>
        <w:t>ECI continues to focus its efforts on improving the quality of the data that is used for this outcome. The state office relies on management reports that show whether data are collected and reported as required; contractors have access to two different reports that indicate whether data are complete as required at entry and exit; and detail and aggregate reports display actual results for entry ratings, progress data and summary statements. The quality assurance team reviews the accuracy of the entry and exit outcome ratings over a period of time. Technical assistance has been provided in addition to the online training modules, particularly with regard to how to assign realistic, accurate ratings of children in the ECI program compared to their same-age peers, including a new webinar released in September 2020 to educate ECI providers in making connections between the information gathered during the referral, intake, evaluation, and IFSP processes and using that information to accurately document functioning and coding for each of the child’s daily routines and assign Global Child Outcome ratings that align with the information and codes in the IFSP, as well as the rest of the child’s record. This training and technical assistance may have resulted in more accurate but less positive outcome ratings. These changes may have additionally contributed to the fluctuation in percentages of summary statement 1 and 2.</w:t>
      </w:r>
    </w:p>
    <w:p w14:paraId="5EA65F7A" w14:textId="40306018" w:rsidR="001A171A" w:rsidRPr="00ED172B" w:rsidRDefault="001A171A" w:rsidP="0084029E">
      <w:pPr>
        <w:rPr>
          <w:rFonts w:cs="Arial"/>
          <w:color w:val="000000" w:themeColor="text1"/>
          <w:szCs w:val="16"/>
        </w:rPr>
      </w:pPr>
      <w:r w:rsidRPr="00ED172B">
        <w:rPr>
          <w:rFonts w:cs="Arial"/>
          <w:b/>
          <w:color w:val="000000" w:themeColor="text1"/>
          <w:szCs w:val="16"/>
        </w:rPr>
        <w:t>The number of infants and toddlers who did not receive early intervention services for at least six months before exiting the Part C program</w:t>
      </w:r>
      <w:r w:rsidRPr="00ED172B">
        <w:rPr>
          <w:rFonts w:cs="Arial"/>
          <w:color w:val="000000" w:themeColor="text1"/>
          <w:szCs w:val="16"/>
        </w:rPr>
        <w:t>.</w:t>
      </w:r>
    </w:p>
    <w:tbl>
      <w:tblPr>
        <w:tblStyle w:val="TableGrid"/>
        <w:tblW w:w="0" w:type="auto"/>
        <w:tblLook w:val="04A0" w:firstRow="1" w:lastRow="0" w:firstColumn="1" w:lastColumn="0" w:noHBand="0" w:noVBand="1"/>
        <w:tblCaption w:val="C03INTDDIDNOT"/>
      </w:tblPr>
      <w:tblGrid>
        <w:gridCol w:w="9175"/>
        <w:gridCol w:w="1615"/>
      </w:tblGrid>
      <w:tr w:rsidR="003B14F4" w:rsidRPr="00ED172B" w14:paraId="53BC3106" w14:textId="77777777" w:rsidTr="00A40EE1">
        <w:trPr>
          <w:tblHeader/>
        </w:trPr>
        <w:tc>
          <w:tcPr>
            <w:tcW w:w="9175" w:type="dxa"/>
          </w:tcPr>
          <w:p w14:paraId="04387DA6" w14:textId="73FEC390" w:rsidR="003B14F4" w:rsidRPr="00A40EE1" w:rsidRDefault="003B14F4" w:rsidP="00014550">
            <w:pPr>
              <w:rPr>
                <w:rFonts w:cs="Arial"/>
                <w:b/>
                <w:bCs/>
                <w:color w:val="000000" w:themeColor="text1"/>
                <w:szCs w:val="16"/>
              </w:rPr>
            </w:pPr>
            <w:r>
              <w:rPr>
                <w:rFonts w:cs="Arial"/>
                <w:b/>
                <w:bCs/>
                <w:color w:val="000000" w:themeColor="text1"/>
                <w:szCs w:val="16"/>
              </w:rPr>
              <w:t>Question</w:t>
            </w:r>
          </w:p>
        </w:tc>
        <w:tc>
          <w:tcPr>
            <w:tcW w:w="1615" w:type="dxa"/>
            <w:shd w:val="clear" w:color="auto" w:fill="auto"/>
          </w:tcPr>
          <w:p w14:paraId="0638FFDB" w14:textId="676DA3DC" w:rsidR="003B14F4" w:rsidRPr="00A40EE1" w:rsidRDefault="003B14F4" w:rsidP="00A40EE1">
            <w:pPr>
              <w:jc w:val="center"/>
              <w:rPr>
                <w:rFonts w:cs="Arial"/>
                <w:b/>
                <w:bCs/>
                <w:color w:val="000000" w:themeColor="text1"/>
                <w:szCs w:val="16"/>
              </w:rPr>
            </w:pPr>
            <w:r w:rsidRPr="00A40EE1">
              <w:rPr>
                <w:rFonts w:cs="Arial"/>
                <w:b/>
                <w:bCs/>
                <w:color w:val="000000" w:themeColor="text1"/>
                <w:szCs w:val="16"/>
              </w:rPr>
              <w:t>Number</w:t>
            </w:r>
          </w:p>
        </w:tc>
      </w:tr>
      <w:tr w:rsidR="00ED172B" w:rsidRPr="00ED172B" w14:paraId="7FB3B498" w14:textId="77777777" w:rsidTr="0084029E">
        <w:tc>
          <w:tcPr>
            <w:tcW w:w="9175" w:type="dxa"/>
          </w:tcPr>
          <w:p w14:paraId="2FA9A41D" w14:textId="77777777" w:rsidR="001A171A" w:rsidRPr="00ED172B" w:rsidRDefault="001A171A" w:rsidP="00014550">
            <w:pPr>
              <w:rPr>
                <w:rFonts w:cs="Arial"/>
                <w:color w:val="000000" w:themeColor="text1"/>
                <w:szCs w:val="16"/>
              </w:rPr>
            </w:pPr>
            <w:r w:rsidRPr="00ED172B">
              <w:rPr>
                <w:rFonts w:cs="Arial"/>
                <w:color w:val="000000" w:themeColor="text1"/>
                <w:szCs w:val="16"/>
              </w:rPr>
              <w:t>The number of infants and toddlers who exited the Part C program during the reporting period, as reported in the State’s part C exiting 618 data</w:t>
            </w:r>
          </w:p>
        </w:tc>
        <w:tc>
          <w:tcPr>
            <w:tcW w:w="1615" w:type="dxa"/>
            <w:shd w:val="clear" w:color="auto" w:fill="auto"/>
          </w:tcPr>
          <w:p w14:paraId="1A09A961" w14:textId="26A8F71C" w:rsidR="001A171A" w:rsidRPr="00ED172B" w:rsidRDefault="00860830" w:rsidP="00014550">
            <w:pPr>
              <w:rPr>
                <w:rFonts w:cs="Arial"/>
                <w:color w:val="000000" w:themeColor="text1"/>
                <w:szCs w:val="16"/>
              </w:rPr>
            </w:pPr>
            <w:r w:rsidRPr="00ED172B">
              <w:rPr>
                <w:rFonts w:cs="Arial"/>
                <w:color w:val="000000" w:themeColor="text1"/>
                <w:szCs w:val="16"/>
              </w:rPr>
              <w:t>29,227</w:t>
            </w:r>
          </w:p>
        </w:tc>
      </w:tr>
      <w:tr w:rsidR="00BC2EF9" w:rsidRPr="00ED172B" w14:paraId="48000F03" w14:textId="77777777" w:rsidTr="00014550">
        <w:tc>
          <w:tcPr>
            <w:tcW w:w="9175" w:type="dxa"/>
          </w:tcPr>
          <w:p w14:paraId="2C241A90" w14:textId="77777777" w:rsidR="00BC2EF9" w:rsidRPr="00ED172B" w:rsidRDefault="00BC2EF9" w:rsidP="00BC2EF9">
            <w:pPr>
              <w:rPr>
                <w:rFonts w:cs="Arial"/>
                <w:color w:val="000000" w:themeColor="text1"/>
                <w:szCs w:val="16"/>
              </w:rPr>
            </w:pPr>
            <w:r w:rsidRPr="00ED172B">
              <w:rPr>
                <w:rFonts w:cs="Arial"/>
                <w:color w:val="000000" w:themeColor="text1"/>
                <w:szCs w:val="16"/>
              </w:rPr>
              <w:t>The number of those infants and toddlers who did not receive early intervention services for at least six months before exiting the Part C program.</w:t>
            </w:r>
          </w:p>
        </w:tc>
        <w:tc>
          <w:tcPr>
            <w:tcW w:w="1615" w:type="dxa"/>
          </w:tcPr>
          <w:p w14:paraId="001BDD29" w14:textId="574E2F51" w:rsidR="00BC2EF9" w:rsidRPr="00ED172B" w:rsidRDefault="00860830" w:rsidP="00BC2EF9">
            <w:pPr>
              <w:rPr>
                <w:rFonts w:cs="Arial"/>
                <w:color w:val="000000" w:themeColor="text1"/>
                <w:szCs w:val="16"/>
              </w:rPr>
            </w:pPr>
            <w:r w:rsidRPr="00ED172B">
              <w:rPr>
                <w:rFonts w:cs="Arial"/>
                <w:color w:val="000000" w:themeColor="text1"/>
                <w:szCs w:val="16"/>
              </w:rPr>
              <w:t>7,829</w:t>
            </w:r>
          </w:p>
        </w:tc>
      </w:tr>
    </w:tbl>
    <w:p w14:paraId="72E78A43" w14:textId="658DEFD0" w:rsidR="001A171A" w:rsidRDefault="001A171A" w:rsidP="005F4279">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3SAMPLEUSED"/>
      </w:tblPr>
      <w:tblGrid>
        <w:gridCol w:w="8310"/>
        <w:gridCol w:w="2480"/>
      </w:tblGrid>
      <w:tr w:rsidR="00ED172B" w:rsidRPr="00ED172B" w14:paraId="5CDC992D" w14:textId="77777777" w:rsidTr="00A40EE1">
        <w:trPr>
          <w:tblHeader/>
        </w:trPr>
        <w:tc>
          <w:tcPr>
            <w:tcW w:w="3851" w:type="pct"/>
            <w:tcBorders>
              <w:top w:val="single" w:sz="4" w:space="0" w:color="auto"/>
              <w:left w:val="single" w:sz="4" w:space="0" w:color="auto"/>
            </w:tcBorders>
          </w:tcPr>
          <w:p w14:paraId="50D8D3CA" w14:textId="2FF2BABA" w:rsidR="00F20E73"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149" w:type="pct"/>
            <w:tcBorders>
              <w:top w:val="single" w:sz="4" w:space="0" w:color="auto"/>
            </w:tcBorders>
          </w:tcPr>
          <w:p w14:paraId="2941D030" w14:textId="77777777" w:rsidR="00F20E73" w:rsidRPr="00ED172B" w:rsidRDefault="00F20E73"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72F7F64E" w14:textId="77777777" w:rsidTr="000D7858">
        <w:tc>
          <w:tcPr>
            <w:tcW w:w="3851" w:type="pct"/>
          </w:tcPr>
          <w:p w14:paraId="15ED4817" w14:textId="77777777" w:rsidR="00F20E73" w:rsidRPr="00ED172B" w:rsidRDefault="00F20E73" w:rsidP="00781A26">
            <w:pPr>
              <w:rPr>
                <w:rFonts w:cs="Arial"/>
                <w:color w:val="000000" w:themeColor="text1"/>
                <w:szCs w:val="16"/>
              </w:rPr>
            </w:pPr>
            <w:r w:rsidRPr="00ED172B">
              <w:rPr>
                <w:rFonts w:cs="Arial"/>
                <w:color w:val="000000" w:themeColor="text1"/>
                <w:szCs w:val="16"/>
              </w:rPr>
              <w:t xml:space="preserve">Was sampling used? </w:t>
            </w:r>
          </w:p>
        </w:tc>
        <w:tc>
          <w:tcPr>
            <w:tcW w:w="1149" w:type="pct"/>
          </w:tcPr>
          <w:p w14:paraId="4AF34DAE" w14:textId="4C1FA1B9" w:rsidR="00F20E73" w:rsidRPr="00ED172B" w:rsidRDefault="00860830" w:rsidP="00781A26">
            <w:pPr>
              <w:rPr>
                <w:rFonts w:cs="Arial"/>
                <w:color w:val="000000" w:themeColor="text1"/>
                <w:szCs w:val="16"/>
              </w:rPr>
            </w:pPr>
            <w:r w:rsidRPr="00ED172B">
              <w:rPr>
                <w:rFonts w:cs="Arial"/>
                <w:color w:val="000000" w:themeColor="text1"/>
                <w:szCs w:val="16"/>
              </w:rPr>
              <w:t>NO</w:t>
            </w:r>
          </w:p>
        </w:tc>
      </w:tr>
    </w:tbl>
    <w:p w14:paraId="047486DE" w14:textId="1911396D" w:rsidR="002451A6" w:rsidRPr="00ED172B" w:rsidRDefault="002451A6" w:rsidP="00F20E73">
      <w:pPr>
        <w:rPr>
          <w:rFonts w:cs="Arial"/>
          <w:b/>
          <w:color w:val="000000" w:themeColor="text1"/>
          <w:szCs w:val="16"/>
        </w:rPr>
      </w:pPr>
      <w:r w:rsidRPr="00ED172B">
        <w:rPr>
          <w:rFonts w:cs="Arial"/>
          <w:b/>
          <w:color w:val="000000" w:themeColor="text1"/>
          <w:szCs w:val="16"/>
        </w:rPr>
        <w:t>Did you use the Early Childhood Outcomes Center (ECO) Child Outcomes Summary Form (COS) process? (yes/no)</w:t>
      </w:r>
    </w:p>
    <w:p w14:paraId="44D4D8D3" w14:textId="4AE06461" w:rsidR="002451A6" w:rsidRDefault="005C14C2" w:rsidP="005C14C2">
      <w:pPr>
        <w:rPr>
          <w:color w:val="000000" w:themeColor="text1"/>
        </w:rPr>
      </w:pPr>
      <w:r w:rsidRPr="00ED172B">
        <w:rPr>
          <w:color w:val="000000" w:themeColor="text1"/>
        </w:rPr>
        <w:t>YES</w:t>
      </w:r>
    </w:p>
    <w:p w14:paraId="10AAC9AE" w14:textId="77777777" w:rsidR="00F20E73" w:rsidRPr="00ED172B" w:rsidRDefault="00F20E73" w:rsidP="00F20E73">
      <w:pPr>
        <w:rPr>
          <w:rFonts w:cs="Arial"/>
          <w:b/>
          <w:color w:val="000000" w:themeColor="text1"/>
          <w:szCs w:val="16"/>
        </w:rPr>
      </w:pPr>
      <w:r w:rsidRPr="00ED172B">
        <w:rPr>
          <w:rFonts w:cs="Arial"/>
          <w:b/>
          <w:color w:val="000000" w:themeColor="text1"/>
          <w:szCs w:val="16"/>
        </w:rPr>
        <w:t>List the instruments and procedures used to gather data for this indicator.</w:t>
      </w:r>
    </w:p>
    <w:p w14:paraId="0307C014" w14:textId="58F2A742" w:rsidR="00F20E73" w:rsidRPr="00ED172B" w:rsidRDefault="00860830" w:rsidP="00F20E73">
      <w:pPr>
        <w:rPr>
          <w:rFonts w:cs="Arial"/>
          <w:color w:val="000000" w:themeColor="text1"/>
          <w:szCs w:val="16"/>
        </w:rPr>
      </w:pPr>
      <w:r w:rsidRPr="00ED172B">
        <w:rPr>
          <w:rFonts w:cs="Arial"/>
          <w:color w:val="000000" w:themeColor="text1"/>
          <w:szCs w:val="16"/>
        </w:rPr>
        <w:t xml:space="preserve">The child's team assigns ratings based on information gathered throughout the evaluation and needs assessment process. The Battelle Developmental Inventory 2nd edition is used to determine eligibility for children who don't have a qualifying diagnosis.  The child's extent of delay on the BDI-2 is only one factor in assigning ratings.  Another factor in determining ratings is clinical assessment by team members. In some cases, the team may use an additional instrument to look more closely at specific developmental concerns, or the team may choose to assess these concerns without a specific protocol. Finally, the ECI team has a discussion with the parents about the child's functional strengths and needs within the context of daily routines and </w:t>
      </w:r>
      <w:r w:rsidRPr="00ED172B">
        <w:rPr>
          <w:rFonts w:cs="Arial"/>
          <w:color w:val="000000" w:themeColor="text1"/>
          <w:szCs w:val="16"/>
        </w:rPr>
        <w:lastRenderedPageBreak/>
        <w:t>activities. The team uses all of these processes (BDI-2 when appropriate, clinical assessment, family discussion about functioning in routines) to arrive at the Global Child Outcomes ratings.</w:t>
      </w:r>
    </w:p>
    <w:p w14:paraId="7C7F4032" w14:textId="77777777" w:rsidR="003A3693" w:rsidRPr="00ED172B" w:rsidRDefault="003A3693" w:rsidP="006935F4">
      <w:pPr>
        <w:rPr>
          <w:b/>
          <w:color w:val="000000" w:themeColor="text1"/>
        </w:rPr>
      </w:pPr>
      <w:bookmarkStart w:id="15" w:name="_Toc382082362"/>
      <w:bookmarkStart w:id="16" w:name="_Toc392159270"/>
      <w:r w:rsidRPr="00ED172B">
        <w:rPr>
          <w:b/>
          <w:color w:val="000000" w:themeColor="text1"/>
        </w:rPr>
        <w:t>Provide additional information about this indicator (optional)</w:t>
      </w:r>
    </w:p>
    <w:p w14:paraId="38CEA5CA" w14:textId="6B633C85" w:rsidR="003A3693" w:rsidRPr="00ED172B" w:rsidRDefault="00860830" w:rsidP="003A3693">
      <w:pPr>
        <w:rPr>
          <w:rFonts w:cs="Arial"/>
          <w:color w:val="000000" w:themeColor="text1"/>
          <w:szCs w:val="16"/>
        </w:rPr>
      </w:pPr>
      <w:r w:rsidRPr="00ED172B">
        <w:rPr>
          <w:rFonts w:cs="Arial"/>
          <w:color w:val="000000" w:themeColor="text1"/>
          <w:szCs w:val="16"/>
        </w:rPr>
        <w:t>ECI continues to focus its efforts on improving the quality of the data that is used for this outcome. The state office relies on management reports that show whether data are collected and reported as required; contractors have access to two different reports that indicate whether data are complete as required at entry and exit; and detail and aggregate reports display actual results for entry ratings, progress data and summary statements. The quality assurance team reviews the accuracy of the entry and exit outcome ratings over a period of time. Technical assistance has been provided in addition to the online training modules, particularly with regard to how to assign realistic, accurate ratings of children in the ECI program compared to their same-age peers, including a new webinar released in September 2020 to educate ECI providers in making connections between the information gathered during the referral, intake, evaluation, and IFSP processes and using that information to accurately document functioning and coding for each of the child’s daily routines and assign Global Child Outcome ratings that align with the information and codes in the IFSP, as well as the rest of the child’s record. This training and technical assistance may have resulted in more accurate but less positive outcome ratings. These changes may have additionally contributed to the fluctuation in percentages of summary statement 1 and 2.</w:t>
      </w:r>
    </w:p>
    <w:p w14:paraId="2F0F2ABA" w14:textId="15FC50CD" w:rsidR="00DC0682" w:rsidRPr="00A40EE1" w:rsidRDefault="000D0117" w:rsidP="005C3FFD">
      <w:pPr>
        <w:pStyle w:val="Heading2"/>
      </w:pPr>
      <w:r w:rsidRPr="00A40EE1">
        <w:t xml:space="preserve">3 - </w:t>
      </w:r>
      <w:r w:rsidR="00DC0682" w:rsidRPr="00A40EE1">
        <w:t>Prior FFY Required Actions</w:t>
      </w:r>
    </w:p>
    <w:p w14:paraId="21A4A58D" w14:textId="7734B581" w:rsidR="004C1CEE" w:rsidRPr="00ED172B" w:rsidRDefault="00291EA9" w:rsidP="00291EA9">
      <w:pPr>
        <w:rPr>
          <w:color w:val="000000" w:themeColor="text1"/>
        </w:rPr>
      </w:pPr>
      <w:r w:rsidRPr="00ED172B">
        <w:rPr>
          <w:color w:val="000000" w:themeColor="text1"/>
        </w:rPr>
        <w:t>None</w:t>
      </w:r>
    </w:p>
    <w:p w14:paraId="043E739C" w14:textId="77777777" w:rsidR="004C1CEE" w:rsidRPr="00ED172B" w:rsidRDefault="004C1CEE" w:rsidP="00DC0682">
      <w:pPr>
        <w:rPr>
          <w:rFonts w:cs="Arial"/>
          <w:color w:val="000000" w:themeColor="text1"/>
          <w:szCs w:val="16"/>
        </w:rPr>
      </w:pPr>
    </w:p>
    <w:p w14:paraId="0981E26C" w14:textId="77777777" w:rsidR="004C1CEE" w:rsidRPr="00ED172B" w:rsidRDefault="004C1CEE" w:rsidP="00DC0682">
      <w:pPr>
        <w:rPr>
          <w:rFonts w:cs="Arial"/>
          <w:color w:val="000000" w:themeColor="text1"/>
          <w:szCs w:val="16"/>
        </w:rPr>
      </w:pPr>
    </w:p>
    <w:p w14:paraId="49B20761" w14:textId="442F28BB" w:rsidR="00DC0682" w:rsidRPr="00A40EE1" w:rsidRDefault="000D0117" w:rsidP="005C3FFD">
      <w:pPr>
        <w:pStyle w:val="Heading2"/>
      </w:pPr>
      <w:r w:rsidRPr="00A40EE1">
        <w:t xml:space="preserve">3 - </w:t>
      </w:r>
      <w:r w:rsidR="00DC0682" w:rsidRPr="00A40EE1">
        <w:t>OSEP Response</w:t>
      </w:r>
    </w:p>
    <w:p w14:paraId="4DD1F618" w14:textId="23270F7D" w:rsidR="00DC0682" w:rsidRPr="00ED172B" w:rsidRDefault="00DC0682" w:rsidP="005C14C2">
      <w:pPr>
        <w:rPr>
          <w:color w:val="000000" w:themeColor="text1"/>
        </w:rPr>
      </w:pPr>
    </w:p>
    <w:p w14:paraId="0ADAD91A" w14:textId="60D27E93" w:rsidR="00DC0682" w:rsidRPr="00A40EE1" w:rsidRDefault="000D0117" w:rsidP="005C3FFD">
      <w:pPr>
        <w:pStyle w:val="Heading2"/>
      </w:pPr>
      <w:r w:rsidRPr="00A40EE1">
        <w:t xml:space="preserve">3 - </w:t>
      </w:r>
      <w:r w:rsidR="00DC0682" w:rsidRPr="00A40EE1">
        <w:t>Required Actions</w:t>
      </w:r>
    </w:p>
    <w:p w14:paraId="08C780E2" w14:textId="562AD34F" w:rsidR="00DC0682" w:rsidRPr="00ED172B" w:rsidRDefault="00DC0682" w:rsidP="005C14C2">
      <w:pPr>
        <w:rPr>
          <w:color w:val="000000" w:themeColor="text1"/>
        </w:rPr>
      </w:pPr>
    </w:p>
    <w:p w14:paraId="7E16CF72" w14:textId="77777777" w:rsidR="006935F4" w:rsidRPr="00ED172B" w:rsidRDefault="006935F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08D67223" w14:textId="06797F57" w:rsidR="009D378C" w:rsidRPr="00ED172B" w:rsidRDefault="009D378C" w:rsidP="0077063D">
      <w:pPr>
        <w:pStyle w:val="Heading1"/>
        <w:rPr>
          <w:color w:val="000000" w:themeColor="text1"/>
        </w:rPr>
      </w:pPr>
      <w:r w:rsidRPr="00ED172B">
        <w:rPr>
          <w:color w:val="000000" w:themeColor="text1"/>
        </w:rPr>
        <w:lastRenderedPageBreak/>
        <w:t xml:space="preserve">Indicator </w:t>
      </w:r>
      <w:bookmarkEnd w:id="15"/>
      <w:bookmarkEnd w:id="16"/>
      <w:r w:rsidR="001F545F" w:rsidRPr="00ED172B">
        <w:rPr>
          <w:color w:val="000000" w:themeColor="text1"/>
        </w:rPr>
        <w:t>4: Family Involvement</w:t>
      </w:r>
    </w:p>
    <w:p w14:paraId="569B227F" w14:textId="77777777" w:rsidR="000C5918" w:rsidRPr="00ED172B" w:rsidRDefault="000C5918" w:rsidP="00186420">
      <w:pPr>
        <w:rPr>
          <w:color w:val="000000" w:themeColor="text1"/>
          <w:szCs w:val="20"/>
        </w:rPr>
      </w:pPr>
      <w:bookmarkStart w:id="17" w:name="_Toc392159271"/>
      <w:r w:rsidRPr="00ED172B">
        <w:rPr>
          <w:b/>
          <w:color w:val="000000" w:themeColor="text1"/>
          <w:sz w:val="20"/>
          <w:szCs w:val="20"/>
        </w:rPr>
        <w:t>Instructions and Measurement</w:t>
      </w:r>
    </w:p>
    <w:p w14:paraId="25E565A2" w14:textId="77777777" w:rsidR="001F545F" w:rsidRPr="00ED172B" w:rsidRDefault="001F545F">
      <w:pPr>
        <w:rPr>
          <w:b/>
          <w:color w:val="000000" w:themeColor="text1"/>
        </w:rPr>
      </w:pPr>
      <w:r w:rsidRPr="00ED172B">
        <w:rPr>
          <w:b/>
          <w:color w:val="000000" w:themeColor="text1"/>
        </w:rPr>
        <w:t xml:space="preserve">Monitoring Priority: </w:t>
      </w:r>
      <w:r w:rsidRPr="00ED172B">
        <w:rPr>
          <w:color w:val="000000" w:themeColor="text1"/>
        </w:rPr>
        <w:t xml:space="preserve">Early Intervention Services </w:t>
      </w:r>
      <w:proofErr w:type="gramStart"/>
      <w:r w:rsidRPr="00ED172B">
        <w:rPr>
          <w:color w:val="000000" w:themeColor="text1"/>
        </w:rPr>
        <w:t>In</w:t>
      </w:r>
      <w:proofErr w:type="gramEnd"/>
      <w:r w:rsidRPr="00ED172B">
        <w:rPr>
          <w:color w:val="000000" w:themeColor="text1"/>
        </w:rPr>
        <w:t xml:space="preserve"> Natural Environments</w:t>
      </w:r>
    </w:p>
    <w:p w14:paraId="6C78C52D" w14:textId="77777777" w:rsidR="001F545F" w:rsidRPr="00ED172B" w:rsidRDefault="001F545F" w:rsidP="001F545F">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families participating in Part C who report that early intervention services have helped the family:</w:t>
      </w:r>
    </w:p>
    <w:p w14:paraId="70313A91" w14:textId="1354A97B" w:rsidR="001F545F" w:rsidRPr="00ED172B" w:rsidRDefault="007F55E8" w:rsidP="00ED172B">
      <w:pPr>
        <w:ind w:firstLine="360"/>
        <w:rPr>
          <w:color w:val="000000" w:themeColor="text1"/>
          <w:szCs w:val="16"/>
        </w:rPr>
      </w:pPr>
      <w:r w:rsidRPr="00ED172B">
        <w:rPr>
          <w:color w:val="000000" w:themeColor="text1"/>
          <w:szCs w:val="16"/>
        </w:rPr>
        <w:t>A. Know their rights;</w:t>
      </w:r>
    </w:p>
    <w:p w14:paraId="2BA0CA2F" w14:textId="5F98EB64" w:rsidR="001F545F" w:rsidRPr="00ED172B" w:rsidRDefault="007F55E8" w:rsidP="00ED172B">
      <w:pPr>
        <w:ind w:firstLine="360"/>
        <w:rPr>
          <w:color w:val="000000" w:themeColor="text1"/>
          <w:szCs w:val="16"/>
        </w:rPr>
      </w:pPr>
      <w:r w:rsidRPr="00ED172B">
        <w:rPr>
          <w:color w:val="000000" w:themeColor="text1"/>
          <w:szCs w:val="16"/>
        </w:rPr>
        <w:t>B. Effectively communicate their children's needs; and</w:t>
      </w:r>
    </w:p>
    <w:p w14:paraId="52792A24" w14:textId="3C691166" w:rsidR="001F545F" w:rsidRPr="00ED172B" w:rsidRDefault="007F55E8" w:rsidP="00ED172B">
      <w:pPr>
        <w:ind w:firstLine="360"/>
        <w:rPr>
          <w:color w:val="000000" w:themeColor="text1"/>
          <w:szCs w:val="16"/>
        </w:rPr>
      </w:pPr>
      <w:r w:rsidRPr="00ED172B">
        <w:rPr>
          <w:color w:val="000000" w:themeColor="text1"/>
          <w:szCs w:val="16"/>
        </w:rPr>
        <w:t>C. Help their children develop and learn.</w:t>
      </w:r>
    </w:p>
    <w:p w14:paraId="0D528258" w14:textId="77777777" w:rsidR="001F545F" w:rsidRPr="00ED172B" w:rsidRDefault="001F545F" w:rsidP="001F545F">
      <w:pPr>
        <w:rPr>
          <w:color w:val="000000" w:themeColor="text1"/>
          <w:szCs w:val="16"/>
        </w:rPr>
      </w:pPr>
      <w:r w:rsidRPr="00ED172B">
        <w:rPr>
          <w:color w:val="000000" w:themeColor="text1"/>
          <w:szCs w:val="16"/>
        </w:rPr>
        <w:t>(20 U.S.C. 1416(a)(3)(A) and 1442)</w:t>
      </w:r>
    </w:p>
    <w:p w14:paraId="5D9AB3DB" w14:textId="77777777" w:rsidR="00A9742C" w:rsidRPr="00ED172B" w:rsidRDefault="00A9742C">
      <w:pPr>
        <w:rPr>
          <w:b/>
          <w:color w:val="000000" w:themeColor="text1"/>
        </w:rPr>
      </w:pPr>
      <w:bookmarkStart w:id="18" w:name="_Toc392159272"/>
      <w:bookmarkEnd w:id="17"/>
      <w:r w:rsidRPr="00ED172B">
        <w:rPr>
          <w:b/>
          <w:color w:val="000000" w:themeColor="text1"/>
        </w:rPr>
        <w:t>Data Source</w:t>
      </w:r>
    </w:p>
    <w:p w14:paraId="12F2BF23" w14:textId="4B91A41A" w:rsidR="00A9742C" w:rsidRPr="00ED172B" w:rsidRDefault="00A9742C" w:rsidP="004D140B">
      <w:pPr>
        <w:rPr>
          <w:color w:val="000000" w:themeColor="text1"/>
          <w:szCs w:val="16"/>
        </w:rPr>
      </w:pPr>
      <w:r w:rsidRPr="00ED172B">
        <w:rPr>
          <w:color w:val="000000" w:themeColor="text1"/>
          <w:szCs w:val="16"/>
        </w:rPr>
        <w:t xml:space="preserve">State </w:t>
      </w:r>
      <w:r w:rsidRPr="00ED172B">
        <w:rPr>
          <w:color w:val="000000" w:themeColor="text1"/>
          <w:szCs w:val="16"/>
          <w:shd w:val="clear" w:color="auto" w:fill="FFFFFF"/>
        </w:rPr>
        <w:t>selected data source. State must describe the data source in the SPP/APR.</w:t>
      </w:r>
    </w:p>
    <w:p w14:paraId="059B6EBF" w14:textId="77777777" w:rsidR="00A9742C" w:rsidRPr="00ED172B" w:rsidRDefault="00A9742C">
      <w:pPr>
        <w:rPr>
          <w:b/>
          <w:color w:val="000000" w:themeColor="text1"/>
        </w:rPr>
      </w:pPr>
      <w:r w:rsidRPr="00ED172B">
        <w:rPr>
          <w:b/>
          <w:color w:val="000000" w:themeColor="text1"/>
        </w:rPr>
        <w:t>Measurement</w:t>
      </w:r>
    </w:p>
    <w:p w14:paraId="36F43E60" w14:textId="3A283807" w:rsidR="00A9742C" w:rsidRPr="00ED172B" w:rsidRDefault="007F55E8" w:rsidP="00ED172B">
      <w:pPr>
        <w:ind w:left="360"/>
        <w:rPr>
          <w:color w:val="000000" w:themeColor="text1"/>
          <w:szCs w:val="16"/>
        </w:rPr>
      </w:pPr>
      <w:r w:rsidRPr="00ED172B">
        <w:rPr>
          <w:color w:val="000000" w:themeColor="text1"/>
          <w:szCs w:val="16"/>
        </w:rPr>
        <w:t>A. Percent = [(# of respondent families participating in Part C who report that early intervention services have helped the family know their rights) divided by the (# of respondent families participating in Part C)] times 100.</w:t>
      </w:r>
    </w:p>
    <w:p w14:paraId="5309AA10" w14:textId="0C64B7DB" w:rsidR="00A9742C" w:rsidRPr="00ED172B" w:rsidRDefault="007F55E8" w:rsidP="00ED172B">
      <w:pPr>
        <w:ind w:left="360"/>
        <w:rPr>
          <w:color w:val="000000" w:themeColor="text1"/>
          <w:szCs w:val="16"/>
        </w:rPr>
      </w:pPr>
      <w:r w:rsidRPr="00ED172B">
        <w:rPr>
          <w:color w:val="000000" w:themeColor="text1"/>
          <w:szCs w:val="16"/>
        </w:rPr>
        <w:t>B. Percent = [(# of respondent families participating in Part C who report that early intervention services have helped the family effectively communicate their children’s needs) divided by the (# of respondent families participating in Part C)] times 100.</w:t>
      </w:r>
    </w:p>
    <w:p w14:paraId="726B1C20" w14:textId="4EE8BBFF" w:rsidR="00A9742C" w:rsidRPr="00ED172B" w:rsidRDefault="007F55E8" w:rsidP="00ED172B">
      <w:pPr>
        <w:ind w:left="360"/>
        <w:rPr>
          <w:color w:val="000000" w:themeColor="text1"/>
          <w:szCs w:val="16"/>
        </w:rPr>
      </w:pPr>
      <w:r w:rsidRPr="00ED172B">
        <w:rPr>
          <w:color w:val="000000" w:themeColor="text1"/>
          <w:szCs w:val="16"/>
        </w:rPr>
        <w:t>C. Percent = [(# of respondent families participating in Part C who report that early intervention services have helped the family help their children develop and learn) divided by the (# of respondent families participating in Part C)] times 100.</w:t>
      </w:r>
    </w:p>
    <w:p w14:paraId="5E4A7387" w14:textId="13FBB6E1" w:rsidR="00A9742C" w:rsidRPr="00ED172B" w:rsidRDefault="00A9742C">
      <w:pPr>
        <w:rPr>
          <w:b/>
          <w:color w:val="000000" w:themeColor="text1"/>
        </w:rPr>
      </w:pPr>
      <w:r w:rsidRPr="00ED172B">
        <w:rPr>
          <w:b/>
          <w:color w:val="000000" w:themeColor="text1"/>
        </w:rPr>
        <w:t>Instructions</w:t>
      </w:r>
    </w:p>
    <w:p w14:paraId="34B66C9E" w14:textId="77777777" w:rsidR="00A9742C" w:rsidRPr="00ED172B" w:rsidRDefault="00A9742C" w:rsidP="004D140B">
      <w:pPr>
        <w:rPr>
          <w:color w:val="000000" w:themeColor="text1"/>
          <w:szCs w:val="16"/>
        </w:rPr>
      </w:pPr>
      <w:r w:rsidRPr="00ED172B">
        <w:rPr>
          <w:color w:val="000000" w:themeColor="text1"/>
          <w:szCs w:val="16"/>
        </w:rPr>
        <w:t>Sampling of families participating in Part C is allowed. When sampling is used, submit a description of the sampling methodology outlining how the design will yield valid and reliable estimates. (See General Instructions page 2 for additional instructions on sampling.)</w:t>
      </w:r>
    </w:p>
    <w:p w14:paraId="5571A7F6" w14:textId="77777777" w:rsidR="00A9742C" w:rsidRPr="00ED172B" w:rsidRDefault="00A9742C" w:rsidP="004D140B">
      <w:pPr>
        <w:rPr>
          <w:color w:val="000000" w:themeColor="text1"/>
          <w:szCs w:val="16"/>
        </w:rPr>
      </w:pPr>
      <w:r w:rsidRPr="00ED172B">
        <w:rPr>
          <w:color w:val="000000" w:themeColor="text1"/>
          <w:szCs w:val="16"/>
        </w:rPr>
        <w:t>Provide the actual numbers used in the calculation.</w:t>
      </w:r>
    </w:p>
    <w:p w14:paraId="04457BE9" w14:textId="77777777" w:rsidR="00A9742C" w:rsidRPr="00ED172B" w:rsidRDefault="00A9742C" w:rsidP="004D140B">
      <w:pPr>
        <w:rPr>
          <w:color w:val="000000" w:themeColor="text1"/>
          <w:szCs w:val="16"/>
        </w:rPr>
      </w:pPr>
      <w:r w:rsidRPr="00ED172B">
        <w:rPr>
          <w:color w:val="000000" w:themeColor="text1"/>
          <w:szCs w:val="16"/>
        </w:rPr>
        <w:t>Describe the results of the calculations and compare the results to the target.</w:t>
      </w:r>
    </w:p>
    <w:p w14:paraId="78AF5090" w14:textId="77777777" w:rsidR="00A9742C" w:rsidRPr="00ED172B" w:rsidRDefault="00A9742C" w:rsidP="004D140B">
      <w:pPr>
        <w:rPr>
          <w:color w:val="000000" w:themeColor="text1"/>
          <w:szCs w:val="16"/>
        </w:rPr>
      </w:pPr>
      <w:r w:rsidRPr="00ED172B">
        <w:rPr>
          <w:color w:val="000000" w:themeColor="text1"/>
          <w:szCs w:val="16"/>
        </w:rPr>
        <w:t>While a survey is not required for this indicator, a State using a survey must submit a copy of any new or revised survey with its SPP/APR.</w:t>
      </w:r>
    </w:p>
    <w:p w14:paraId="78B2A9FB" w14:textId="77777777" w:rsidR="00A9742C" w:rsidRPr="00ED172B" w:rsidRDefault="00A9742C" w:rsidP="004D140B">
      <w:pPr>
        <w:rPr>
          <w:color w:val="000000" w:themeColor="text1"/>
          <w:szCs w:val="16"/>
        </w:rPr>
      </w:pPr>
      <w:r w:rsidRPr="00ED172B">
        <w:rPr>
          <w:color w:val="000000" w:themeColor="text1"/>
          <w:szCs w:val="16"/>
        </w:rPr>
        <w:t>Report the number of families to whom the surveys were distributed.</w:t>
      </w:r>
    </w:p>
    <w:p w14:paraId="7930042E" w14:textId="77777777" w:rsidR="00A9742C" w:rsidRPr="00ED172B" w:rsidRDefault="00A9742C" w:rsidP="004D140B">
      <w:pPr>
        <w:rPr>
          <w:color w:val="000000" w:themeColor="text1"/>
          <w:szCs w:val="16"/>
        </w:rPr>
      </w:pPr>
      <w:r w:rsidRPr="00ED172B">
        <w:rPr>
          <w:color w:val="000000" w:themeColor="text1"/>
          <w:szCs w:val="16"/>
        </w:rPr>
        <w:t>Include the State’s analysis of the extent to which the demographics of the families responding are representative of the demographics of infants, toddlers, and families enrolled in the Part C program. States should consider categories such as race and ethnicity, age of the infant or toddler, and geographic location in the State.</w:t>
      </w:r>
    </w:p>
    <w:p w14:paraId="421D5E9C" w14:textId="77777777" w:rsidR="00A9742C" w:rsidRPr="00ED172B" w:rsidRDefault="00A9742C" w:rsidP="004D140B">
      <w:pPr>
        <w:rPr>
          <w:color w:val="000000" w:themeColor="text1"/>
          <w:szCs w:val="16"/>
        </w:rPr>
      </w:pPr>
      <w:r w:rsidRPr="00ED172B">
        <w:rPr>
          <w:color w:val="000000" w:themeColor="text1"/>
          <w:szCs w:val="16"/>
        </w:rPr>
        <w:t>If the analysis shows that the demographics of the families responding are not representative of the demographics of infants, toddlers, and families enrolled in the Part C program, describe the strategies that the State will use to ensure that in the future the response data are representative of those demographics. In identifying such strategies, the State should consider factors such as how the State distributed the survey to families (e.g., by mail, by e-mail, on-line, by telephone, in-person), if a survey was used, and how responses were collected.</w:t>
      </w:r>
    </w:p>
    <w:p w14:paraId="7BC350EC" w14:textId="77777777" w:rsidR="00A9742C" w:rsidRPr="00ED172B" w:rsidRDefault="00A9742C" w:rsidP="004D140B">
      <w:pPr>
        <w:rPr>
          <w:color w:val="000000" w:themeColor="text1"/>
          <w:szCs w:val="16"/>
        </w:rPr>
      </w:pPr>
      <w:r w:rsidRPr="00ED172B">
        <w:rPr>
          <w:color w:val="000000" w:themeColor="text1"/>
          <w:szCs w:val="16"/>
        </w:rPr>
        <w:t>States are encouraged to work in collaboration with their OSEP-funded parent centers in collecting data.</w:t>
      </w:r>
    </w:p>
    <w:bookmarkEnd w:id="18"/>
    <w:p w14:paraId="2A58204F" w14:textId="77EA3B41" w:rsidR="00ED272C" w:rsidRPr="00A40EE1" w:rsidRDefault="000D0117" w:rsidP="005C3FFD">
      <w:pPr>
        <w:pStyle w:val="Heading2"/>
      </w:pPr>
      <w:r w:rsidRPr="00A40EE1">
        <w:t xml:space="preserve">4 - </w:t>
      </w:r>
      <w:r w:rsidR="004D140B" w:rsidRPr="00A40EE1">
        <w:t>Indicator Data</w:t>
      </w:r>
    </w:p>
    <w:p w14:paraId="11DC4C0C" w14:textId="77777777" w:rsidR="001F545F" w:rsidRPr="00ED172B" w:rsidRDefault="001F545F">
      <w:pPr>
        <w:rPr>
          <w:b/>
          <w:color w:val="000000" w:themeColor="text1"/>
        </w:rPr>
      </w:pPr>
      <w:bookmarkStart w:id="19" w:name="_Toc392159273"/>
      <w:r w:rsidRPr="00ED172B">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04HISTDATA"/>
      </w:tblPr>
      <w:tblGrid>
        <w:gridCol w:w="895"/>
        <w:gridCol w:w="716"/>
        <w:gridCol w:w="807"/>
        <w:gridCol w:w="1675"/>
        <w:gridCol w:w="1675"/>
        <w:gridCol w:w="1675"/>
        <w:gridCol w:w="1675"/>
        <w:gridCol w:w="1672"/>
      </w:tblGrid>
      <w:tr w:rsidR="00ED172B" w:rsidRPr="00ED172B" w14:paraId="01D32715" w14:textId="48A04098" w:rsidTr="00A40EE1">
        <w:trPr>
          <w:trHeight w:val="350"/>
        </w:trPr>
        <w:tc>
          <w:tcPr>
            <w:tcW w:w="415" w:type="pct"/>
            <w:tcBorders>
              <w:top w:val="single" w:sz="4" w:space="0" w:color="auto"/>
              <w:left w:val="single" w:sz="4" w:space="0" w:color="auto"/>
              <w:bottom w:val="single" w:sz="4" w:space="0" w:color="auto"/>
              <w:right w:val="single" w:sz="4" w:space="0" w:color="auto"/>
            </w:tcBorders>
            <w:shd w:val="clear" w:color="auto" w:fill="auto"/>
            <w:vAlign w:val="bottom"/>
          </w:tcPr>
          <w:p w14:paraId="2101ED61" w14:textId="05381D06" w:rsidR="00013004" w:rsidRPr="00ED172B" w:rsidRDefault="00164FFE" w:rsidP="00013004">
            <w:pPr>
              <w:jc w:val="center"/>
              <w:rPr>
                <w:rFonts w:cs="Arial"/>
                <w:b/>
                <w:color w:val="000000" w:themeColor="text1"/>
                <w:szCs w:val="16"/>
              </w:rPr>
            </w:pPr>
            <w:r>
              <w:rPr>
                <w:rFonts w:cs="Arial"/>
                <w:b/>
                <w:color w:val="000000" w:themeColor="text1"/>
                <w:szCs w:val="16"/>
              </w:rPr>
              <w:t>Measure</w:t>
            </w:r>
          </w:p>
        </w:tc>
        <w:tc>
          <w:tcPr>
            <w:tcW w:w="332" w:type="pct"/>
            <w:tcBorders>
              <w:top w:val="single" w:sz="4" w:space="0" w:color="auto"/>
              <w:left w:val="single" w:sz="4" w:space="0" w:color="auto"/>
              <w:bottom w:val="single" w:sz="4" w:space="0" w:color="auto"/>
              <w:right w:val="single" w:sz="4" w:space="0" w:color="auto"/>
            </w:tcBorders>
            <w:shd w:val="clear" w:color="auto" w:fill="auto"/>
            <w:vAlign w:val="bottom"/>
          </w:tcPr>
          <w:p w14:paraId="73BAD9C8" w14:textId="392ADEA2" w:rsidR="00013004" w:rsidRPr="00ED172B" w:rsidRDefault="00013004" w:rsidP="00013004">
            <w:pPr>
              <w:jc w:val="center"/>
              <w:rPr>
                <w:rFonts w:cs="Arial"/>
                <w:b/>
                <w:color w:val="000000" w:themeColor="text1"/>
                <w:szCs w:val="16"/>
              </w:rPr>
            </w:pPr>
            <w:r w:rsidRPr="00ED172B">
              <w:rPr>
                <w:rFonts w:cs="Arial"/>
                <w:b/>
                <w:color w:val="000000" w:themeColor="text1"/>
                <w:szCs w:val="16"/>
              </w:rPr>
              <w:t xml:space="preserve">Baseline </w:t>
            </w:r>
          </w:p>
        </w:tc>
        <w:tc>
          <w:tcPr>
            <w:tcW w:w="374" w:type="pct"/>
            <w:tcBorders>
              <w:top w:val="single" w:sz="4" w:space="0" w:color="auto"/>
              <w:left w:val="single" w:sz="4" w:space="0" w:color="auto"/>
              <w:bottom w:val="single" w:sz="4" w:space="0" w:color="auto"/>
              <w:right w:val="single" w:sz="4" w:space="0" w:color="auto"/>
            </w:tcBorders>
            <w:shd w:val="clear" w:color="auto" w:fill="auto"/>
            <w:vAlign w:val="bottom"/>
          </w:tcPr>
          <w:p w14:paraId="6241D221" w14:textId="253742DF" w:rsidR="00013004" w:rsidRPr="00ED172B" w:rsidRDefault="00013004" w:rsidP="00013004">
            <w:pPr>
              <w:jc w:val="center"/>
              <w:rPr>
                <w:rFonts w:cs="Arial"/>
                <w:b/>
                <w:color w:val="000000" w:themeColor="text1"/>
                <w:szCs w:val="16"/>
              </w:rPr>
            </w:pPr>
            <w:r w:rsidRPr="00ED172B">
              <w:rPr>
                <w:rFonts w:cs="Arial"/>
                <w:b/>
                <w:color w:val="000000" w:themeColor="text1"/>
                <w:szCs w:val="16"/>
              </w:rPr>
              <w:t>FFY</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E356793" w14:textId="44775E23" w:rsidR="00013004" w:rsidRPr="00ED172B" w:rsidRDefault="002163F2" w:rsidP="00013004">
            <w:pPr>
              <w:jc w:val="center"/>
              <w:rPr>
                <w:rFonts w:cs="Arial"/>
                <w:b/>
                <w:color w:val="000000" w:themeColor="text1"/>
                <w:szCs w:val="16"/>
              </w:rPr>
            </w:pPr>
            <w:r w:rsidRPr="00ED172B">
              <w:rPr>
                <w:rFonts w:cs="Arial"/>
                <w:b/>
                <w:color w:val="000000" w:themeColor="text1"/>
                <w:szCs w:val="16"/>
              </w:rPr>
              <w:t>2014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C082B81" w14:textId="46A4EA50" w:rsidR="00013004" w:rsidRPr="00ED172B" w:rsidRDefault="002163F2" w:rsidP="00013004">
            <w:pPr>
              <w:jc w:val="center"/>
              <w:rPr>
                <w:rFonts w:cs="Arial"/>
                <w:b/>
                <w:color w:val="000000" w:themeColor="text1"/>
                <w:szCs w:val="16"/>
              </w:rPr>
            </w:pPr>
            <w:r w:rsidRPr="00ED172B">
              <w:rPr>
                <w:rFonts w:cs="Arial"/>
                <w:b/>
                <w:color w:val="000000" w:themeColor="text1"/>
                <w:szCs w:val="16"/>
              </w:rPr>
              <w:t>2015</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FD5D2C2" w14:textId="0835E9F5" w:rsidR="00013004" w:rsidRPr="00ED172B" w:rsidRDefault="002163F2" w:rsidP="00013004">
            <w:pPr>
              <w:jc w:val="center"/>
              <w:rPr>
                <w:rFonts w:cs="Arial"/>
                <w:b/>
                <w:color w:val="000000" w:themeColor="text1"/>
                <w:szCs w:val="16"/>
              </w:rPr>
            </w:pPr>
            <w:r w:rsidRPr="00ED172B">
              <w:rPr>
                <w:rFonts w:cs="Arial"/>
                <w:b/>
                <w:color w:val="000000" w:themeColor="text1"/>
                <w:szCs w:val="16"/>
              </w:rPr>
              <w:t>2016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BFF5ACF" w14:textId="6368BFE5" w:rsidR="00013004" w:rsidRPr="00ED172B" w:rsidRDefault="002163F2" w:rsidP="00013004">
            <w:pPr>
              <w:jc w:val="center"/>
              <w:rPr>
                <w:rFonts w:cs="Arial"/>
                <w:b/>
                <w:color w:val="000000" w:themeColor="text1"/>
                <w:szCs w:val="16"/>
              </w:rPr>
            </w:pPr>
            <w:r w:rsidRPr="00ED172B">
              <w:rPr>
                <w:rFonts w:cs="Arial"/>
                <w:b/>
                <w:color w:val="000000" w:themeColor="text1"/>
                <w:szCs w:val="16"/>
              </w:rPr>
              <w:t>2017</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DAE1E2" w14:textId="496BE430" w:rsidR="00013004" w:rsidRPr="00ED172B" w:rsidRDefault="006D43D3" w:rsidP="00013004">
            <w:pPr>
              <w:jc w:val="center"/>
              <w:rPr>
                <w:rFonts w:cs="Arial"/>
                <w:b/>
                <w:color w:val="000000" w:themeColor="text1"/>
                <w:szCs w:val="16"/>
              </w:rPr>
            </w:pPr>
            <w:r w:rsidRPr="00ED172B">
              <w:rPr>
                <w:rFonts w:cs="Arial"/>
                <w:b/>
                <w:color w:val="000000" w:themeColor="text1"/>
                <w:szCs w:val="16"/>
              </w:rPr>
              <w:t>2018</w:t>
            </w:r>
          </w:p>
        </w:tc>
      </w:tr>
      <w:tr w:rsidR="00ED172B" w:rsidRPr="00ED172B" w14:paraId="52661D1F" w14:textId="56186CB3" w:rsidTr="00A40EE1">
        <w:trPr>
          <w:trHeight w:val="70"/>
        </w:trPr>
        <w:tc>
          <w:tcPr>
            <w:tcW w:w="415" w:type="pct"/>
            <w:tcBorders>
              <w:top w:val="single" w:sz="4" w:space="0" w:color="auto"/>
              <w:left w:val="single" w:sz="4" w:space="0" w:color="auto"/>
              <w:right w:val="single" w:sz="4" w:space="0" w:color="auto"/>
            </w:tcBorders>
            <w:shd w:val="clear" w:color="auto" w:fill="auto"/>
            <w:vAlign w:val="center"/>
          </w:tcPr>
          <w:p w14:paraId="1C8EF858" w14:textId="77777777" w:rsidR="00013004" w:rsidRPr="00ED172B" w:rsidRDefault="00013004" w:rsidP="00013004">
            <w:pPr>
              <w:rPr>
                <w:rFonts w:cs="Arial"/>
                <w:color w:val="000000" w:themeColor="text1"/>
                <w:szCs w:val="16"/>
              </w:rPr>
            </w:pPr>
            <w:r w:rsidRPr="00ED172B">
              <w:rPr>
                <w:rFonts w:cs="Arial"/>
                <w:color w:val="000000" w:themeColor="text1"/>
                <w:szCs w:val="16"/>
              </w:rPr>
              <w:t>A</w:t>
            </w:r>
          </w:p>
        </w:tc>
        <w:tc>
          <w:tcPr>
            <w:tcW w:w="332" w:type="pct"/>
            <w:tcBorders>
              <w:top w:val="single" w:sz="4" w:space="0" w:color="auto"/>
              <w:left w:val="single" w:sz="4" w:space="0" w:color="auto"/>
              <w:right w:val="single" w:sz="4" w:space="0" w:color="auto"/>
            </w:tcBorders>
            <w:shd w:val="clear" w:color="auto" w:fill="auto"/>
          </w:tcPr>
          <w:p w14:paraId="33DA05CA" w14:textId="47A2DCDE" w:rsidR="00013004" w:rsidRPr="00ED172B" w:rsidRDefault="00291EA9" w:rsidP="00ED172B">
            <w:pPr>
              <w:jc w:val="center"/>
              <w:rPr>
                <w:color w:val="000000" w:themeColor="text1"/>
              </w:rPr>
            </w:pPr>
            <w:r w:rsidRPr="00ED172B">
              <w:rPr>
                <w:color w:val="000000" w:themeColor="text1"/>
              </w:rPr>
              <w:t>2013</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4E1CDB3E" w14:textId="4B1DF262"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282E3B2" w14:textId="56E8777C" w:rsidR="00013004" w:rsidRPr="00ED172B" w:rsidRDefault="00860830" w:rsidP="00ED172B">
            <w:pPr>
              <w:jc w:val="center"/>
              <w:rPr>
                <w:rFonts w:cs="Arial"/>
                <w:color w:val="000000" w:themeColor="text1"/>
                <w:szCs w:val="16"/>
              </w:rPr>
            </w:pPr>
            <w:r w:rsidRPr="00ED172B">
              <w:rPr>
                <w:rFonts w:cs="Arial"/>
                <w:color w:val="000000" w:themeColor="text1"/>
                <w:szCs w:val="16"/>
              </w:rPr>
              <w:t>87.00%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156D8CD" w14:textId="2F3CC0BE" w:rsidR="00013004" w:rsidRPr="00ED172B" w:rsidRDefault="00860830" w:rsidP="00ED172B">
            <w:pPr>
              <w:jc w:val="center"/>
              <w:rPr>
                <w:rFonts w:cs="Arial"/>
                <w:color w:val="000000" w:themeColor="text1"/>
                <w:szCs w:val="16"/>
              </w:rPr>
            </w:pPr>
            <w:r w:rsidRPr="00ED172B">
              <w:rPr>
                <w:rFonts w:cs="Arial"/>
                <w:color w:val="000000" w:themeColor="text1"/>
                <w:szCs w:val="16"/>
              </w:rPr>
              <w:t>87.00%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7F550C8" w14:textId="48BAF3B1" w:rsidR="00013004" w:rsidRPr="00ED172B" w:rsidRDefault="00860830" w:rsidP="00ED172B">
            <w:pPr>
              <w:jc w:val="center"/>
              <w:rPr>
                <w:rFonts w:cs="Arial"/>
                <w:color w:val="000000" w:themeColor="text1"/>
                <w:szCs w:val="16"/>
              </w:rPr>
            </w:pPr>
            <w:r w:rsidRPr="00ED172B">
              <w:rPr>
                <w:rFonts w:cs="Arial"/>
                <w:color w:val="000000" w:themeColor="text1"/>
                <w:szCs w:val="16"/>
              </w:rPr>
              <w:t>87.00%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63E44D3" w14:textId="4723AFC2" w:rsidR="00013004" w:rsidRPr="00ED172B" w:rsidRDefault="00860830" w:rsidP="00ED172B">
            <w:pPr>
              <w:jc w:val="center"/>
              <w:rPr>
                <w:rFonts w:cs="Arial"/>
                <w:color w:val="000000" w:themeColor="text1"/>
                <w:szCs w:val="16"/>
              </w:rPr>
            </w:pPr>
            <w:r w:rsidRPr="00ED172B">
              <w:rPr>
                <w:rFonts w:cs="Arial"/>
                <w:color w:val="000000" w:themeColor="text1"/>
                <w:szCs w:val="16"/>
              </w:rPr>
              <w:t>87.00%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0EE174" w14:textId="3F1A72E1" w:rsidR="00013004" w:rsidRPr="00ED172B" w:rsidRDefault="00860830" w:rsidP="00ED172B">
            <w:pPr>
              <w:jc w:val="center"/>
              <w:rPr>
                <w:rFonts w:cs="Arial"/>
                <w:color w:val="000000" w:themeColor="text1"/>
                <w:szCs w:val="16"/>
              </w:rPr>
            </w:pPr>
            <w:r w:rsidRPr="00ED172B">
              <w:rPr>
                <w:rFonts w:cs="Arial"/>
                <w:color w:val="000000" w:themeColor="text1"/>
                <w:szCs w:val="16"/>
              </w:rPr>
              <w:t>87.00%</w:t>
            </w:r>
          </w:p>
        </w:tc>
      </w:tr>
      <w:tr w:rsidR="00ED172B" w:rsidRPr="00ED172B" w14:paraId="5726E534" w14:textId="0FEBCB20" w:rsidTr="00A40EE1">
        <w:trPr>
          <w:trHeight w:val="85"/>
        </w:trPr>
        <w:tc>
          <w:tcPr>
            <w:tcW w:w="415" w:type="pct"/>
            <w:tcBorders>
              <w:left w:val="single" w:sz="4" w:space="0" w:color="auto"/>
              <w:right w:val="single" w:sz="4" w:space="0" w:color="auto"/>
            </w:tcBorders>
            <w:shd w:val="clear" w:color="auto" w:fill="auto"/>
            <w:vAlign w:val="center"/>
          </w:tcPr>
          <w:p w14:paraId="327818F6" w14:textId="7DE1C4D2" w:rsidR="00013004" w:rsidRPr="00ED172B" w:rsidRDefault="004B755C" w:rsidP="00013004">
            <w:pPr>
              <w:rPr>
                <w:rFonts w:cs="Arial"/>
                <w:color w:val="000000" w:themeColor="text1"/>
                <w:szCs w:val="16"/>
              </w:rPr>
            </w:pPr>
            <w:r w:rsidRPr="00ED172B">
              <w:rPr>
                <w:rFonts w:cs="Arial"/>
                <w:color w:val="000000" w:themeColor="text1"/>
                <w:szCs w:val="16"/>
              </w:rPr>
              <w:t>A</w:t>
            </w:r>
          </w:p>
        </w:tc>
        <w:tc>
          <w:tcPr>
            <w:tcW w:w="332" w:type="pct"/>
            <w:tcBorders>
              <w:left w:val="single" w:sz="4" w:space="0" w:color="auto"/>
              <w:right w:val="single" w:sz="4" w:space="0" w:color="auto"/>
            </w:tcBorders>
            <w:shd w:val="clear" w:color="auto" w:fill="auto"/>
          </w:tcPr>
          <w:p w14:paraId="44626205" w14:textId="5FE5D1F3" w:rsidR="00013004" w:rsidRPr="00ED172B" w:rsidRDefault="00291EA9" w:rsidP="00ED172B">
            <w:pPr>
              <w:jc w:val="center"/>
              <w:rPr>
                <w:color w:val="000000" w:themeColor="text1"/>
              </w:rPr>
            </w:pPr>
            <w:r w:rsidRPr="00ED172B">
              <w:rPr>
                <w:color w:val="000000" w:themeColor="text1"/>
              </w:rPr>
              <w:t>86.57%</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D572CB1" w14:textId="457533E8"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503A03B" w14:textId="25800DDF" w:rsidR="00013004" w:rsidRPr="00ED172B" w:rsidRDefault="00860830" w:rsidP="00ED172B">
            <w:pPr>
              <w:jc w:val="center"/>
              <w:rPr>
                <w:rFonts w:cs="Arial"/>
                <w:color w:val="000000" w:themeColor="text1"/>
                <w:szCs w:val="16"/>
              </w:rPr>
            </w:pPr>
            <w:r w:rsidRPr="00ED172B">
              <w:rPr>
                <w:rFonts w:cs="Arial"/>
                <w:color w:val="000000" w:themeColor="text1"/>
                <w:szCs w:val="16"/>
              </w:rPr>
              <w:t>87.48%</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05DEB05" w14:textId="040FAA36" w:rsidR="00013004" w:rsidRPr="00ED172B" w:rsidRDefault="00860830" w:rsidP="00ED172B">
            <w:pPr>
              <w:jc w:val="center"/>
              <w:rPr>
                <w:rFonts w:cs="Arial"/>
                <w:color w:val="000000" w:themeColor="text1"/>
                <w:szCs w:val="16"/>
              </w:rPr>
            </w:pPr>
            <w:r w:rsidRPr="00ED172B">
              <w:rPr>
                <w:rFonts w:cs="Arial"/>
                <w:color w:val="000000" w:themeColor="text1"/>
                <w:szCs w:val="16"/>
              </w:rPr>
              <w:t>86.40%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3ADA9B6" w14:textId="1F8E77E2" w:rsidR="00013004" w:rsidRPr="00ED172B" w:rsidRDefault="00860830" w:rsidP="00ED172B">
            <w:pPr>
              <w:jc w:val="center"/>
              <w:rPr>
                <w:rFonts w:cs="Arial"/>
                <w:color w:val="000000" w:themeColor="text1"/>
                <w:szCs w:val="16"/>
              </w:rPr>
            </w:pPr>
            <w:r w:rsidRPr="00ED172B">
              <w:rPr>
                <w:rFonts w:cs="Arial"/>
                <w:color w:val="000000" w:themeColor="text1"/>
                <w:szCs w:val="16"/>
              </w:rPr>
              <w:t>88.84%</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3F1789D" w14:textId="24BF9F1E" w:rsidR="00013004" w:rsidRPr="00ED172B" w:rsidRDefault="00860830" w:rsidP="00ED172B">
            <w:pPr>
              <w:jc w:val="center"/>
              <w:rPr>
                <w:rFonts w:cs="Arial"/>
                <w:color w:val="000000" w:themeColor="text1"/>
                <w:szCs w:val="16"/>
              </w:rPr>
            </w:pPr>
            <w:r w:rsidRPr="00ED172B">
              <w:rPr>
                <w:rFonts w:cs="Arial"/>
                <w:color w:val="000000" w:themeColor="text1"/>
                <w:szCs w:val="16"/>
              </w:rPr>
              <w:t>87.91%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3DC5601" w14:textId="744676E5" w:rsidR="00013004" w:rsidRPr="00ED172B" w:rsidRDefault="00860830" w:rsidP="00ED172B">
            <w:pPr>
              <w:jc w:val="center"/>
              <w:rPr>
                <w:rFonts w:cs="Arial"/>
                <w:color w:val="000000" w:themeColor="text1"/>
                <w:szCs w:val="16"/>
              </w:rPr>
            </w:pPr>
            <w:r w:rsidRPr="00ED172B">
              <w:rPr>
                <w:rFonts w:cs="Arial"/>
                <w:color w:val="000000" w:themeColor="text1"/>
                <w:szCs w:val="16"/>
              </w:rPr>
              <w:t>86.58%</w:t>
            </w:r>
          </w:p>
        </w:tc>
      </w:tr>
      <w:tr w:rsidR="00ED172B" w:rsidRPr="00ED172B" w14:paraId="34C86E67" w14:textId="16DC4ADE"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A33D9B4" w14:textId="77777777" w:rsidR="00013004" w:rsidRPr="00ED172B" w:rsidRDefault="00013004"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023391C1" w14:textId="31C75DD5" w:rsidR="00013004" w:rsidRPr="00ED172B" w:rsidRDefault="00291EA9" w:rsidP="00ED172B">
            <w:pPr>
              <w:jc w:val="center"/>
              <w:rPr>
                <w:color w:val="000000" w:themeColor="text1"/>
              </w:rPr>
            </w:pPr>
            <w:r w:rsidRPr="00ED172B">
              <w:rPr>
                <w:color w:val="000000" w:themeColor="text1"/>
              </w:rPr>
              <w:t>2013</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0F6B57E8" w14:textId="74B5ED90"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DFE6DD5" w14:textId="0267A6A0" w:rsidR="00013004" w:rsidRPr="00ED172B" w:rsidRDefault="00860830" w:rsidP="00ED172B">
            <w:pPr>
              <w:jc w:val="center"/>
              <w:rPr>
                <w:rFonts w:cs="Arial"/>
                <w:color w:val="000000" w:themeColor="text1"/>
                <w:szCs w:val="16"/>
              </w:rPr>
            </w:pPr>
            <w:r w:rsidRPr="00ED172B">
              <w:rPr>
                <w:rFonts w:cs="Arial"/>
                <w:color w:val="000000" w:themeColor="text1"/>
                <w:szCs w:val="16"/>
              </w:rPr>
              <w:t>87.70%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C5FDD98" w14:textId="5D6FFE99" w:rsidR="00013004" w:rsidRPr="00ED172B" w:rsidRDefault="00860830" w:rsidP="00ED172B">
            <w:pPr>
              <w:jc w:val="center"/>
              <w:rPr>
                <w:rFonts w:cs="Arial"/>
                <w:color w:val="000000" w:themeColor="text1"/>
                <w:szCs w:val="16"/>
              </w:rPr>
            </w:pPr>
            <w:r w:rsidRPr="00ED172B">
              <w:rPr>
                <w:rFonts w:cs="Arial"/>
                <w:color w:val="000000" w:themeColor="text1"/>
                <w:szCs w:val="16"/>
              </w:rPr>
              <w:t>87.70%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EE51451" w14:textId="2C870F73" w:rsidR="00013004" w:rsidRPr="00ED172B" w:rsidRDefault="00860830" w:rsidP="00ED172B">
            <w:pPr>
              <w:jc w:val="center"/>
              <w:rPr>
                <w:rFonts w:cs="Arial"/>
                <w:color w:val="000000" w:themeColor="text1"/>
                <w:szCs w:val="16"/>
              </w:rPr>
            </w:pPr>
            <w:r w:rsidRPr="00ED172B">
              <w:rPr>
                <w:rFonts w:cs="Arial"/>
                <w:color w:val="000000" w:themeColor="text1"/>
                <w:szCs w:val="16"/>
              </w:rPr>
              <w:t>87.70%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0A41FC6" w14:textId="54686D6B" w:rsidR="00013004" w:rsidRPr="00ED172B" w:rsidRDefault="00860830" w:rsidP="00ED172B">
            <w:pPr>
              <w:jc w:val="center"/>
              <w:rPr>
                <w:rFonts w:cs="Arial"/>
                <w:color w:val="000000" w:themeColor="text1"/>
                <w:szCs w:val="16"/>
              </w:rPr>
            </w:pPr>
            <w:r w:rsidRPr="00ED172B">
              <w:rPr>
                <w:rFonts w:cs="Arial"/>
                <w:color w:val="000000" w:themeColor="text1"/>
                <w:szCs w:val="16"/>
              </w:rPr>
              <w:t>87.70%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C30ECB5" w14:textId="453A7604" w:rsidR="00013004" w:rsidRPr="00ED172B" w:rsidRDefault="00860830" w:rsidP="00ED172B">
            <w:pPr>
              <w:jc w:val="center"/>
              <w:rPr>
                <w:rFonts w:cs="Arial"/>
                <w:color w:val="000000" w:themeColor="text1"/>
                <w:szCs w:val="16"/>
              </w:rPr>
            </w:pPr>
            <w:r w:rsidRPr="00ED172B">
              <w:rPr>
                <w:rFonts w:cs="Arial"/>
                <w:color w:val="000000" w:themeColor="text1"/>
                <w:szCs w:val="16"/>
              </w:rPr>
              <w:t>88.00%</w:t>
            </w:r>
          </w:p>
        </w:tc>
      </w:tr>
      <w:tr w:rsidR="00ED172B" w:rsidRPr="00ED172B" w14:paraId="48448318" w14:textId="1BF5AF3A" w:rsidTr="00A40EE1">
        <w:trPr>
          <w:trHeight w:val="85"/>
        </w:trPr>
        <w:tc>
          <w:tcPr>
            <w:tcW w:w="415" w:type="pct"/>
            <w:tcBorders>
              <w:left w:val="single" w:sz="4" w:space="0" w:color="auto"/>
              <w:right w:val="single" w:sz="4" w:space="0" w:color="auto"/>
            </w:tcBorders>
            <w:shd w:val="clear" w:color="auto" w:fill="auto"/>
            <w:vAlign w:val="center"/>
          </w:tcPr>
          <w:p w14:paraId="08404016" w14:textId="59489EEE" w:rsidR="00013004" w:rsidRPr="00ED172B" w:rsidRDefault="004B755C" w:rsidP="00013004">
            <w:pPr>
              <w:rPr>
                <w:rFonts w:cs="Arial"/>
                <w:color w:val="000000" w:themeColor="text1"/>
                <w:szCs w:val="16"/>
              </w:rPr>
            </w:pPr>
            <w:r w:rsidRPr="00ED172B">
              <w:rPr>
                <w:rFonts w:cs="Arial"/>
                <w:color w:val="000000" w:themeColor="text1"/>
                <w:szCs w:val="16"/>
              </w:rPr>
              <w:t>B</w:t>
            </w:r>
          </w:p>
        </w:tc>
        <w:tc>
          <w:tcPr>
            <w:tcW w:w="332" w:type="pct"/>
            <w:tcBorders>
              <w:left w:val="single" w:sz="4" w:space="0" w:color="auto"/>
              <w:right w:val="single" w:sz="4" w:space="0" w:color="auto"/>
            </w:tcBorders>
            <w:shd w:val="clear" w:color="auto" w:fill="auto"/>
          </w:tcPr>
          <w:p w14:paraId="23E7373A" w14:textId="433300C8" w:rsidR="00013004" w:rsidRPr="00ED172B" w:rsidRDefault="00291EA9" w:rsidP="00ED172B">
            <w:pPr>
              <w:jc w:val="center"/>
              <w:rPr>
                <w:color w:val="000000" w:themeColor="text1"/>
              </w:rPr>
            </w:pPr>
            <w:r w:rsidRPr="00ED172B">
              <w:rPr>
                <w:color w:val="000000" w:themeColor="text1"/>
              </w:rPr>
              <w:t>87.71%</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783E7E7D" w14:textId="4EA3BF01"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83DDC99" w14:textId="1EDA8D8D" w:rsidR="00013004" w:rsidRPr="00ED172B" w:rsidRDefault="00860830" w:rsidP="00ED172B">
            <w:pPr>
              <w:jc w:val="center"/>
              <w:rPr>
                <w:rFonts w:cs="Arial"/>
                <w:color w:val="000000" w:themeColor="text1"/>
                <w:szCs w:val="16"/>
              </w:rPr>
            </w:pPr>
            <w:r w:rsidRPr="00ED172B">
              <w:rPr>
                <w:rFonts w:cs="Arial"/>
                <w:color w:val="000000" w:themeColor="text1"/>
                <w:szCs w:val="16"/>
              </w:rPr>
              <w:t>88.22%</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3AA296DF" w14:textId="44DA43D6" w:rsidR="00013004" w:rsidRPr="00ED172B" w:rsidRDefault="00860830" w:rsidP="00ED172B">
            <w:pPr>
              <w:jc w:val="center"/>
              <w:rPr>
                <w:rFonts w:cs="Arial"/>
                <w:color w:val="000000" w:themeColor="text1"/>
                <w:szCs w:val="16"/>
              </w:rPr>
            </w:pPr>
            <w:r w:rsidRPr="00ED172B">
              <w:rPr>
                <w:rFonts w:cs="Arial"/>
                <w:color w:val="000000" w:themeColor="text1"/>
                <w:szCs w:val="16"/>
              </w:rPr>
              <w:t>87.41%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9F983E6" w14:textId="525200A6" w:rsidR="00013004" w:rsidRPr="00ED172B" w:rsidRDefault="00860830" w:rsidP="00ED172B">
            <w:pPr>
              <w:jc w:val="center"/>
              <w:rPr>
                <w:rFonts w:cs="Arial"/>
                <w:color w:val="000000" w:themeColor="text1"/>
                <w:szCs w:val="16"/>
              </w:rPr>
            </w:pPr>
            <w:r w:rsidRPr="00ED172B">
              <w:rPr>
                <w:rFonts w:cs="Arial"/>
                <w:color w:val="000000" w:themeColor="text1"/>
                <w:szCs w:val="16"/>
              </w:rPr>
              <w:t>90.18%</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8F41E63" w14:textId="3F575D02" w:rsidR="00013004" w:rsidRPr="00ED172B" w:rsidRDefault="00860830" w:rsidP="00ED172B">
            <w:pPr>
              <w:jc w:val="center"/>
              <w:rPr>
                <w:rFonts w:cs="Arial"/>
                <w:color w:val="000000" w:themeColor="text1"/>
                <w:szCs w:val="16"/>
              </w:rPr>
            </w:pPr>
            <w:r w:rsidRPr="00ED172B">
              <w:rPr>
                <w:rFonts w:cs="Arial"/>
                <w:color w:val="000000" w:themeColor="text1"/>
                <w:szCs w:val="16"/>
              </w:rPr>
              <w:t>88.75%</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B5004E2" w14:textId="0083A2B7" w:rsidR="00013004" w:rsidRPr="00ED172B" w:rsidRDefault="00860830" w:rsidP="00ED172B">
            <w:pPr>
              <w:jc w:val="center"/>
              <w:rPr>
                <w:rFonts w:cs="Arial"/>
                <w:color w:val="000000" w:themeColor="text1"/>
                <w:szCs w:val="16"/>
              </w:rPr>
            </w:pPr>
            <w:r w:rsidRPr="00ED172B">
              <w:rPr>
                <w:rFonts w:cs="Arial"/>
                <w:color w:val="000000" w:themeColor="text1"/>
                <w:szCs w:val="16"/>
              </w:rPr>
              <w:t>88.16%</w:t>
            </w:r>
          </w:p>
        </w:tc>
      </w:tr>
      <w:tr w:rsidR="00ED172B" w:rsidRPr="00ED172B" w14:paraId="77FFCFE4" w14:textId="07D83084" w:rsidTr="00A40EE1">
        <w:trPr>
          <w:trHeight w:val="357"/>
        </w:trPr>
        <w:tc>
          <w:tcPr>
            <w:tcW w:w="415" w:type="pct"/>
            <w:tcBorders>
              <w:top w:val="single" w:sz="4" w:space="0" w:color="auto"/>
              <w:left w:val="single" w:sz="4" w:space="0" w:color="auto"/>
              <w:right w:val="single" w:sz="4" w:space="0" w:color="auto"/>
            </w:tcBorders>
            <w:shd w:val="clear" w:color="auto" w:fill="auto"/>
            <w:vAlign w:val="center"/>
          </w:tcPr>
          <w:p w14:paraId="07661252" w14:textId="77777777" w:rsidR="00013004" w:rsidRPr="00ED172B" w:rsidRDefault="00013004"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71D9797A" w14:textId="3DD6EFF7" w:rsidR="00013004" w:rsidRPr="00ED172B" w:rsidRDefault="00291EA9" w:rsidP="00ED172B">
            <w:pPr>
              <w:jc w:val="center"/>
              <w:rPr>
                <w:color w:val="000000" w:themeColor="text1"/>
              </w:rPr>
            </w:pPr>
            <w:r w:rsidRPr="00ED172B">
              <w:rPr>
                <w:color w:val="000000" w:themeColor="text1"/>
              </w:rPr>
              <w:t>2013</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3F16252C" w14:textId="6ECE509E" w:rsidR="00013004" w:rsidRPr="00ED172B" w:rsidRDefault="00013004" w:rsidP="00013004">
            <w:pPr>
              <w:rPr>
                <w:rFonts w:cs="Arial"/>
                <w:color w:val="000000" w:themeColor="text1"/>
                <w:szCs w:val="16"/>
              </w:rPr>
            </w:pPr>
            <w:r w:rsidRPr="00ED172B">
              <w:rPr>
                <w:rFonts w:cs="Arial"/>
                <w:color w:val="000000" w:themeColor="text1"/>
                <w:szCs w:val="16"/>
              </w:rPr>
              <w:t>Target&gt;=</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C86BCA5" w14:textId="7BF79D14" w:rsidR="00013004" w:rsidRPr="00ED172B" w:rsidRDefault="00860830" w:rsidP="00ED172B">
            <w:pPr>
              <w:jc w:val="center"/>
              <w:rPr>
                <w:rFonts w:cs="Arial"/>
                <w:color w:val="000000" w:themeColor="text1"/>
                <w:szCs w:val="16"/>
              </w:rPr>
            </w:pPr>
            <w:r w:rsidRPr="00ED172B">
              <w:rPr>
                <w:rFonts w:cs="Arial"/>
                <w:color w:val="000000" w:themeColor="text1"/>
                <w:szCs w:val="16"/>
              </w:rPr>
              <w:t>87.80%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473A866" w14:textId="655206D1" w:rsidR="00013004" w:rsidRPr="00ED172B" w:rsidRDefault="00860830" w:rsidP="00ED172B">
            <w:pPr>
              <w:jc w:val="center"/>
              <w:rPr>
                <w:rFonts w:cs="Arial"/>
                <w:color w:val="000000" w:themeColor="text1"/>
                <w:szCs w:val="16"/>
              </w:rPr>
            </w:pPr>
            <w:r w:rsidRPr="00ED172B">
              <w:rPr>
                <w:rFonts w:cs="Arial"/>
                <w:color w:val="000000" w:themeColor="text1"/>
                <w:szCs w:val="16"/>
              </w:rPr>
              <w:t>87.80%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7C7EA4" w14:textId="16DC7830" w:rsidR="00013004" w:rsidRPr="00ED172B" w:rsidRDefault="00860830" w:rsidP="00ED172B">
            <w:pPr>
              <w:jc w:val="center"/>
              <w:rPr>
                <w:rFonts w:cs="Arial"/>
                <w:color w:val="000000" w:themeColor="text1"/>
                <w:szCs w:val="16"/>
              </w:rPr>
            </w:pPr>
            <w:r w:rsidRPr="00ED172B">
              <w:rPr>
                <w:rFonts w:cs="Arial"/>
                <w:color w:val="000000" w:themeColor="text1"/>
                <w:szCs w:val="16"/>
              </w:rPr>
              <w:t>87.80%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10A2F4" w14:textId="22FB915F" w:rsidR="00013004" w:rsidRPr="00ED172B" w:rsidRDefault="00860830" w:rsidP="00ED172B">
            <w:pPr>
              <w:jc w:val="center"/>
              <w:rPr>
                <w:rFonts w:cs="Arial"/>
                <w:color w:val="000000" w:themeColor="text1"/>
                <w:szCs w:val="16"/>
              </w:rPr>
            </w:pPr>
            <w:r w:rsidRPr="00ED172B">
              <w:rPr>
                <w:rFonts w:cs="Arial"/>
                <w:color w:val="000000" w:themeColor="text1"/>
                <w:szCs w:val="16"/>
              </w:rPr>
              <w:t>87.80%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BC9E656" w14:textId="2804AB60" w:rsidR="00013004" w:rsidRPr="00ED172B" w:rsidRDefault="00860830" w:rsidP="00ED172B">
            <w:pPr>
              <w:jc w:val="center"/>
              <w:rPr>
                <w:rFonts w:cs="Arial"/>
                <w:color w:val="000000" w:themeColor="text1"/>
                <w:szCs w:val="16"/>
              </w:rPr>
            </w:pPr>
            <w:r w:rsidRPr="00ED172B">
              <w:rPr>
                <w:rFonts w:cs="Arial"/>
                <w:color w:val="000000" w:themeColor="text1"/>
                <w:szCs w:val="16"/>
              </w:rPr>
              <w:t>88.00%</w:t>
            </w:r>
          </w:p>
        </w:tc>
      </w:tr>
      <w:tr w:rsidR="00ED172B" w:rsidRPr="00ED172B" w14:paraId="1584FE47" w14:textId="5B96356D" w:rsidTr="00A40EE1">
        <w:trPr>
          <w:trHeight w:val="85"/>
        </w:trPr>
        <w:tc>
          <w:tcPr>
            <w:tcW w:w="415" w:type="pct"/>
            <w:tcBorders>
              <w:left w:val="single" w:sz="4" w:space="0" w:color="auto"/>
              <w:right w:val="single" w:sz="4" w:space="0" w:color="auto"/>
            </w:tcBorders>
            <w:shd w:val="clear" w:color="auto" w:fill="auto"/>
            <w:vAlign w:val="center"/>
          </w:tcPr>
          <w:p w14:paraId="2BD768BF" w14:textId="5205E701" w:rsidR="00013004" w:rsidRPr="00ED172B" w:rsidRDefault="004B755C" w:rsidP="00013004">
            <w:pPr>
              <w:rPr>
                <w:rFonts w:cs="Arial"/>
                <w:color w:val="000000" w:themeColor="text1"/>
                <w:szCs w:val="16"/>
              </w:rPr>
            </w:pPr>
            <w:r w:rsidRPr="00ED172B">
              <w:rPr>
                <w:rFonts w:cs="Arial"/>
                <w:color w:val="000000" w:themeColor="text1"/>
                <w:szCs w:val="16"/>
              </w:rPr>
              <w:t>C</w:t>
            </w:r>
          </w:p>
        </w:tc>
        <w:tc>
          <w:tcPr>
            <w:tcW w:w="332" w:type="pct"/>
            <w:tcBorders>
              <w:left w:val="single" w:sz="4" w:space="0" w:color="auto"/>
              <w:right w:val="single" w:sz="4" w:space="0" w:color="auto"/>
            </w:tcBorders>
            <w:shd w:val="clear" w:color="auto" w:fill="auto"/>
          </w:tcPr>
          <w:p w14:paraId="01DA383D" w14:textId="70C11D05" w:rsidR="00013004" w:rsidRPr="00ED172B" w:rsidRDefault="00291EA9" w:rsidP="00ED172B">
            <w:pPr>
              <w:jc w:val="center"/>
              <w:rPr>
                <w:color w:val="000000" w:themeColor="text1"/>
              </w:rPr>
            </w:pPr>
            <w:r w:rsidRPr="00ED172B">
              <w:rPr>
                <w:color w:val="000000" w:themeColor="text1"/>
              </w:rPr>
              <w:t>87.79%</w:t>
            </w:r>
          </w:p>
        </w:tc>
        <w:tc>
          <w:tcPr>
            <w:tcW w:w="374" w:type="pct"/>
            <w:tcBorders>
              <w:top w:val="single" w:sz="4" w:space="0" w:color="auto"/>
              <w:left w:val="single" w:sz="4" w:space="0" w:color="auto"/>
              <w:bottom w:val="single" w:sz="4" w:space="0" w:color="auto"/>
              <w:right w:val="single" w:sz="4" w:space="0" w:color="auto"/>
            </w:tcBorders>
            <w:shd w:val="clear" w:color="auto" w:fill="auto"/>
            <w:hideMark/>
          </w:tcPr>
          <w:p w14:paraId="2BAC2F43" w14:textId="4BB05AAA" w:rsidR="00013004" w:rsidRPr="00ED172B" w:rsidRDefault="00013004" w:rsidP="00013004">
            <w:pPr>
              <w:rPr>
                <w:rFonts w:cs="Arial"/>
                <w:color w:val="000000" w:themeColor="text1"/>
                <w:szCs w:val="16"/>
              </w:rPr>
            </w:pPr>
            <w:r w:rsidRPr="00ED172B">
              <w:rPr>
                <w:rFonts w:cs="Arial"/>
                <w:color w:val="000000" w:themeColor="text1"/>
                <w:szCs w:val="16"/>
              </w:rPr>
              <w:t>Data</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8A96497" w14:textId="2E678B5B" w:rsidR="00013004" w:rsidRPr="00ED172B" w:rsidRDefault="00860830" w:rsidP="00ED172B">
            <w:pPr>
              <w:jc w:val="center"/>
              <w:rPr>
                <w:rFonts w:cs="Arial"/>
                <w:color w:val="000000" w:themeColor="text1"/>
                <w:szCs w:val="16"/>
              </w:rPr>
            </w:pPr>
            <w:r w:rsidRPr="00ED172B">
              <w:rPr>
                <w:rFonts w:cs="Arial"/>
                <w:color w:val="000000" w:themeColor="text1"/>
                <w:szCs w:val="16"/>
              </w:rPr>
              <w:t>88.70%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6B0FAFB" w14:textId="773E6271" w:rsidR="00013004" w:rsidRPr="00ED172B" w:rsidRDefault="00860830" w:rsidP="00ED172B">
            <w:pPr>
              <w:jc w:val="center"/>
              <w:rPr>
                <w:rFonts w:cs="Arial"/>
                <w:color w:val="000000" w:themeColor="text1"/>
                <w:szCs w:val="16"/>
              </w:rPr>
            </w:pPr>
            <w:r w:rsidRPr="00ED172B">
              <w:rPr>
                <w:rFonts w:cs="Arial"/>
                <w:color w:val="000000" w:themeColor="text1"/>
                <w:szCs w:val="16"/>
              </w:rPr>
              <w:t>87.41%</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8FB49FA" w14:textId="2FC0173A" w:rsidR="00013004" w:rsidRPr="00ED172B" w:rsidRDefault="00860830" w:rsidP="00ED172B">
            <w:pPr>
              <w:jc w:val="center"/>
              <w:rPr>
                <w:rFonts w:cs="Arial"/>
                <w:color w:val="000000" w:themeColor="text1"/>
                <w:szCs w:val="16"/>
              </w:rPr>
            </w:pPr>
            <w:r w:rsidRPr="00ED172B">
              <w:rPr>
                <w:rFonts w:cs="Arial"/>
                <w:color w:val="000000" w:themeColor="text1"/>
                <w:szCs w:val="16"/>
              </w:rPr>
              <w:t>88.59%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88FA15C" w14:textId="17F93F1C" w:rsidR="00013004" w:rsidRPr="00ED172B" w:rsidRDefault="00860830" w:rsidP="00ED172B">
            <w:pPr>
              <w:jc w:val="center"/>
              <w:rPr>
                <w:rFonts w:cs="Arial"/>
                <w:color w:val="000000" w:themeColor="text1"/>
                <w:szCs w:val="16"/>
              </w:rPr>
            </w:pPr>
            <w:r w:rsidRPr="00ED172B">
              <w:rPr>
                <w:rFonts w:cs="Arial"/>
                <w:color w:val="000000" w:themeColor="text1"/>
                <w:szCs w:val="16"/>
              </w:rPr>
              <w:t>89.98%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7BAD" w14:textId="4B7C02F5" w:rsidR="00013004" w:rsidRPr="00ED172B" w:rsidRDefault="00860830" w:rsidP="00ED172B">
            <w:pPr>
              <w:jc w:val="center"/>
              <w:rPr>
                <w:rFonts w:cs="Arial"/>
                <w:color w:val="000000" w:themeColor="text1"/>
                <w:szCs w:val="16"/>
              </w:rPr>
            </w:pPr>
            <w:r w:rsidRPr="00ED172B">
              <w:rPr>
                <w:rFonts w:cs="Arial"/>
                <w:color w:val="000000" w:themeColor="text1"/>
                <w:szCs w:val="16"/>
              </w:rPr>
              <w:t>88.94%</w:t>
            </w:r>
          </w:p>
        </w:tc>
      </w:tr>
    </w:tbl>
    <w:p w14:paraId="2A1BA25E" w14:textId="124175C6" w:rsidR="001F545F" w:rsidRPr="00ED172B" w:rsidRDefault="005918D1">
      <w:pPr>
        <w:rPr>
          <w:b/>
          <w:color w:val="000000" w:themeColor="text1"/>
        </w:rPr>
      </w:pPr>
      <w:r w:rsidRPr="00ED172B">
        <w:rPr>
          <w:b/>
          <w:color w:val="000000" w:themeColor="text1"/>
        </w:rPr>
        <w:t>Targets</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TARGETS"/>
      </w:tblPr>
      <w:tblGrid>
        <w:gridCol w:w="1164"/>
        <w:gridCol w:w="2701"/>
      </w:tblGrid>
      <w:tr w:rsidR="00465BA4" w:rsidRPr="00ED172B" w14:paraId="6C023CDC" w14:textId="77777777" w:rsidTr="00465BA4">
        <w:trPr>
          <w:trHeight w:val="350"/>
        </w:trPr>
        <w:tc>
          <w:tcPr>
            <w:tcW w:w="1506" w:type="pct"/>
            <w:tcBorders>
              <w:bottom w:val="single" w:sz="4" w:space="0" w:color="auto"/>
            </w:tcBorders>
            <w:shd w:val="clear" w:color="auto" w:fill="auto"/>
            <w:vAlign w:val="bottom"/>
          </w:tcPr>
          <w:p w14:paraId="0130A8F3" w14:textId="77777777" w:rsidR="00465BA4" w:rsidRPr="00ED172B" w:rsidRDefault="00465BA4" w:rsidP="00186420">
            <w:pPr>
              <w:jc w:val="center"/>
              <w:rPr>
                <w:rFonts w:cs="Arial"/>
                <w:b/>
                <w:color w:val="000000" w:themeColor="text1"/>
                <w:szCs w:val="16"/>
              </w:rPr>
            </w:pPr>
            <w:r w:rsidRPr="00ED172B">
              <w:rPr>
                <w:rFonts w:cs="Arial"/>
                <w:b/>
                <w:color w:val="000000" w:themeColor="text1"/>
                <w:szCs w:val="16"/>
              </w:rPr>
              <w:t>FFY</w:t>
            </w:r>
          </w:p>
        </w:tc>
        <w:tc>
          <w:tcPr>
            <w:tcW w:w="3494" w:type="pct"/>
            <w:shd w:val="clear" w:color="auto" w:fill="auto"/>
            <w:vAlign w:val="center"/>
          </w:tcPr>
          <w:p w14:paraId="4732CBBC" w14:textId="72AD1B78" w:rsidR="00465BA4" w:rsidRPr="00ED172B" w:rsidRDefault="00465BA4" w:rsidP="00013004">
            <w:pPr>
              <w:jc w:val="center"/>
              <w:rPr>
                <w:rFonts w:cs="Arial"/>
                <w:b/>
                <w:color w:val="000000" w:themeColor="text1"/>
                <w:szCs w:val="16"/>
              </w:rPr>
            </w:pPr>
            <w:r w:rsidRPr="00ED172B">
              <w:rPr>
                <w:rFonts w:cs="Arial"/>
                <w:b/>
                <w:color w:val="000000" w:themeColor="text1"/>
                <w:szCs w:val="16"/>
              </w:rPr>
              <w:t>2019</w:t>
            </w:r>
          </w:p>
        </w:tc>
      </w:tr>
      <w:tr w:rsidR="00465BA4" w:rsidRPr="00ED172B" w14:paraId="737B1FB1" w14:textId="77777777" w:rsidTr="00465BA4">
        <w:trPr>
          <w:trHeight w:val="357"/>
        </w:trPr>
        <w:tc>
          <w:tcPr>
            <w:tcW w:w="1506" w:type="pct"/>
            <w:shd w:val="clear" w:color="auto" w:fill="auto"/>
          </w:tcPr>
          <w:p w14:paraId="2CE5A688" w14:textId="4C4E1C28" w:rsidR="00465BA4" w:rsidRPr="00ED172B" w:rsidRDefault="00465BA4" w:rsidP="00013004">
            <w:pPr>
              <w:rPr>
                <w:rFonts w:cs="Arial"/>
                <w:color w:val="000000" w:themeColor="text1"/>
                <w:szCs w:val="16"/>
              </w:rPr>
            </w:pPr>
            <w:r w:rsidRPr="00ED172B">
              <w:rPr>
                <w:rFonts w:cs="Arial"/>
                <w:color w:val="000000" w:themeColor="text1"/>
                <w:szCs w:val="16"/>
              </w:rPr>
              <w:t>Target A&gt;=</w:t>
            </w:r>
          </w:p>
        </w:tc>
        <w:tc>
          <w:tcPr>
            <w:tcW w:w="3494" w:type="pct"/>
            <w:shd w:val="clear" w:color="auto" w:fill="auto"/>
            <w:vAlign w:val="center"/>
          </w:tcPr>
          <w:p w14:paraId="0B768807" w14:textId="2DC3CAE1" w:rsidR="00465BA4" w:rsidRPr="00ED172B" w:rsidRDefault="00465BA4" w:rsidP="00ED172B">
            <w:pPr>
              <w:jc w:val="center"/>
              <w:rPr>
                <w:color w:val="000000" w:themeColor="text1"/>
              </w:rPr>
            </w:pPr>
            <w:r w:rsidRPr="00ED172B">
              <w:rPr>
                <w:color w:val="000000" w:themeColor="text1"/>
              </w:rPr>
              <w:t>87.00%</w:t>
            </w:r>
          </w:p>
        </w:tc>
      </w:tr>
      <w:tr w:rsidR="00465BA4" w:rsidRPr="00ED172B" w14:paraId="710D542D" w14:textId="77777777" w:rsidTr="00465BA4">
        <w:trPr>
          <w:trHeight w:val="357"/>
        </w:trPr>
        <w:tc>
          <w:tcPr>
            <w:tcW w:w="1506" w:type="pct"/>
            <w:shd w:val="clear" w:color="auto" w:fill="auto"/>
          </w:tcPr>
          <w:p w14:paraId="557BCF0C" w14:textId="6B9B0AD0" w:rsidR="00465BA4" w:rsidRPr="00ED172B" w:rsidRDefault="00465BA4" w:rsidP="00013004">
            <w:pPr>
              <w:rPr>
                <w:rFonts w:cs="Arial"/>
                <w:color w:val="000000" w:themeColor="text1"/>
                <w:szCs w:val="16"/>
              </w:rPr>
            </w:pPr>
            <w:r w:rsidRPr="00ED172B">
              <w:rPr>
                <w:rFonts w:cs="Arial"/>
                <w:color w:val="000000" w:themeColor="text1"/>
                <w:szCs w:val="16"/>
              </w:rPr>
              <w:t>Target B&gt;=</w:t>
            </w:r>
          </w:p>
        </w:tc>
        <w:tc>
          <w:tcPr>
            <w:tcW w:w="3494" w:type="pct"/>
            <w:shd w:val="clear" w:color="auto" w:fill="auto"/>
            <w:vAlign w:val="center"/>
          </w:tcPr>
          <w:p w14:paraId="2EE14986" w14:textId="19D08E1A" w:rsidR="00465BA4" w:rsidRPr="00ED172B" w:rsidRDefault="00465BA4" w:rsidP="00ED172B">
            <w:pPr>
              <w:jc w:val="center"/>
              <w:rPr>
                <w:color w:val="000000" w:themeColor="text1"/>
              </w:rPr>
            </w:pPr>
            <w:r w:rsidRPr="00ED172B">
              <w:rPr>
                <w:color w:val="000000" w:themeColor="text1"/>
              </w:rPr>
              <w:t>88.00%</w:t>
            </w:r>
          </w:p>
        </w:tc>
      </w:tr>
      <w:tr w:rsidR="00465BA4" w:rsidRPr="00ED172B" w14:paraId="6BF95698" w14:textId="77777777" w:rsidTr="00465BA4">
        <w:trPr>
          <w:trHeight w:val="357"/>
        </w:trPr>
        <w:tc>
          <w:tcPr>
            <w:tcW w:w="1506" w:type="pct"/>
            <w:shd w:val="clear" w:color="auto" w:fill="auto"/>
          </w:tcPr>
          <w:p w14:paraId="27634074" w14:textId="35FAB710" w:rsidR="00465BA4" w:rsidRPr="00ED172B" w:rsidRDefault="00465BA4" w:rsidP="00013004">
            <w:pPr>
              <w:rPr>
                <w:rFonts w:cs="Arial"/>
                <w:color w:val="000000" w:themeColor="text1"/>
                <w:szCs w:val="16"/>
              </w:rPr>
            </w:pPr>
            <w:r w:rsidRPr="00ED172B">
              <w:rPr>
                <w:rFonts w:cs="Arial"/>
                <w:color w:val="000000" w:themeColor="text1"/>
                <w:szCs w:val="16"/>
              </w:rPr>
              <w:t>Target C&gt;=</w:t>
            </w:r>
          </w:p>
        </w:tc>
        <w:tc>
          <w:tcPr>
            <w:tcW w:w="3494" w:type="pct"/>
            <w:shd w:val="clear" w:color="auto" w:fill="auto"/>
            <w:vAlign w:val="center"/>
          </w:tcPr>
          <w:p w14:paraId="51F920AE" w14:textId="186AEDBE" w:rsidR="00465BA4" w:rsidRPr="00ED172B" w:rsidRDefault="00465BA4" w:rsidP="00ED172B">
            <w:pPr>
              <w:jc w:val="center"/>
              <w:rPr>
                <w:color w:val="000000" w:themeColor="text1"/>
              </w:rPr>
            </w:pPr>
            <w:r w:rsidRPr="00ED172B">
              <w:rPr>
                <w:color w:val="000000" w:themeColor="text1"/>
              </w:rPr>
              <w:t>88.00%</w:t>
            </w:r>
          </w:p>
        </w:tc>
      </w:tr>
    </w:tbl>
    <w:bookmarkEnd w:id="19"/>
    <w:p w14:paraId="270AB339" w14:textId="11E04D22" w:rsidR="00F80C9C" w:rsidRDefault="00F80C9C" w:rsidP="00B83404">
      <w:pPr>
        <w:rPr>
          <w:b/>
          <w:color w:val="000000" w:themeColor="text1"/>
        </w:rPr>
      </w:pPr>
      <w:r w:rsidRPr="00ED172B">
        <w:rPr>
          <w:b/>
          <w:color w:val="000000" w:themeColor="text1"/>
        </w:rPr>
        <w:t xml:space="preserve">Targets: Description of Stakeholder Input </w:t>
      </w:r>
    </w:p>
    <w:p w14:paraId="778B16FF" w14:textId="110BF975" w:rsidR="00C57F17" w:rsidRDefault="00CF03E0" w:rsidP="00CF03E0">
      <w:pPr>
        <w:rPr>
          <w:color w:val="000000" w:themeColor="text1"/>
        </w:rPr>
      </w:pPr>
      <w:r w:rsidRPr="00ED172B">
        <w:rPr>
          <w:color w:val="000000" w:themeColor="text1"/>
        </w:rPr>
        <w:t xml:space="preserve">ECI develops the Texas Part C APR with direction from the SICC, the ECI Advisory Committee. Stakeholders are involved in the review of data and improvement activities for all indicators. They also provide input into the targets. ECI state staff prepared a written draft of the APR that was </w:t>
      </w:r>
      <w:r w:rsidRPr="00ED172B">
        <w:rPr>
          <w:color w:val="000000" w:themeColor="text1"/>
        </w:rPr>
        <w:lastRenderedPageBreak/>
        <w:t>disseminated to members of the ECI Advisory Committee. During their meeting held on January 13, 2021, the SICC members reviewed the draft and data, and provided comments that have been addressed throughout this report. For the State Systemic Improvement Plan (SSIP) specifically, stakeholders were identified in FFY 2014 and include members of the SICC, parents, agency representatives, advocacy groups, early childhood and prevention professionals, therapists and physicians. Texas ECI stakeholders identified improvement activities and developed an evaluation plan for improving social-emotional outcomes for children and families as a focus area. Stakeholders continue to participate in learning collaboratives, face-to-face meetings, webinars, conference calls, electronic communications, and inter-agency meetings to provide input, expertise and specific community needs and resources relevant to the SSIP.</w:t>
      </w:r>
    </w:p>
    <w:p w14:paraId="7519933C" w14:textId="63B27792" w:rsidR="006902F0" w:rsidRPr="00ED172B" w:rsidRDefault="006902F0" w:rsidP="00B83404">
      <w:pPr>
        <w:rPr>
          <w:color w:val="000000" w:themeColor="text1"/>
        </w:rPr>
      </w:pPr>
    </w:p>
    <w:p w14:paraId="3FB4EB9B" w14:textId="77777777" w:rsidR="007011EC" w:rsidRPr="00ED172B" w:rsidRDefault="007011EC" w:rsidP="00F80C9C">
      <w:pPr>
        <w:rPr>
          <w:rFonts w:cs="Arial"/>
          <w:color w:val="000000" w:themeColor="text1"/>
          <w:szCs w:val="16"/>
        </w:rPr>
      </w:pPr>
    </w:p>
    <w:p w14:paraId="03DEBF84" w14:textId="692D2F10" w:rsidR="004D140B" w:rsidRPr="00ED172B" w:rsidRDefault="004D140B">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4FFYAPRDATA"/>
      </w:tblPr>
      <w:tblGrid>
        <w:gridCol w:w="9355"/>
        <w:gridCol w:w="1435"/>
      </w:tblGrid>
      <w:tr w:rsidR="00ED172B" w:rsidRPr="00ED172B" w14:paraId="7CF5FFDA" w14:textId="77777777" w:rsidTr="00186420">
        <w:trPr>
          <w:trHeight w:val="20"/>
        </w:trPr>
        <w:tc>
          <w:tcPr>
            <w:tcW w:w="4335" w:type="pct"/>
            <w:vAlign w:val="center"/>
          </w:tcPr>
          <w:p w14:paraId="50E8DD0E" w14:textId="73F06C36" w:rsidR="00FB7AE9" w:rsidRPr="00ED172B" w:rsidRDefault="004E1A9D" w:rsidP="00FB7AE9">
            <w:pPr>
              <w:rPr>
                <w:rFonts w:cs="Arial"/>
                <w:color w:val="000000" w:themeColor="text1"/>
                <w:szCs w:val="16"/>
              </w:rPr>
            </w:pPr>
            <w:bookmarkStart w:id="20" w:name="_Toc392159275"/>
            <w:bookmarkStart w:id="21" w:name="_Toc382082367"/>
            <w:bookmarkStart w:id="22" w:name="_Toc392159276"/>
            <w:r w:rsidRPr="00ED172B">
              <w:rPr>
                <w:rFonts w:cs="Arial"/>
                <w:color w:val="000000" w:themeColor="text1"/>
                <w:szCs w:val="16"/>
              </w:rPr>
              <w:t>The number of families to whom surveys were distributed</w:t>
            </w:r>
          </w:p>
        </w:tc>
        <w:tc>
          <w:tcPr>
            <w:tcW w:w="665" w:type="pct"/>
            <w:shd w:val="clear" w:color="auto" w:fill="auto"/>
            <w:vAlign w:val="center"/>
          </w:tcPr>
          <w:p w14:paraId="10753EC7" w14:textId="6340230F" w:rsidR="00FB7AE9" w:rsidRPr="00ED172B" w:rsidRDefault="00860830" w:rsidP="00FB7AE9">
            <w:pPr>
              <w:jc w:val="center"/>
              <w:rPr>
                <w:rFonts w:cs="Arial"/>
                <w:color w:val="000000" w:themeColor="text1"/>
                <w:szCs w:val="16"/>
              </w:rPr>
            </w:pPr>
            <w:r w:rsidRPr="00ED172B">
              <w:rPr>
                <w:rFonts w:cs="Arial"/>
                <w:color w:val="000000" w:themeColor="text1"/>
                <w:szCs w:val="16"/>
              </w:rPr>
              <w:t>5,304</w:t>
            </w:r>
          </w:p>
        </w:tc>
      </w:tr>
      <w:tr w:rsidR="00ED172B" w:rsidRPr="00ED172B" w14:paraId="7D7B5A24" w14:textId="77777777" w:rsidTr="00186420">
        <w:trPr>
          <w:trHeight w:val="20"/>
        </w:trPr>
        <w:tc>
          <w:tcPr>
            <w:tcW w:w="4335" w:type="pct"/>
            <w:vAlign w:val="center"/>
          </w:tcPr>
          <w:p w14:paraId="6757BA20" w14:textId="250306C2" w:rsidR="004E1A9D" w:rsidRPr="00ED172B" w:rsidRDefault="004E1A9D" w:rsidP="00014550">
            <w:pPr>
              <w:rPr>
                <w:rFonts w:cs="Arial"/>
                <w:color w:val="000000" w:themeColor="text1"/>
                <w:szCs w:val="16"/>
              </w:rPr>
            </w:pPr>
            <w:r w:rsidRPr="00ED172B">
              <w:rPr>
                <w:rFonts w:cs="Arial"/>
                <w:color w:val="000000" w:themeColor="text1"/>
                <w:szCs w:val="16"/>
              </w:rPr>
              <w:t xml:space="preserve">Number of respondent families participating in Part C </w:t>
            </w:r>
          </w:p>
        </w:tc>
        <w:tc>
          <w:tcPr>
            <w:tcW w:w="665" w:type="pct"/>
            <w:shd w:val="clear" w:color="auto" w:fill="auto"/>
            <w:vAlign w:val="center"/>
          </w:tcPr>
          <w:p w14:paraId="41A54CAD" w14:textId="13D81D66" w:rsidR="004E1A9D" w:rsidRPr="00ED172B" w:rsidRDefault="00860830" w:rsidP="00014550">
            <w:pPr>
              <w:jc w:val="center"/>
              <w:rPr>
                <w:rFonts w:cs="Arial"/>
                <w:color w:val="000000" w:themeColor="text1"/>
                <w:szCs w:val="16"/>
              </w:rPr>
            </w:pPr>
            <w:r w:rsidRPr="00ED172B">
              <w:rPr>
                <w:rFonts w:cs="Arial"/>
                <w:color w:val="000000" w:themeColor="text1"/>
                <w:szCs w:val="16"/>
              </w:rPr>
              <w:t>2,685</w:t>
            </w:r>
          </w:p>
        </w:tc>
      </w:tr>
      <w:tr w:rsidR="00ED172B" w:rsidRPr="00ED172B" w14:paraId="63296E14" w14:textId="77777777" w:rsidTr="00186420">
        <w:trPr>
          <w:trHeight w:val="20"/>
        </w:trPr>
        <w:tc>
          <w:tcPr>
            <w:tcW w:w="4335" w:type="pct"/>
            <w:vAlign w:val="center"/>
          </w:tcPr>
          <w:p w14:paraId="04654ACE" w14:textId="77777777" w:rsidR="003020A9" w:rsidRPr="00ED172B" w:rsidRDefault="003020A9">
            <w:pPr>
              <w:rPr>
                <w:rFonts w:cs="Arial"/>
                <w:color w:val="000000" w:themeColor="text1"/>
                <w:szCs w:val="16"/>
              </w:rPr>
            </w:pPr>
            <w:r w:rsidRPr="00ED172B">
              <w:rPr>
                <w:rFonts w:cs="Arial"/>
                <w:color w:val="000000" w:themeColor="text1"/>
                <w:szCs w:val="16"/>
              </w:rPr>
              <w:t>A1. Number of respondent families participating in Part C who report that early intervention services have helped the family know their rights</w:t>
            </w:r>
          </w:p>
        </w:tc>
        <w:tc>
          <w:tcPr>
            <w:tcW w:w="665" w:type="pct"/>
            <w:shd w:val="clear" w:color="auto" w:fill="auto"/>
            <w:vAlign w:val="center"/>
          </w:tcPr>
          <w:p w14:paraId="3CF37702" w14:textId="6343E7A0" w:rsidR="003020A9" w:rsidRPr="00ED172B" w:rsidRDefault="00860830">
            <w:pPr>
              <w:jc w:val="center"/>
              <w:rPr>
                <w:rFonts w:cs="Arial"/>
                <w:color w:val="000000" w:themeColor="text1"/>
                <w:szCs w:val="16"/>
              </w:rPr>
            </w:pPr>
            <w:r w:rsidRPr="00ED172B">
              <w:rPr>
                <w:rFonts w:cs="Arial"/>
                <w:color w:val="000000" w:themeColor="text1"/>
                <w:szCs w:val="16"/>
              </w:rPr>
              <w:t>2,201</w:t>
            </w:r>
          </w:p>
        </w:tc>
      </w:tr>
      <w:tr w:rsidR="00ED172B" w:rsidRPr="00ED172B" w14:paraId="7780BD4B" w14:textId="77777777" w:rsidTr="00186420">
        <w:trPr>
          <w:trHeight w:val="20"/>
        </w:trPr>
        <w:tc>
          <w:tcPr>
            <w:tcW w:w="4335" w:type="pct"/>
            <w:vAlign w:val="center"/>
          </w:tcPr>
          <w:p w14:paraId="4770D3C0" w14:textId="77777777" w:rsidR="003020A9" w:rsidRPr="00ED172B" w:rsidRDefault="003020A9">
            <w:pPr>
              <w:rPr>
                <w:rFonts w:cs="Arial"/>
                <w:color w:val="000000" w:themeColor="text1"/>
                <w:szCs w:val="16"/>
              </w:rPr>
            </w:pPr>
            <w:r w:rsidRPr="00ED172B">
              <w:rPr>
                <w:rFonts w:cs="Arial"/>
                <w:color w:val="000000" w:themeColor="text1"/>
                <w:szCs w:val="16"/>
              </w:rPr>
              <w:t>A2. Number of responses to the question of whether early intervention services have helped the family know their rights</w:t>
            </w:r>
          </w:p>
        </w:tc>
        <w:tc>
          <w:tcPr>
            <w:tcW w:w="665" w:type="pct"/>
            <w:shd w:val="clear" w:color="auto" w:fill="auto"/>
            <w:vAlign w:val="center"/>
          </w:tcPr>
          <w:p w14:paraId="4E784876" w14:textId="5BCB03DD" w:rsidR="003020A9" w:rsidRPr="00ED172B" w:rsidRDefault="00860830">
            <w:pPr>
              <w:jc w:val="center"/>
              <w:rPr>
                <w:rFonts w:cs="Arial"/>
                <w:color w:val="000000" w:themeColor="text1"/>
                <w:szCs w:val="16"/>
              </w:rPr>
            </w:pPr>
            <w:r w:rsidRPr="00ED172B">
              <w:rPr>
                <w:rFonts w:cs="Arial"/>
                <w:color w:val="000000" w:themeColor="text1"/>
                <w:szCs w:val="16"/>
              </w:rPr>
              <w:t>2,587</w:t>
            </w:r>
          </w:p>
        </w:tc>
      </w:tr>
      <w:tr w:rsidR="00ED172B" w:rsidRPr="00ED172B" w14:paraId="010778F2" w14:textId="77777777" w:rsidTr="00186420">
        <w:trPr>
          <w:trHeight w:val="20"/>
        </w:trPr>
        <w:tc>
          <w:tcPr>
            <w:tcW w:w="4335" w:type="pct"/>
            <w:vAlign w:val="center"/>
          </w:tcPr>
          <w:p w14:paraId="20EACBB4" w14:textId="77777777" w:rsidR="003020A9" w:rsidRPr="00ED172B" w:rsidRDefault="003020A9">
            <w:pPr>
              <w:rPr>
                <w:rFonts w:cs="Arial"/>
                <w:color w:val="000000" w:themeColor="text1"/>
                <w:szCs w:val="16"/>
              </w:rPr>
            </w:pPr>
            <w:r w:rsidRPr="00ED172B">
              <w:rPr>
                <w:rFonts w:cs="Arial"/>
                <w:color w:val="000000" w:themeColor="text1"/>
                <w:szCs w:val="16"/>
              </w:rPr>
              <w:t>B1. Number of respondent families participating in Part C who report that early intervention services have helped the family effectively communicate their children's needs</w:t>
            </w:r>
          </w:p>
        </w:tc>
        <w:tc>
          <w:tcPr>
            <w:tcW w:w="665" w:type="pct"/>
            <w:shd w:val="clear" w:color="auto" w:fill="auto"/>
            <w:vAlign w:val="center"/>
          </w:tcPr>
          <w:p w14:paraId="6A9569C4" w14:textId="00B4F355" w:rsidR="003020A9" w:rsidRPr="00ED172B" w:rsidRDefault="00860830">
            <w:pPr>
              <w:jc w:val="center"/>
              <w:rPr>
                <w:rFonts w:cs="Arial"/>
                <w:color w:val="000000" w:themeColor="text1"/>
                <w:szCs w:val="16"/>
              </w:rPr>
            </w:pPr>
            <w:r w:rsidRPr="00ED172B">
              <w:rPr>
                <w:rFonts w:cs="Arial"/>
                <w:color w:val="000000" w:themeColor="text1"/>
                <w:szCs w:val="16"/>
              </w:rPr>
              <w:t>2,276</w:t>
            </w:r>
          </w:p>
        </w:tc>
      </w:tr>
      <w:tr w:rsidR="00ED172B" w:rsidRPr="00ED172B" w14:paraId="43E02E1C" w14:textId="77777777" w:rsidTr="00186420">
        <w:trPr>
          <w:trHeight w:val="20"/>
        </w:trPr>
        <w:tc>
          <w:tcPr>
            <w:tcW w:w="4335" w:type="pct"/>
            <w:vAlign w:val="center"/>
          </w:tcPr>
          <w:p w14:paraId="16B78F3E" w14:textId="77777777" w:rsidR="003020A9" w:rsidRPr="00ED172B" w:rsidRDefault="003020A9">
            <w:pPr>
              <w:rPr>
                <w:rFonts w:cs="Arial"/>
                <w:color w:val="000000" w:themeColor="text1"/>
                <w:szCs w:val="16"/>
              </w:rPr>
            </w:pPr>
            <w:r w:rsidRPr="00ED172B">
              <w:rPr>
                <w:rFonts w:cs="Arial"/>
                <w:color w:val="000000" w:themeColor="text1"/>
                <w:szCs w:val="16"/>
              </w:rPr>
              <w:t>B2. Number of responses to the question of whether early intervention services have helped the family effectively communicate their children's needs</w:t>
            </w:r>
          </w:p>
        </w:tc>
        <w:tc>
          <w:tcPr>
            <w:tcW w:w="665" w:type="pct"/>
            <w:shd w:val="clear" w:color="auto" w:fill="auto"/>
            <w:vAlign w:val="center"/>
          </w:tcPr>
          <w:p w14:paraId="1AFF0143" w14:textId="2C04B4A6" w:rsidR="003020A9" w:rsidRPr="00ED172B" w:rsidRDefault="00860830">
            <w:pPr>
              <w:jc w:val="center"/>
              <w:rPr>
                <w:rFonts w:cs="Arial"/>
                <w:color w:val="000000" w:themeColor="text1"/>
                <w:szCs w:val="16"/>
              </w:rPr>
            </w:pPr>
            <w:r w:rsidRPr="00ED172B">
              <w:rPr>
                <w:rFonts w:cs="Arial"/>
                <w:color w:val="000000" w:themeColor="text1"/>
                <w:szCs w:val="16"/>
              </w:rPr>
              <w:t>2,585</w:t>
            </w:r>
          </w:p>
        </w:tc>
      </w:tr>
      <w:tr w:rsidR="00ED172B" w:rsidRPr="00ED172B" w14:paraId="360545F6" w14:textId="77777777" w:rsidTr="00186420">
        <w:trPr>
          <w:trHeight w:val="20"/>
        </w:trPr>
        <w:tc>
          <w:tcPr>
            <w:tcW w:w="4335" w:type="pct"/>
            <w:vAlign w:val="center"/>
          </w:tcPr>
          <w:p w14:paraId="0A55C44D" w14:textId="77777777" w:rsidR="003020A9" w:rsidRPr="00ED172B" w:rsidRDefault="003020A9">
            <w:pPr>
              <w:rPr>
                <w:rFonts w:cs="Arial"/>
                <w:color w:val="000000" w:themeColor="text1"/>
                <w:szCs w:val="16"/>
              </w:rPr>
            </w:pPr>
            <w:r w:rsidRPr="00ED172B">
              <w:rPr>
                <w:rFonts w:cs="Arial"/>
                <w:color w:val="000000" w:themeColor="text1"/>
                <w:szCs w:val="16"/>
              </w:rPr>
              <w:t>C1. Number of respondent families participating in Part C who report that early intervention services have helped the family help their children develop and learn</w:t>
            </w:r>
          </w:p>
        </w:tc>
        <w:tc>
          <w:tcPr>
            <w:tcW w:w="665" w:type="pct"/>
            <w:shd w:val="clear" w:color="auto" w:fill="auto"/>
            <w:vAlign w:val="center"/>
          </w:tcPr>
          <w:p w14:paraId="17586AC8" w14:textId="6257CCE2" w:rsidR="003020A9" w:rsidRPr="00ED172B" w:rsidRDefault="00860830">
            <w:pPr>
              <w:jc w:val="center"/>
              <w:rPr>
                <w:rFonts w:cs="Arial"/>
                <w:color w:val="000000" w:themeColor="text1"/>
                <w:szCs w:val="16"/>
              </w:rPr>
            </w:pPr>
            <w:r w:rsidRPr="00ED172B">
              <w:rPr>
                <w:rFonts w:cs="Arial"/>
                <w:color w:val="000000" w:themeColor="text1"/>
                <w:szCs w:val="16"/>
              </w:rPr>
              <w:t>2,278</w:t>
            </w:r>
          </w:p>
        </w:tc>
      </w:tr>
      <w:tr w:rsidR="003020A9" w:rsidRPr="00ED172B" w14:paraId="272352BF" w14:textId="77777777" w:rsidTr="00186420">
        <w:trPr>
          <w:trHeight w:val="20"/>
        </w:trPr>
        <w:tc>
          <w:tcPr>
            <w:tcW w:w="4335" w:type="pct"/>
            <w:vAlign w:val="center"/>
          </w:tcPr>
          <w:p w14:paraId="0359B6E7" w14:textId="77777777" w:rsidR="003020A9" w:rsidRPr="00ED172B" w:rsidRDefault="003020A9">
            <w:pPr>
              <w:rPr>
                <w:rFonts w:cs="Arial"/>
                <w:color w:val="000000" w:themeColor="text1"/>
                <w:szCs w:val="16"/>
              </w:rPr>
            </w:pPr>
            <w:r w:rsidRPr="00ED172B">
              <w:rPr>
                <w:rFonts w:cs="Arial"/>
                <w:color w:val="000000" w:themeColor="text1"/>
                <w:szCs w:val="16"/>
              </w:rPr>
              <w:t>C2. Number of responses to the question of whether early intervention services have helped the family help their children develop and learn</w:t>
            </w:r>
          </w:p>
        </w:tc>
        <w:tc>
          <w:tcPr>
            <w:tcW w:w="665" w:type="pct"/>
            <w:shd w:val="clear" w:color="auto" w:fill="auto"/>
            <w:vAlign w:val="center"/>
          </w:tcPr>
          <w:p w14:paraId="23CA68CD" w14:textId="2ACF88D5" w:rsidR="003020A9" w:rsidRPr="00ED172B" w:rsidRDefault="00860830">
            <w:pPr>
              <w:jc w:val="center"/>
              <w:rPr>
                <w:rFonts w:cs="Arial"/>
                <w:color w:val="000000" w:themeColor="text1"/>
                <w:szCs w:val="16"/>
              </w:rPr>
            </w:pPr>
            <w:r w:rsidRPr="00ED172B">
              <w:rPr>
                <w:rFonts w:cs="Arial"/>
                <w:color w:val="000000" w:themeColor="text1"/>
                <w:szCs w:val="16"/>
              </w:rPr>
              <w:t>2,584</w:t>
            </w:r>
          </w:p>
        </w:tc>
      </w:tr>
    </w:tbl>
    <w:p w14:paraId="112A2DCD" w14:textId="77777777" w:rsidR="00FB7AE9" w:rsidRPr="00ED172B" w:rsidRDefault="00FB7AE9" w:rsidP="00FB7AE9">
      <w:pPr>
        <w:pStyle w:val="Header"/>
        <w:tabs>
          <w:tab w:val="clear" w:pos="4320"/>
          <w:tab w:val="clear" w:pos="8640"/>
        </w:tabs>
        <w:spacing w:before="0"/>
        <w:rPr>
          <w:rFonts w:ascii="Arial" w:hAnsi="Arial" w:cs="Arial"/>
          <w:b/>
          <w:color w:val="000000" w:themeColor="text1"/>
          <w:sz w:val="16"/>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4FFYAPRDATA1"/>
      </w:tblPr>
      <w:tblGrid>
        <w:gridCol w:w="4404"/>
        <w:gridCol w:w="1351"/>
        <w:gridCol w:w="1351"/>
        <w:gridCol w:w="1439"/>
        <w:gridCol w:w="1170"/>
        <w:gridCol w:w="1075"/>
      </w:tblGrid>
      <w:tr w:rsidR="00ED172B" w:rsidRPr="00ED172B" w14:paraId="221241BE" w14:textId="35E47FC2" w:rsidTr="00986B99">
        <w:trPr>
          <w:trHeight w:val="354"/>
          <w:tblHeader/>
        </w:trPr>
        <w:tc>
          <w:tcPr>
            <w:tcW w:w="2041" w:type="pct"/>
            <w:shd w:val="clear" w:color="auto" w:fill="auto"/>
            <w:vAlign w:val="bottom"/>
          </w:tcPr>
          <w:p w14:paraId="1A2BBEBB" w14:textId="10BECCDD" w:rsidR="004B755C" w:rsidRPr="004B3BC6" w:rsidRDefault="00164FFE" w:rsidP="00A40EE1">
            <w:pPr>
              <w:rPr>
                <w:rFonts w:cs="Arial"/>
                <w:b/>
                <w:bCs/>
                <w:color w:val="000000" w:themeColor="text1"/>
                <w:szCs w:val="16"/>
              </w:rPr>
            </w:pPr>
            <w:r w:rsidRPr="004B3BC6">
              <w:rPr>
                <w:rFonts w:cs="Arial"/>
                <w:b/>
                <w:bCs/>
                <w:color w:val="000000" w:themeColor="text1"/>
                <w:szCs w:val="16"/>
              </w:rPr>
              <w:t>Measure</w:t>
            </w:r>
          </w:p>
        </w:tc>
        <w:tc>
          <w:tcPr>
            <w:tcW w:w="626" w:type="pct"/>
            <w:shd w:val="clear" w:color="auto" w:fill="auto"/>
            <w:vAlign w:val="bottom"/>
          </w:tcPr>
          <w:p w14:paraId="1B40DAB0" w14:textId="05735D5F"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68283261" w14:textId="35D1AFD9"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Target</w:t>
            </w:r>
          </w:p>
        </w:tc>
        <w:tc>
          <w:tcPr>
            <w:tcW w:w="667" w:type="pct"/>
            <w:shd w:val="clear" w:color="auto" w:fill="auto"/>
            <w:vAlign w:val="bottom"/>
          </w:tcPr>
          <w:p w14:paraId="7105063D" w14:textId="4853E35C" w:rsidR="004B755C" w:rsidRPr="00ED172B" w:rsidRDefault="004B755C" w:rsidP="004B755C">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138E26E" w14:textId="0BC58DF1" w:rsidR="004B755C" w:rsidRPr="00ED172B" w:rsidRDefault="004B755C" w:rsidP="004B755C">
            <w:pPr>
              <w:jc w:val="center"/>
              <w:rPr>
                <w:rFonts w:cs="Arial"/>
                <w:b/>
                <w:color w:val="000000" w:themeColor="text1"/>
                <w:szCs w:val="16"/>
              </w:rPr>
            </w:pPr>
            <w:r w:rsidRPr="00ED172B">
              <w:rPr>
                <w:rFonts w:cs="Arial"/>
                <w:b/>
                <w:color w:val="000000" w:themeColor="text1"/>
                <w:szCs w:val="16"/>
              </w:rPr>
              <w:t>Status</w:t>
            </w:r>
          </w:p>
        </w:tc>
        <w:tc>
          <w:tcPr>
            <w:tcW w:w="498" w:type="pct"/>
            <w:shd w:val="clear" w:color="auto" w:fill="auto"/>
            <w:vAlign w:val="bottom"/>
          </w:tcPr>
          <w:p w14:paraId="1A05F8D7" w14:textId="0EA325C7" w:rsidR="004B755C" w:rsidRPr="00ED172B" w:rsidRDefault="004B755C" w:rsidP="004B755C">
            <w:pPr>
              <w:jc w:val="center"/>
              <w:rPr>
                <w:rFonts w:cs="Arial"/>
                <w:b/>
                <w:color w:val="000000" w:themeColor="text1"/>
                <w:szCs w:val="16"/>
              </w:rPr>
            </w:pPr>
            <w:r w:rsidRPr="00ED172B">
              <w:rPr>
                <w:rFonts w:cs="Arial"/>
                <w:b/>
                <w:color w:val="000000" w:themeColor="text1"/>
                <w:szCs w:val="16"/>
              </w:rPr>
              <w:t>Slippage</w:t>
            </w:r>
          </w:p>
        </w:tc>
      </w:tr>
      <w:tr w:rsidR="00ED172B" w:rsidRPr="00ED172B" w14:paraId="58A36728" w14:textId="72280EE5" w:rsidTr="00986B99">
        <w:trPr>
          <w:trHeight w:val="361"/>
        </w:trPr>
        <w:tc>
          <w:tcPr>
            <w:tcW w:w="2041" w:type="pct"/>
            <w:shd w:val="clear" w:color="auto" w:fill="auto"/>
            <w:vAlign w:val="center"/>
          </w:tcPr>
          <w:p w14:paraId="54080A75" w14:textId="7A21D0D2" w:rsidR="00D20529" w:rsidRPr="00ED172B" w:rsidRDefault="00D20529" w:rsidP="00186420">
            <w:pPr>
              <w:rPr>
                <w:rFonts w:cs="Arial"/>
                <w:color w:val="000000" w:themeColor="text1"/>
                <w:szCs w:val="16"/>
              </w:rPr>
            </w:pPr>
            <w:r w:rsidRPr="00ED172B">
              <w:rPr>
                <w:rFonts w:cs="Arial"/>
                <w:color w:val="000000" w:themeColor="text1"/>
                <w:szCs w:val="16"/>
              </w:rPr>
              <w:t>A. Percent of families participating in Part C who report that early intervention services have helped the family know their rights (A1 divided by A2)</w:t>
            </w:r>
          </w:p>
        </w:tc>
        <w:tc>
          <w:tcPr>
            <w:tcW w:w="626" w:type="pct"/>
            <w:shd w:val="clear" w:color="auto" w:fill="auto"/>
            <w:vAlign w:val="center"/>
          </w:tcPr>
          <w:p w14:paraId="53860CBC" w14:textId="67D19E7A" w:rsidR="00D20529" w:rsidRPr="00ED172B" w:rsidRDefault="00860830" w:rsidP="00D20529">
            <w:pPr>
              <w:jc w:val="center"/>
              <w:rPr>
                <w:rFonts w:cs="Arial"/>
                <w:color w:val="000000" w:themeColor="text1"/>
                <w:szCs w:val="16"/>
              </w:rPr>
            </w:pPr>
            <w:r w:rsidRPr="00ED172B">
              <w:rPr>
                <w:rFonts w:cs="Arial"/>
                <w:color w:val="000000" w:themeColor="text1"/>
                <w:szCs w:val="16"/>
              </w:rPr>
              <w:t>86.58%</w:t>
            </w:r>
          </w:p>
        </w:tc>
        <w:tc>
          <w:tcPr>
            <w:tcW w:w="626" w:type="pct"/>
            <w:shd w:val="clear" w:color="auto" w:fill="auto"/>
            <w:vAlign w:val="center"/>
          </w:tcPr>
          <w:p w14:paraId="4A24E7CC" w14:textId="4BA3C3ED" w:rsidR="00D20529" w:rsidRPr="00ED172B" w:rsidRDefault="00291EA9" w:rsidP="00291EA9">
            <w:pPr>
              <w:jc w:val="center"/>
              <w:rPr>
                <w:color w:val="000000" w:themeColor="text1"/>
              </w:rPr>
            </w:pPr>
            <w:r w:rsidRPr="00ED172B">
              <w:rPr>
                <w:color w:val="000000" w:themeColor="text1"/>
              </w:rPr>
              <w:t>87.00%</w:t>
            </w:r>
          </w:p>
        </w:tc>
        <w:tc>
          <w:tcPr>
            <w:tcW w:w="667" w:type="pct"/>
            <w:shd w:val="clear" w:color="auto" w:fill="auto"/>
            <w:vAlign w:val="center"/>
          </w:tcPr>
          <w:p w14:paraId="246273A0" w14:textId="58301721" w:rsidR="00D20529" w:rsidRPr="00ED172B" w:rsidRDefault="00860830" w:rsidP="00D20529">
            <w:pPr>
              <w:jc w:val="center"/>
              <w:rPr>
                <w:rFonts w:cs="Arial"/>
                <w:color w:val="000000" w:themeColor="text1"/>
                <w:szCs w:val="16"/>
              </w:rPr>
            </w:pPr>
            <w:r w:rsidRPr="00ED172B">
              <w:rPr>
                <w:rFonts w:cs="Arial"/>
                <w:color w:val="000000" w:themeColor="text1"/>
                <w:szCs w:val="16"/>
              </w:rPr>
              <w:t>85.08%</w:t>
            </w:r>
          </w:p>
        </w:tc>
        <w:tc>
          <w:tcPr>
            <w:tcW w:w="542" w:type="pct"/>
            <w:shd w:val="clear" w:color="auto" w:fill="auto"/>
            <w:vAlign w:val="center"/>
          </w:tcPr>
          <w:p w14:paraId="00FDA845" w14:textId="7C432787" w:rsidR="00D20529" w:rsidRPr="00ED172B" w:rsidRDefault="00860830" w:rsidP="00D20529">
            <w:pPr>
              <w:jc w:val="center"/>
              <w:rPr>
                <w:rFonts w:cs="Arial"/>
                <w:color w:val="000000" w:themeColor="text1"/>
                <w:szCs w:val="16"/>
              </w:rPr>
            </w:pPr>
            <w:r w:rsidRPr="00ED172B">
              <w:rPr>
                <w:rFonts w:cs="Arial"/>
                <w:color w:val="000000" w:themeColor="text1"/>
                <w:szCs w:val="16"/>
              </w:rPr>
              <w:t>Did Not Meet Target</w:t>
            </w:r>
          </w:p>
        </w:tc>
        <w:tc>
          <w:tcPr>
            <w:tcW w:w="498" w:type="pct"/>
            <w:shd w:val="clear" w:color="auto" w:fill="auto"/>
            <w:vAlign w:val="center"/>
          </w:tcPr>
          <w:p w14:paraId="05D04947" w14:textId="2474B95B" w:rsidR="00D20529" w:rsidRPr="00ED172B" w:rsidRDefault="00860830" w:rsidP="00D20529">
            <w:pPr>
              <w:jc w:val="center"/>
              <w:rPr>
                <w:rFonts w:cs="Arial"/>
                <w:color w:val="000000" w:themeColor="text1"/>
                <w:szCs w:val="16"/>
              </w:rPr>
            </w:pPr>
            <w:r w:rsidRPr="00ED172B">
              <w:rPr>
                <w:rFonts w:cs="Arial"/>
                <w:color w:val="000000" w:themeColor="text1"/>
                <w:szCs w:val="16"/>
              </w:rPr>
              <w:t>Slippage</w:t>
            </w:r>
          </w:p>
        </w:tc>
      </w:tr>
      <w:tr w:rsidR="00ED172B" w:rsidRPr="00ED172B" w14:paraId="142BDFFF" w14:textId="2297D36E" w:rsidTr="00986B99">
        <w:trPr>
          <w:trHeight w:val="361"/>
        </w:trPr>
        <w:tc>
          <w:tcPr>
            <w:tcW w:w="2041" w:type="pct"/>
            <w:shd w:val="clear" w:color="auto" w:fill="auto"/>
            <w:vAlign w:val="center"/>
          </w:tcPr>
          <w:p w14:paraId="511B2807" w14:textId="76AC785B" w:rsidR="00D20529" w:rsidRPr="00ED172B" w:rsidRDefault="00D20529" w:rsidP="00186420">
            <w:pPr>
              <w:rPr>
                <w:rFonts w:cs="Arial"/>
                <w:color w:val="000000" w:themeColor="text1"/>
                <w:szCs w:val="16"/>
              </w:rPr>
            </w:pPr>
            <w:r w:rsidRPr="00ED172B">
              <w:rPr>
                <w:rFonts w:cs="Arial"/>
                <w:color w:val="000000" w:themeColor="text1"/>
                <w:szCs w:val="16"/>
              </w:rPr>
              <w:t>B. Percent of families participating in Part C who report that early intervention services have helped the family effectively communicate their children's needs (B1 divided by B2)</w:t>
            </w:r>
          </w:p>
        </w:tc>
        <w:tc>
          <w:tcPr>
            <w:tcW w:w="626" w:type="pct"/>
            <w:shd w:val="clear" w:color="auto" w:fill="auto"/>
            <w:vAlign w:val="center"/>
          </w:tcPr>
          <w:p w14:paraId="19DB7BDF" w14:textId="347C4138" w:rsidR="00D20529" w:rsidRPr="00ED172B" w:rsidRDefault="00860830" w:rsidP="00D20529">
            <w:pPr>
              <w:jc w:val="center"/>
              <w:rPr>
                <w:rFonts w:cs="Arial"/>
                <w:color w:val="000000" w:themeColor="text1"/>
                <w:szCs w:val="16"/>
              </w:rPr>
            </w:pPr>
            <w:r w:rsidRPr="00ED172B">
              <w:rPr>
                <w:rFonts w:cs="Arial"/>
                <w:color w:val="000000" w:themeColor="text1"/>
                <w:szCs w:val="16"/>
              </w:rPr>
              <w:t>88.16%</w:t>
            </w:r>
          </w:p>
        </w:tc>
        <w:tc>
          <w:tcPr>
            <w:tcW w:w="626" w:type="pct"/>
            <w:shd w:val="clear" w:color="auto" w:fill="auto"/>
            <w:vAlign w:val="center"/>
          </w:tcPr>
          <w:p w14:paraId="383B5286" w14:textId="71CDE4D7" w:rsidR="00D20529" w:rsidRPr="00ED172B" w:rsidRDefault="00291EA9" w:rsidP="00291EA9">
            <w:pPr>
              <w:jc w:val="center"/>
              <w:rPr>
                <w:color w:val="000000" w:themeColor="text1"/>
              </w:rPr>
            </w:pPr>
            <w:r w:rsidRPr="00ED172B">
              <w:rPr>
                <w:color w:val="000000" w:themeColor="text1"/>
              </w:rPr>
              <w:t>88.00%</w:t>
            </w:r>
          </w:p>
        </w:tc>
        <w:tc>
          <w:tcPr>
            <w:tcW w:w="667" w:type="pct"/>
            <w:shd w:val="clear" w:color="auto" w:fill="auto"/>
            <w:vAlign w:val="center"/>
          </w:tcPr>
          <w:p w14:paraId="790CCA72" w14:textId="2BB057E3" w:rsidR="00D20529" w:rsidRPr="00ED172B" w:rsidRDefault="00860830" w:rsidP="00D20529">
            <w:pPr>
              <w:jc w:val="center"/>
              <w:rPr>
                <w:rFonts w:cs="Arial"/>
                <w:color w:val="000000" w:themeColor="text1"/>
                <w:szCs w:val="16"/>
              </w:rPr>
            </w:pPr>
            <w:r w:rsidRPr="00ED172B">
              <w:rPr>
                <w:rFonts w:cs="Arial"/>
                <w:color w:val="000000" w:themeColor="text1"/>
                <w:szCs w:val="16"/>
              </w:rPr>
              <w:t>88.05%</w:t>
            </w:r>
          </w:p>
        </w:tc>
        <w:tc>
          <w:tcPr>
            <w:tcW w:w="542" w:type="pct"/>
            <w:shd w:val="clear" w:color="auto" w:fill="auto"/>
            <w:vAlign w:val="center"/>
          </w:tcPr>
          <w:p w14:paraId="437AA12B" w14:textId="56F354CF"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3596E400" w14:textId="1417DD93"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r w:rsidR="00ED172B" w:rsidRPr="00ED172B" w14:paraId="431428E4" w14:textId="78B5A0F3" w:rsidTr="00986B99">
        <w:trPr>
          <w:trHeight w:val="361"/>
        </w:trPr>
        <w:tc>
          <w:tcPr>
            <w:tcW w:w="2041" w:type="pct"/>
            <w:shd w:val="clear" w:color="auto" w:fill="auto"/>
            <w:vAlign w:val="center"/>
          </w:tcPr>
          <w:p w14:paraId="2A215804" w14:textId="2429D2CD" w:rsidR="00D20529" w:rsidRPr="00ED172B" w:rsidRDefault="00D20529" w:rsidP="00186420">
            <w:pPr>
              <w:rPr>
                <w:rFonts w:cs="Arial"/>
                <w:color w:val="000000" w:themeColor="text1"/>
                <w:szCs w:val="16"/>
              </w:rPr>
            </w:pPr>
            <w:r w:rsidRPr="00ED172B">
              <w:rPr>
                <w:rFonts w:cs="Arial"/>
                <w:color w:val="000000" w:themeColor="text1"/>
                <w:szCs w:val="16"/>
              </w:rPr>
              <w:t>C. Percent of families participating in Part C who report that early intervention services have helped the family help their children develop and learn (C1 divided by C2)</w:t>
            </w:r>
          </w:p>
        </w:tc>
        <w:tc>
          <w:tcPr>
            <w:tcW w:w="626" w:type="pct"/>
            <w:shd w:val="clear" w:color="auto" w:fill="auto"/>
            <w:vAlign w:val="center"/>
          </w:tcPr>
          <w:p w14:paraId="5C3A4920" w14:textId="66B7FB9F" w:rsidR="00D20529" w:rsidRPr="00ED172B" w:rsidRDefault="00860830" w:rsidP="00D20529">
            <w:pPr>
              <w:jc w:val="center"/>
              <w:rPr>
                <w:rFonts w:cs="Arial"/>
                <w:color w:val="000000" w:themeColor="text1"/>
                <w:szCs w:val="16"/>
              </w:rPr>
            </w:pPr>
            <w:r w:rsidRPr="00ED172B">
              <w:rPr>
                <w:rFonts w:cs="Arial"/>
                <w:color w:val="000000" w:themeColor="text1"/>
                <w:szCs w:val="16"/>
              </w:rPr>
              <w:t>88.94%</w:t>
            </w:r>
          </w:p>
        </w:tc>
        <w:tc>
          <w:tcPr>
            <w:tcW w:w="626" w:type="pct"/>
            <w:shd w:val="clear" w:color="auto" w:fill="auto"/>
            <w:vAlign w:val="center"/>
          </w:tcPr>
          <w:p w14:paraId="76133FD1" w14:textId="24F530F0" w:rsidR="00D20529" w:rsidRPr="00ED172B" w:rsidRDefault="00291EA9" w:rsidP="00291EA9">
            <w:pPr>
              <w:jc w:val="center"/>
              <w:rPr>
                <w:color w:val="000000" w:themeColor="text1"/>
              </w:rPr>
            </w:pPr>
            <w:r w:rsidRPr="00ED172B">
              <w:rPr>
                <w:color w:val="000000" w:themeColor="text1"/>
              </w:rPr>
              <w:t>88.00%</w:t>
            </w:r>
          </w:p>
        </w:tc>
        <w:tc>
          <w:tcPr>
            <w:tcW w:w="667" w:type="pct"/>
            <w:shd w:val="clear" w:color="auto" w:fill="auto"/>
            <w:vAlign w:val="center"/>
          </w:tcPr>
          <w:p w14:paraId="1EF2336C" w14:textId="48A6C40C" w:rsidR="00D20529" w:rsidRPr="00ED172B" w:rsidRDefault="00860830" w:rsidP="00D20529">
            <w:pPr>
              <w:jc w:val="center"/>
              <w:rPr>
                <w:rFonts w:cs="Arial"/>
                <w:color w:val="000000" w:themeColor="text1"/>
                <w:szCs w:val="16"/>
              </w:rPr>
            </w:pPr>
            <w:r w:rsidRPr="00ED172B">
              <w:rPr>
                <w:rFonts w:cs="Arial"/>
                <w:color w:val="000000" w:themeColor="text1"/>
                <w:szCs w:val="16"/>
              </w:rPr>
              <w:t>88.16%</w:t>
            </w:r>
          </w:p>
        </w:tc>
        <w:tc>
          <w:tcPr>
            <w:tcW w:w="542" w:type="pct"/>
            <w:shd w:val="clear" w:color="auto" w:fill="auto"/>
            <w:vAlign w:val="center"/>
          </w:tcPr>
          <w:p w14:paraId="7069C405" w14:textId="01192EEE" w:rsidR="00D20529" w:rsidRPr="00ED172B" w:rsidRDefault="00860830" w:rsidP="00D20529">
            <w:pPr>
              <w:jc w:val="center"/>
              <w:rPr>
                <w:rFonts w:cs="Arial"/>
                <w:color w:val="000000" w:themeColor="text1"/>
                <w:szCs w:val="16"/>
              </w:rPr>
            </w:pPr>
            <w:r w:rsidRPr="00ED172B">
              <w:rPr>
                <w:rFonts w:cs="Arial"/>
                <w:color w:val="000000" w:themeColor="text1"/>
                <w:szCs w:val="16"/>
              </w:rPr>
              <w:t>Met Target</w:t>
            </w:r>
          </w:p>
        </w:tc>
        <w:tc>
          <w:tcPr>
            <w:tcW w:w="498" w:type="pct"/>
            <w:shd w:val="clear" w:color="auto" w:fill="auto"/>
            <w:vAlign w:val="center"/>
          </w:tcPr>
          <w:p w14:paraId="6AEC7905" w14:textId="6CD90C0D" w:rsidR="00D20529" w:rsidRPr="00ED172B" w:rsidRDefault="00860830" w:rsidP="00D20529">
            <w:pPr>
              <w:jc w:val="center"/>
              <w:rPr>
                <w:rFonts w:cs="Arial"/>
                <w:color w:val="000000" w:themeColor="text1"/>
                <w:szCs w:val="16"/>
              </w:rPr>
            </w:pPr>
            <w:r w:rsidRPr="00ED172B">
              <w:rPr>
                <w:rFonts w:cs="Arial"/>
                <w:color w:val="000000" w:themeColor="text1"/>
                <w:szCs w:val="16"/>
              </w:rPr>
              <w:t>No Slippage</w:t>
            </w:r>
          </w:p>
        </w:tc>
      </w:tr>
    </w:tbl>
    <w:p w14:paraId="290FCF52" w14:textId="2BAA4405" w:rsidR="007F63D9" w:rsidRPr="00ED172B" w:rsidRDefault="00F77D8B" w:rsidP="007F63D9">
      <w:pPr>
        <w:rPr>
          <w:rFonts w:cs="Arial"/>
          <w:b/>
          <w:i/>
          <w:color w:val="000000" w:themeColor="text1"/>
          <w:szCs w:val="16"/>
        </w:rPr>
      </w:pPr>
      <w:r w:rsidRPr="00ED172B">
        <w:rPr>
          <w:rFonts w:cs="Arial"/>
          <w:b/>
          <w:color w:val="000000" w:themeColor="text1"/>
          <w:szCs w:val="16"/>
        </w:rPr>
        <w:t xml:space="preserve">Provide reasons for part A slippage, if applicable </w:t>
      </w:r>
    </w:p>
    <w:p w14:paraId="5E914073" w14:textId="106EF75C" w:rsidR="007F63D9" w:rsidRDefault="00291EA9" w:rsidP="00291EA9">
      <w:pPr>
        <w:rPr>
          <w:color w:val="000000" w:themeColor="text1"/>
        </w:rPr>
      </w:pPr>
      <w:r w:rsidRPr="00ED172B">
        <w:rPr>
          <w:color w:val="000000" w:themeColor="text1"/>
        </w:rPr>
        <w:t>There was a 1.92% decrease in FFY 2019 data when compared to the FFY 2019 target. ECI's policy requires contractors to provide all families with the ECI Parent Handbook that informs parents of their rights under the Individuals with Disabilities Education Act (IDEA) and the Family Educational Rights and Privacy Act (FERPA). The handbook is reviewed on a routine basis and updated as needed. The ECI Parent Handbook must be explained to parents at the beginning of the intake process, reviewed at the initial IFSP meeting before requesting that the parent sign the IFSP, and reviewed annually at the time of the annual meeting held to evaluate the IFSP. Through webinars, the State office informs contractors to encourage parents to read the handbook to understand the program, which in turn may help families to help understand and record responses for the survey questions.</w:t>
      </w:r>
    </w:p>
    <w:p w14:paraId="13393E53" w14:textId="1618BFA9" w:rsidR="00470774" w:rsidRDefault="00470774" w:rsidP="00291EA9">
      <w:pPr>
        <w:rPr>
          <w:color w:val="000000" w:themeColor="text1"/>
        </w:rPr>
      </w:pPr>
    </w:p>
    <w:tbl>
      <w:tblPr>
        <w:tblStyle w:val="TableGrid"/>
        <w:tblW w:w="5000" w:type="pct"/>
        <w:tblLayout w:type="fixed"/>
        <w:tblCellMar>
          <w:left w:w="115" w:type="dxa"/>
          <w:right w:w="115" w:type="dxa"/>
        </w:tblCellMar>
        <w:tblLook w:val="04A0" w:firstRow="1" w:lastRow="0" w:firstColumn="1" w:lastColumn="0" w:noHBand="0" w:noVBand="1"/>
        <w:tblCaption w:val="C04SAMPLEUSED"/>
      </w:tblPr>
      <w:tblGrid>
        <w:gridCol w:w="8546"/>
        <w:gridCol w:w="2244"/>
      </w:tblGrid>
      <w:tr w:rsidR="00ED172B" w:rsidRPr="00ED172B" w14:paraId="3AF576FA" w14:textId="77777777" w:rsidTr="00A40EE1">
        <w:trPr>
          <w:tblHeader/>
        </w:trPr>
        <w:tc>
          <w:tcPr>
            <w:tcW w:w="3960" w:type="pct"/>
            <w:tcBorders>
              <w:top w:val="single" w:sz="4" w:space="0" w:color="auto"/>
              <w:left w:val="single" w:sz="4" w:space="0" w:color="auto"/>
            </w:tcBorders>
          </w:tcPr>
          <w:p w14:paraId="6B578191" w14:textId="350EDC3C" w:rsidR="00013004" w:rsidRPr="00A40EE1" w:rsidRDefault="00164FFE" w:rsidP="00781A26">
            <w:pPr>
              <w:rPr>
                <w:rFonts w:cs="Arial"/>
                <w:b/>
                <w:bCs/>
                <w:color w:val="000000" w:themeColor="text1"/>
                <w:szCs w:val="16"/>
              </w:rPr>
            </w:pPr>
            <w:r>
              <w:rPr>
                <w:rFonts w:cs="Arial"/>
                <w:b/>
                <w:bCs/>
                <w:color w:val="000000" w:themeColor="text1"/>
                <w:szCs w:val="16"/>
              </w:rPr>
              <w:t>Sampling Question</w:t>
            </w:r>
          </w:p>
        </w:tc>
        <w:tc>
          <w:tcPr>
            <w:tcW w:w="1040" w:type="pct"/>
            <w:tcBorders>
              <w:top w:val="single" w:sz="4" w:space="0" w:color="auto"/>
            </w:tcBorders>
          </w:tcPr>
          <w:p w14:paraId="17127A9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5694E330" w14:textId="77777777" w:rsidTr="00186420">
        <w:tc>
          <w:tcPr>
            <w:tcW w:w="3960" w:type="pct"/>
          </w:tcPr>
          <w:p w14:paraId="75E22E48" w14:textId="77777777" w:rsidR="00013004" w:rsidRPr="00ED172B" w:rsidRDefault="00013004" w:rsidP="00781A26">
            <w:pPr>
              <w:rPr>
                <w:rFonts w:cs="Arial"/>
                <w:color w:val="000000" w:themeColor="text1"/>
                <w:szCs w:val="16"/>
              </w:rPr>
            </w:pPr>
            <w:r w:rsidRPr="00ED172B">
              <w:rPr>
                <w:rFonts w:cs="Arial"/>
                <w:color w:val="000000" w:themeColor="text1"/>
                <w:szCs w:val="16"/>
              </w:rPr>
              <w:t xml:space="preserve">Was sampling used? </w:t>
            </w:r>
          </w:p>
        </w:tc>
        <w:tc>
          <w:tcPr>
            <w:tcW w:w="1040" w:type="pct"/>
          </w:tcPr>
          <w:p w14:paraId="01167BB8" w14:textId="1702CA76" w:rsidR="00013004" w:rsidRPr="00ED172B" w:rsidRDefault="00860830" w:rsidP="00781A26">
            <w:pPr>
              <w:rPr>
                <w:rFonts w:cs="Arial"/>
                <w:color w:val="000000" w:themeColor="text1"/>
                <w:szCs w:val="16"/>
              </w:rPr>
            </w:pPr>
            <w:r w:rsidRPr="00ED172B">
              <w:rPr>
                <w:rFonts w:cs="Arial"/>
                <w:color w:val="000000" w:themeColor="text1"/>
                <w:szCs w:val="16"/>
              </w:rPr>
              <w:t>YES</w:t>
            </w:r>
          </w:p>
        </w:tc>
      </w:tr>
      <w:tr w:rsidR="00ED172B" w:rsidRPr="00ED172B" w14:paraId="54E81158" w14:textId="77777777" w:rsidTr="00186420">
        <w:tc>
          <w:tcPr>
            <w:tcW w:w="3960" w:type="pct"/>
          </w:tcPr>
          <w:p w14:paraId="28DC7BC3" w14:textId="7969624F" w:rsidR="00013004" w:rsidRPr="00ED172B" w:rsidRDefault="001C5219" w:rsidP="00781A26">
            <w:pPr>
              <w:rPr>
                <w:rFonts w:cs="Arial"/>
                <w:color w:val="000000" w:themeColor="text1"/>
                <w:szCs w:val="16"/>
              </w:rPr>
            </w:pPr>
            <w:r w:rsidRPr="00ED172B">
              <w:rPr>
                <w:rFonts w:cs="Arial"/>
                <w:color w:val="000000" w:themeColor="text1"/>
                <w:szCs w:val="16"/>
              </w:rPr>
              <w:t xml:space="preserve">If yes, has your </w:t>
            </w:r>
            <w:proofErr w:type="gramStart"/>
            <w:r w:rsidR="00013004" w:rsidRPr="00ED172B">
              <w:rPr>
                <w:rFonts w:cs="Arial"/>
                <w:color w:val="000000" w:themeColor="text1"/>
                <w:szCs w:val="16"/>
              </w:rPr>
              <w:t>previously-approved</w:t>
            </w:r>
            <w:proofErr w:type="gramEnd"/>
            <w:r w:rsidR="00013004" w:rsidRPr="00ED172B">
              <w:rPr>
                <w:rFonts w:cs="Arial"/>
                <w:color w:val="000000" w:themeColor="text1"/>
                <w:szCs w:val="16"/>
              </w:rPr>
              <w:t xml:space="preserve"> sampling plan changed? </w:t>
            </w:r>
          </w:p>
        </w:tc>
        <w:tc>
          <w:tcPr>
            <w:tcW w:w="1040" w:type="pct"/>
          </w:tcPr>
          <w:p w14:paraId="2D84A62E" w14:textId="505AFA9C" w:rsidR="00013004" w:rsidRPr="00ED172B" w:rsidRDefault="00860830" w:rsidP="00781A26">
            <w:pPr>
              <w:rPr>
                <w:rFonts w:cs="Arial"/>
                <w:color w:val="000000" w:themeColor="text1"/>
                <w:szCs w:val="16"/>
              </w:rPr>
            </w:pPr>
            <w:r w:rsidRPr="00ED172B">
              <w:rPr>
                <w:rFonts w:cs="Arial"/>
                <w:color w:val="000000" w:themeColor="text1"/>
                <w:szCs w:val="16"/>
              </w:rPr>
              <w:t>NO</w:t>
            </w:r>
          </w:p>
        </w:tc>
      </w:tr>
    </w:tbl>
    <w:p w14:paraId="0729206F" w14:textId="40A2118D" w:rsidR="00013004" w:rsidRPr="00ED172B" w:rsidRDefault="00013004" w:rsidP="00013004">
      <w:pPr>
        <w:rPr>
          <w:rFonts w:cs="Arial"/>
          <w:b/>
          <w:color w:val="000000" w:themeColor="text1"/>
          <w:szCs w:val="16"/>
        </w:rPr>
      </w:pPr>
      <w:r w:rsidRPr="00ED172B">
        <w:rPr>
          <w:rFonts w:cs="Arial"/>
          <w:b/>
          <w:color w:val="000000" w:themeColor="text1"/>
          <w:szCs w:val="16"/>
        </w:rPr>
        <w:t xml:space="preserve">Describe the sampling methodology outlining how the design will yield valid and reliable estimates. </w:t>
      </w:r>
    </w:p>
    <w:p w14:paraId="4FCDE50E" w14:textId="4304FCDE" w:rsidR="00013004" w:rsidRDefault="00860830" w:rsidP="00013004">
      <w:pPr>
        <w:rPr>
          <w:rFonts w:cs="Arial"/>
          <w:color w:val="000000" w:themeColor="text1"/>
          <w:szCs w:val="16"/>
        </w:rPr>
      </w:pPr>
      <w:r w:rsidRPr="00ED172B">
        <w:rPr>
          <w:rFonts w:cs="Arial"/>
          <w:color w:val="000000" w:themeColor="text1"/>
          <w:szCs w:val="16"/>
        </w:rPr>
        <w:t>A stratified random sampling plan with 95% confidence level was used to select a sample for FFY19. All programs were stratified with respect to geographic region and size (large versus medium/small). Families were selected from each of the seven geographic regions to ensure statewide representation. A sample of families whose infant(s) and/or toddler(s) had been enrolled for at least six months as of June 1, 2020 was selected from each of the 43 programs. The number of families who received the survey was proportionate to the size of the program. Use of proportionate distribution of the surveys helped ensure a representative sample.</w:t>
      </w:r>
      <w:r w:rsidRPr="00ED172B">
        <w:rPr>
          <w:rFonts w:cs="Arial"/>
          <w:color w:val="000000" w:themeColor="text1"/>
          <w:szCs w:val="16"/>
        </w:rPr>
        <w:br/>
        <w:t>Texas Part C input the Family Outcomes Survey-Revised (FOS-R) into a website. The survey period was from June 2020 until July 2020. During this period, families received their surveys electronically or during telehealth visits. After the survey period ended, the state office accessed the survey responses that families submitted electronically. Completed survey responses were only accessible to the state office to ensure confidentiality.</w:t>
      </w:r>
      <w:r w:rsidRPr="00ED172B">
        <w:rPr>
          <w:rFonts w:cs="Arial"/>
          <w:color w:val="000000" w:themeColor="text1"/>
          <w:szCs w:val="16"/>
        </w:rPr>
        <w:br/>
        <w:t xml:space="preserve">A total of 6,251 families were randomly selected to respond to the survey; 947 were undeliverable, due to family discharging from ECI, staff member unable to reach a family, child hospitalizations, family moving, etc.  A total of 5,304 families received it; 2,685 returned the survey. This resulted in 50.6% of sampled families responding to the family outcomes survey. </w:t>
      </w:r>
    </w:p>
    <w:p w14:paraId="629F5F4F" w14:textId="77777777" w:rsidR="00470774" w:rsidRPr="00470774" w:rsidRDefault="00470774" w:rsidP="00470774">
      <w:pPr>
        <w:rPr>
          <w:rFonts w:cs="Arial"/>
          <w:color w:val="000000" w:themeColor="text1"/>
          <w:szCs w:val="16"/>
        </w:rPr>
      </w:pPr>
    </w:p>
    <w:tbl>
      <w:tblPr>
        <w:tblStyle w:val="TableGrid"/>
        <w:tblW w:w="5000" w:type="pct"/>
        <w:tblCellMar>
          <w:left w:w="115" w:type="dxa"/>
          <w:right w:w="115" w:type="dxa"/>
        </w:tblCellMar>
        <w:tblLook w:val="04A0" w:firstRow="1" w:lastRow="0" w:firstColumn="1" w:lastColumn="0" w:noHBand="0" w:noVBand="1"/>
        <w:tblCaption w:val="C04COLLECTIONTOOLUSED"/>
      </w:tblPr>
      <w:tblGrid>
        <w:gridCol w:w="8524"/>
        <w:gridCol w:w="2266"/>
      </w:tblGrid>
      <w:tr w:rsidR="00ED172B" w:rsidRPr="00ED172B" w14:paraId="0407055E" w14:textId="77777777" w:rsidTr="00A40EE1">
        <w:trPr>
          <w:tblHeader/>
        </w:trPr>
        <w:tc>
          <w:tcPr>
            <w:tcW w:w="3950" w:type="pct"/>
            <w:tcBorders>
              <w:top w:val="single" w:sz="4" w:space="0" w:color="auto"/>
              <w:left w:val="single" w:sz="4" w:space="0" w:color="auto"/>
            </w:tcBorders>
          </w:tcPr>
          <w:p w14:paraId="0DF5722B" w14:textId="55461DDB" w:rsidR="00013004" w:rsidRPr="00A40EE1" w:rsidRDefault="00164FFE" w:rsidP="00781A26">
            <w:pPr>
              <w:rPr>
                <w:rFonts w:cs="Arial"/>
                <w:b/>
                <w:bCs/>
                <w:color w:val="000000" w:themeColor="text1"/>
                <w:szCs w:val="16"/>
              </w:rPr>
            </w:pPr>
            <w:r w:rsidRPr="00A40EE1">
              <w:rPr>
                <w:rFonts w:cs="Arial"/>
                <w:b/>
                <w:bCs/>
                <w:color w:val="000000" w:themeColor="text1"/>
                <w:szCs w:val="16"/>
              </w:rPr>
              <w:lastRenderedPageBreak/>
              <w:t>Question</w:t>
            </w:r>
          </w:p>
        </w:tc>
        <w:tc>
          <w:tcPr>
            <w:tcW w:w="1050" w:type="pct"/>
            <w:tcBorders>
              <w:top w:val="single" w:sz="4" w:space="0" w:color="auto"/>
            </w:tcBorders>
          </w:tcPr>
          <w:p w14:paraId="1C29A0B5" w14:textId="77777777" w:rsidR="00013004" w:rsidRPr="00ED172B" w:rsidRDefault="00013004" w:rsidP="00781A26">
            <w:pPr>
              <w:jc w:val="center"/>
              <w:rPr>
                <w:rFonts w:cs="Arial"/>
                <w:b/>
                <w:color w:val="000000" w:themeColor="text1"/>
                <w:szCs w:val="16"/>
              </w:rPr>
            </w:pPr>
            <w:r w:rsidRPr="00ED172B">
              <w:rPr>
                <w:rFonts w:cs="Arial"/>
                <w:b/>
                <w:color w:val="000000" w:themeColor="text1"/>
                <w:szCs w:val="16"/>
              </w:rPr>
              <w:t>Yes / No</w:t>
            </w:r>
          </w:p>
        </w:tc>
      </w:tr>
      <w:tr w:rsidR="00ED172B" w:rsidRPr="00ED172B" w14:paraId="341AE4D3" w14:textId="77777777" w:rsidTr="00470774">
        <w:tc>
          <w:tcPr>
            <w:tcW w:w="3950" w:type="pct"/>
          </w:tcPr>
          <w:p w14:paraId="1C6590D0" w14:textId="2D5007A0" w:rsidR="00013004" w:rsidRPr="00ED172B" w:rsidRDefault="00013004" w:rsidP="00781A26">
            <w:pPr>
              <w:rPr>
                <w:rFonts w:cs="Arial"/>
                <w:color w:val="000000" w:themeColor="text1"/>
                <w:szCs w:val="16"/>
              </w:rPr>
            </w:pPr>
            <w:r w:rsidRPr="00ED172B">
              <w:rPr>
                <w:rFonts w:cs="Arial"/>
                <w:color w:val="000000" w:themeColor="text1"/>
                <w:szCs w:val="16"/>
              </w:rPr>
              <w:t>Was a collection tool used?</w:t>
            </w:r>
          </w:p>
        </w:tc>
        <w:tc>
          <w:tcPr>
            <w:tcW w:w="1050" w:type="pct"/>
          </w:tcPr>
          <w:p w14:paraId="7F712EBC" w14:textId="0CC49D8E" w:rsidR="00013004" w:rsidRPr="00ED172B" w:rsidRDefault="00860830" w:rsidP="00781A26">
            <w:pPr>
              <w:rPr>
                <w:rFonts w:cs="Arial"/>
                <w:color w:val="000000" w:themeColor="text1"/>
                <w:szCs w:val="16"/>
              </w:rPr>
            </w:pPr>
            <w:r w:rsidRPr="00ED172B">
              <w:rPr>
                <w:rFonts w:cs="Arial"/>
                <w:color w:val="000000" w:themeColor="text1"/>
                <w:szCs w:val="16"/>
              </w:rPr>
              <w:t>YES</w:t>
            </w:r>
          </w:p>
        </w:tc>
      </w:tr>
      <w:tr w:rsidR="00ED172B" w:rsidRPr="00ED172B" w14:paraId="4DF2322B" w14:textId="77777777" w:rsidTr="00470774">
        <w:tc>
          <w:tcPr>
            <w:tcW w:w="3950" w:type="pct"/>
          </w:tcPr>
          <w:p w14:paraId="06C93651" w14:textId="7F869A0C" w:rsidR="00013004" w:rsidRPr="00ED172B" w:rsidRDefault="00013004" w:rsidP="00781A26">
            <w:pPr>
              <w:rPr>
                <w:rFonts w:cs="Arial"/>
                <w:color w:val="000000" w:themeColor="text1"/>
                <w:szCs w:val="16"/>
              </w:rPr>
            </w:pPr>
            <w:r w:rsidRPr="00ED172B">
              <w:rPr>
                <w:rFonts w:cs="Arial"/>
                <w:color w:val="000000" w:themeColor="text1"/>
                <w:szCs w:val="16"/>
              </w:rPr>
              <w:t xml:space="preserve">If yes, is it a new or revised collection tool? </w:t>
            </w:r>
          </w:p>
        </w:tc>
        <w:tc>
          <w:tcPr>
            <w:tcW w:w="1050" w:type="pct"/>
          </w:tcPr>
          <w:p w14:paraId="703575B9" w14:textId="567842E0" w:rsidR="00013004" w:rsidRPr="00ED172B" w:rsidRDefault="00860830" w:rsidP="00781A26">
            <w:pPr>
              <w:rPr>
                <w:rFonts w:cs="Arial"/>
                <w:color w:val="000000" w:themeColor="text1"/>
                <w:szCs w:val="16"/>
              </w:rPr>
            </w:pPr>
            <w:r w:rsidRPr="00ED172B">
              <w:rPr>
                <w:rFonts w:cs="Arial"/>
                <w:color w:val="000000" w:themeColor="text1"/>
                <w:szCs w:val="16"/>
              </w:rPr>
              <w:t>NO</w:t>
            </w:r>
          </w:p>
        </w:tc>
      </w:tr>
      <w:tr w:rsidR="00ED172B" w:rsidRPr="00ED172B" w14:paraId="30DE3B0A" w14:textId="77777777" w:rsidTr="00470774">
        <w:tc>
          <w:tcPr>
            <w:tcW w:w="3950" w:type="pct"/>
          </w:tcPr>
          <w:p w14:paraId="68829E9A" w14:textId="7C10B062" w:rsidR="00013004" w:rsidRPr="00ED172B" w:rsidRDefault="00013004" w:rsidP="00781A26">
            <w:pPr>
              <w:rPr>
                <w:rFonts w:cs="Arial"/>
                <w:color w:val="000000" w:themeColor="text1"/>
                <w:szCs w:val="16"/>
              </w:rPr>
            </w:pPr>
            <w:r w:rsidRPr="00ED172B">
              <w:rPr>
                <w:rFonts w:cs="Arial"/>
                <w:color w:val="000000" w:themeColor="text1"/>
                <w:szCs w:val="16"/>
              </w:rPr>
              <w:t>The demographics of the families responding are representative of the demographics of infants, toddlers, and families enrolled in the Part C program.</w:t>
            </w:r>
          </w:p>
        </w:tc>
        <w:tc>
          <w:tcPr>
            <w:tcW w:w="1050" w:type="pct"/>
          </w:tcPr>
          <w:p w14:paraId="760B76EC" w14:textId="02428872" w:rsidR="00013004" w:rsidRPr="00ED172B" w:rsidRDefault="00860830" w:rsidP="00781A26">
            <w:pPr>
              <w:rPr>
                <w:rFonts w:cs="Arial"/>
                <w:color w:val="000000" w:themeColor="text1"/>
                <w:szCs w:val="16"/>
              </w:rPr>
            </w:pPr>
            <w:r w:rsidRPr="00ED172B">
              <w:rPr>
                <w:rFonts w:cs="Arial"/>
                <w:color w:val="000000" w:themeColor="text1"/>
                <w:szCs w:val="16"/>
              </w:rPr>
              <w:t>YES</w:t>
            </w:r>
          </w:p>
        </w:tc>
      </w:tr>
    </w:tbl>
    <w:p w14:paraId="0932C3FE" w14:textId="55118EEE" w:rsidR="00FB7AE9" w:rsidRPr="00ED172B" w:rsidRDefault="00C6758D" w:rsidP="000B4FD4">
      <w:pPr>
        <w:rPr>
          <w:rFonts w:cs="Arial"/>
          <w:b/>
          <w:color w:val="000000" w:themeColor="text1"/>
          <w:szCs w:val="16"/>
        </w:rPr>
      </w:pPr>
      <w:r w:rsidRPr="00ED172B">
        <w:rPr>
          <w:rFonts w:cs="Arial"/>
          <w:b/>
          <w:color w:val="000000" w:themeColor="text1"/>
          <w:szCs w:val="16"/>
        </w:rPr>
        <w:t>Include the State’s analysis of the extent to which the demographics of the families responding are representative of the demographics of infants, toddlers, and families enrolled in the Part C program.</w:t>
      </w:r>
    </w:p>
    <w:p w14:paraId="4772D9A6" w14:textId="552E1610" w:rsidR="00013004" w:rsidRPr="00ED172B" w:rsidRDefault="00860830" w:rsidP="00013004">
      <w:pPr>
        <w:rPr>
          <w:rFonts w:cs="Arial"/>
          <w:color w:val="000000" w:themeColor="text1"/>
          <w:szCs w:val="16"/>
        </w:rPr>
      </w:pPr>
      <w:r w:rsidRPr="00ED172B">
        <w:rPr>
          <w:rFonts w:cs="Arial"/>
          <w:color w:val="000000" w:themeColor="text1"/>
          <w:szCs w:val="16"/>
        </w:rPr>
        <w:t>A multi-stage stratified random sampling plan was used to select the survey sample. Use of proportionate distribution of the surveys helped ensure a representative sample. Analyses of the survey sample showed that the sample was representative of race , ethnicity, gender, age at enrollment and primary language. Similarly, many variables were used in analyzing the data of the respondent families. The results of the analyses were compared to the demographics of FFY 2019 ECI statewide served population available in the FFY 2019 ECI Consumer Profile report. Analyses indicated that respondents were representative of the statewide population of families in terms of race, ethnicity, gender, age at enrollment, and primary language.</w:t>
      </w:r>
      <w:r w:rsidRPr="00ED172B">
        <w:rPr>
          <w:rFonts w:cs="Arial"/>
          <w:color w:val="000000" w:themeColor="text1"/>
          <w:szCs w:val="16"/>
        </w:rPr>
        <w:br/>
        <w:t xml:space="preserve">For eligibility type, the proportion of the respondent families with eligibility type "Medical Diagnosis" was eight percent higher when compared to statewide served “Medical Diagnosis” percentage. The proportion of the respondent families with eligibility type "Developmental Delay" was ten percent lower when compared to statewide served “Developmental Delay” percentage. The initial survey sample sent was representative in terms of eligibility types. </w:t>
      </w:r>
    </w:p>
    <w:bookmarkEnd w:id="20"/>
    <w:p w14:paraId="38AE52A4"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2A53339" w14:textId="06E1058A" w:rsidR="003A3693" w:rsidRPr="00ED172B" w:rsidRDefault="00860830" w:rsidP="003A3693">
      <w:pPr>
        <w:rPr>
          <w:rFonts w:cs="Arial"/>
          <w:color w:val="000000" w:themeColor="text1"/>
          <w:szCs w:val="16"/>
        </w:rPr>
      </w:pPr>
      <w:r w:rsidRPr="00ED172B">
        <w:rPr>
          <w:rFonts w:cs="Arial"/>
          <w:color w:val="000000" w:themeColor="text1"/>
          <w:szCs w:val="16"/>
        </w:rPr>
        <w:t xml:space="preserve">The State office is working with ECTA on a two-year technical assistance project to improve family outcomes data.  </w:t>
      </w:r>
    </w:p>
    <w:p w14:paraId="1A02BAFD" w14:textId="4A2D5F8A" w:rsidR="00DC0682" w:rsidRPr="00A40EE1" w:rsidRDefault="000D0117" w:rsidP="005C3FFD">
      <w:pPr>
        <w:pStyle w:val="Heading2"/>
      </w:pPr>
      <w:r w:rsidRPr="00A40EE1">
        <w:t xml:space="preserve">4 - </w:t>
      </w:r>
      <w:r w:rsidR="00DC0682" w:rsidRPr="00A40EE1">
        <w:t>Prior FFY Required Actions</w:t>
      </w:r>
    </w:p>
    <w:p w14:paraId="5D9F9B9C" w14:textId="5185C7E0" w:rsidR="004C1CEE" w:rsidRPr="00ED172B" w:rsidRDefault="00291EA9" w:rsidP="00027F39">
      <w:pPr>
        <w:rPr>
          <w:color w:val="000000" w:themeColor="text1"/>
        </w:rPr>
      </w:pPr>
      <w:r w:rsidRPr="00ED172B">
        <w:rPr>
          <w:color w:val="000000" w:themeColor="text1"/>
        </w:rPr>
        <w:t>None</w:t>
      </w:r>
    </w:p>
    <w:p w14:paraId="097370A1" w14:textId="77777777" w:rsidR="004C1CEE" w:rsidRPr="00ED172B" w:rsidRDefault="004C1CEE" w:rsidP="00DC0682">
      <w:pPr>
        <w:rPr>
          <w:rFonts w:cs="Arial"/>
          <w:color w:val="000000" w:themeColor="text1"/>
          <w:szCs w:val="16"/>
        </w:rPr>
      </w:pPr>
    </w:p>
    <w:p w14:paraId="325A8BC5" w14:textId="5A7B90FE" w:rsidR="00DC0682" w:rsidRPr="00ED172B" w:rsidRDefault="00DC0682" w:rsidP="00DC0682">
      <w:pPr>
        <w:rPr>
          <w:rFonts w:cs="Arial"/>
          <w:color w:val="000000" w:themeColor="text1"/>
          <w:szCs w:val="16"/>
        </w:rPr>
      </w:pPr>
      <w:r w:rsidRPr="00ED172B">
        <w:rPr>
          <w:rFonts w:cs="Arial"/>
          <w:color w:val="000000" w:themeColor="text1"/>
          <w:szCs w:val="16"/>
        </w:rPr>
        <w:t xml:space="preserve"> </w:t>
      </w:r>
    </w:p>
    <w:p w14:paraId="56B0BFC2" w14:textId="317255FC" w:rsidR="00DC0682" w:rsidRPr="00A40EE1" w:rsidRDefault="000D0117" w:rsidP="005C3FFD">
      <w:pPr>
        <w:pStyle w:val="Heading2"/>
      </w:pPr>
      <w:r w:rsidRPr="00A40EE1">
        <w:t xml:space="preserve">4 - </w:t>
      </w:r>
      <w:r w:rsidR="00DC0682" w:rsidRPr="00A40EE1">
        <w:t>OSEP Response</w:t>
      </w:r>
    </w:p>
    <w:p w14:paraId="55B96259" w14:textId="37B92EE8" w:rsidR="00DC0682" w:rsidRPr="00ED172B" w:rsidRDefault="00DC0682" w:rsidP="00027F39">
      <w:pPr>
        <w:rPr>
          <w:color w:val="000000" w:themeColor="text1"/>
        </w:rPr>
      </w:pPr>
    </w:p>
    <w:p w14:paraId="43FEC740" w14:textId="22A7B19A" w:rsidR="00DC0682" w:rsidRPr="00A40EE1" w:rsidRDefault="000D0117" w:rsidP="005C3FFD">
      <w:pPr>
        <w:pStyle w:val="Heading2"/>
      </w:pPr>
      <w:r w:rsidRPr="00A40EE1">
        <w:t xml:space="preserve">4 - </w:t>
      </w:r>
      <w:r w:rsidR="00DC0682" w:rsidRPr="00A40EE1">
        <w:t>Required Actions</w:t>
      </w:r>
    </w:p>
    <w:p w14:paraId="202EB0B4" w14:textId="1EF7FA87" w:rsidR="00DC0682" w:rsidRPr="00ED172B" w:rsidRDefault="00DC0682" w:rsidP="00027F39">
      <w:pPr>
        <w:rPr>
          <w:color w:val="000000" w:themeColor="text1"/>
        </w:rPr>
      </w:pPr>
    </w:p>
    <w:p w14:paraId="11D8B7F8" w14:textId="77777777" w:rsidR="003D02CD" w:rsidRPr="00ED172B" w:rsidRDefault="003D02CD" w:rsidP="008D619C">
      <w:pPr>
        <w:rPr>
          <w:color w:val="000000" w:themeColor="text1"/>
        </w:rPr>
        <w:sectPr w:rsidR="003D02CD" w:rsidRPr="00ED172B" w:rsidSect="00E22993">
          <w:pgSz w:w="12240" w:h="15840"/>
          <w:pgMar w:top="720" w:right="720" w:bottom="720" w:left="720" w:header="720" w:footer="720" w:gutter="0"/>
          <w:cols w:space="720"/>
          <w:docGrid w:linePitch="360"/>
        </w:sectPr>
      </w:pPr>
    </w:p>
    <w:p w14:paraId="4216587F" w14:textId="77777777" w:rsidR="00D03701" w:rsidRPr="00ED172B" w:rsidRDefault="00D03701" w:rsidP="0077063D">
      <w:pPr>
        <w:pStyle w:val="Heading1"/>
        <w:rPr>
          <w:color w:val="000000" w:themeColor="text1"/>
        </w:rPr>
      </w:pPr>
      <w:bookmarkStart w:id="23" w:name="_Toc384383330"/>
      <w:bookmarkStart w:id="24" w:name="_Toc392159282"/>
      <w:bookmarkStart w:id="25" w:name="_Toc382082372"/>
      <w:bookmarkEnd w:id="21"/>
      <w:bookmarkEnd w:id="22"/>
      <w:r w:rsidRPr="00ED172B">
        <w:rPr>
          <w:color w:val="000000" w:themeColor="text1"/>
        </w:rPr>
        <w:lastRenderedPageBreak/>
        <w:t xml:space="preserve">Indicator </w:t>
      </w:r>
      <w:bookmarkEnd w:id="23"/>
      <w:bookmarkEnd w:id="24"/>
      <w:r w:rsidR="00975A3C" w:rsidRPr="00ED172B">
        <w:rPr>
          <w:color w:val="000000" w:themeColor="text1"/>
        </w:rPr>
        <w:t>5: Child Find (Birth to One)</w:t>
      </w:r>
    </w:p>
    <w:p w14:paraId="18873DC7" w14:textId="77777777" w:rsidR="000C5918" w:rsidRPr="00ED172B" w:rsidRDefault="000C5918" w:rsidP="00186420">
      <w:pPr>
        <w:rPr>
          <w:color w:val="000000" w:themeColor="text1"/>
          <w:szCs w:val="20"/>
        </w:rPr>
      </w:pPr>
      <w:bookmarkStart w:id="26" w:name="_Toc384383331"/>
      <w:bookmarkStart w:id="27" w:name="_Toc392159283"/>
      <w:r w:rsidRPr="00ED172B">
        <w:rPr>
          <w:b/>
          <w:color w:val="000000" w:themeColor="text1"/>
          <w:sz w:val="20"/>
          <w:szCs w:val="20"/>
        </w:rPr>
        <w:t>Instructions and Measurement</w:t>
      </w:r>
    </w:p>
    <w:p w14:paraId="6E4DCAD6" w14:textId="77777777" w:rsidR="00975A3C" w:rsidRPr="00ED172B" w:rsidRDefault="00975A3C" w:rsidP="00815A6D">
      <w:pPr>
        <w:rPr>
          <w:rFonts w:cs="Arial"/>
          <w:b/>
          <w:color w:val="000000" w:themeColor="text1"/>
          <w:szCs w:val="16"/>
        </w:rPr>
      </w:pPr>
      <w:r w:rsidRPr="00ED172B">
        <w:rPr>
          <w:rFonts w:cs="Arial"/>
          <w:b/>
          <w:color w:val="000000" w:themeColor="text1"/>
          <w:szCs w:val="16"/>
        </w:rPr>
        <w:t xml:space="preserve">Monitoring Priority: </w:t>
      </w:r>
      <w:r w:rsidRPr="00ED172B">
        <w:rPr>
          <w:rFonts w:cs="Arial"/>
          <w:color w:val="000000" w:themeColor="text1"/>
          <w:szCs w:val="16"/>
        </w:rPr>
        <w:t>Effective General Supervision Part C / Child Find</w:t>
      </w:r>
    </w:p>
    <w:p w14:paraId="396B779E" w14:textId="77777777" w:rsidR="00975A3C" w:rsidRPr="00ED172B" w:rsidRDefault="00975A3C" w:rsidP="00815A6D">
      <w:pPr>
        <w:rPr>
          <w:rFonts w:cs="Arial"/>
          <w:color w:val="000000" w:themeColor="text1"/>
          <w:szCs w:val="16"/>
        </w:rPr>
      </w:pPr>
      <w:r w:rsidRPr="00ED172B">
        <w:rPr>
          <w:rFonts w:cs="Arial"/>
          <w:b/>
          <w:color w:val="000000" w:themeColor="text1"/>
          <w:szCs w:val="16"/>
        </w:rPr>
        <w:t>Results indicator:</w:t>
      </w:r>
      <w:r w:rsidRPr="00ED172B">
        <w:rPr>
          <w:rFonts w:cs="Arial"/>
          <w:color w:val="000000" w:themeColor="text1"/>
          <w:szCs w:val="16"/>
        </w:rPr>
        <w:t xml:space="preserve"> Percent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compared to national data.</w:t>
      </w:r>
      <w:r w:rsidR="007243C1" w:rsidRPr="00ED172B">
        <w:rPr>
          <w:rFonts w:cs="Arial"/>
          <w:color w:val="000000" w:themeColor="text1"/>
          <w:szCs w:val="16"/>
        </w:rPr>
        <w:t xml:space="preserve"> </w:t>
      </w:r>
      <w:r w:rsidRPr="00ED172B">
        <w:rPr>
          <w:rFonts w:cs="Arial"/>
          <w:color w:val="000000" w:themeColor="text1"/>
          <w:szCs w:val="16"/>
        </w:rPr>
        <w:t>(20 U.S.C. 1416(a)(3)(B) and 1442)</w:t>
      </w:r>
    </w:p>
    <w:p w14:paraId="6E08EE69" w14:textId="77777777" w:rsidR="005918D1" w:rsidRPr="00ED172B" w:rsidRDefault="005918D1">
      <w:pPr>
        <w:rPr>
          <w:b/>
          <w:color w:val="000000" w:themeColor="text1"/>
        </w:rPr>
      </w:pPr>
      <w:r w:rsidRPr="00ED172B">
        <w:rPr>
          <w:b/>
          <w:color w:val="000000" w:themeColor="text1"/>
        </w:rPr>
        <w:t>Data Source</w:t>
      </w:r>
    </w:p>
    <w:p w14:paraId="67AF22C2" w14:textId="26675CCD" w:rsidR="005918D1" w:rsidRPr="00ED172B" w:rsidRDefault="005918D1" w:rsidP="00815A6D">
      <w:pPr>
        <w:rPr>
          <w:rFonts w:cs="Arial"/>
          <w:color w:val="000000" w:themeColor="text1"/>
          <w:szCs w:val="16"/>
        </w:rPr>
      </w:pPr>
      <w:r w:rsidRPr="00ED172B">
        <w:rPr>
          <w:rFonts w:cs="Arial"/>
          <w:color w:val="000000" w:themeColor="text1"/>
          <w:szCs w:val="16"/>
        </w:rPr>
        <w:t>Data collected under section 618 of the IDEA (IDEA Part C Child Count and Settings data collection in the EDFacts Metadata and Process System (E</w:t>
      </w:r>
      <w:r w:rsidRPr="00ED172B">
        <w:rPr>
          <w:rFonts w:cs="Arial"/>
          <w:i/>
          <w:color w:val="000000" w:themeColor="text1"/>
          <w:szCs w:val="16"/>
        </w:rPr>
        <w:t>MAPS</w:t>
      </w:r>
      <w:r w:rsidRPr="00ED172B">
        <w:rPr>
          <w:rFonts w:cs="Arial"/>
          <w:color w:val="000000" w:themeColor="text1"/>
          <w:szCs w:val="16"/>
        </w:rPr>
        <w:t>)) and Census (for the denominator).</w:t>
      </w:r>
    </w:p>
    <w:p w14:paraId="44D56CFB" w14:textId="77777777" w:rsidR="005918D1" w:rsidRPr="00ED172B" w:rsidRDefault="005918D1">
      <w:pPr>
        <w:rPr>
          <w:b/>
          <w:color w:val="000000" w:themeColor="text1"/>
        </w:rPr>
      </w:pPr>
      <w:r w:rsidRPr="00ED172B">
        <w:rPr>
          <w:b/>
          <w:color w:val="000000" w:themeColor="text1"/>
        </w:rPr>
        <w:t>Measurement</w:t>
      </w:r>
    </w:p>
    <w:p w14:paraId="33DB8BD0" w14:textId="5C133B82" w:rsidR="005918D1" w:rsidRPr="00ED172B" w:rsidRDefault="005918D1" w:rsidP="00815A6D">
      <w:pPr>
        <w:rPr>
          <w:rFonts w:cs="Arial"/>
          <w:color w:val="000000" w:themeColor="text1"/>
          <w:szCs w:val="16"/>
        </w:rPr>
      </w:pPr>
      <w:r w:rsidRPr="00ED172B">
        <w:rPr>
          <w:rFonts w:cs="Arial"/>
          <w:color w:val="000000" w:themeColor="text1"/>
          <w:szCs w:val="16"/>
        </w:rPr>
        <w:t xml:space="preserve">Percent = [(#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 divided by the (population of infants and toddlers birth to 1)] times 100.</w:t>
      </w:r>
    </w:p>
    <w:p w14:paraId="088F683B" w14:textId="77777777" w:rsidR="005918D1" w:rsidRPr="00ED172B" w:rsidRDefault="005918D1">
      <w:pPr>
        <w:rPr>
          <w:b/>
          <w:color w:val="000000" w:themeColor="text1"/>
        </w:rPr>
      </w:pPr>
      <w:r w:rsidRPr="00ED172B">
        <w:rPr>
          <w:b/>
          <w:color w:val="000000" w:themeColor="text1"/>
        </w:rPr>
        <w:t>Instructions</w:t>
      </w:r>
    </w:p>
    <w:p w14:paraId="269F88B6" w14:textId="77777777" w:rsidR="005918D1" w:rsidRPr="00ED172B" w:rsidRDefault="005918D1" w:rsidP="00815A6D">
      <w:pPr>
        <w:rPr>
          <w:rFonts w:cs="Arial"/>
          <w:color w:val="000000" w:themeColor="text1"/>
          <w:szCs w:val="16"/>
        </w:rPr>
      </w:pPr>
      <w:r w:rsidRPr="00ED172B">
        <w:rPr>
          <w:rFonts w:cs="Arial"/>
          <w:color w:val="000000" w:themeColor="text1"/>
          <w:szCs w:val="16"/>
        </w:rPr>
        <w:t>Sampling from the State’s 618 data is not allowed.</w:t>
      </w:r>
    </w:p>
    <w:p w14:paraId="3D3A7D60" w14:textId="7A82534D" w:rsidR="005918D1" w:rsidRPr="00ED172B" w:rsidRDefault="005918D1" w:rsidP="00815A6D">
      <w:pPr>
        <w:rPr>
          <w:rFonts w:cs="Arial"/>
          <w:color w:val="000000" w:themeColor="text1"/>
          <w:szCs w:val="16"/>
        </w:rPr>
      </w:pPr>
      <w:r w:rsidRPr="00ED172B">
        <w:rPr>
          <w:rFonts w:cs="Arial"/>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bookmarkEnd w:id="26"/>
    <w:bookmarkEnd w:id="27"/>
    <w:p w14:paraId="16D48487" w14:textId="7FC7FF4B" w:rsidR="00D03701" w:rsidRPr="00A40EE1" w:rsidRDefault="000D0117" w:rsidP="005C3FFD">
      <w:pPr>
        <w:pStyle w:val="Heading2"/>
      </w:pPr>
      <w:r w:rsidRPr="00A40EE1">
        <w:t xml:space="preserve">5 - </w:t>
      </w:r>
      <w:r w:rsidR="00815A6D" w:rsidRPr="00A40EE1">
        <w:t>Indicator Data</w:t>
      </w:r>
    </w:p>
    <w:p w14:paraId="0D19EA3C" w14:textId="064CA1B1" w:rsidR="0085799B" w:rsidRDefault="0085799B">
      <w:pPr>
        <w:rPr>
          <w:b/>
          <w:color w:val="000000" w:themeColor="text1"/>
        </w:rPr>
      </w:pPr>
      <w:bookmarkStart w:id="28" w:name="_Toc384383332"/>
      <w:bookmarkStart w:id="29" w:name="_Toc392159284"/>
      <w:r w:rsidRPr="00ED172B">
        <w:rPr>
          <w:b/>
          <w:color w:val="000000" w:themeColor="text1"/>
        </w:rPr>
        <w:t>Historical Data</w:t>
      </w:r>
    </w:p>
    <w:p w14:paraId="44E3B19B" w14:textId="6E216AE3" w:rsidR="004A7446" w:rsidRDefault="004A7446">
      <w:pPr>
        <w:rPr>
          <w:b/>
          <w:color w:val="000000" w:themeColor="text1"/>
        </w:rPr>
      </w:pPr>
    </w:p>
    <w:tbl>
      <w:tblPr>
        <w:tblW w:w="18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BASELINEDATA"/>
      </w:tblPr>
      <w:tblGrid>
        <w:gridCol w:w="1978"/>
        <w:gridCol w:w="1978"/>
      </w:tblGrid>
      <w:tr w:rsidR="00E30D86" w:rsidRPr="00ED172B" w14:paraId="56A556F1" w14:textId="77777777" w:rsidTr="00A40EE1">
        <w:trPr>
          <w:trHeight w:val="170"/>
          <w:tblHeader/>
        </w:trPr>
        <w:tc>
          <w:tcPr>
            <w:tcW w:w="2500" w:type="pct"/>
            <w:tcBorders>
              <w:bottom w:val="single" w:sz="4" w:space="0" w:color="auto"/>
            </w:tcBorders>
            <w:shd w:val="clear" w:color="auto" w:fill="auto"/>
            <w:vAlign w:val="center"/>
          </w:tcPr>
          <w:p w14:paraId="7AD92A1B" w14:textId="33FED7A9" w:rsidR="00E30D86" w:rsidRPr="00A40EE1" w:rsidRDefault="00E30D86" w:rsidP="00C15786">
            <w:pPr>
              <w:jc w:val="center"/>
              <w:rPr>
                <w:b/>
                <w:bCs/>
                <w:color w:val="000000" w:themeColor="text1"/>
              </w:rPr>
            </w:pPr>
            <w:r w:rsidRPr="00A40EE1">
              <w:rPr>
                <w:b/>
                <w:bCs/>
                <w:color w:val="000000" w:themeColor="text1"/>
              </w:rPr>
              <w:t>Baseline Year</w:t>
            </w:r>
          </w:p>
        </w:tc>
        <w:tc>
          <w:tcPr>
            <w:tcW w:w="2500" w:type="pct"/>
            <w:tcBorders>
              <w:top w:val="single" w:sz="4" w:space="0" w:color="auto"/>
              <w:right w:val="single" w:sz="4" w:space="0" w:color="auto"/>
            </w:tcBorders>
            <w:shd w:val="clear" w:color="auto" w:fill="auto"/>
            <w:vAlign w:val="center"/>
          </w:tcPr>
          <w:p w14:paraId="78314817" w14:textId="75CAA5FC" w:rsidR="00E30D86" w:rsidRPr="00A40EE1" w:rsidRDefault="00E30D86" w:rsidP="00C15786">
            <w:pPr>
              <w:jc w:val="center"/>
              <w:rPr>
                <w:b/>
                <w:bCs/>
                <w:color w:val="000000" w:themeColor="text1"/>
              </w:rPr>
            </w:pPr>
            <w:r w:rsidRPr="00A40EE1">
              <w:rPr>
                <w:b/>
                <w:bCs/>
                <w:color w:val="000000" w:themeColor="text1"/>
              </w:rPr>
              <w:t>Baseline Data</w:t>
            </w:r>
          </w:p>
        </w:tc>
      </w:tr>
      <w:tr w:rsidR="00E30D86" w:rsidRPr="00ED172B" w14:paraId="475CC706" w14:textId="77777777" w:rsidTr="00A40EE1">
        <w:trPr>
          <w:trHeight w:val="170"/>
        </w:trPr>
        <w:tc>
          <w:tcPr>
            <w:tcW w:w="2500" w:type="pct"/>
            <w:tcBorders>
              <w:bottom w:val="single" w:sz="4" w:space="0" w:color="auto"/>
            </w:tcBorders>
            <w:shd w:val="clear" w:color="auto" w:fill="auto"/>
            <w:vAlign w:val="center"/>
          </w:tcPr>
          <w:p w14:paraId="2BDEA77F" w14:textId="77777777" w:rsidR="00E30D86" w:rsidRPr="00ED172B" w:rsidRDefault="00E30D86" w:rsidP="00C15786">
            <w:pPr>
              <w:jc w:val="center"/>
              <w:rPr>
                <w:b/>
                <w:color w:val="000000" w:themeColor="text1"/>
              </w:rPr>
            </w:pPr>
            <w:r w:rsidRPr="00ED172B">
              <w:rPr>
                <w:color w:val="000000" w:themeColor="text1"/>
              </w:rPr>
              <w:t>2005</w:t>
            </w:r>
          </w:p>
        </w:tc>
        <w:tc>
          <w:tcPr>
            <w:tcW w:w="2500" w:type="pct"/>
            <w:tcBorders>
              <w:top w:val="single" w:sz="4" w:space="0" w:color="auto"/>
              <w:right w:val="single" w:sz="4" w:space="0" w:color="auto"/>
            </w:tcBorders>
            <w:shd w:val="clear" w:color="auto" w:fill="auto"/>
            <w:vAlign w:val="center"/>
          </w:tcPr>
          <w:p w14:paraId="17CC8BB4" w14:textId="77777777" w:rsidR="00E30D86" w:rsidRPr="00ED172B" w:rsidRDefault="00E30D86" w:rsidP="00C15786">
            <w:pPr>
              <w:jc w:val="center"/>
              <w:rPr>
                <w:b/>
                <w:color w:val="000000" w:themeColor="text1"/>
              </w:rPr>
            </w:pPr>
            <w:r w:rsidRPr="00ED172B">
              <w:rPr>
                <w:color w:val="000000" w:themeColor="text1"/>
              </w:rPr>
              <w:t>0.82%</w:t>
            </w:r>
          </w:p>
        </w:tc>
      </w:tr>
    </w:tbl>
    <w:p w14:paraId="130E6FAB" w14:textId="77777777" w:rsidR="004A7446" w:rsidRPr="00ED172B" w:rsidRDefault="004A7446">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HISTDATA"/>
      </w:tblPr>
      <w:tblGrid>
        <w:gridCol w:w="895"/>
        <w:gridCol w:w="2070"/>
        <w:gridCol w:w="2214"/>
        <w:gridCol w:w="1871"/>
        <w:gridCol w:w="1871"/>
        <w:gridCol w:w="1869"/>
      </w:tblGrid>
      <w:tr w:rsidR="00ED172B" w:rsidRPr="00ED172B" w14:paraId="6AA3204D" w14:textId="77777777" w:rsidTr="00986B99">
        <w:trPr>
          <w:trHeight w:val="260"/>
        </w:trPr>
        <w:tc>
          <w:tcPr>
            <w:tcW w:w="415" w:type="pct"/>
            <w:tcBorders>
              <w:bottom w:val="single" w:sz="4" w:space="0" w:color="auto"/>
            </w:tcBorders>
            <w:shd w:val="clear" w:color="auto" w:fill="auto"/>
          </w:tcPr>
          <w:p w14:paraId="765D4B8A" w14:textId="77777777" w:rsidR="0085799B" w:rsidRPr="00ED172B" w:rsidRDefault="0085799B" w:rsidP="00186420">
            <w:pPr>
              <w:jc w:val="center"/>
              <w:rPr>
                <w:b/>
                <w:color w:val="000000" w:themeColor="text1"/>
                <w:szCs w:val="16"/>
              </w:rPr>
            </w:pPr>
            <w:r w:rsidRPr="00ED172B">
              <w:rPr>
                <w:b/>
                <w:color w:val="000000" w:themeColor="text1"/>
                <w:szCs w:val="16"/>
              </w:rPr>
              <w:t>FFY</w:t>
            </w:r>
          </w:p>
        </w:tc>
        <w:tc>
          <w:tcPr>
            <w:tcW w:w="959" w:type="pct"/>
            <w:shd w:val="clear" w:color="auto" w:fill="auto"/>
            <w:vAlign w:val="center"/>
          </w:tcPr>
          <w:p w14:paraId="7427E7A3" w14:textId="0F2057B6" w:rsidR="0085799B"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39EE57D2" w14:textId="6D1974D8" w:rsidR="0085799B"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07ABD3A8" w14:textId="775D53FD" w:rsidR="0085799B"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65E388A1" w14:textId="63D1B2DC" w:rsidR="0085799B"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64FD75F5" w14:textId="72D6F5D5" w:rsidR="0085799B"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06A3AA4A" w14:textId="77777777" w:rsidTr="00986B99">
        <w:trPr>
          <w:trHeight w:val="357"/>
        </w:trPr>
        <w:tc>
          <w:tcPr>
            <w:tcW w:w="415" w:type="pct"/>
            <w:shd w:val="clear" w:color="auto" w:fill="auto"/>
          </w:tcPr>
          <w:p w14:paraId="0F1B242F" w14:textId="0D1F307B" w:rsidR="0085799B" w:rsidRPr="00ED172B" w:rsidRDefault="0085799B"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1F47DC5E" w14:textId="0093849A" w:rsidR="0085799B" w:rsidRPr="00ED172B" w:rsidRDefault="00860830" w:rsidP="00CD79C5">
            <w:pPr>
              <w:jc w:val="center"/>
              <w:rPr>
                <w:color w:val="000000" w:themeColor="text1"/>
                <w:szCs w:val="16"/>
              </w:rPr>
            </w:pPr>
            <w:r w:rsidRPr="00ED172B">
              <w:rPr>
                <w:rFonts w:cs="Arial"/>
                <w:color w:val="000000" w:themeColor="text1"/>
                <w:szCs w:val="16"/>
              </w:rPr>
              <w:t>0.99%</w:t>
            </w:r>
          </w:p>
        </w:tc>
        <w:tc>
          <w:tcPr>
            <w:tcW w:w="1026" w:type="pct"/>
            <w:shd w:val="clear" w:color="auto" w:fill="auto"/>
            <w:vAlign w:val="center"/>
          </w:tcPr>
          <w:p w14:paraId="22DDCBF4" w14:textId="3652B7FA" w:rsidR="0085799B" w:rsidRPr="00ED172B" w:rsidRDefault="00292265" w:rsidP="00CD79C5">
            <w:pPr>
              <w:jc w:val="center"/>
              <w:rPr>
                <w:color w:val="000000" w:themeColor="text1"/>
                <w:szCs w:val="16"/>
              </w:rPr>
            </w:pPr>
            <w:r w:rsidRPr="00ED172B">
              <w:rPr>
                <w:rFonts w:cs="Arial"/>
                <w:color w:val="000000" w:themeColor="text1"/>
                <w:szCs w:val="16"/>
              </w:rPr>
              <w:t>0.99%</w:t>
            </w:r>
          </w:p>
        </w:tc>
        <w:tc>
          <w:tcPr>
            <w:tcW w:w="867" w:type="pct"/>
            <w:shd w:val="clear" w:color="auto" w:fill="auto"/>
            <w:vAlign w:val="center"/>
          </w:tcPr>
          <w:p w14:paraId="31E62642" w14:textId="1E68B5DC" w:rsidR="0085799B" w:rsidRPr="00ED172B" w:rsidRDefault="00292265" w:rsidP="00CD79C5">
            <w:pPr>
              <w:jc w:val="center"/>
              <w:rPr>
                <w:color w:val="000000" w:themeColor="text1"/>
                <w:szCs w:val="16"/>
              </w:rPr>
            </w:pPr>
            <w:r w:rsidRPr="00ED172B">
              <w:rPr>
                <w:rFonts w:cs="Arial"/>
                <w:color w:val="000000" w:themeColor="text1"/>
                <w:szCs w:val="16"/>
              </w:rPr>
              <w:t>0.99%</w:t>
            </w:r>
          </w:p>
        </w:tc>
        <w:tc>
          <w:tcPr>
            <w:tcW w:w="867" w:type="pct"/>
            <w:shd w:val="clear" w:color="auto" w:fill="auto"/>
            <w:vAlign w:val="center"/>
          </w:tcPr>
          <w:p w14:paraId="65568AEA" w14:textId="3215752A" w:rsidR="0085799B" w:rsidRPr="00ED172B" w:rsidRDefault="00292265" w:rsidP="00CD79C5">
            <w:pPr>
              <w:jc w:val="center"/>
              <w:rPr>
                <w:color w:val="000000" w:themeColor="text1"/>
                <w:szCs w:val="16"/>
              </w:rPr>
            </w:pPr>
            <w:r w:rsidRPr="00ED172B">
              <w:rPr>
                <w:rFonts w:cs="Arial"/>
                <w:color w:val="000000" w:themeColor="text1"/>
                <w:szCs w:val="16"/>
              </w:rPr>
              <w:t>0.99%</w:t>
            </w:r>
          </w:p>
        </w:tc>
        <w:tc>
          <w:tcPr>
            <w:tcW w:w="866" w:type="pct"/>
            <w:shd w:val="clear" w:color="auto" w:fill="auto"/>
            <w:vAlign w:val="center"/>
          </w:tcPr>
          <w:p w14:paraId="441C2426" w14:textId="7C3CA798" w:rsidR="0085799B" w:rsidRPr="00ED172B" w:rsidRDefault="00292265" w:rsidP="00CD79C5">
            <w:pPr>
              <w:jc w:val="center"/>
              <w:rPr>
                <w:color w:val="000000" w:themeColor="text1"/>
                <w:szCs w:val="16"/>
              </w:rPr>
            </w:pPr>
            <w:r w:rsidRPr="00ED172B">
              <w:rPr>
                <w:rFonts w:cs="Arial"/>
                <w:color w:val="000000" w:themeColor="text1"/>
                <w:szCs w:val="16"/>
              </w:rPr>
              <w:t>0.99%</w:t>
            </w:r>
          </w:p>
        </w:tc>
      </w:tr>
      <w:tr w:rsidR="00ED172B" w:rsidRPr="00ED172B" w14:paraId="341885EA" w14:textId="77777777" w:rsidTr="00986B99">
        <w:trPr>
          <w:trHeight w:val="85"/>
        </w:trPr>
        <w:tc>
          <w:tcPr>
            <w:tcW w:w="415" w:type="pct"/>
            <w:shd w:val="clear" w:color="auto" w:fill="auto"/>
          </w:tcPr>
          <w:p w14:paraId="4FC87C40" w14:textId="77777777" w:rsidR="0085799B" w:rsidRPr="00ED172B" w:rsidRDefault="0085799B"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595372E6" w14:textId="645F6BA6" w:rsidR="0085799B" w:rsidRPr="00ED172B" w:rsidRDefault="00860830" w:rsidP="00CD79C5">
            <w:pPr>
              <w:jc w:val="center"/>
              <w:rPr>
                <w:color w:val="000000" w:themeColor="text1"/>
                <w:szCs w:val="16"/>
              </w:rPr>
            </w:pPr>
            <w:r w:rsidRPr="00ED172B">
              <w:rPr>
                <w:rFonts w:cs="Arial"/>
                <w:color w:val="000000" w:themeColor="text1"/>
                <w:szCs w:val="16"/>
              </w:rPr>
              <w:t>0.99%</w:t>
            </w:r>
          </w:p>
        </w:tc>
        <w:tc>
          <w:tcPr>
            <w:tcW w:w="1026" w:type="pct"/>
            <w:shd w:val="clear" w:color="auto" w:fill="auto"/>
            <w:vAlign w:val="center"/>
          </w:tcPr>
          <w:p w14:paraId="716BBE9D" w14:textId="282D2807" w:rsidR="0085799B" w:rsidRPr="00ED172B" w:rsidRDefault="00860830" w:rsidP="00CD79C5">
            <w:pPr>
              <w:jc w:val="center"/>
              <w:rPr>
                <w:color w:val="000000" w:themeColor="text1"/>
                <w:szCs w:val="16"/>
              </w:rPr>
            </w:pPr>
            <w:r w:rsidRPr="00ED172B">
              <w:rPr>
                <w:rFonts w:cs="Arial"/>
                <w:color w:val="000000" w:themeColor="text1"/>
                <w:szCs w:val="16"/>
              </w:rPr>
              <w:t>0.94%</w:t>
            </w:r>
          </w:p>
        </w:tc>
        <w:tc>
          <w:tcPr>
            <w:tcW w:w="867" w:type="pct"/>
            <w:tcBorders>
              <w:bottom w:val="single" w:sz="4" w:space="0" w:color="auto"/>
            </w:tcBorders>
            <w:shd w:val="clear" w:color="auto" w:fill="auto"/>
            <w:vAlign w:val="center"/>
          </w:tcPr>
          <w:p w14:paraId="4D7C7DCD" w14:textId="37099124" w:rsidR="0085799B" w:rsidRPr="00ED172B" w:rsidRDefault="00860830" w:rsidP="00CD79C5">
            <w:pPr>
              <w:jc w:val="center"/>
              <w:rPr>
                <w:color w:val="000000" w:themeColor="text1"/>
                <w:szCs w:val="16"/>
              </w:rPr>
            </w:pPr>
            <w:r w:rsidRPr="00ED172B">
              <w:rPr>
                <w:rFonts w:cs="Arial"/>
                <w:color w:val="000000" w:themeColor="text1"/>
                <w:szCs w:val="16"/>
              </w:rPr>
              <w:t>1.05%</w:t>
            </w:r>
          </w:p>
        </w:tc>
        <w:tc>
          <w:tcPr>
            <w:tcW w:w="867" w:type="pct"/>
            <w:tcBorders>
              <w:bottom w:val="single" w:sz="4" w:space="0" w:color="auto"/>
            </w:tcBorders>
            <w:shd w:val="clear" w:color="auto" w:fill="auto"/>
            <w:vAlign w:val="center"/>
          </w:tcPr>
          <w:p w14:paraId="3BF3098C" w14:textId="188C4AF7" w:rsidR="0085799B" w:rsidRPr="00ED172B" w:rsidRDefault="00860830" w:rsidP="00CD79C5">
            <w:pPr>
              <w:jc w:val="center"/>
              <w:rPr>
                <w:color w:val="000000" w:themeColor="text1"/>
                <w:szCs w:val="16"/>
              </w:rPr>
            </w:pPr>
            <w:r w:rsidRPr="00ED172B">
              <w:rPr>
                <w:rFonts w:cs="Arial"/>
                <w:color w:val="000000" w:themeColor="text1"/>
                <w:szCs w:val="16"/>
              </w:rPr>
              <w:t>1.01%</w:t>
            </w:r>
          </w:p>
        </w:tc>
        <w:tc>
          <w:tcPr>
            <w:tcW w:w="866" w:type="pct"/>
            <w:tcBorders>
              <w:bottom w:val="single" w:sz="4" w:space="0" w:color="auto"/>
            </w:tcBorders>
            <w:shd w:val="clear" w:color="auto" w:fill="auto"/>
            <w:vAlign w:val="center"/>
          </w:tcPr>
          <w:p w14:paraId="75C22529" w14:textId="6C0AD871" w:rsidR="0085799B" w:rsidRPr="00ED172B" w:rsidRDefault="00860830" w:rsidP="00CD79C5">
            <w:pPr>
              <w:jc w:val="center"/>
              <w:rPr>
                <w:color w:val="000000" w:themeColor="text1"/>
                <w:szCs w:val="16"/>
              </w:rPr>
            </w:pPr>
            <w:r w:rsidRPr="00ED172B">
              <w:rPr>
                <w:rFonts w:cs="Arial"/>
                <w:color w:val="000000" w:themeColor="text1"/>
                <w:szCs w:val="16"/>
              </w:rPr>
              <w:t>1.09%</w:t>
            </w:r>
          </w:p>
        </w:tc>
      </w:tr>
    </w:tbl>
    <w:p w14:paraId="2BD62AC4" w14:textId="77777777" w:rsidR="0085799B" w:rsidRPr="00ED172B" w:rsidRDefault="0085799B">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5TARGETS"/>
      </w:tblPr>
      <w:tblGrid>
        <w:gridCol w:w="679"/>
        <w:gridCol w:w="2476"/>
      </w:tblGrid>
      <w:tr w:rsidR="00465BA4" w:rsidRPr="00ED172B" w14:paraId="74AFA9B9" w14:textId="77777777" w:rsidTr="00465BA4">
        <w:trPr>
          <w:trHeight w:val="143"/>
        </w:trPr>
        <w:tc>
          <w:tcPr>
            <w:tcW w:w="1076" w:type="pct"/>
            <w:tcBorders>
              <w:bottom w:val="single" w:sz="4" w:space="0" w:color="auto"/>
            </w:tcBorders>
            <w:shd w:val="clear" w:color="auto" w:fill="auto"/>
          </w:tcPr>
          <w:p w14:paraId="523362FD"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1869702F" w14:textId="32C21C20"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0186A9C7" w14:textId="77777777" w:rsidTr="00465BA4">
        <w:trPr>
          <w:trHeight w:val="58"/>
        </w:trPr>
        <w:tc>
          <w:tcPr>
            <w:tcW w:w="1076" w:type="pct"/>
            <w:shd w:val="clear" w:color="auto" w:fill="auto"/>
          </w:tcPr>
          <w:p w14:paraId="120F223C" w14:textId="3DF65C2B"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69A10D5E" w14:textId="2F3AB178" w:rsidR="00465BA4" w:rsidRPr="00ED172B" w:rsidRDefault="00465BA4" w:rsidP="00632DF6">
            <w:pPr>
              <w:jc w:val="center"/>
              <w:rPr>
                <w:color w:val="000000" w:themeColor="text1"/>
              </w:rPr>
            </w:pPr>
            <w:r w:rsidRPr="00ED172B">
              <w:rPr>
                <w:color w:val="000000" w:themeColor="text1"/>
              </w:rPr>
              <w:t>1.00%</w:t>
            </w:r>
          </w:p>
        </w:tc>
      </w:tr>
    </w:tbl>
    <w:bookmarkEnd w:id="28"/>
    <w:bookmarkEnd w:id="29"/>
    <w:p w14:paraId="6C92A891" w14:textId="13D24163" w:rsidR="00F80C9C" w:rsidRDefault="00F80C9C" w:rsidP="00F80C9C">
      <w:pPr>
        <w:pStyle w:val="Bold"/>
        <w:rPr>
          <w:color w:val="000000" w:themeColor="text1"/>
        </w:rPr>
      </w:pPr>
      <w:r w:rsidRPr="00ED172B">
        <w:rPr>
          <w:color w:val="000000" w:themeColor="text1"/>
        </w:rPr>
        <w:t xml:space="preserve">Targets: Description of Stakeholder Input </w:t>
      </w:r>
    </w:p>
    <w:p w14:paraId="564577F9" w14:textId="64F68B2E" w:rsidR="0053197E" w:rsidRDefault="00CF03E0" w:rsidP="00ED172B">
      <w:pPr>
        <w:rPr>
          <w:color w:val="000000" w:themeColor="text1"/>
        </w:rPr>
      </w:pPr>
      <w:r w:rsidRPr="00ED172B">
        <w:rPr>
          <w:color w:val="000000" w:themeColor="text1"/>
        </w:rPr>
        <w:t>ECI develops the Texas Part C APR with direction from the SICC, the ECI Advisory Committee. Stakeholders are involved in the review of data and improvement activities for all indicators. They also provide input into the targets. ECI state staff prepared a written draft of the APR that was disseminated to members of the ECI Advisory Committee. During their meeting held on January 13, 2021, the SICC members reviewed the draft and data, and provided comments that have been addressed throughout this report. For the State Systemic Improvement Plan (SSIP) specifically, stakeholders were identified in FFY 2014 and include members of the SICC, parents, agency representatives, advocacy groups, early childhood and prevention professionals, therapists and physicians. Texas ECI stakeholders identified improvement activities and developed an evaluation plan for improving social-emotional outcomes for children and families as a focus area. Stakeholders continue to participate in learning collaboratives, face-to-face meetings, webinars, conference calls, electronic communications, and inter-agency meetings to provide input, expertise and specific community needs and resources relevant to the SSIP.</w:t>
      </w:r>
    </w:p>
    <w:p w14:paraId="50D1A7E1" w14:textId="184B178A" w:rsidR="00A2772B" w:rsidRPr="00ED172B" w:rsidRDefault="00A2772B" w:rsidP="00F80C9C">
      <w:pPr>
        <w:pStyle w:val="Bold"/>
        <w:rPr>
          <w:b w:val="0"/>
          <w:color w:val="000000" w:themeColor="text1"/>
        </w:rPr>
      </w:pPr>
    </w:p>
    <w:p w14:paraId="2C3700F9" w14:textId="77777777" w:rsidR="005918D1" w:rsidRPr="00ED172B" w:rsidRDefault="005918D1">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PREPOPDATA"/>
      </w:tblPr>
      <w:tblGrid>
        <w:gridCol w:w="2874"/>
        <w:gridCol w:w="3332"/>
        <w:gridCol w:w="2879"/>
        <w:gridCol w:w="1705"/>
      </w:tblGrid>
      <w:tr w:rsidR="00ED172B" w:rsidRPr="00ED172B" w14:paraId="0B010B04" w14:textId="77777777" w:rsidTr="00986B99">
        <w:trPr>
          <w:trHeight w:val="233"/>
          <w:tblHeader/>
        </w:trPr>
        <w:tc>
          <w:tcPr>
            <w:tcW w:w="1332" w:type="pct"/>
            <w:shd w:val="clear" w:color="auto" w:fill="auto"/>
          </w:tcPr>
          <w:p w14:paraId="552D1A8F"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Source</w:t>
            </w:r>
          </w:p>
        </w:tc>
        <w:tc>
          <w:tcPr>
            <w:tcW w:w="1544" w:type="pct"/>
            <w:shd w:val="clear" w:color="auto" w:fill="auto"/>
          </w:tcPr>
          <w:p w14:paraId="3E60D271"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Date</w:t>
            </w:r>
          </w:p>
        </w:tc>
        <w:tc>
          <w:tcPr>
            <w:tcW w:w="1334" w:type="pct"/>
            <w:shd w:val="clear" w:color="auto" w:fill="auto"/>
          </w:tcPr>
          <w:p w14:paraId="237601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0124A482" w14:textId="77777777" w:rsidR="00815A6D" w:rsidRPr="00ED172B" w:rsidRDefault="00815A6D" w:rsidP="00F90BF8">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671BDF4C" w14:textId="77777777" w:rsidTr="00986B99">
        <w:trPr>
          <w:trHeight w:val="380"/>
        </w:trPr>
        <w:tc>
          <w:tcPr>
            <w:tcW w:w="1332" w:type="pct"/>
            <w:shd w:val="clear" w:color="auto" w:fill="auto"/>
          </w:tcPr>
          <w:p w14:paraId="421054C5" w14:textId="1E915927" w:rsidR="000709B9" w:rsidRPr="00ED172B" w:rsidRDefault="00753E04" w:rsidP="000709B9">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44" w:type="pct"/>
            <w:shd w:val="clear" w:color="auto" w:fill="auto"/>
          </w:tcPr>
          <w:p w14:paraId="0790EBE0" w14:textId="3F6DEC47" w:rsidR="000709B9" w:rsidRPr="00ED172B" w:rsidRDefault="00753E04" w:rsidP="000709B9">
            <w:pPr>
              <w:jc w:val="center"/>
              <w:rPr>
                <w:rFonts w:cs="Arial"/>
                <w:color w:val="000000" w:themeColor="text1"/>
                <w:szCs w:val="16"/>
              </w:rPr>
            </w:pPr>
            <w:r w:rsidRPr="00ED172B">
              <w:rPr>
                <w:rFonts w:cs="Arial"/>
                <w:color w:val="000000" w:themeColor="text1"/>
                <w:szCs w:val="16"/>
              </w:rPr>
              <w:t>07/08/2020</w:t>
            </w:r>
          </w:p>
        </w:tc>
        <w:tc>
          <w:tcPr>
            <w:tcW w:w="1334" w:type="pct"/>
            <w:shd w:val="clear" w:color="auto" w:fill="auto"/>
          </w:tcPr>
          <w:p w14:paraId="5DB5AFD6" w14:textId="50B3434B"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 with IFSPs</w:t>
            </w:r>
          </w:p>
        </w:tc>
        <w:tc>
          <w:tcPr>
            <w:tcW w:w="791" w:type="pct"/>
            <w:shd w:val="clear" w:color="auto" w:fill="auto"/>
          </w:tcPr>
          <w:p w14:paraId="1E279F2D" w14:textId="0E5C0687" w:rsidR="000709B9" w:rsidRPr="00ED172B" w:rsidRDefault="00860830" w:rsidP="000709B9">
            <w:pPr>
              <w:jc w:val="center"/>
              <w:rPr>
                <w:rFonts w:cs="Arial"/>
                <w:color w:val="000000" w:themeColor="text1"/>
                <w:szCs w:val="16"/>
              </w:rPr>
            </w:pPr>
            <w:r w:rsidRPr="00ED172B">
              <w:rPr>
                <w:color w:val="000000" w:themeColor="text1"/>
                <w:szCs w:val="16"/>
              </w:rPr>
              <w:t>4,399</w:t>
            </w:r>
          </w:p>
        </w:tc>
      </w:tr>
      <w:tr w:rsidR="00ED172B" w:rsidRPr="00ED172B" w14:paraId="189CFC15" w14:textId="77777777" w:rsidTr="00986B99">
        <w:trPr>
          <w:trHeight w:val="380"/>
        </w:trPr>
        <w:tc>
          <w:tcPr>
            <w:tcW w:w="1332" w:type="pct"/>
            <w:shd w:val="clear" w:color="auto" w:fill="auto"/>
          </w:tcPr>
          <w:p w14:paraId="335264B7" w14:textId="790A9EE8"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w:t>
            </w:r>
          </w:p>
        </w:tc>
        <w:tc>
          <w:tcPr>
            <w:tcW w:w="1544" w:type="pct"/>
            <w:shd w:val="clear" w:color="auto" w:fill="auto"/>
          </w:tcPr>
          <w:p w14:paraId="7AEE8EDA" w14:textId="424A4217" w:rsidR="000709B9" w:rsidRPr="00ED172B" w:rsidRDefault="00753E04" w:rsidP="000709B9">
            <w:pPr>
              <w:jc w:val="center"/>
              <w:rPr>
                <w:rFonts w:cs="Arial"/>
                <w:color w:val="000000" w:themeColor="text1"/>
                <w:szCs w:val="16"/>
              </w:rPr>
            </w:pPr>
            <w:r w:rsidRPr="00ED172B">
              <w:rPr>
                <w:rFonts w:cs="Arial"/>
                <w:color w:val="000000" w:themeColor="text1"/>
                <w:szCs w:val="16"/>
                <w:shd w:val="clear" w:color="auto" w:fill="FFFFFF"/>
              </w:rPr>
              <w:t>06/25/2020</w:t>
            </w:r>
          </w:p>
        </w:tc>
        <w:tc>
          <w:tcPr>
            <w:tcW w:w="1334" w:type="pct"/>
            <w:shd w:val="clear" w:color="auto" w:fill="auto"/>
          </w:tcPr>
          <w:p w14:paraId="2CEB4140" w14:textId="39C790A3" w:rsidR="000709B9" w:rsidRPr="00ED172B" w:rsidRDefault="000709B9" w:rsidP="000709B9">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1</w:t>
            </w:r>
          </w:p>
        </w:tc>
        <w:tc>
          <w:tcPr>
            <w:tcW w:w="791" w:type="pct"/>
            <w:shd w:val="clear" w:color="auto" w:fill="auto"/>
          </w:tcPr>
          <w:p w14:paraId="5832F80F" w14:textId="08624C1E" w:rsidR="000709B9" w:rsidRPr="00ED172B" w:rsidRDefault="00860830" w:rsidP="000709B9">
            <w:pPr>
              <w:jc w:val="center"/>
              <w:rPr>
                <w:rFonts w:cs="Arial"/>
                <w:color w:val="000000" w:themeColor="text1"/>
                <w:szCs w:val="16"/>
              </w:rPr>
            </w:pPr>
            <w:r w:rsidRPr="00ED172B">
              <w:rPr>
                <w:color w:val="000000" w:themeColor="text1"/>
                <w:szCs w:val="16"/>
              </w:rPr>
              <w:t>377,806</w:t>
            </w:r>
          </w:p>
        </w:tc>
      </w:tr>
    </w:tbl>
    <w:p w14:paraId="10606B16" w14:textId="1F737D3C" w:rsidR="005918D1" w:rsidRPr="00ED172B" w:rsidRDefault="005918D1">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5FFYAPRDATA"/>
      </w:tblPr>
      <w:tblGrid>
        <w:gridCol w:w="2610"/>
        <w:gridCol w:w="1982"/>
        <w:gridCol w:w="1442"/>
        <w:gridCol w:w="1349"/>
        <w:gridCol w:w="1170"/>
        <w:gridCol w:w="1170"/>
        <w:gridCol w:w="1071"/>
      </w:tblGrid>
      <w:tr w:rsidR="00ED172B" w:rsidRPr="00ED172B" w14:paraId="46554450" w14:textId="77777777" w:rsidTr="00986B99">
        <w:trPr>
          <w:trHeight w:val="359"/>
          <w:tblHeader/>
        </w:trPr>
        <w:tc>
          <w:tcPr>
            <w:tcW w:w="1209" w:type="pct"/>
            <w:shd w:val="clear" w:color="auto" w:fill="auto"/>
            <w:vAlign w:val="bottom"/>
          </w:tcPr>
          <w:p w14:paraId="5DF8D6E6" w14:textId="41F8047A"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 with IFSPs</w:t>
            </w:r>
          </w:p>
        </w:tc>
        <w:tc>
          <w:tcPr>
            <w:tcW w:w="918" w:type="pct"/>
            <w:shd w:val="clear" w:color="auto" w:fill="auto"/>
            <w:vAlign w:val="bottom"/>
          </w:tcPr>
          <w:p w14:paraId="2C3A0A23" w14:textId="3E5E0C91"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1</w:t>
            </w:r>
          </w:p>
        </w:tc>
        <w:tc>
          <w:tcPr>
            <w:tcW w:w="668" w:type="pct"/>
            <w:shd w:val="clear" w:color="auto" w:fill="auto"/>
            <w:vAlign w:val="bottom"/>
          </w:tcPr>
          <w:p w14:paraId="49A3AF77" w14:textId="2C9820B8"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278F3E66" w14:textId="632BF5F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3D59A48C" w14:textId="28886E6F"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330A725E"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496" w:type="pct"/>
            <w:shd w:val="clear" w:color="auto" w:fill="auto"/>
            <w:vAlign w:val="bottom"/>
          </w:tcPr>
          <w:p w14:paraId="32D23C04"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0D71FF0D" w14:textId="77777777" w:rsidTr="00986B99">
        <w:trPr>
          <w:trHeight w:val="366"/>
        </w:trPr>
        <w:tc>
          <w:tcPr>
            <w:tcW w:w="1209" w:type="pct"/>
            <w:shd w:val="clear" w:color="auto" w:fill="auto"/>
            <w:vAlign w:val="center"/>
          </w:tcPr>
          <w:p w14:paraId="502A8941" w14:textId="17070B3F" w:rsidR="00D3555C" w:rsidRPr="00ED172B" w:rsidRDefault="00860830" w:rsidP="00D3555C">
            <w:pPr>
              <w:jc w:val="center"/>
              <w:rPr>
                <w:rFonts w:cs="Arial"/>
                <w:color w:val="000000" w:themeColor="text1"/>
                <w:szCs w:val="16"/>
              </w:rPr>
            </w:pPr>
            <w:r w:rsidRPr="00ED172B">
              <w:rPr>
                <w:color w:val="000000" w:themeColor="text1"/>
                <w:szCs w:val="16"/>
              </w:rPr>
              <w:t>4,399</w:t>
            </w:r>
          </w:p>
        </w:tc>
        <w:tc>
          <w:tcPr>
            <w:tcW w:w="918" w:type="pct"/>
            <w:shd w:val="clear" w:color="auto" w:fill="auto"/>
            <w:vAlign w:val="center"/>
          </w:tcPr>
          <w:p w14:paraId="0AE05470" w14:textId="30D6181E" w:rsidR="00D3555C" w:rsidRPr="00ED172B" w:rsidRDefault="00860830" w:rsidP="00D3555C">
            <w:pPr>
              <w:jc w:val="center"/>
              <w:rPr>
                <w:rFonts w:cs="Arial"/>
                <w:color w:val="000000" w:themeColor="text1"/>
                <w:szCs w:val="16"/>
              </w:rPr>
            </w:pPr>
            <w:r w:rsidRPr="00ED172B">
              <w:rPr>
                <w:color w:val="000000" w:themeColor="text1"/>
                <w:szCs w:val="16"/>
              </w:rPr>
              <w:t>377,806</w:t>
            </w:r>
          </w:p>
        </w:tc>
        <w:tc>
          <w:tcPr>
            <w:tcW w:w="668" w:type="pct"/>
            <w:shd w:val="clear" w:color="auto" w:fill="auto"/>
            <w:vAlign w:val="center"/>
          </w:tcPr>
          <w:p w14:paraId="5B140DA6" w14:textId="54F7435B" w:rsidR="00D3555C" w:rsidRPr="00ED172B" w:rsidRDefault="00860830" w:rsidP="00D3555C">
            <w:pPr>
              <w:jc w:val="center"/>
              <w:rPr>
                <w:rFonts w:cs="Arial"/>
                <w:color w:val="000000" w:themeColor="text1"/>
                <w:szCs w:val="16"/>
              </w:rPr>
            </w:pPr>
            <w:r w:rsidRPr="00ED172B">
              <w:rPr>
                <w:rFonts w:cs="Arial"/>
                <w:color w:val="000000" w:themeColor="text1"/>
                <w:szCs w:val="16"/>
              </w:rPr>
              <w:t>1.09%</w:t>
            </w:r>
          </w:p>
        </w:tc>
        <w:tc>
          <w:tcPr>
            <w:tcW w:w="625" w:type="pct"/>
            <w:shd w:val="clear" w:color="auto" w:fill="auto"/>
            <w:vAlign w:val="center"/>
          </w:tcPr>
          <w:p w14:paraId="2B5C85A7" w14:textId="7D699F44" w:rsidR="00D3555C" w:rsidRPr="00ED172B" w:rsidRDefault="00632DF6" w:rsidP="00632DF6">
            <w:pPr>
              <w:jc w:val="center"/>
              <w:rPr>
                <w:color w:val="000000" w:themeColor="text1"/>
              </w:rPr>
            </w:pPr>
            <w:r w:rsidRPr="00ED172B">
              <w:rPr>
                <w:color w:val="000000" w:themeColor="text1"/>
              </w:rPr>
              <w:t>1.00%</w:t>
            </w:r>
          </w:p>
        </w:tc>
        <w:tc>
          <w:tcPr>
            <w:tcW w:w="542" w:type="pct"/>
            <w:shd w:val="clear" w:color="auto" w:fill="auto"/>
            <w:vAlign w:val="center"/>
          </w:tcPr>
          <w:p w14:paraId="1780242C" w14:textId="08023FB0" w:rsidR="00D3555C" w:rsidRPr="00ED172B" w:rsidRDefault="00860830" w:rsidP="00D3555C">
            <w:pPr>
              <w:jc w:val="center"/>
              <w:rPr>
                <w:rFonts w:cs="Arial"/>
                <w:color w:val="000000" w:themeColor="text1"/>
                <w:szCs w:val="16"/>
              </w:rPr>
            </w:pPr>
            <w:r w:rsidRPr="00ED172B">
              <w:rPr>
                <w:rFonts w:cs="Arial"/>
                <w:color w:val="000000" w:themeColor="text1"/>
                <w:szCs w:val="16"/>
              </w:rPr>
              <w:t>1.16%</w:t>
            </w:r>
          </w:p>
        </w:tc>
        <w:tc>
          <w:tcPr>
            <w:tcW w:w="542" w:type="pct"/>
            <w:shd w:val="clear" w:color="auto" w:fill="auto"/>
            <w:vAlign w:val="center"/>
          </w:tcPr>
          <w:p w14:paraId="29F870EC" w14:textId="610FD0F7" w:rsidR="00D3555C" w:rsidRPr="00ED172B" w:rsidRDefault="00632DF6" w:rsidP="00632DF6">
            <w:pPr>
              <w:jc w:val="center"/>
              <w:rPr>
                <w:color w:val="000000" w:themeColor="text1"/>
              </w:rPr>
            </w:pPr>
            <w:r w:rsidRPr="00ED172B">
              <w:rPr>
                <w:color w:val="000000" w:themeColor="text1"/>
              </w:rPr>
              <w:t>Met Target</w:t>
            </w:r>
          </w:p>
        </w:tc>
        <w:tc>
          <w:tcPr>
            <w:tcW w:w="496" w:type="pct"/>
            <w:shd w:val="clear" w:color="auto" w:fill="auto"/>
            <w:vAlign w:val="center"/>
          </w:tcPr>
          <w:p w14:paraId="3B10C568" w14:textId="17A3466F" w:rsidR="00D3555C" w:rsidRPr="00ED172B" w:rsidRDefault="00632DF6" w:rsidP="00632DF6">
            <w:pPr>
              <w:jc w:val="center"/>
              <w:rPr>
                <w:color w:val="000000" w:themeColor="text1"/>
              </w:rPr>
            </w:pPr>
            <w:r w:rsidRPr="00ED172B">
              <w:rPr>
                <w:color w:val="000000" w:themeColor="text1"/>
              </w:rPr>
              <w:t>No Slippage</w:t>
            </w:r>
          </w:p>
        </w:tc>
      </w:tr>
    </w:tbl>
    <w:p w14:paraId="25081AAC" w14:textId="77777777" w:rsidR="00897554" w:rsidRPr="00ED172B" w:rsidRDefault="00897554">
      <w:pPr>
        <w:rPr>
          <w:b/>
          <w:color w:val="000000" w:themeColor="text1"/>
        </w:rPr>
      </w:pPr>
      <w:r w:rsidRPr="00ED172B">
        <w:rPr>
          <w:b/>
          <w:color w:val="000000" w:themeColor="text1"/>
        </w:rPr>
        <w:t>Compare your results to the national data</w:t>
      </w:r>
    </w:p>
    <w:p w14:paraId="42F3F5C7" w14:textId="0375017C" w:rsidR="00897554" w:rsidRPr="00ED172B" w:rsidRDefault="00860830" w:rsidP="00897554">
      <w:pPr>
        <w:rPr>
          <w:rFonts w:cs="Arial"/>
          <w:color w:val="000000" w:themeColor="text1"/>
          <w:szCs w:val="16"/>
        </w:rPr>
      </w:pPr>
      <w:r w:rsidRPr="00ED172B">
        <w:rPr>
          <w:rFonts w:cs="Arial"/>
          <w:color w:val="000000" w:themeColor="text1"/>
          <w:szCs w:val="16"/>
        </w:rPr>
        <w:t xml:space="preserve">Texas exceeded its target of 1.00% for the percent of the birth-to-one population with IFSPs and showed a increase of .07% when compared to FFY2019 data. The national mean for this indicator is 1.37. Texas is 0.21% less than the national mean and is within one percentage point of the national mean. The number of newly enrolled children for this fiscal year showed an increase of 5 percent when compared to FFY2018. Also, from FFY </w:t>
      </w:r>
      <w:r w:rsidRPr="00ED172B">
        <w:rPr>
          <w:rFonts w:cs="Arial"/>
          <w:color w:val="000000" w:themeColor="text1"/>
          <w:szCs w:val="16"/>
        </w:rPr>
        <w:lastRenderedPageBreak/>
        <w:t xml:space="preserve">2018 to FFY 2019, Texas saw a 2.8% increase from the referral to the newly enrolled population. Thus, the percentage of the population with IFSPs continues to increase. </w:t>
      </w:r>
    </w:p>
    <w:p w14:paraId="3CBC9B31"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2A9A6EA9" w14:textId="71C8D759" w:rsidR="003A3693" w:rsidRPr="00ED172B" w:rsidRDefault="003A3693" w:rsidP="00632DF6">
      <w:pPr>
        <w:rPr>
          <w:color w:val="000000" w:themeColor="text1"/>
        </w:rPr>
      </w:pPr>
    </w:p>
    <w:p w14:paraId="570F9CF2" w14:textId="73DF43E4" w:rsidR="00DC0682" w:rsidRPr="00A40EE1" w:rsidRDefault="000D0117" w:rsidP="005C3FFD">
      <w:pPr>
        <w:pStyle w:val="Heading2"/>
      </w:pPr>
      <w:r w:rsidRPr="00A40EE1">
        <w:t xml:space="preserve">5 - </w:t>
      </w:r>
      <w:r w:rsidR="00DC0682" w:rsidRPr="00A40EE1">
        <w:t>Prior FFY Required Actions</w:t>
      </w:r>
    </w:p>
    <w:p w14:paraId="0D04CBEE" w14:textId="76942275" w:rsidR="00DC0682" w:rsidRPr="00ED172B" w:rsidRDefault="00632DF6" w:rsidP="00027F39">
      <w:pPr>
        <w:rPr>
          <w:color w:val="000000" w:themeColor="text1"/>
        </w:rPr>
      </w:pPr>
      <w:r w:rsidRPr="00ED172B">
        <w:rPr>
          <w:color w:val="000000" w:themeColor="text1"/>
        </w:rPr>
        <w:t>None</w:t>
      </w:r>
    </w:p>
    <w:p w14:paraId="72B15385" w14:textId="38429387" w:rsidR="00DC0682" w:rsidRPr="00A40EE1" w:rsidRDefault="000D0117" w:rsidP="005C3FFD">
      <w:pPr>
        <w:pStyle w:val="Heading2"/>
      </w:pPr>
      <w:r w:rsidRPr="00A40EE1">
        <w:t xml:space="preserve">5 - </w:t>
      </w:r>
      <w:r w:rsidR="00DC0682" w:rsidRPr="00A40EE1">
        <w:t>OSEP Response</w:t>
      </w:r>
    </w:p>
    <w:p w14:paraId="17DE00FE" w14:textId="160BC2C5" w:rsidR="00DC0682" w:rsidRPr="00ED172B" w:rsidRDefault="00DC0682" w:rsidP="00027F39">
      <w:pPr>
        <w:rPr>
          <w:color w:val="000000" w:themeColor="text1"/>
        </w:rPr>
      </w:pPr>
    </w:p>
    <w:p w14:paraId="3AD8C480" w14:textId="43A7321C" w:rsidR="00DC0682" w:rsidRPr="00A40EE1" w:rsidRDefault="000D0117" w:rsidP="005C3FFD">
      <w:pPr>
        <w:pStyle w:val="Heading2"/>
      </w:pPr>
      <w:r w:rsidRPr="00A40EE1">
        <w:t xml:space="preserve">5 - </w:t>
      </w:r>
      <w:r w:rsidR="00DC0682" w:rsidRPr="00A40EE1">
        <w:t>Required Actions</w:t>
      </w:r>
    </w:p>
    <w:p w14:paraId="28F72D21" w14:textId="482322D8" w:rsidR="00DC0682" w:rsidRPr="00ED172B" w:rsidRDefault="00DC0682" w:rsidP="00027F39">
      <w:pPr>
        <w:rPr>
          <w:color w:val="000000" w:themeColor="text1"/>
        </w:rPr>
      </w:pPr>
    </w:p>
    <w:p w14:paraId="4FD273CC" w14:textId="77777777" w:rsidR="00447F6D" w:rsidRPr="00ED172B" w:rsidRDefault="00447F6D" w:rsidP="00B83404">
      <w:pPr>
        <w:rPr>
          <w:color w:val="000000" w:themeColor="text1"/>
        </w:rPr>
        <w:sectPr w:rsidR="00447F6D" w:rsidRPr="00ED172B" w:rsidSect="00540D34">
          <w:pgSz w:w="12240" w:h="15840"/>
          <w:pgMar w:top="720" w:right="720" w:bottom="720" w:left="720" w:header="576" w:footer="720" w:gutter="0"/>
          <w:cols w:space="720"/>
          <w:docGrid w:linePitch="360"/>
        </w:sectPr>
      </w:pPr>
    </w:p>
    <w:p w14:paraId="57B13665" w14:textId="77777777" w:rsidR="000C6015" w:rsidRPr="00ED172B" w:rsidRDefault="00D03701" w:rsidP="0077063D">
      <w:pPr>
        <w:pStyle w:val="Heading1"/>
        <w:rPr>
          <w:color w:val="000000" w:themeColor="text1"/>
        </w:rPr>
      </w:pPr>
      <w:bookmarkStart w:id="30" w:name="_Toc381956335"/>
      <w:bookmarkStart w:id="31" w:name="_Toc384383336"/>
      <w:bookmarkStart w:id="32" w:name="_Toc392159288"/>
      <w:r w:rsidRPr="00ED172B">
        <w:rPr>
          <w:color w:val="000000" w:themeColor="text1"/>
        </w:rPr>
        <w:lastRenderedPageBreak/>
        <w:t xml:space="preserve">Indicator </w:t>
      </w:r>
      <w:bookmarkEnd w:id="30"/>
      <w:bookmarkEnd w:id="31"/>
      <w:bookmarkEnd w:id="32"/>
      <w:r w:rsidR="000C6015" w:rsidRPr="00ED172B">
        <w:rPr>
          <w:color w:val="000000" w:themeColor="text1"/>
        </w:rPr>
        <w:t>6: Child Find (Birth to Three)</w:t>
      </w:r>
    </w:p>
    <w:p w14:paraId="1759B464" w14:textId="77777777" w:rsidR="000C5918" w:rsidRPr="00ED172B" w:rsidRDefault="000C5918" w:rsidP="00186420">
      <w:pPr>
        <w:rPr>
          <w:color w:val="000000" w:themeColor="text1"/>
          <w:szCs w:val="20"/>
        </w:rPr>
      </w:pPr>
      <w:r w:rsidRPr="00ED172B">
        <w:rPr>
          <w:b/>
          <w:color w:val="000000" w:themeColor="text1"/>
          <w:sz w:val="20"/>
          <w:szCs w:val="20"/>
        </w:rPr>
        <w:t>Instructions and Measurement</w:t>
      </w:r>
    </w:p>
    <w:p w14:paraId="4480A000" w14:textId="77777777" w:rsidR="000C6015" w:rsidRPr="00ED172B" w:rsidRDefault="000C6015"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1586FBA4" w14:textId="42503266" w:rsidR="000C6015" w:rsidRPr="00ED172B" w:rsidRDefault="000C6015" w:rsidP="00B609A4">
      <w:pPr>
        <w:rPr>
          <w:color w:val="000000" w:themeColor="text1"/>
          <w:szCs w:val="16"/>
        </w:rPr>
      </w:pPr>
      <w:r w:rsidRPr="00ED172B">
        <w:rPr>
          <w:b/>
          <w:color w:val="000000" w:themeColor="text1"/>
          <w:szCs w:val="16"/>
        </w:rPr>
        <w:t>Results indicator:</w:t>
      </w:r>
      <w:r w:rsidRPr="00ED172B">
        <w:rPr>
          <w:color w:val="000000" w:themeColor="text1"/>
          <w:szCs w:val="16"/>
        </w:rPr>
        <w:t xml:space="preserve"> Percent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compared to national data.</w:t>
      </w:r>
      <w:r w:rsidR="007243C1" w:rsidRPr="00ED172B">
        <w:rPr>
          <w:color w:val="000000" w:themeColor="text1"/>
          <w:szCs w:val="16"/>
        </w:rPr>
        <w:t xml:space="preserve"> </w:t>
      </w:r>
      <w:r w:rsidRPr="00ED172B">
        <w:rPr>
          <w:color w:val="000000" w:themeColor="text1"/>
          <w:szCs w:val="16"/>
        </w:rPr>
        <w:t>(20 U.S.C. 1416(a)(3)(B) and 1442)</w:t>
      </w:r>
    </w:p>
    <w:p w14:paraId="189B5017" w14:textId="77777777" w:rsidR="005918D1" w:rsidRPr="00ED172B" w:rsidRDefault="005918D1">
      <w:pPr>
        <w:rPr>
          <w:b/>
          <w:color w:val="000000" w:themeColor="text1"/>
        </w:rPr>
      </w:pPr>
      <w:r w:rsidRPr="00ED172B">
        <w:rPr>
          <w:b/>
          <w:color w:val="000000" w:themeColor="text1"/>
        </w:rPr>
        <w:t>Data Source</w:t>
      </w:r>
    </w:p>
    <w:p w14:paraId="195C42B9" w14:textId="72C89367" w:rsidR="005918D1" w:rsidRPr="00ED172B" w:rsidRDefault="005918D1" w:rsidP="00B609A4">
      <w:pPr>
        <w:rPr>
          <w:color w:val="000000" w:themeColor="text1"/>
          <w:szCs w:val="16"/>
        </w:rPr>
      </w:pPr>
      <w:r w:rsidRPr="00ED172B">
        <w:rPr>
          <w:color w:val="000000" w:themeColor="text1"/>
          <w:szCs w:val="16"/>
        </w:rPr>
        <w:t>Data collected under IDEA section 618 of the IDEA (IDEA Part C Child Count and Settings data collection in the EDFacts Metadata and Process System (E</w:t>
      </w:r>
      <w:r w:rsidRPr="00ED172B">
        <w:rPr>
          <w:i/>
          <w:color w:val="000000" w:themeColor="text1"/>
          <w:szCs w:val="16"/>
        </w:rPr>
        <w:t>MAPS</w:t>
      </w:r>
      <w:r w:rsidRPr="00ED172B">
        <w:rPr>
          <w:color w:val="000000" w:themeColor="text1"/>
          <w:szCs w:val="16"/>
        </w:rPr>
        <w:t>)) and Census (for the denominator).</w:t>
      </w:r>
    </w:p>
    <w:p w14:paraId="037867D0" w14:textId="77777777" w:rsidR="005918D1" w:rsidRPr="00ED172B" w:rsidRDefault="005918D1">
      <w:pPr>
        <w:rPr>
          <w:b/>
          <w:color w:val="000000" w:themeColor="text1"/>
        </w:rPr>
      </w:pPr>
      <w:r w:rsidRPr="00ED172B">
        <w:rPr>
          <w:b/>
          <w:color w:val="000000" w:themeColor="text1"/>
        </w:rPr>
        <w:t>Measurement</w:t>
      </w:r>
    </w:p>
    <w:p w14:paraId="70DD93A2" w14:textId="778FC194" w:rsidR="005918D1" w:rsidRPr="00ED172B" w:rsidRDefault="005918D1" w:rsidP="00B609A4">
      <w:pPr>
        <w:rPr>
          <w:color w:val="000000" w:themeColor="text1"/>
          <w:szCs w:val="16"/>
        </w:rPr>
      </w:pPr>
      <w:r w:rsidRPr="00ED172B">
        <w:rPr>
          <w:color w:val="000000" w:themeColor="text1"/>
          <w:szCs w:val="16"/>
        </w:rPr>
        <w:t xml:space="preserve">Percent = [(# of infants and </w:t>
      </w:r>
      <w:proofErr w:type="gramStart"/>
      <w:r w:rsidRPr="00ED172B">
        <w:rPr>
          <w:color w:val="000000" w:themeColor="text1"/>
          <w:szCs w:val="16"/>
        </w:rPr>
        <w:t>toddlers</w:t>
      </w:r>
      <w:proofErr w:type="gramEnd"/>
      <w:r w:rsidRPr="00ED172B">
        <w:rPr>
          <w:color w:val="000000" w:themeColor="text1"/>
          <w:szCs w:val="16"/>
        </w:rPr>
        <w:t xml:space="preserve"> birth to 3 with IFSPs) divided by the (population of infants and toddlers birth to 3)] times 100.</w:t>
      </w:r>
    </w:p>
    <w:p w14:paraId="7F75A80E" w14:textId="77777777" w:rsidR="005918D1" w:rsidRPr="00ED172B" w:rsidRDefault="005918D1">
      <w:pPr>
        <w:rPr>
          <w:b/>
          <w:color w:val="000000" w:themeColor="text1"/>
        </w:rPr>
      </w:pPr>
      <w:r w:rsidRPr="00ED172B">
        <w:rPr>
          <w:b/>
          <w:color w:val="000000" w:themeColor="text1"/>
        </w:rPr>
        <w:t>Instructions</w:t>
      </w:r>
    </w:p>
    <w:p w14:paraId="464FFC3E" w14:textId="77777777" w:rsidR="001C3D0E" w:rsidRPr="00ED172B" w:rsidRDefault="001C3D0E" w:rsidP="00B609A4">
      <w:pPr>
        <w:rPr>
          <w:color w:val="000000" w:themeColor="text1"/>
          <w:szCs w:val="16"/>
        </w:rPr>
      </w:pPr>
      <w:r w:rsidRPr="00ED172B">
        <w:rPr>
          <w:color w:val="000000" w:themeColor="text1"/>
          <w:szCs w:val="16"/>
        </w:rPr>
        <w:t>Sampling from the State’s 618 data is not allowed.</w:t>
      </w:r>
    </w:p>
    <w:p w14:paraId="058CBEAD"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and to national data. The data reported in this indicator should be consistent with the State’s reported 618 data reported in Table 1. If not, explain why.</w:t>
      </w:r>
    </w:p>
    <w:p w14:paraId="54455F0F" w14:textId="1A3E5AE7" w:rsidR="000C6015" w:rsidRPr="00A40EE1" w:rsidRDefault="000D0117" w:rsidP="005C3FFD">
      <w:pPr>
        <w:pStyle w:val="Heading2"/>
      </w:pPr>
      <w:r w:rsidRPr="00A40EE1">
        <w:t xml:space="preserve">6 - </w:t>
      </w:r>
      <w:r w:rsidR="00B609A4" w:rsidRPr="00A40EE1">
        <w:t>Indicator Data</w:t>
      </w:r>
    </w:p>
    <w:p w14:paraId="6532087D" w14:textId="4B7C8292" w:rsidR="00C779B5" w:rsidRDefault="00C779B5" w:rsidP="00C779B5"/>
    <w:tbl>
      <w:tblPr>
        <w:tblW w:w="19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BASELINEDATA"/>
      </w:tblPr>
      <w:tblGrid>
        <w:gridCol w:w="2067"/>
        <w:gridCol w:w="2068"/>
      </w:tblGrid>
      <w:tr w:rsidR="00CA65C9" w:rsidRPr="00ED172B" w14:paraId="0C3C38FE" w14:textId="77777777" w:rsidTr="00A40EE1">
        <w:trPr>
          <w:trHeight w:val="350"/>
          <w:tblHeader/>
        </w:trPr>
        <w:tc>
          <w:tcPr>
            <w:tcW w:w="2499" w:type="pct"/>
            <w:tcBorders>
              <w:bottom w:val="single" w:sz="4" w:space="0" w:color="auto"/>
            </w:tcBorders>
            <w:shd w:val="clear" w:color="auto" w:fill="auto"/>
            <w:vAlign w:val="center"/>
          </w:tcPr>
          <w:p w14:paraId="6EBB6A21" w14:textId="79F53899" w:rsidR="00CA65C9" w:rsidRPr="00A40EE1" w:rsidRDefault="00CA65C9" w:rsidP="00C15786">
            <w:pPr>
              <w:jc w:val="center"/>
              <w:rPr>
                <w:b/>
                <w:bCs/>
                <w:color w:val="000000" w:themeColor="text1"/>
              </w:rPr>
            </w:pPr>
            <w:r>
              <w:rPr>
                <w:b/>
                <w:bCs/>
                <w:color w:val="000000" w:themeColor="text1"/>
              </w:rPr>
              <w:t>Baseline Year</w:t>
            </w:r>
          </w:p>
        </w:tc>
        <w:tc>
          <w:tcPr>
            <w:tcW w:w="2501" w:type="pct"/>
            <w:tcBorders>
              <w:top w:val="single" w:sz="4" w:space="0" w:color="auto"/>
              <w:right w:val="single" w:sz="4" w:space="0" w:color="auto"/>
            </w:tcBorders>
            <w:shd w:val="clear" w:color="auto" w:fill="auto"/>
            <w:vAlign w:val="center"/>
          </w:tcPr>
          <w:p w14:paraId="26E377DD" w14:textId="65BDC4EC" w:rsidR="00CA65C9" w:rsidRPr="00A40EE1" w:rsidRDefault="00CA65C9" w:rsidP="00C15786">
            <w:pPr>
              <w:jc w:val="center"/>
              <w:rPr>
                <w:b/>
                <w:bCs/>
                <w:color w:val="000000" w:themeColor="text1"/>
              </w:rPr>
            </w:pPr>
            <w:r>
              <w:rPr>
                <w:b/>
                <w:bCs/>
                <w:color w:val="000000" w:themeColor="text1"/>
              </w:rPr>
              <w:t>Baseline Data</w:t>
            </w:r>
          </w:p>
        </w:tc>
      </w:tr>
      <w:tr w:rsidR="00CA65C9" w:rsidRPr="00ED172B" w14:paraId="24332C59" w14:textId="77777777" w:rsidTr="00A40EE1">
        <w:trPr>
          <w:trHeight w:val="350"/>
        </w:trPr>
        <w:tc>
          <w:tcPr>
            <w:tcW w:w="2499" w:type="pct"/>
            <w:tcBorders>
              <w:bottom w:val="single" w:sz="4" w:space="0" w:color="auto"/>
            </w:tcBorders>
            <w:shd w:val="clear" w:color="auto" w:fill="auto"/>
            <w:vAlign w:val="center"/>
          </w:tcPr>
          <w:p w14:paraId="2D2F048E" w14:textId="77777777" w:rsidR="00CA65C9" w:rsidRPr="00ED172B" w:rsidRDefault="00CA65C9" w:rsidP="00C15786">
            <w:pPr>
              <w:jc w:val="center"/>
              <w:rPr>
                <w:b/>
                <w:color w:val="000000" w:themeColor="text1"/>
              </w:rPr>
            </w:pPr>
            <w:r w:rsidRPr="00ED172B">
              <w:rPr>
                <w:color w:val="000000" w:themeColor="text1"/>
              </w:rPr>
              <w:t>2005</w:t>
            </w:r>
          </w:p>
        </w:tc>
        <w:tc>
          <w:tcPr>
            <w:tcW w:w="2501" w:type="pct"/>
            <w:tcBorders>
              <w:top w:val="single" w:sz="4" w:space="0" w:color="auto"/>
              <w:right w:val="single" w:sz="4" w:space="0" w:color="auto"/>
            </w:tcBorders>
            <w:shd w:val="clear" w:color="auto" w:fill="auto"/>
            <w:vAlign w:val="center"/>
          </w:tcPr>
          <w:p w14:paraId="7FCE749A" w14:textId="77777777" w:rsidR="00CA65C9" w:rsidRPr="00ED172B" w:rsidRDefault="00CA65C9" w:rsidP="00C15786">
            <w:pPr>
              <w:jc w:val="center"/>
              <w:rPr>
                <w:b/>
                <w:color w:val="000000" w:themeColor="text1"/>
              </w:rPr>
            </w:pPr>
            <w:r w:rsidRPr="00ED172B">
              <w:rPr>
                <w:color w:val="000000" w:themeColor="text1"/>
              </w:rPr>
              <w:t>1.93%</w:t>
            </w:r>
          </w:p>
        </w:tc>
      </w:tr>
    </w:tbl>
    <w:p w14:paraId="02A9E8BE" w14:textId="5A3915EB" w:rsidR="00C779B5" w:rsidRPr="00A40EE1" w:rsidRDefault="00C779B5" w:rsidP="00A40EE1"/>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HISTDATA"/>
      </w:tblPr>
      <w:tblGrid>
        <w:gridCol w:w="895"/>
        <w:gridCol w:w="2070"/>
        <w:gridCol w:w="2214"/>
        <w:gridCol w:w="1871"/>
        <w:gridCol w:w="1871"/>
        <w:gridCol w:w="1869"/>
      </w:tblGrid>
      <w:tr w:rsidR="00ED172B" w:rsidRPr="00ED172B" w14:paraId="69340626" w14:textId="77777777" w:rsidTr="00986B99">
        <w:trPr>
          <w:trHeight w:val="350"/>
        </w:trPr>
        <w:tc>
          <w:tcPr>
            <w:tcW w:w="415" w:type="pct"/>
            <w:tcBorders>
              <w:bottom w:val="single" w:sz="4" w:space="0" w:color="auto"/>
            </w:tcBorders>
            <w:shd w:val="clear" w:color="auto" w:fill="auto"/>
          </w:tcPr>
          <w:p w14:paraId="5CA2C8B5" w14:textId="77777777" w:rsidR="00EF4A30" w:rsidRPr="00ED172B" w:rsidRDefault="00EF4A30" w:rsidP="00186420">
            <w:pPr>
              <w:jc w:val="center"/>
              <w:rPr>
                <w:b/>
                <w:color w:val="000000" w:themeColor="text1"/>
                <w:szCs w:val="16"/>
              </w:rPr>
            </w:pPr>
            <w:bookmarkStart w:id="33" w:name="_Toc392159294"/>
            <w:r w:rsidRPr="00ED172B">
              <w:rPr>
                <w:b/>
                <w:color w:val="000000" w:themeColor="text1"/>
                <w:szCs w:val="16"/>
              </w:rPr>
              <w:t>FFY</w:t>
            </w:r>
          </w:p>
        </w:tc>
        <w:tc>
          <w:tcPr>
            <w:tcW w:w="959" w:type="pct"/>
            <w:shd w:val="clear" w:color="auto" w:fill="auto"/>
            <w:vAlign w:val="center"/>
          </w:tcPr>
          <w:p w14:paraId="6BFA9D3F" w14:textId="277F6CE8" w:rsidR="00EF4A30" w:rsidRPr="00ED172B" w:rsidRDefault="002163F2" w:rsidP="00CD79C5">
            <w:pPr>
              <w:jc w:val="center"/>
              <w:rPr>
                <w:b/>
                <w:color w:val="000000" w:themeColor="text1"/>
                <w:szCs w:val="16"/>
              </w:rPr>
            </w:pPr>
            <w:r w:rsidRPr="00ED172B">
              <w:rPr>
                <w:rFonts w:cs="Arial"/>
                <w:b/>
                <w:color w:val="000000" w:themeColor="text1"/>
                <w:szCs w:val="16"/>
              </w:rPr>
              <w:t>2014</w:t>
            </w:r>
          </w:p>
        </w:tc>
        <w:tc>
          <w:tcPr>
            <w:tcW w:w="1026" w:type="pct"/>
            <w:shd w:val="clear" w:color="auto" w:fill="auto"/>
            <w:vAlign w:val="center"/>
          </w:tcPr>
          <w:p w14:paraId="086F5D65" w14:textId="091D460A" w:rsidR="00EF4A30" w:rsidRPr="00ED172B" w:rsidRDefault="002163F2" w:rsidP="00CD79C5">
            <w:pPr>
              <w:jc w:val="center"/>
              <w:rPr>
                <w:b/>
                <w:color w:val="000000" w:themeColor="text1"/>
                <w:szCs w:val="16"/>
              </w:rPr>
            </w:pPr>
            <w:r w:rsidRPr="00ED172B">
              <w:rPr>
                <w:rFonts w:cs="Arial"/>
                <w:b/>
                <w:color w:val="000000" w:themeColor="text1"/>
                <w:szCs w:val="16"/>
              </w:rPr>
              <w:t>2015</w:t>
            </w:r>
          </w:p>
        </w:tc>
        <w:tc>
          <w:tcPr>
            <w:tcW w:w="867" w:type="pct"/>
            <w:shd w:val="clear" w:color="auto" w:fill="auto"/>
            <w:vAlign w:val="center"/>
          </w:tcPr>
          <w:p w14:paraId="335EA78F" w14:textId="3EB70DF4" w:rsidR="00EF4A30" w:rsidRPr="00ED172B" w:rsidRDefault="002163F2" w:rsidP="00CD79C5">
            <w:pPr>
              <w:jc w:val="center"/>
              <w:rPr>
                <w:b/>
                <w:color w:val="000000" w:themeColor="text1"/>
                <w:szCs w:val="16"/>
              </w:rPr>
            </w:pPr>
            <w:r w:rsidRPr="00ED172B">
              <w:rPr>
                <w:rFonts w:cs="Arial"/>
                <w:b/>
                <w:color w:val="000000" w:themeColor="text1"/>
                <w:szCs w:val="16"/>
              </w:rPr>
              <w:t>2016</w:t>
            </w:r>
          </w:p>
        </w:tc>
        <w:tc>
          <w:tcPr>
            <w:tcW w:w="867" w:type="pct"/>
            <w:shd w:val="clear" w:color="auto" w:fill="auto"/>
            <w:vAlign w:val="center"/>
          </w:tcPr>
          <w:p w14:paraId="514EF7CF" w14:textId="005FC8E1" w:rsidR="00EF4A30" w:rsidRPr="00ED172B" w:rsidRDefault="002163F2" w:rsidP="00CD79C5">
            <w:pPr>
              <w:jc w:val="center"/>
              <w:rPr>
                <w:b/>
                <w:color w:val="000000" w:themeColor="text1"/>
                <w:szCs w:val="16"/>
              </w:rPr>
            </w:pPr>
            <w:r w:rsidRPr="00ED172B">
              <w:rPr>
                <w:rFonts w:cs="Arial"/>
                <w:b/>
                <w:color w:val="000000" w:themeColor="text1"/>
                <w:szCs w:val="16"/>
              </w:rPr>
              <w:t>2017</w:t>
            </w:r>
          </w:p>
        </w:tc>
        <w:tc>
          <w:tcPr>
            <w:tcW w:w="866" w:type="pct"/>
            <w:shd w:val="clear" w:color="auto" w:fill="auto"/>
            <w:vAlign w:val="center"/>
          </w:tcPr>
          <w:p w14:paraId="5D859863" w14:textId="10483E82" w:rsidR="00EF4A30"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487552A" w14:textId="77777777" w:rsidTr="00986B99">
        <w:trPr>
          <w:trHeight w:val="357"/>
        </w:trPr>
        <w:tc>
          <w:tcPr>
            <w:tcW w:w="415" w:type="pct"/>
            <w:shd w:val="clear" w:color="auto" w:fill="auto"/>
          </w:tcPr>
          <w:p w14:paraId="0BDCC722" w14:textId="2BFAD67F" w:rsidR="00EF4A30" w:rsidRPr="00ED172B" w:rsidRDefault="00EF4A30" w:rsidP="00B83404">
            <w:pPr>
              <w:rPr>
                <w:color w:val="000000" w:themeColor="text1"/>
                <w:szCs w:val="16"/>
              </w:rPr>
            </w:pPr>
            <w:r w:rsidRPr="00ED172B">
              <w:rPr>
                <w:color w:val="000000" w:themeColor="text1"/>
                <w:szCs w:val="16"/>
              </w:rPr>
              <w:t xml:space="preserve">Target </w:t>
            </w:r>
            <w:r w:rsidR="00E03916" w:rsidRPr="00ED172B">
              <w:rPr>
                <w:rFonts w:cs="Arial"/>
                <w:color w:val="000000" w:themeColor="text1"/>
                <w:szCs w:val="16"/>
              </w:rPr>
              <w:t>&gt;</w:t>
            </w:r>
            <w:r w:rsidR="007C364C" w:rsidRPr="00ED172B">
              <w:rPr>
                <w:rFonts w:cs="Arial"/>
                <w:color w:val="000000" w:themeColor="text1"/>
                <w:szCs w:val="16"/>
              </w:rPr>
              <w:t>=</w:t>
            </w:r>
          </w:p>
        </w:tc>
        <w:tc>
          <w:tcPr>
            <w:tcW w:w="959" w:type="pct"/>
            <w:shd w:val="clear" w:color="auto" w:fill="auto"/>
            <w:vAlign w:val="center"/>
          </w:tcPr>
          <w:p w14:paraId="2FD02956" w14:textId="51038081" w:rsidR="00EF4A30" w:rsidRPr="00ED172B" w:rsidRDefault="00860830" w:rsidP="00CD79C5">
            <w:pPr>
              <w:jc w:val="center"/>
              <w:rPr>
                <w:color w:val="000000" w:themeColor="text1"/>
                <w:szCs w:val="16"/>
              </w:rPr>
            </w:pPr>
            <w:r w:rsidRPr="00ED172B">
              <w:rPr>
                <w:rFonts w:cs="Arial"/>
                <w:color w:val="000000" w:themeColor="text1"/>
                <w:szCs w:val="16"/>
              </w:rPr>
              <w:t>1.98%</w:t>
            </w:r>
          </w:p>
        </w:tc>
        <w:tc>
          <w:tcPr>
            <w:tcW w:w="1026" w:type="pct"/>
            <w:shd w:val="clear" w:color="auto" w:fill="auto"/>
            <w:vAlign w:val="center"/>
          </w:tcPr>
          <w:p w14:paraId="5FCE94BE" w14:textId="0E65C1D0" w:rsidR="00EF4A30" w:rsidRPr="00ED172B" w:rsidRDefault="00860830" w:rsidP="00CD79C5">
            <w:pPr>
              <w:jc w:val="center"/>
              <w:rPr>
                <w:color w:val="000000" w:themeColor="text1"/>
                <w:szCs w:val="16"/>
              </w:rPr>
            </w:pPr>
            <w:r w:rsidRPr="00ED172B">
              <w:rPr>
                <w:rFonts w:cs="Arial"/>
                <w:color w:val="000000" w:themeColor="text1"/>
                <w:szCs w:val="16"/>
              </w:rPr>
              <w:t>1.99%</w:t>
            </w:r>
          </w:p>
        </w:tc>
        <w:tc>
          <w:tcPr>
            <w:tcW w:w="867" w:type="pct"/>
            <w:shd w:val="clear" w:color="auto" w:fill="auto"/>
            <w:vAlign w:val="center"/>
          </w:tcPr>
          <w:p w14:paraId="132D2853" w14:textId="70C90015" w:rsidR="00EF4A30" w:rsidRPr="00ED172B" w:rsidRDefault="00860830" w:rsidP="00CD79C5">
            <w:pPr>
              <w:jc w:val="center"/>
              <w:rPr>
                <w:color w:val="000000" w:themeColor="text1"/>
                <w:szCs w:val="16"/>
              </w:rPr>
            </w:pPr>
            <w:r w:rsidRPr="00ED172B">
              <w:rPr>
                <w:rFonts w:cs="Arial"/>
                <w:color w:val="000000" w:themeColor="text1"/>
                <w:szCs w:val="16"/>
              </w:rPr>
              <w:t>2.00%</w:t>
            </w:r>
          </w:p>
        </w:tc>
        <w:tc>
          <w:tcPr>
            <w:tcW w:w="867" w:type="pct"/>
            <w:shd w:val="clear" w:color="auto" w:fill="auto"/>
            <w:vAlign w:val="center"/>
          </w:tcPr>
          <w:p w14:paraId="4670AFD3" w14:textId="6A151652" w:rsidR="00EF4A30" w:rsidRPr="00ED172B" w:rsidRDefault="00860830" w:rsidP="00CD79C5">
            <w:pPr>
              <w:jc w:val="center"/>
              <w:rPr>
                <w:color w:val="000000" w:themeColor="text1"/>
                <w:szCs w:val="16"/>
              </w:rPr>
            </w:pPr>
            <w:r w:rsidRPr="00ED172B">
              <w:rPr>
                <w:rFonts w:cs="Arial"/>
                <w:color w:val="000000" w:themeColor="text1"/>
                <w:szCs w:val="16"/>
              </w:rPr>
              <w:t>2.01%</w:t>
            </w:r>
          </w:p>
        </w:tc>
        <w:tc>
          <w:tcPr>
            <w:tcW w:w="866" w:type="pct"/>
            <w:shd w:val="clear" w:color="auto" w:fill="auto"/>
            <w:vAlign w:val="center"/>
          </w:tcPr>
          <w:p w14:paraId="6C1609EA" w14:textId="460628D2" w:rsidR="00EF4A30" w:rsidRPr="00ED172B" w:rsidRDefault="00860830" w:rsidP="00CD79C5">
            <w:pPr>
              <w:jc w:val="center"/>
              <w:rPr>
                <w:color w:val="000000" w:themeColor="text1"/>
                <w:szCs w:val="16"/>
              </w:rPr>
            </w:pPr>
            <w:r w:rsidRPr="00ED172B">
              <w:rPr>
                <w:rFonts w:cs="Arial"/>
                <w:color w:val="000000" w:themeColor="text1"/>
                <w:szCs w:val="16"/>
              </w:rPr>
              <w:t>2.01%</w:t>
            </w:r>
          </w:p>
        </w:tc>
      </w:tr>
      <w:tr w:rsidR="00ED172B" w:rsidRPr="00ED172B" w14:paraId="3DE11503" w14:textId="77777777" w:rsidTr="00986B99">
        <w:trPr>
          <w:trHeight w:val="85"/>
        </w:trPr>
        <w:tc>
          <w:tcPr>
            <w:tcW w:w="415" w:type="pct"/>
            <w:shd w:val="clear" w:color="auto" w:fill="auto"/>
          </w:tcPr>
          <w:p w14:paraId="76DAE92C" w14:textId="77777777" w:rsidR="00EF4A30" w:rsidRPr="00ED172B" w:rsidRDefault="00EF4A30" w:rsidP="00B83404">
            <w:pPr>
              <w:rPr>
                <w:color w:val="000000" w:themeColor="text1"/>
                <w:szCs w:val="16"/>
              </w:rPr>
            </w:pPr>
            <w:r w:rsidRPr="00ED172B">
              <w:rPr>
                <w:color w:val="000000" w:themeColor="text1"/>
                <w:szCs w:val="16"/>
              </w:rPr>
              <w:t>Data</w:t>
            </w:r>
          </w:p>
        </w:tc>
        <w:tc>
          <w:tcPr>
            <w:tcW w:w="959" w:type="pct"/>
            <w:shd w:val="clear" w:color="auto" w:fill="auto"/>
            <w:vAlign w:val="center"/>
          </w:tcPr>
          <w:p w14:paraId="473030AC" w14:textId="609BBA18" w:rsidR="00EF4A30" w:rsidRPr="00ED172B" w:rsidRDefault="00860830" w:rsidP="00CD79C5">
            <w:pPr>
              <w:jc w:val="center"/>
              <w:rPr>
                <w:color w:val="000000" w:themeColor="text1"/>
                <w:szCs w:val="16"/>
              </w:rPr>
            </w:pPr>
            <w:r w:rsidRPr="00ED172B">
              <w:rPr>
                <w:rFonts w:cs="Arial"/>
                <w:color w:val="000000" w:themeColor="text1"/>
                <w:szCs w:val="16"/>
              </w:rPr>
              <w:t>2.05%</w:t>
            </w:r>
          </w:p>
        </w:tc>
        <w:tc>
          <w:tcPr>
            <w:tcW w:w="1026" w:type="pct"/>
            <w:shd w:val="clear" w:color="auto" w:fill="auto"/>
            <w:vAlign w:val="center"/>
          </w:tcPr>
          <w:p w14:paraId="1EC821B6" w14:textId="7EB4D908" w:rsidR="00EF4A30" w:rsidRPr="00ED172B" w:rsidRDefault="00860830" w:rsidP="00CD79C5">
            <w:pPr>
              <w:jc w:val="center"/>
              <w:rPr>
                <w:color w:val="000000" w:themeColor="text1"/>
                <w:szCs w:val="16"/>
              </w:rPr>
            </w:pPr>
            <w:r w:rsidRPr="00ED172B">
              <w:rPr>
                <w:rFonts w:cs="Arial"/>
                <w:color w:val="000000" w:themeColor="text1"/>
                <w:szCs w:val="16"/>
              </w:rPr>
              <w:t>2.04%</w:t>
            </w:r>
          </w:p>
        </w:tc>
        <w:tc>
          <w:tcPr>
            <w:tcW w:w="867" w:type="pct"/>
            <w:tcBorders>
              <w:bottom w:val="single" w:sz="4" w:space="0" w:color="auto"/>
            </w:tcBorders>
            <w:shd w:val="clear" w:color="auto" w:fill="auto"/>
            <w:vAlign w:val="center"/>
          </w:tcPr>
          <w:p w14:paraId="7EC1F3D1" w14:textId="73DEF665" w:rsidR="00EF4A30" w:rsidRPr="00ED172B" w:rsidRDefault="00860830" w:rsidP="00CD79C5">
            <w:pPr>
              <w:jc w:val="center"/>
              <w:rPr>
                <w:color w:val="000000" w:themeColor="text1"/>
                <w:szCs w:val="16"/>
              </w:rPr>
            </w:pPr>
            <w:r w:rsidRPr="00ED172B">
              <w:rPr>
                <w:rFonts w:cs="Arial"/>
                <w:color w:val="000000" w:themeColor="text1"/>
                <w:szCs w:val="16"/>
              </w:rPr>
              <w:t>2.11%</w:t>
            </w:r>
          </w:p>
        </w:tc>
        <w:tc>
          <w:tcPr>
            <w:tcW w:w="867" w:type="pct"/>
            <w:tcBorders>
              <w:bottom w:val="single" w:sz="4" w:space="0" w:color="auto"/>
            </w:tcBorders>
            <w:shd w:val="clear" w:color="auto" w:fill="auto"/>
            <w:vAlign w:val="center"/>
          </w:tcPr>
          <w:p w14:paraId="71B39BAC" w14:textId="3DC249BD" w:rsidR="00EF4A30" w:rsidRPr="00ED172B" w:rsidRDefault="00860830" w:rsidP="00CD79C5">
            <w:pPr>
              <w:jc w:val="center"/>
              <w:rPr>
                <w:color w:val="000000" w:themeColor="text1"/>
                <w:szCs w:val="16"/>
              </w:rPr>
            </w:pPr>
            <w:r w:rsidRPr="00ED172B">
              <w:rPr>
                <w:rFonts w:cs="Arial"/>
                <w:color w:val="000000" w:themeColor="text1"/>
                <w:szCs w:val="16"/>
              </w:rPr>
              <w:t>2.14%</w:t>
            </w:r>
          </w:p>
        </w:tc>
        <w:tc>
          <w:tcPr>
            <w:tcW w:w="866" w:type="pct"/>
            <w:tcBorders>
              <w:bottom w:val="single" w:sz="4" w:space="0" w:color="auto"/>
            </w:tcBorders>
            <w:shd w:val="clear" w:color="auto" w:fill="auto"/>
            <w:vAlign w:val="center"/>
          </w:tcPr>
          <w:p w14:paraId="12681457" w14:textId="76951521" w:rsidR="00EF4A30" w:rsidRPr="00ED172B" w:rsidRDefault="00860830" w:rsidP="00CD79C5">
            <w:pPr>
              <w:jc w:val="center"/>
              <w:rPr>
                <w:color w:val="000000" w:themeColor="text1"/>
                <w:szCs w:val="16"/>
              </w:rPr>
            </w:pPr>
            <w:r w:rsidRPr="00ED172B">
              <w:rPr>
                <w:rFonts w:cs="Arial"/>
                <w:color w:val="000000" w:themeColor="text1"/>
                <w:szCs w:val="16"/>
              </w:rPr>
              <w:t>2.34%</w:t>
            </w:r>
          </w:p>
        </w:tc>
      </w:tr>
    </w:tbl>
    <w:p w14:paraId="7EEFF1E6" w14:textId="77777777" w:rsidR="00EF4A30" w:rsidRPr="00ED172B" w:rsidRDefault="00EF4A30">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6TARGETS"/>
      </w:tblPr>
      <w:tblGrid>
        <w:gridCol w:w="679"/>
        <w:gridCol w:w="2476"/>
      </w:tblGrid>
      <w:tr w:rsidR="00465BA4" w:rsidRPr="00ED172B" w14:paraId="1D435074" w14:textId="77777777" w:rsidTr="00465BA4">
        <w:trPr>
          <w:trHeight w:val="350"/>
        </w:trPr>
        <w:tc>
          <w:tcPr>
            <w:tcW w:w="1076" w:type="pct"/>
            <w:tcBorders>
              <w:bottom w:val="single" w:sz="4" w:space="0" w:color="auto"/>
            </w:tcBorders>
            <w:shd w:val="clear" w:color="auto" w:fill="auto"/>
          </w:tcPr>
          <w:p w14:paraId="561FEE47"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2204FF06" w14:textId="1616FAAA"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3BE8A8B" w14:textId="77777777" w:rsidTr="00465BA4">
        <w:trPr>
          <w:trHeight w:val="357"/>
        </w:trPr>
        <w:tc>
          <w:tcPr>
            <w:tcW w:w="1076" w:type="pct"/>
            <w:shd w:val="clear" w:color="auto" w:fill="auto"/>
          </w:tcPr>
          <w:p w14:paraId="3A722C96" w14:textId="7558E2BE" w:rsidR="00465BA4" w:rsidRPr="00ED172B" w:rsidRDefault="00465BA4" w:rsidP="00B83404">
            <w:pPr>
              <w:rPr>
                <w:color w:val="000000" w:themeColor="text1"/>
                <w:szCs w:val="16"/>
              </w:rPr>
            </w:pPr>
            <w:r w:rsidRPr="00ED172B">
              <w:rPr>
                <w:color w:val="000000" w:themeColor="text1"/>
                <w:szCs w:val="16"/>
              </w:rPr>
              <w:t xml:space="preserve">Target </w:t>
            </w:r>
            <w:r w:rsidRPr="00ED172B">
              <w:rPr>
                <w:rFonts w:cs="Arial"/>
                <w:color w:val="000000" w:themeColor="text1"/>
                <w:szCs w:val="16"/>
              </w:rPr>
              <w:t>&gt;=</w:t>
            </w:r>
          </w:p>
        </w:tc>
        <w:tc>
          <w:tcPr>
            <w:tcW w:w="3924" w:type="pct"/>
            <w:shd w:val="clear" w:color="auto" w:fill="auto"/>
            <w:vAlign w:val="center"/>
          </w:tcPr>
          <w:p w14:paraId="4925440B" w14:textId="6DFF86C9" w:rsidR="00465BA4" w:rsidRPr="00ED172B" w:rsidRDefault="00465BA4" w:rsidP="00632DF6">
            <w:pPr>
              <w:jc w:val="center"/>
              <w:rPr>
                <w:color w:val="000000" w:themeColor="text1"/>
              </w:rPr>
            </w:pPr>
            <w:r w:rsidRPr="00ED172B">
              <w:rPr>
                <w:color w:val="000000" w:themeColor="text1"/>
              </w:rPr>
              <w:t>2.02%</w:t>
            </w:r>
          </w:p>
        </w:tc>
      </w:tr>
    </w:tbl>
    <w:p w14:paraId="31708672" w14:textId="7691570D" w:rsidR="00F80C9C" w:rsidRDefault="00F80C9C" w:rsidP="00F80C9C">
      <w:pPr>
        <w:pStyle w:val="Bold"/>
        <w:rPr>
          <w:color w:val="000000" w:themeColor="text1"/>
        </w:rPr>
      </w:pPr>
      <w:r w:rsidRPr="00ED172B">
        <w:rPr>
          <w:color w:val="000000" w:themeColor="text1"/>
        </w:rPr>
        <w:t xml:space="preserve">Targets: Description of Stakeholder Input </w:t>
      </w:r>
    </w:p>
    <w:p w14:paraId="21FFEE67" w14:textId="4F5F7951" w:rsidR="00B91988" w:rsidRDefault="00CF03E0" w:rsidP="00ED172B">
      <w:pPr>
        <w:rPr>
          <w:color w:val="000000" w:themeColor="text1"/>
        </w:rPr>
      </w:pPr>
      <w:r w:rsidRPr="00ED172B">
        <w:rPr>
          <w:color w:val="000000" w:themeColor="text1"/>
        </w:rPr>
        <w:t>ECI develops the Texas Part C APR with direction from the SICC, the ECI Advisory Committee. Stakeholders are involved in the review of data and improvement activities for all indicators. They also provide input into the targets. ECI state staff prepared a written draft of the APR that was disseminated to members of the ECI Advisory Committee. During their meeting held on January 13, 2021, the SICC members reviewed the draft and data, and provided comments that have been addressed throughout this report. For the State Systemic Improvement Plan (SSIP) specifically, stakeholders were identified in FFY 2014 and include members of the SICC, parents, agency representatives, advocacy groups, early childhood and prevention professionals, therapists and physicians. Texas ECI stakeholders identified improvement activities and developed an evaluation plan for improving social-emotional outcomes for children and families as a focus area. Stakeholders continue to participate in learning collaboratives, face-to-face meetings, webinars, conference calls, electronic communications, and inter-agency meetings to provide input, expertise and specific community needs and resources relevant to the SSIP.</w:t>
      </w:r>
    </w:p>
    <w:p w14:paraId="712D4B5A" w14:textId="60F10C46" w:rsidR="004A1179" w:rsidRPr="00ED172B" w:rsidRDefault="004A1179" w:rsidP="00F80C9C">
      <w:pPr>
        <w:pStyle w:val="Bold"/>
        <w:rPr>
          <w:b w:val="0"/>
          <w:color w:val="000000" w:themeColor="text1"/>
        </w:rPr>
      </w:pPr>
    </w:p>
    <w:p w14:paraId="06114D28" w14:textId="77777777" w:rsidR="00B609A4" w:rsidRPr="00ED172B" w:rsidRDefault="00B609A4">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PREPOPDATA"/>
      </w:tblPr>
      <w:tblGrid>
        <w:gridCol w:w="3145"/>
        <w:gridCol w:w="3420"/>
        <w:gridCol w:w="2518"/>
        <w:gridCol w:w="1707"/>
      </w:tblGrid>
      <w:tr w:rsidR="00ED172B" w:rsidRPr="00ED172B" w14:paraId="174D843E" w14:textId="77777777" w:rsidTr="00986B99">
        <w:trPr>
          <w:trHeight w:val="372"/>
          <w:tblHeader/>
        </w:trPr>
        <w:tc>
          <w:tcPr>
            <w:tcW w:w="1457" w:type="pct"/>
            <w:shd w:val="clear" w:color="auto" w:fill="auto"/>
          </w:tcPr>
          <w:p w14:paraId="60C9A5E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Source</w:t>
            </w:r>
          </w:p>
        </w:tc>
        <w:tc>
          <w:tcPr>
            <w:tcW w:w="1585" w:type="pct"/>
            <w:shd w:val="clear" w:color="auto" w:fill="auto"/>
          </w:tcPr>
          <w:p w14:paraId="32EEC63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Date</w:t>
            </w:r>
          </w:p>
        </w:tc>
        <w:tc>
          <w:tcPr>
            <w:tcW w:w="1167" w:type="pct"/>
            <w:shd w:val="clear" w:color="auto" w:fill="auto"/>
          </w:tcPr>
          <w:p w14:paraId="0D362AE2"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Description</w:t>
            </w:r>
          </w:p>
        </w:tc>
        <w:tc>
          <w:tcPr>
            <w:tcW w:w="791" w:type="pct"/>
            <w:shd w:val="clear" w:color="auto" w:fill="auto"/>
          </w:tcPr>
          <w:p w14:paraId="7217D4D9" w14:textId="77777777" w:rsidR="00B609A4" w:rsidRPr="00ED172B" w:rsidRDefault="00B609A4" w:rsidP="00715B7C">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3AF48BB2" w14:textId="77777777" w:rsidTr="00986B99">
        <w:trPr>
          <w:trHeight w:val="380"/>
        </w:trPr>
        <w:tc>
          <w:tcPr>
            <w:tcW w:w="1457" w:type="pct"/>
            <w:shd w:val="clear" w:color="auto" w:fill="auto"/>
            <w:vAlign w:val="center"/>
          </w:tcPr>
          <w:p w14:paraId="13D6F84C" w14:textId="3A0EB7E5" w:rsidR="00B609A4" w:rsidRPr="00ED172B" w:rsidRDefault="00753E04" w:rsidP="00715B7C">
            <w:pPr>
              <w:jc w:val="center"/>
              <w:rPr>
                <w:rFonts w:cs="Arial"/>
                <w:color w:val="000000" w:themeColor="text1"/>
                <w:szCs w:val="16"/>
              </w:rPr>
            </w:pPr>
            <w:r w:rsidRPr="00ED172B">
              <w:rPr>
                <w:rFonts w:cs="Arial"/>
                <w:color w:val="000000" w:themeColor="text1"/>
                <w:szCs w:val="16"/>
              </w:rPr>
              <w:t>SY 2019-20 Child Count/Educational Environment Data Groups</w:t>
            </w:r>
          </w:p>
        </w:tc>
        <w:tc>
          <w:tcPr>
            <w:tcW w:w="1585" w:type="pct"/>
            <w:shd w:val="clear" w:color="auto" w:fill="auto"/>
            <w:vAlign w:val="center"/>
          </w:tcPr>
          <w:p w14:paraId="390030CF" w14:textId="7871DF66" w:rsidR="00B609A4" w:rsidRPr="00ED172B" w:rsidRDefault="00753E04" w:rsidP="00715B7C">
            <w:pPr>
              <w:jc w:val="center"/>
              <w:rPr>
                <w:rFonts w:cs="Arial"/>
                <w:color w:val="000000" w:themeColor="text1"/>
                <w:szCs w:val="16"/>
              </w:rPr>
            </w:pPr>
            <w:r w:rsidRPr="00ED172B">
              <w:rPr>
                <w:rFonts w:cs="Arial"/>
                <w:color w:val="000000" w:themeColor="text1"/>
                <w:szCs w:val="16"/>
              </w:rPr>
              <w:t>07/08/2020</w:t>
            </w:r>
          </w:p>
        </w:tc>
        <w:tc>
          <w:tcPr>
            <w:tcW w:w="1167" w:type="pct"/>
            <w:shd w:val="clear" w:color="auto" w:fill="auto"/>
            <w:vAlign w:val="center"/>
          </w:tcPr>
          <w:p w14:paraId="575D4DB0" w14:textId="05264684"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Number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 with IFSPs</w:t>
            </w:r>
          </w:p>
        </w:tc>
        <w:tc>
          <w:tcPr>
            <w:tcW w:w="791" w:type="pct"/>
            <w:shd w:val="clear" w:color="auto" w:fill="auto"/>
            <w:vAlign w:val="center"/>
          </w:tcPr>
          <w:p w14:paraId="317A46A2" w14:textId="2FD810F0" w:rsidR="00B609A4" w:rsidRPr="00ED172B" w:rsidRDefault="00860830" w:rsidP="00715B7C">
            <w:pPr>
              <w:jc w:val="center"/>
              <w:rPr>
                <w:rFonts w:cs="Arial"/>
                <w:color w:val="000000" w:themeColor="text1"/>
                <w:szCs w:val="16"/>
              </w:rPr>
            </w:pPr>
            <w:r w:rsidRPr="00ED172B">
              <w:rPr>
                <w:color w:val="000000" w:themeColor="text1"/>
                <w:szCs w:val="16"/>
              </w:rPr>
              <w:t>29,227</w:t>
            </w:r>
          </w:p>
        </w:tc>
      </w:tr>
      <w:tr w:rsidR="00ED172B" w:rsidRPr="00ED172B" w14:paraId="27E196B0" w14:textId="77777777" w:rsidTr="00986B99">
        <w:trPr>
          <w:trHeight w:val="380"/>
        </w:trPr>
        <w:tc>
          <w:tcPr>
            <w:tcW w:w="1457" w:type="pct"/>
            <w:shd w:val="clear" w:color="auto" w:fill="auto"/>
            <w:vAlign w:val="center"/>
          </w:tcPr>
          <w:p w14:paraId="529FF325" w14:textId="43943F85"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Annual State Resident Population Estimates for 6 Race Groups (5 Race Alone Groups and Two or More Races) by Age, Sex, and Hispanic Origin</w:t>
            </w:r>
          </w:p>
        </w:tc>
        <w:tc>
          <w:tcPr>
            <w:tcW w:w="1585" w:type="pct"/>
            <w:shd w:val="clear" w:color="auto" w:fill="auto"/>
            <w:vAlign w:val="center"/>
          </w:tcPr>
          <w:p w14:paraId="5D3FB738" w14:textId="5F3B6F61" w:rsidR="00B609A4" w:rsidRPr="00ED172B" w:rsidRDefault="00753E04" w:rsidP="00715B7C">
            <w:pPr>
              <w:jc w:val="center"/>
              <w:rPr>
                <w:rFonts w:cs="Arial"/>
                <w:color w:val="000000" w:themeColor="text1"/>
                <w:szCs w:val="16"/>
              </w:rPr>
            </w:pPr>
            <w:r w:rsidRPr="00ED172B">
              <w:rPr>
                <w:rFonts w:cs="Arial"/>
                <w:color w:val="000000" w:themeColor="text1"/>
                <w:szCs w:val="16"/>
                <w:shd w:val="clear" w:color="auto" w:fill="FFFFFF"/>
              </w:rPr>
              <w:t>06/25/2020</w:t>
            </w:r>
          </w:p>
        </w:tc>
        <w:tc>
          <w:tcPr>
            <w:tcW w:w="1167" w:type="pct"/>
            <w:shd w:val="clear" w:color="auto" w:fill="auto"/>
            <w:vAlign w:val="center"/>
          </w:tcPr>
          <w:p w14:paraId="7064C4F2" w14:textId="51035A52" w:rsidR="00B609A4" w:rsidRPr="00ED172B" w:rsidRDefault="00B609A4" w:rsidP="00715B7C">
            <w:pPr>
              <w:jc w:val="center"/>
              <w:rPr>
                <w:rFonts w:cs="Arial"/>
                <w:color w:val="000000" w:themeColor="text1"/>
                <w:szCs w:val="16"/>
              </w:rPr>
            </w:pPr>
            <w:r w:rsidRPr="00ED172B">
              <w:rPr>
                <w:rFonts w:cs="Arial"/>
                <w:color w:val="000000" w:themeColor="text1"/>
                <w:szCs w:val="16"/>
              </w:rPr>
              <w:t xml:space="preserve">Population of infants and </w:t>
            </w:r>
            <w:proofErr w:type="gramStart"/>
            <w:r w:rsidRPr="00ED172B">
              <w:rPr>
                <w:rFonts w:cs="Arial"/>
                <w:color w:val="000000" w:themeColor="text1"/>
                <w:szCs w:val="16"/>
              </w:rPr>
              <w:t>toddlers</w:t>
            </w:r>
            <w:proofErr w:type="gramEnd"/>
            <w:r w:rsidRPr="00ED172B">
              <w:rPr>
                <w:rFonts w:cs="Arial"/>
                <w:color w:val="000000" w:themeColor="text1"/>
                <w:szCs w:val="16"/>
              </w:rPr>
              <w:t xml:space="preserve"> birth to 3</w:t>
            </w:r>
          </w:p>
        </w:tc>
        <w:tc>
          <w:tcPr>
            <w:tcW w:w="791" w:type="pct"/>
            <w:shd w:val="clear" w:color="auto" w:fill="auto"/>
            <w:vAlign w:val="center"/>
          </w:tcPr>
          <w:p w14:paraId="64E45D71" w14:textId="721F6F55" w:rsidR="00B609A4" w:rsidRPr="00ED172B" w:rsidRDefault="00860830" w:rsidP="00715B7C">
            <w:pPr>
              <w:jc w:val="center"/>
              <w:rPr>
                <w:rFonts w:cs="Arial"/>
                <w:color w:val="000000" w:themeColor="text1"/>
                <w:szCs w:val="16"/>
              </w:rPr>
            </w:pPr>
            <w:r w:rsidRPr="00ED172B">
              <w:rPr>
                <w:color w:val="000000" w:themeColor="text1"/>
                <w:szCs w:val="16"/>
              </w:rPr>
              <w:t>1,160,963</w:t>
            </w:r>
          </w:p>
        </w:tc>
      </w:tr>
    </w:tbl>
    <w:p w14:paraId="145EA13A" w14:textId="4D6629C3" w:rsidR="00B609A4" w:rsidRPr="00ED172B" w:rsidRDefault="00B609A4">
      <w:pPr>
        <w:rPr>
          <w:b/>
          <w:color w:val="000000" w:themeColor="text1"/>
        </w:rPr>
      </w:pPr>
      <w:r w:rsidRPr="00ED172B">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6FFYAPRDATA"/>
      </w:tblPr>
      <w:tblGrid>
        <w:gridCol w:w="2430"/>
        <w:gridCol w:w="2070"/>
        <w:gridCol w:w="1349"/>
        <w:gridCol w:w="1261"/>
        <w:gridCol w:w="1259"/>
        <w:gridCol w:w="1261"/>
        <w:gridCol w:w="1164"/>
      </w:tblGrid>
      <w:tr w:rsidR="00ED172B" w:rsidRPr="00ED172B" w14:paraId="00A10F82" w14:textId="77777777" w:rsidTr="00986B99">
        <w:trPr>
          <w:trHeight w:val="359"/>
          <w:tblHeader/>
        </w:trPr>
        <w:tc>
          <w:tcPr>
            <w:tcW w:w="1126" w:type="pct"/>
            <w:shd w:val="clear" w:color="auto" w:fill="auto"/>
            <w:vAlign w:val="bottom"/>
          </w:tcPr>
          <w:p w14:paraId="0D5BE5E5" w14:textId="685BA0DE" w:rsidR="00967D30" w:rsidRPr="00ED172B" w:rsidRDefault="00967D30" w:rsidP="00967D30">
            <w:pPr>
              <w:jc w:val="center"/>
              <w:rPr>
                <w:rFonts w:cs="Arial"/>
                <w:b/>
                <w:color w:val="000000" w:themeColor="text1"/>
                <w:szCs w:val="16"/>
              </w:rPr>
            </w:pPr>
            <w:r w:rsidRPr="00ED172B">
              <w:rPr>
                <w:rFonts w:cs="Arial"/>
                <w:b/>
                <w:color w:val="000000" w:themeColor="text1"/>
                <w:szCs w:val="16"/>
              </w:rPr>
              <w:t xml:space="preserve">Number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 with IFSPs</w:t>
            </w:r>
          </w:p>
        </w:tc>
        <w:tc>
          <w:tcPr>
            <w:tcW w:w="959" w:type="pct"/>
            <w:shd w:val="clear" w:color="auto" w:fill="auto"/>
            <w:vAlign w:val="bottom"/>
          </w:tcPr>
          <w:p w14:paraId="198F4208" w14:textId="4A8CFA40" w:rsidR="00967D30" w:rsidRPr="00ED172B" w:rsidRDefault="00967D30" w:rsidP="00967D30">
            <w:pPr>
              <w:jc w:val="center"/>
              <w:rPr>
                <w:rFonts w:cs="Arial"/>
                <w:color w:val="000000" w:themeColor="text1"/>
                <w:szCs w:val="16"/>
              </w:rPr>
            </w:pPr>
            <w:r w:rsidRPr="00ED172B">
              <w:rPr>
                <w:rFonts w:cs="Arial"/>
                <w:b/>
                <w:color w:val="000000" w:themeColor="text1"/>
                <w:szCs w:val="16"/>
              </w:rPr>
              <w:t xml:space="preserve">Population of infants and </w:t>
            </w:r>
            <w:proofErr w:type="gramStart"/>
            <w:r w:rsidRPr="00ED172B">
              <w:rPr>
                <w:rFonts w:cs="Arial"/>
                <w:b/>
                <w:color w:val="000000" w:themeColor="text1"/>
                <w:szCs w:val="16"/>
              </w:rPr>
              <w:t>toddlers</w:t>
            </w:r>
            <w:proofErr w:type="gramEnd"/>
            <w:r w:rsidRPr="00ED172B">
              <w:rPr>
                <w:rFonts w:cs="Arial"/>
                <w:b/>
                <w:color w:val="000000" w:themeColor="text1"/>
                <w:szCs w:val="16"/>
              </w:rPr>
              <w:t xml:space="preserve"> birth to 3</w:t>
            </w:r>
          </w:p>
        </w:tc>
        <w:tc>
          <w:tcPr>
            <w:tcW w:w="625" w:type="pct"/>
            <w:shd w:val="clear" w:color="auto" w:fill="auto"/>
            <w:vAlign w:val="bottom"/>
          </w:tcPr>
          <w:p w14:paraId="27E4FD75" w14:textId="635D065D"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2018 Data</w:t>
            </w:r>
          </w:p>
        </w:tc>
        <w:tc>
          <w:tcPr>
            <w:tcW w:w="584" w:type="pct"/>
            <w:shd w:val="clear" w:color="auto" w:fill="auto"/>
            <w:vAlign w:val="bottom"/>
          </w:tcPr>
          <w:p w14:paraId="16DC2F19" w14:textId="02CA068A"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Target</w:t>
            </w:r>
          </w:p>
        </w:tc>
        <w:tc>
          <w:tcPr>
            <w:tcW w:w="583" w:type="pct"/>
            <w:shd w:val="clear" w:color="auto" w:fill="auto"/>
            <w:vAlign w:val="bottom"/>
          </w:tcPr>
          <w:p w14:paraId="18079166" w14:textId="1B698D10" w:rsidR="00967D30" w:rsidRPr="00ED172B" w:rsidRDefault="00967D30" w:rsidP="00967D30">
            <w:pPr>
              <w:jc w:val="center"/>
              <w:rPr>
                <w:rFonts w:cs="Arial"/>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561BC2F"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Status</w:t>
            </w:r>
          </w:p>
        </w:tc>
        <w:tc>
          <w:tcPr>
            <w:tcW w:w="539" w:type="pct"/>
            <w:shd w:val="clear" w:color="auto" w:fill="auto"/>
            <w:vAlign w:val="bottom"/>
          </w:tcPr>
          <w:p w14:paraId="417D57E0" w14:textId="77777777" w:rsidR="00967D30" w:rsidRPr="00ED172B" w:rsidRDefault="00967D30" w:rsidP="00967D30">
            <w:pPr>
              <w:jc w:val="center"/>
              <w:rPr>
                <w:rFonts w:cs="Arial"/>
                <w:b/>
                <w:color w:val="000000" w:themeColor="text1"/>
                <w:szCs w:val="16"/>
              </w:rPr>
            </w:pPr>
            <w:r w:rsidRPr="00ED172B">
              <w:rPr>
                <w:rFonts w:cs="Arial"/>
                <w:b/>
                <w:color w:val="000000" w:themeColor="text1"/>
                <w:szCs w:val="16"/>
              </w:rPr>
              <w:t>Slippage</w:t>
            </w:r>
          </w:p>
        </w:tc>
      </w:tr>
      <w:tr w:rsidR="00ED172B" w:rsidRPr="00ED172B" w14:paraId="14CA60A2" w14:textId="77777777" w:rsidTr="00986B99">
        <w:trPr>
          <w:trHeight w:val="366"/>
        </w:trPr>
        <w:tc>
          <w:tcPr>
            <w:tcW w:w="1126" w:type="pct"/>
            <w:shd w:val="clear" w:color="auto" w:fill="auto"/>
            <w:vAlign w:val="center"/>
          </w:tcPr>
          <w:p w14:paraId="3DDCAD9E" w14:textId="0620885E" w:rsidR="00897554" w:rsidRPr="00ED172B" w:rsidRDefault="00860830" w:rsidP="00897554">
            <w:pPr>
              <w:jc w:val="center"/>
              <w:rPr>
                <w:rFonts w:cs="Arial"/>
                <w:color w:val="000000" w:themeColor="text1"/>
                <w:szCs w:val="16"/>
              </w:rPr>
            </w:pPr>
            <w:r w:rsidRPr="00ED172B">
              <w:rPr>
                <w:color w:val="000000" w:themeColor="text1"/>
                <w:szCs w:val="16"/>
              </w:rPr>
              <w:t>29,227</w:t>
            </w:r>
          </w:p>
        </w:tc>
        <w:tc>
          <w:tcPr>
            <w:tcW w:w="959" w:type="pct"/>
            <w:shd w:val="clear" w:color="auto" w:fill="auto"/>
            <w:vAlign w:val="center"/>
          </w:tcPr>
          <w:p w14:paraId="55FD5380" w14:textId="291C2FAE" w:rsidR="00897554" w:rsidRPr="00ED172B" w:rsidRDefault="00860830" w:rsidP="00897554">
            <w:pPr>
              <w:jc w:val="center"/>
              <w:rPr>
                <w:rFonts w:cs="Arial"/>
                <w:color w:val="000000" w:themeColor="text1"/>
                <w:szCs w:val="16"/>
              </w:rPr>
            </w:pPr>
            <w:r w:rsidRPr="00ED172B">
              <w:rPr>
                <w:color w:val="000000" w:themeColor="text1"/>
                <w:szCs w:val="16"/>
              </w:rPr>
              <w:t>1,160,963</w:t>
            </w:r>
          </w:p>
        </w:tc>
        <w:tc>
          <w:tcPr>
            <w:tcW w:w="625" w:type="pct"/>
            <w:shd w:val="clear" w:color="auto" w:fill="auto"/>
            <w:vAlign w:val="center"/>
          </w:tcPr>
          <w:p w14:paraId="72793747" w14:textId="493DD05D" w:rsidR="00897554" w:rsidRPr="00ED172B" w:rsidRDefault="00860830" w:rsidP="00897554">
            <w:pPr>
              <w:jc w:val="center"/>
              <w:rPr>
                <w:rFonts w:cs="Arial"/>
                <w:color w:val="000000" w:themeColor="text1"/>
                <w:szCs w:val="16"/>
              </w:rPr>
            </w:pPr>
            <w:r w:rsidRPr="00ED172B">
              <w:rPr>
                <w:rFonts w:cs="Arial"/>
                <w:color w:val="000000" w:themeColor="text1"/>
                <w:szCs w:val="16"/>
              </w:rPr>
              <w:t>2.34%</w:t>
            </w:r>
          </w:p>
        </w:tc>
        <w:tc>
          <w:tcPr>
            <w:tcW w:w="584" w:type="pct"/>
            <w:shd w:val="clear" w:color="auto" w:fill="auto"/>
            <w:vAlign w:val="center"/>
          </w:tcPr>
          <w:p w14:paraId="2F4AA092" w14:textId="5BD12D82" w:rsidR="00897554" w:rsidRPr="00ED172B" w:rsidRDefault="00632DF6" w:rsidP="00632DF6">
            <w:pPr>
              <w:jc w:val="center"/>
              <w:rPr>
                <w:color w:val="000000" w:themeColor="text1"/>
              </w:rPr>
            </w:pPr>
            <w:r w:rsidRPr="00ED172B">
              <w:rPr>
                <w:color w:val="000000" w:themeColor="text1"/>
              </w:rPr>
              <w:t>2.02%</w:t>
            </w:r>
          </w:p>
        </w:tc>
        <w:tc>
          <w:tcPr>
            <w:tcW w:w="583" w:type="pct"/>
            <w:shd w:val="clear" w:color="auto" w:fill="auto"/>
            <w:vAlign w:val="center"/>
          </w:tcPr>
          <w:p w14:paraId="5CFECB97" w14:textId="261FA373" w:rsidR="00897554" w:rsidRPr="00ED172B" w:rsidRDefault="00860830" w:rsidP="00897554">
            <w:pPr>
              <w:jc w:val="center"/>
              <w:rPr>
                <w:rFonts w:cs="Arial"/>
                <w:color w:val="000000" w:themeColor="text1"/>
                <w:szCs w:val="16"/>
              </w:rPr>
            </w:pPr>
            <w:r w:rsidRPr="00ED172B">
              <w:rPr>
                <w:rFonts w:cs="Arial"/>
                <w:color w:val="000000" w:themeColor="text1"/>
                <w:szCs w:val="16"/>
              </w:rPr>
              <w:t>2.52%</w:t>
            </w:r>
          </w:p>
        </w:tc>
        <w:tc>
          <w:tcPr>
            <w:tcW w:w="584" w:type="pct"/>
            <w:shd w:val="clear" w:color="auto" w:fill="auto"/>
            <w:vAlign w:val="center"/>
          </w:tcPr>
          <w:p w14:paraId="35D555CB" w14:textId="444115B7" w:rsidR="00897554" w:rsidRPr="00ED172B" w:rsidRDefault="00E3423F" w:rsidP="00027F39">
            <w:pPr>
              <w:jc w:val="center"/>
              <w:rPr>
                <w:color w:val="000000" w:themeColor="text1"/>
              </w:rPr>
            </w:pPr>
            <w:r w:rsidRPr="00ED172B">
              <w:rPr>
                <w:color w:val="000000" w:themeColor="text1"/>
              </w:rPr>
              <w:t>Met Target</w:t>
            </w:r>
          </w:p>
        </w:tc>
        <w:tc>
          <w:tcPr>
            <w:tcW w:w="539" w:type="pct"/>
            <w:shd w:val="clear" w:color="auto" w:fill="auto"/>
            <w:vAlign w:val="center"/>
          </w:tcPr>
          <w:p w14:paraId="544922D6" w14:textId="58EF666E" w:rsidR="00897554" w:rsidRPr="00ED172B" w:rsidRDefault="00E3423F" w:rsidP="00027F39">
            <w:pPr>
              <w:jc w:val="center"/>
              <w:rPr>
                <w:color w:val="000000" w:themeColor="text1"/>
              </w:rPr>
            </w:pPr>
            <w:r w:rsidRPr="00ED172B">
              <w:rPr>
                <w:color w:val="000000" w:themeColor="text1"/>
              </w:rPr>
              <w:t>No Slippage</w:t>
            </w:r>
          </w:p>
        </w:tc>
      </w:tr>
    </w:tbl>
    <w:p w14:paraId="4965C48D" w14:textId="10E30845" w:rsidR="00B609A4" w:rsidRPr="00ED172B" w:rsidRDefault="00B609A4">
      <w:pPr>
        <w:rPr>
          <w:b/>
          <w:color w:val="000000" w:themeColor="text1"/>
        </w:rPr>
      </w:pPr>
      <w:r w:rsidRPr="00ED172B">
        <w:rPr>
          <w:b/>
          <w:color w:val="000000" w:themeColor="text1"/>
        </w:rPr>
        <w:t>Compare your results to the national data</w:t>
      </w:r>
    </w:p>
    <w:p w14:paraId="70C0F191" w14:textId="49058104" w:rsidR="00897554" w:rsidRPr="00ED172B" w:rsidRDefault="00860830" w:rsidP="00632DF6">
      <w:pPr>
        <w:rPr>
          <w:color w:val="000000" w:themeColor="text1"/>
        </w:rPr>
      </w:pPr>
      <w:r w:rsidRPr="00ED172B">
        <w:rPr>
          <w:color w:val="000000" w:themeColor="text1"/>
        </w:rPr>
        <w:t>Texas exceeded its target of 2.02% for the percent of the birth-to-three population with IFSPs, and improved its performance by 0.18% compared to FFY2018. The national mean for this indicator is 3.70%. Texas is about one percentage less than the national mean. The number of newly enrolled children for this fiscal year showed an increase of 5% when compared to FFY2018. From FFY 2018 to FFY 2019, Texas saw a 2.8% increase from the referral to the newly enrolled population. Thus, the percentage of the population with IFSPs continues to increase.</w:t>
      </w:r>
    </w:p>
    <w:p w14:paraId="6FBC07A0" w14:textId="77777777" w:rsidR="003A3693" w:rsidRPr="00ED172B" w:rsidRDefault="003A3693" w:rsidP="003A3693">
      <w:pPr>
        <w:rPr>
          <w:rFonts w:cs="Arial"/>
          <w:b/>
          <w:color w:val="000000" w:themeColor="text1"/>
          <w:szCs w:val="16"/>
        </w:rPr>
      </w:pPr>
      <w:r w:rsidRPr="00ED172B">
        <w:rPr>
          <w:rFonts w:cs="Arial"/>
          <w:b/>
          <w:color w:val="000000" w:themeColor="text1"/>
          <w:szCs w:val="16"/>
        </w:rPr>
        <w:t>Provide additional information about this indicator (optional)</w:t>
      </w:r>
    </w:p>
    <w:p w14:paraId="1B7D851B" w14:textId="10D0339D" w:rsidR="003A3693" w:rsidRPr="00ED172B" w:rsidRDefault="003A3693" w:rsidP="003A3693">
      <w:pPr>
        <w:rPr>
          <w:rFonts w:cs="Arial"/>
          <w:color w:val="000000" w:themeColor="text1"/>
          <w:szCs w:val="16"/>
        </w:rPr>
      </w:pPr>
    </w:p>
    <w:p w14:paraId="38A791C3" w14:textId="149CEBCF" w:rsidR="00DC0682" w:rsidRPr="00A40EE1" w:rsidRDefault="000D0117" w:rsidP="005C3FFD">
      <w:pPr>
        <w:pStyle w:val="Heading2"/>
      </w:pPr>
      <w:r w:rsidRPr="00A40EE1">
        <w:t xml:space="preserve">6 - </w:t>
      </w:r>
      <w:r w:rsidR="00DC0682" w:rsidRPr="00A40EE1">
        <w:t>Prior FFY Required Actions</w:t>
      </w:r>
    </w:p>
    <w:p w14:paraId="6DAAC622" w14:textId="42A580CC" w:rsidR="004C1CEE" w:rsidRPr="00ED172B" w:rsidRDefault="00632DF6" w:rsidP="00DC0682">
      <w:pPr>
        <w:rPr>
          <w:rFonts w:cs="Arial"/>
          <w:color w:val="000000" w:themeColor="text1"/>
          <w:szCs w:val="16"/>
        </w:rPr>
      </w:pPr>
      <w:r w:rsidRPr="00ED172B">
        <w:rPr>
          <w:color w:val="000000" w:themeColor="text1"/>
        </w:rPr>
        <w:t>None</w:t>
      </w:r>
    </w:p>
    <w:p w14:paraId="039C789A" w14:textId="6EADCD13" w:rsidR="00DC0682" w:rsidRPr="00A40EE1" w:rsidRDefault="000D0117" w:rsidP="005C3FFD">
      <w:pPr>
        <w:pStyle w:val="Heading2"/>
      </w:pPr>
      <w:r w:rsidRPr="00A40EE1">
        <w:t xml:space="preserve">6 - </w:t>
      </w:r>
      <w:r w:rsidR="00DC0682" w:rsidRPr="00A40EE1">
        <w:t>OSEP Response</w:t>
      </w:r>
    </w:p>
    <w:p w14:paraId="24CB6052" w14:textId="494BF2EE" w:rsidR="00DC0682" w:rsidRPr="00ED172B" w:rsidRDefault="00DC0682" w:rsidP="00632DF6">
      <w:pPr>
        <w:rPr>
          <w:color w:val="000000" w:themeColor="text1"/>
        </w:rPr>
      </w:pPr>
    </w:p>
    <w:p w14:paraId="293B025B" w14:textId="7FB02442" w:rsidR="00DC0682" w:rsidRPr="00A40EE1" w:rsidRDefault="000D0117" w:rsidP="005C3FFD">
      <w:pPr>
        <w:pStyle w:val="Heading2"/>
      </w:pPr>
      <w:r w:rsidRPr="00A40EE1">
        <w:t xml:space="preserve">6 - </w:t>
      </w:r>
      <w:r w:rsidR="00DC0682" w:rsidRPr="00A40EE1">
        <w:t>Required Actions</w:t>
      </w:r>
    </w:p>
    <w:p w14:paraId="4869EFE4" w14:textId="3CB6DC17" w:rsidR="00DC0682" w:rsidRPr="00ED172B" w:rsidRDefault="00DC0682" w:rsidP="00027F39">
      <w:pPr>
        <w:rPr>
          <w:rFonts w:eastAsiaTheme="majorEastAsia" w:cstheme="majorBidi"/>
          <w:b/>
          <w:bCs/>
          <w:color w:val="000000" w:themeColor="text1"/>
          <w:sz w:val="22"/>
          <w:szCs w:val="28"/>
        </w:rPr>
      </w:pPr>
      <w:r w:rsidRPr="00ED172B">
        <w:rPr>
          <w:color w:val="000000" w:themeColor="text1"/>
        </w:rPr>
        <w:br w:type="page"/>
      </w:r>
    </w:p>
    <w:p w14:paraId="42561B8C" w14:textId="77777777" w:rsidR="00D21EAA" w:rsidRPr="00ED172B" w:rsidRDefault="00D21EAA" w:rsidP="0077063D">
      <w:pPr>
        <w:pStyle w:val="Heading1"/>
        <w:rPr>
          <w:color w:val="000000" w:themeColor="text1"/>
        </w:rPr>
      </w:pPr>
      <w:r w:rsidRPr="00ED172B">
        <w:rPr>
          <w:color w:val="000000" w:themeColor="text1"/>
        </w:rPr>
        <w:lastRenderedPageBreak/>
        <w:t xml:space="preserve">Indicator </w:t>
      </w:r>
      <w:bookmarkEnd w:id="13"/>
      <w:bookmarkEnd w:id="25"/>
      <w:bookmarkEnd w:id="33"/>
      <w:r w:rsidR="00523FAA" w:rsidRPr="00ED172B">
        <w:rPr>
          <w:color w:val="000000" w:themeColor="text1"/>
        </w:rPr>
        <w:t>7: 45-</w:t>
      </w:r>
      <w:r w:rsidR="002E5124" w:rsidRPr="00ED172B">
        <w:rPr>
          <w:color w:val="000000" w:themeColor="text1"/>
        </w:rPr>
        <w:t>Day</w:t>
      </w:r>
      <w:r w:rsidR="00B40046" w:rsidRPr="00ED172B">
        <w:rPr>
          <w:color w:val="000000" w:themeColor="text1"/>
        </w:rPr>
        <w:t xml:space="preserve"> </w:t>
      </w:r>
      <w:r w:rsidR="002E5124" w:rsidRPr="00ED172B">
        <w:rPr>
          <w:color w:val="000000" w:themeColor="text1"/>
        </w:rPr>
        <w:t>T</w:t>
      </w:r>
      <w:r w:rsidR="00523FAA" w:rsidRPr="00ED172B">
        <w:rPr>
          <w:color w:val="000000" w:themeColor="text1"/>
        </w:rPr>
        <w:t>imeline</w:t>
      </w:r>
    </w:p>
    <w:p w14:paraId="676A2389" w14:textId="77777777" w:rsidR="000C5918" w:rsidRPr="00ED172B" w:rsidRDefault="000C5918" w:rsidP="00186420">
      <w:pPr>
        <w:rPr>
          <w:color w:val="000000" w:themeColor="text1"/>
          <w:szCs w:val="20"/>
        </w:rPr>
      </w:pPr>
      <w:bookmarkStart w:id="34" w:name="_Toc392159295"/>
      <w:r w:rsidRPr="00ED172B">
        <w:rPr>
          <w:b/>
          <w:color w:val="000000" w:themeColor="text1"/>
          <w:sz w:val="20"/>
          <w:szCs w:val="20"/>
        </w:rPr>
        <w:t>Instructions and Measurement</w:t>
      </w:r>
    </w:p>
    <w:p w14:paraId="7C6B9A07" w14:textId="77777777" w:rsidR="00523FAA" w:rsidRPr="00ED172B" w:rsidRDefault="00523FAA" w:rsidP="00B609A4">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Child Find</w:t>
      </w:r>
    </w:p>
    <w:p w14:paraId="47010C62" w14:textId="77777777" w:rsidR="00523FAA" w:rsidRPr="00ED172B" w:rsidRDefault="00523FAA" w:rsidP="00B609A4">
      <w:pPr>
        <w:rPr>
          <w:color w:val="000000" w:themeColor="text1"/>
          <w:szCs w:val="16"/>
        </w:rPr>
      </w:pPr>
      <w:r w:rsidRPr="00ED172B">
        <w:rPr>
          <w:b/>
          <w:color w:val="000000" w:themeColor="text1"/>
          <w:szCs w:val="16"/>
        </w:rPr>
        <w:t>Compliance indicator:</w:t>
      </w:r>
      <w:r w:rsidRPr="00ED172B">
        <w:rPr>
          <w:color w:val="000000" w:themeColor="text1"/>
          <w:szCs w:val="16"/>
        </w:rPr>
        <w:t xml:space="preserve"> Percent of eligible infants and toddlers with IFSPs for whom an initial evaluation and initial assessment and an initial IFSP meeting were conducted within Part C’s 45-day timeline.</w:t>
      </w:r>
      <w:r w:rsidR="007243C1" w:rsidRPr="00ED172B">
        <w:rPr>
          <w:color w:val="000000" w:themeColor="text1"/>
          <w:szCs w:val="16"/>
        </w:rPr>
        <w:t xml:space="preserve"> </w:t>
      </w:r>
      <w:r w:rsidRPr="00ED172B">
        <w:rPr>
          <w:color w:val="000000" w:themeColor="text1"/>
          <w:szCs w:val="16"/>
        </w:rPr>
        <w:t>(20 U.S.C. 1416(a)(3)(B) and 1442)</w:t>
      </w:r>
    </w:p>
    <w:p w14:paraId="7645D0C8" w14:textId="77777777" w:rsidR="001C3D0E" w:rsidRPr="00ED172B" w:rsidRDefault="001C3D0E">
      <w:pPr>
        <w:rPr>
          <w:b/>
          <w:color w:val="000000" w:themeColor="text1"/>
        </w:rPr>
      </w:pPr>
      <w:r w:rsidRPr="00ED172B">
        <w:rPr>
          <w:b/>
          <w:color w:val="000000" w:themeColor="text1"/>
        </w:rPr>
        <w:t>Data Source</w:t>
      </w:r>
    </w:p>
    <w:p w14:paraId="6F677680" w14:textId="5F84202A" w:rsidR="001C3D0E" w:rsidRPr="00ED172B" w:rsidRDefault="001C3D0E" w:rsidP="00B609A4">
      <w:pPr>
        <w:rPr>
          <w:color w:val="000000" w:themeColor="text1"/>
          <w:szCs w:val="16"/>
        </w:rPr>
      </w:pPr>
      <w:r w:rsidRPr="00ED172B">
        <w:rPr>
          <w:color w:val="000000" w:themeColor="text1"/>
          <w:szCs w:val="16"/>
        </w:rPr>
        <w:t>Data to be taken from monitoring or State data system and must address the timeline from point of referral to initial IFSP meeting based on actual, not an average, number of days.</w:t>
      </w:r>
    </w:p>
    <w:p w14:paraId="6F39F16D" w14:textId="77777777" w:rsidR="001C3D0E" w:rsidRPr="00ED172B" w:rsidRDefault="001C3D0E">
      <w:pPr>
        <w:rPr>
          <w:b/>
          <w:color w:val="000000" w:themeColor="text1"/>
        </w:rPr>
      </w:pPr>
      <w:r w:rsidRPr="00ED172B">
        <w:rPr>
          <w:b/>
          <w:color w:val="000000" w:themeColor="text1"/>
        </w:rPr>
        <w:t>Measurement</w:t>
      </w:r>
    </w:p>
    <w:p w14:paraId="2E800B40" w14:textId="77777777" w:rsidR="001C3D0E" w:rsidRPr="00ED172B" w:rsidRDefault="001C3D0E" w:rsidP="00B609A4">
      <w:pPr>
        <w:rPr>
          <w:color w:val="000000" w:themeColor="text1"/>
          <w:szCs w:val="16"/>
        </w:rPr>
      </w:pPr>
      <w:r w:rsidRPr="00ED172B">
        <w:rPr>
          <w:color w:val="000000" w:themeColor="text1"/>
          <w:szCs w:val="16"/>
        </w:rPr>
        <w:t>Percent = [(# of eligible infants and toddlers with IFSPs for whom an initial evaluation and initial assessment and an initial IFSP meeting were conducted within Part C’s 45-day timeline) divided by the (# of eligible infants and toddlers evaluated and assessed for whom an initial IFSP meeting was required to be conducted)] times 100.</w:t>
      </w:r>
    </w:p>
    <w:p w14:paraId="37F9B9F2" w14:textId="71197BE2" w:rsidR="001C3D0E" w:rsidRPr="00ED172B" w:rsidRDefault="001C3D0E" w:rsidP="00B609A4">
      <w:pPr>
        <w:rPr>
          <w:color w:val="000000" w:themeColor="text1"/>
          <w:szCs w:val="16"/>
        </w:rPr>
      </w:pPr>
      <w:r w:rsidRPr="00ED172B">
        <w:rPr>
          <w:color w:val="000000" w:themeColor="text1"/>
          <w:szCs w:val="16"/>
        </w:rPr>
        <w:t>Account for untimely evaluations, assessments, and initial IFSP meetings, including the reasons for delays.</w:t>
      </w:r>
    </w:p>
    <w:p w14:paraId="025F5B13" w14:textId="77777777" w:rsidR="001C3D0E" w:rsidRPr="00ED172B" w:rsidRDefault="001C3D0E">
      <w:pPr>
        <w:rPr>
          <w:b/>
          <w:color w:val="000000" w:themeColor="text1"/>
        </w:rPr>
      </w:pPr>
      <w:r w:rsidRPr="00ED172B">
        <w:rPr>
          <w:b/>
          <w:color w:val="000000" w:themeColor="text1"/>
        </w:rPr>
        <w:t>Instructions</w:t>
      </w:r>
    </w:p>
    <w:p w14:paraId="079B9C13" w14:textId="77777777" w:rsidR="001C3D0E" w:rsidRPr="00ED172B" w:rsidRDefault="001C3D0E" w:rsidP="00B609A4">
      <w:pPr>
        <w:rPr>
          <w:color w:val="000000" w:themeColor="text1"/>
          <w:szCs w:val="16"/>
        </w:rPr>
      </w:pPr>
      <w:r w:rsidRPr="00ED172B">
        <w:rPr>
          <w:color w:val="000000" w:themeColor="text1"/>
          <w:szCs w:val="16"/>
        </w:rPr>
        <w:t>If data are from State monitoring,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7BF3454" w14:textId="77777777" w:rsidR="001C3D0E" w:rsidRPr="00ED172B" w:rsidRDefault="001C3D0E" w:rsidP="00B609A4">
      <w:pPr>
        <w:rPr>
          <w:color w:val="000000" w:themeColor="text1"/>
          <w:szCs w:val="16"/>
        </w:rPr>
      </w:pPr>
      <w:r w:rsidRPr="00ED172B">
        <w:rPr>
          <w:color w:val="000000" w:themeColor="text1"/>
          <w:szCs w:val="16"/>
        </w:rPr>
        <w:t>Targets must be 100%.</w:t>
      </w:r>
    </w:p>
    <w:p w14:paraId="7D4779E4" w14:textId="77777777" w:rsidR="001C3D0E" w:rsidRPr="00ED172B" w:rsidRDefault="001C3D0E" w:rsidP="00B609A4">
      <w:pPr>
        <w:rPr>
          <w:color w:val="000000" w:themeColor="text1"/>
          <w:szCs w:val="16"/>
        </w:rPr>
      </w:pPr>
      <w:r w:rsidRPr="00ED172B">
        <w:rPr>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actual numbers used in the calculation.</w:t>
      </w:r>
    </w:p>
    <w:p w14:paraId="3A1C17F0" w14:textId="77777777" w:rsidR="001C3D0E" w:rsidRPr="00ED172B" w:rsidRDefault="001C3D0E" w:rsidP="00B609A4">
      <w:pPr>
        <w:rPr>
          <w:color w:val="000000" w:themeColor="text1"/>
          <w:szCs w:val="16"/>
        </w:rPr>
      </w:pPr>
      <w:r w:rsidRPr="00ED172B">
        <w:rPr>
          <w:color w:val="000000" w:themeColor="text1"/>
          <w:szCs w:val="16"/>
        </w:rPr>
        <w:t>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62CF329E" w14:textId="77777777" w:rsidR="001C3D0E" w:rsidRPr="00ED172B" w:rsidRDefault="001C3D0E" w:rsidP="00B609A4">
      <w:pPr>
        <w:rPr>
          <w:color w:val="000000" w:themeColor="text1"/>
          <w:szCs w:val="16"/>
        </w:rPr>
      </w:pPr>
      <w:r w:rsidRPr="00ED172B">
        <w:rPr>
          <w:color w:val="000000" w:themeColor="text1"/>
          <w:szCs w:val="16"/>
        </w:rPr>
        <w:t>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9DA7EE2" w14:textId="1B3D4B14" w:rsidR="001C3D0E" w:rsidRPr="00ED172B" w:rsidRDefault="001C3D0E" w:rsidP="00B609A4">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bookmarkEnd w:id="34"/>
    <w:p w14:paraId="0342BBD0" w14:textId="463E7B71" w:rsidR="00805DD3" w:rsidRPr="00A40EE1" w:rsidRDefault="000D0117" w:rsidP="005C3FFD">
      <w:pPr>
        <w:pStyle w:val="Heading2"/>
      </w:pPr>
      <w:r w:rsidRPr="00A40EE1">
        <w:t xml:space="preserve">7 - </w:t>
      </w:r>
      <w:r w:rsidR="00B609A4" w:rsidRPr="00A40EE1">
        <w:t>Indicator Data</w:t>
      </w:r>
    </w:p>
    <w:p w14:paraId="6BBDBDB8" w14:textId="0A8E794E" w:rsidR="00DC0682" w:rsidRDefault="00DC0682">
      <w:pPr>
        <w:rPr>
          <w:b/>
          <w:color w:val="000000" w:themeColor="text1"/>
        </w:rPr>
      </w:pPr>
      <w:bookmarkStart w:id="35" w:name="_Toc382082375"/>
      <w:bookmarkStart w:id="36" w:name="_Toc392159298"/>
      <w:r w:rsidRPr="00ED172B">
        <w:rPr>
          <w:b/>
          <w:color w:val="000000" w:themeColor="text1"/>
        </w:rPr>
        <w:t>Historical Data</w:t>
      </w:r>
    </w:p>
    <w:p w14:paraId="16D06960" w14:textId="59F2B479" w:rsidR="00C25621" w:rsidRDefault="00C25621">
      <w:pPr>
        <w:rPr>
          <w:b/>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BASELINEDATA"/>
      </w:tblPr>
      <w:tblGrid>
        <w:gridCol w:w="2899"/>
        <w:gridCol w:w="875"/>
      </w:tblGrid>
      <w:tr w:rsidR="00C25621" w:rsidRPr="00ED172B" w14:paraId="416D2651" w14:textId="77777777" w:rsidTr="00A40EE1">
        <w:trPr>
          <w:trHeight w:val="350"/>
          <w:tblHeader/>
        </w:trPr>
        <w:tc>
          <w:tcPr>
            <w:tcW w:w="4285" w:type="pct"/>
            <w:tcBorders>
              <w:bottom w:val="single" w:sz="4" w:space="0" w:color="auto"/>
            </w:tcBorders>
            <w:shd w:val="clear" w:color="auto" w:fill="auto"/>
            <w:vAlign w:val="center"/>
          </w:tcPr>
          <w:p w14:paraId="21C6D109" w14:textId="37AD76B1" w:rsidR="00C25621" w:rsidRPr="00A40EE1"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634DF998" w14:textId="76BC088D" w:rsidR="00C25621" w:rsidRPr="00A40EE1" w:rsidRDefault="00C25621" w:rsidP="00C15786">
            <w:pPr>
              <w:jc w:val="center"/>
              <w:rPr>
                <w:b/>
                <w:bCs/>
                <w:color w:val="000000" w:themeColor="text1"/>
              </w:rPr>
            </w:pPr>
            <w:r w:rsidRPr="00A40EE1">
              <w:rPr>
                <w:b/>
                <w:bCs/>
                <w:color w:val="000000" w:themeColor="text1"/>
              </w:rPr>
              <w:t>Baseline Data</w:t>
            </w:r>
          </w:p>
        </w:tc>
      </w:tr>
      <w:tr w:rsidR="00C25621" w:rsidRPr="00ED172B" w14:paraId="08F7EE7A" w14:textId="77777777" w:rsidTr="00A40EE1">
        <w:trPr>
          <w:trHeight w:val="350"/>
        </w:trPr>
        <w:tc>
          <w:tcPr>
            <w:tcW w:w="4285" w:type="pct"/>
            <w:tcBorders>
              <w:bottom w:val="single" w:sz="4" w:space="0" w:color="auto"/>
            </w:tcBorders>
            <w:shd w:val="clear" w:color="auto" w:fill="auto"/>
            <w:vAlign w:val="center"/>
          </w:tcPr>
          <w:p w14:paraId="2B1EAFE4" w14:textId="77777777" w:rsidR="00C25621" w:rsidRPr="00ED172B" w:rsidRDefault="00C25621" w:rsidP="00C15786">
            <w:pPr>
              <w:jc w:val="center"/>
              <w:rPr>
                <w:b/>
                <w:color w:val="000000" w:themeColor="text1"/>
              </w:rPr>
            </w:pPr>
            <w:r w:rsidRPr="00ED172B">
              <w:rPr>
                <w:color w:val="000000" w:themeColor="text1"/>
              </w:rPr>
              <w:t>2005</w:t>
            </w:r>
          </w:p>
        </w:tc>
        <w:tc>
          <w:tcPr>
            <w:tcW w:w="715" w:type="pct"/>
            <w:shd w:val="clear" w:color="auto" w:fill="auto"/>
            <w:vAlign w:val="center"/>
          </w:tcPr>
          <w:p w14:paraId="534E96B1" w14:textId="77777777" w:rsidR="00C25621" w:rsidRPr="00ED172B" w:rsidRDefault="00C25621" w:rsidP="00C15786">
            <w:pPr>
              <w:jc w:val="center"/>
              <w:rPr>
                <w:color w:val="000000" w:themeColor="text1"/>
              </w:rPr>
            </w:pPr>
            <w:r w:rsidRPr="00ED172B">
              <w:rPr>
                <w:color w:val="000000" w:themeColor="text1"/>
              </w:rPr>
              <w:t>97.00%</w:t>
            </w:r>
          </w:p>
        </w:tc>
      </w:tr>
    </w:tbl>
    <w:p w14:paraId="4F026D0F"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HISTDATA"/>
      </w:tblPr>
      <w:tblGrid>
        <w:gridCol w:w="705"/>
        <w:gridCol w:w="2018"/>
        <w:gridCol w:w="2018"/>
        <w:gridCol w:w="2018"/>
        <w:gridCol w:w="2018"/>
        <w:gridCol w:w="2013"/>
      </w:tblGrid>
      <w:tr w:rsidR="00ED172B" w:rsidRPr="00ED172B" w14:paraId="410B72DC" w14:textId="77777777" w:rsidTr="00A40EE1">
        <w:trPr>
          <w:trHeight w:val="350"/>
        </w:trPr>
        <w:tc>
          <w:tcPr>
            <w:tcW w:w="327" w:type="pct"/>
            <w:tcBorders>
              <w:bottom w:val="single" w:sz="4" w:space="0" w:color="auto"/>
            </w:tcBorders>
            <w:shd w:val="clear" w:color="auto" w:fill="auto"/>
          </w:tcPr>
          <w:p w14:paraId="0C21EAD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5" w:type="pct"/>
            <w:shd w:val="clear" w:color="auto" w:fill="auto"/>
            <w:vAlign w:val="center"/>
          </w:tcPr>
          <w:p w14:paraId="0C3B5E94" w14:textId="797FA3D9"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5" w:type="pct"/>
            <w:shd w:val="clear" w:color="auto" w:fill="auto"/>
            <w:vAlign w:val="center"/>
          </w:tcPr>
          <w:p w14:paraId="5CA7FBC7" w14:textId="6BB3A0A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5" w:type="pct"/>
            <w:shd w:val="clear" w:color="auto" w:fill="auto"/>
            <w:vAlign w:val="center"/>
          </w:tcPr>
          <w:p w14:paraId="3372DAFC" w14:textId="50E7EDF9"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5" w:type="pct"/>
            <w:shd w:val="clear" w:color="auto" w:fill="auto"/>
            <w:vAlign w:val="center"/>
          </w:tcPr>
          <w:p w14:paraId="5847B948" w14:textId="5C4D08C6"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5" w:type="pct"/>
            <w:shd w:val="clear" w:color="auto" w:fill="auto"/>
            <w:vAlign w:val="center"/>
          </w:tcPr>
          <w:p w14:paraId="529BE0C9" w14:textId="54C22E9C"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519736B" w14:textId="77777777" w:rsidTr="00A40EE1">
        <w:trPr>
          <w:trHeight w:val="357"/>
        </w:trPr>
        <w:tc>
          <w:tcPr>
            <w:tcW w:w="327" w:type="pct"/>
            <w:shd w:val="clear" w:color="auto" w:fill="auto"/>
          </w:tcPr>
          <w:p w14:paraId="6F4234B7"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5" w:type="pct"/>
            <w:shd w:val="clear" w:color="auto" w:fill="auto"/>
          </w:tcPr>
          <w:p w14:paraId="59ED45AB" w14:textId="38830BC9"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E968E41" w14:textId="1667F431"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70DC4B59" w14:textId="2D0FAAEF"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4E43795C" w14:textId="4D1D4FF7" w:rsidR="00DC0682" w:rsidRPr="00ED172B" w:rsidRDefault="00E87790" w:rsidP="00CD79C5">
            <w:pPr>
              <w:jc w:val="center"/>
              <w:rPr>
                <w:color w:val="000000" w:themeColor="text1"/>
                <w:szCs w:val="16"/>
              </w:rPr>
            </w:pPr>
            <w:r w:rsidRPr="00ED172B">
              <w:rPr>
                <w:color w:val="000000" w:themeColor="text1"/>
                <w:szCs w:val="16"/>
              </w:rPr>
              <w:t>100%</w:t>
            </w:r>
          </w:p>
        </w:tc>
        <w:tc>
          <w:tcPr>
            <w:tcW w:w="935" w:type="pct"/>
            <w:shd w:val="clear" w:color="auto" w:fill="auto"/>
          </w:tcPr>
          <w:p w14:paraId="0D93AB25" w14:textId="789198F5" w:rsidR="00DC0682" w:rsidRPr="00ED172B" w:rsidRDefault="00E87790" w:rsidP="00CD79C5">
            <w:pPr>
              <w:jc w:val="center"/>
              <w:rPr>
                <w:color w:val="000000" w:themeColor="text1"/>
                <w:szCs w:val="16"/>
              </w:rPr>
            </w:pPr>
            <w:r w:rsidRPr="00ED172B">
              <w:rPr>
                <w:color w:val="000000" w:themeColor="text1"/>
                <w:szCs w:val="16"/>
              </w:rPr>
              <w:t>100%</w:t>
            </w:r>
          </w:p>
        </w:tc>
      </w:tr>
      <w:tr w:rsidR="00ED172B" w:rsidRPr="00ED172B" w14:paraId="571A5DE3" w14:textId="77777777" w:rsidTr="00A40EE1">
        <w:trPr>
          <w:trHeight w:val="85"/>
        </w:trPr>
        <w:tc>
          <w:tcPr>
            <w:tcW w:w="327" w:type="pct"/>
            <w:shd w:val="clear" w:color="auto" w:fill="auto"/>
          </w:tcPr>
          <w:p w14:paraId="6C6DCCED" w14:textId="77777777" w:rsidR="00DC0682" w:rsidRPr="00ED172B" w:rsidRDefault="00DC0682" w:rsidP="00B83404">
            <w:pPr>
              <w:rPr>
                <w:color w:val="000000" w:themeColor="text1"/>
                <w:szCs w:val="16"/>
              </w:rPr>
            </w:pPr>
            <w:r w:rsidRPr="00ED172B">
              <w:rPr>
                <w:color w:val="000000" w:themeColor="text1"/>
                <w:szCs w:val="16"/>
              </w:rPr>
              <w:t>Data</w:t>
            </w:r>
          </w:p>
        </w:tc>
        <w:tc>
          <w:tcPr>
            <w:tcW w:w="935" w:type="pct"/>
            <w:shd w:val="clear" w:color="auto" w:fill="auto"/>
            <w:vAlign w:val="center"/>
          </w:tcPr>
          <w:p w14:paraId="4B5B8015" w14:textId="29B8758A" w:rsidR="00DC0682" w:rsidRPr="00ED172B" w:rsidRDefault="00860830" w:rsidP="00CD79C5">
            <w:pPr>
              <w:jc w:val="center"/>
              <w:rPr>
                <w:color w:val="000000" w:themeColor="text1"/>
                <w:szCs w:val="16"/>
              </w:rPr>
            </w:pPr>
            <w:r w:rsidRPr="00ED172B">
              <w:rPr>
                <w:rFonts w:cs="Arial"/>
                <w:color w:val="000000" w:themeColor="text1"/>
                <w:szCs w:val="16"/>
              </w:rPr>
              <w:t>97.50%</w:t>
            </w:r>
          </w:p>
        </w:tc>
        <w:tc>
          <w:tcPr>
            <w:tcW w:w="935" w:type="pct"/>
            <w:tcBorders>
              <w:bottom w:val="single" w:sz="4" w:space="0" w:color="auto"/>
            </w:tcBorders>
            <w:shd w:val="clear" w:color="auto" w:fill="auto"/>
            <w:vAlign w:val="center"/>
          </w:tcPr>
          <w:p w14:paraId="104D7355" w14:textId="2754FB88" w:rsidR="00DC0682" w:rsidRPr="00ED172B" w:rsidRDefault="00860830" w:rsidP="00CD79C5">
            <w:pPr>
              <w:jc w:val="center"/>
              <w:rPr>
                <w:color w:val="000000" w:themeColor="text1"/>
                <w:szCs w:val="16"/>
              </w:rPr>
            </w:pPr>
            <w:r w:rsidRPr="00ED172B">
              <w:rPr>
                <w:rFonts w:cs="Arial"/>
                <w:color w:val="000000" w:themeColor="text1"/>
                <w:szCs w:val="16"/>
              </w:rPr>
              <w:t>98.93%</w:t>
            </w:r>
          </w:p>
        </w:tc>
        <w:tc>
          <w:tcPr>
            <w:tcW w:w="935" w:type="pct"/>
            <w:tcBorders>
              <w:bottom w:val="single" w:sz="4" w:space="0" w:color="auto"/>
            </w:tcBorders>
            <w:shd w:val="clear" w:color="auto" w:fill="auto"/>
            <w:vAlign w:val="center"/>
          </w:tcPr>
          <w:p w14:paraId="064E4538" w14:textId="49154302" w:rsidR="00DC0682" w:rsidRPr="00ED172B" w:rsidRDefault="00860830" w:rsidP="00CD79C5">
            <w:pPr>
              <w:jc w:val="center"/>
              <w:rPr>
                <w:color w:val="000000" w:themeColor="text1"/>
                <w:szCs w:val="16"/>
              </w:rPr>
            </w:pPr>
            <w:r w:rsidRPr="00ED172B">
              <w:rPr>
                <w:rFonts w:cs="Arial"/>
                <w:color w:val="000000" w:themeColor="text1"/>
                <w:szCs w:val="16"/>
              </w:rPr>
              <w:t>98.44%</w:t>
            </w:r>
          </w:p>
        </w:tc>
        <w:tc>
          <w:tcPr>
            <w:tcW w:w="935" w:type="pct"/>
            <w:tcBorders>
              <w:bottom w:val="single" w:sz="4" w:space="0" w:color="auto"/>
            </w:tcBorders>
            <w:shd w:val="clear" w:color="auto" w:fill="auto"/>
            <w:vAlign w:val="center"/>
          </w:tcPr>
          <w:p w14:paraId="03C237CF" w14:textId="71FB6044" w:rsidR="00DC0682" w:rsidRPr="00ED172B" w:rsidRDefault="00860830" w:rsidP="00CD79C5">
            <w:pPr>
              <w:jc w:val="center"/>
              <w:rPr>
                <w:color w:val="000000" w:themeColor="text1"/>
                <w:szCs w:val="16"/>
              </w:rPr>
            </w:pPr>
            <w:r w:rsidRPr="00ED172B">
              <w:rPr>
                <w:rFonts w:cs="Arial"/>
                <w:color w:val="000000" w:themeColor="text1"/>
                <w:szCs w:val="16"/>
              </w:rPr>
              <w:t>98.72%</w:t>
            </w:r>
          </w:p>
        </w:tc>
        <w:tc>
          <w:tcPr>
            <w:tcW w:w="935" w:type="pct"/>
            <w:tcBorders>
              <w:bottom w:val="single" w:sz="4" w:space="0" w:color="auto"/>
            </w:tcBorders>
            <w:shd w:val="clear" w:color="auto" w:fill="auto"/>
            <w:vAlign w:val="center"/>
          </w:tcPr>
          <w:p w14:paraId="4CE3B818" w14:textId="13ECB4CB" w:rsidR="00DC0682" w:rsidRPr="00ED172B" w:rsidRDefault="00860830" w:rsidP="00CD79C5">
            <w:pPr>
              <w:jc w:val="center"/>
              <w:rPr>
                <w:color w:val="000000" w:themeColor="text1"/>
                <w:szCs w:val="16"/>
              </w:rPr>
            </w:pPr>
            <w:r w:rsidRPr="00ED172B">
              <w:rPr>
                <w:rFonts w:cs="Arial"/>
                <w:color w:val="000000" w:themeColor="text1"/>
                <w:szCs w:val="16"/>
              </w:rPr>
              <w:t>98.79%</w:t>
            </w:r>
          </w:p>
        </w:tc>
      </w:tr>
    </w:tbl>
    <w:p w14:paraId="2990C042" w14:textId="77777777" w:rsidR="00DC0682" w:rsidRPr="00ED172B" w:rsidRDefault="00DC0682">
      <w:pPr>
        <w:rPr>
          <w:b/>
          <w:color w:val="000000" w:themeColor="text1"/>
        </w:rPr>
      </w:pPr>
      <w:r w:rsidRPr="00ED172B">
        <w:rPr>
          <w:b/>
          <w:color w:val="000000" w:themeColor="text1"/>
        </w:rPr>
        <w:t>Targets</w:t>
      </w:r>
    </w:p>
    <w:tbl>
      <w:tblPr>
        <w:tblW w:w="14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7TARGETS"/>
      </w:tblPr>
      <w:tblGrid>
        <w:gridCol w:w="679"/>
        <w:gridCol w:w="2476"/>
      </w:tblGrid>
      <w:tr w:rsidR="00465BA4" w:rsidRPr="00ED172B" w14:paraId="42B56D41" w14:textId="77777777" w:rsidTr="00465BA4">
        <w:trPr>
          <w:trHeight w:val="350"/>
        </w:trPr>
        <w:tc>
          <w:tcPr>
            <w:tcW w:w="1076" w:type="pct"/>
            <w:tcBorders>
              <w:bottom w:val="single" w:sz="4" w:space="0" w:color="auto"/>
            </w:tcBorders>
            <w:shd w:val="clear" w:color="auto" w:fill="auto"/>
          </w:tcPr>
          <w:p w14:paraId="312C61F2"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24" w:type="pct"/>
            <w:shd w:val="clear" w:color="auto" w:fill="auto"/>
            <w:vAlign w:val="center"/>
          </w:tcPr>
          <w:p w14:paraId="0EB63CB6" w14:textId="5BB5F4E7"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20F2223E" w14:textId="77777777" w:rsidTr="00465BA4">
        <w:trPr>
          <w:trHeight w:val="357"/>
        </w:trPr>
        <w:tc>
          <w:tcPr>
            <w:tcW w:w="1076" w:type="pct"/>
            <w:shd w:val="clear" w:color="auto" w:fill="auto"/>
          </w:tcPr>
          <w:p w14:paraId="452D2810" w14:textId="77777777" w:rsidR="00465BA4" w:rsidRPr="00ED172B" w:rsidRDefault="00465BA4" w:rsidP="00B83404">
            <w:pPr>
              <w:rPr>
                <w:color w:val="000000" w:themeColor="text1"/>
                <w:szCs w:val="16"/>
              </w:rPr>
            </w:pPr>
            <w:r w:rsidRPr="00ED172B">
              <w:rPr>
                <w:color w:val="000000" w:themeColor="text1"/>
                <w:szCs w:val="16"/>
              </w:rPr>
              <w:t>Target</w:t>
            </w:r>
          </w:p>
        </w:tc>
        <w:tc>
          <w:tcPr>
            <w:tcW w:w="3924" w:type="pct"/>
            <w:shd w:val="clear" w:color="auto" w:fill="auto"/>
          </w:tcPr>
          <w:p w14:paraId="7066C0AE" w14:textId="42C4A4CE" w:rsidR="00465BA4" w:rsidRPr="00ED172B" w:rsidRDefault="00465BA4" w:rsidP="00027F39">
            <w:pPr>
              <w:jc w:val="center"/>
              <w:rPr>
                <w:color w:val="000000" w:themeColor="text1"/>
              </w:rPr>
            </w:pPr>
            <w:r w:rsidRPr="00ED172B">
              <w:rPr>
                <w:color w:val="000000" w:themeColor="text1"/>
              </w:rPr>
              <w:t>100%</w:t>
            </w:r>
          </w:p>
        </w:tc>
      </w:tr>
    </w:tbl>
    <w:p w14:paraId="61F72181" w14:textId="5417C490" w:rsidR="001C3D0E" w:rsidRPr="00ED172B" w:rsidRDefault="001C3D0E">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7FFYAPRDATA"/>
      </w:tblPr>
      <w:tblGrid>
        <w:gridCol w:w="2515"/>
        <w:gridCol w:w="1890"/>
        <w:gridCol w:w="1439"/>
        <w:gridCol w:w="1351"/>
        <w:gridCol w:w="1260"/>
        <w:gridCol w:w="1260"/>
        <w:gridCol w:w="1075"/>
      </w:tblGrid>
      <w:tr w:rsidR="00ED172B" w:rsidRPr="00ED172B" w14:paraId="3BBFCFAE" w14:textId="2CBBD8D9" w:rsidTr="00986B99">
        <w:trPr>
          <w:trHeight w:val="354"/>
          <w:tblHeader/>
        </w:trPr>
        <w:tc>
          <w:tcPr>
            <w:tcW w:w="1165" w:type="pct"/>
            <w:shd w:val="clear" w:color="auto" w:fill="auto"/>
            <w:vAlign w:val="bottom"/>
          </w:tcPr>
          <w:p w14:paraId="3A35828E"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with IFSPs for whom an initial evaluation and assessment and an initial IFSP meeting was conducted within Part C’s 45-day timeline</w:t>
            </w:r>
          </w:p>
        </w:tc>
        <w:tc>
          <w:tcPr>
            <w:tcW w:w="876" w:type="pct"/>
            <w:shd w:val="clear" w:color="auto" w:fill="auto"/>
            <w:vAlign w:val="bottom"/>
          </w:tcPr>
          <w:p w14:paraId="31DE48C5" w14:textId="77777777" w:rsidR="008872E7" w:rsidRPr="00ED172B" w:rsidRDefault="008872E7" w:rsidP="008872E7">
            <w:pPr>
              <w:jc w:val="center"/>
              <w:rPr>
                <w:b/>
                <w:color w:val="000000" w:themeColor="text1"/>
                <w:szCs w:val="16"/>
              </w:rPr>
            </w:pPr>
            <w:r w:rsidRPr="00ED172B">
              <w:rPr>
                <w:b/>
                <w:color w:val="000000" w:themeColor="text1"/>
                <w:szCs w:val="16"/>
              </w:rPr>
              <w:t>Number of eligible infants and toddlers evaluated and assessed for whom an initial IFSP meeting was required to be conducted</w:t>
            </w:r>
          </w:p>
        </w:tc>
        <w:tc>
          <w:tcPr>
            <w:tcW w:w="667" w:type="pct"/>
            <w:shd w:val="clear" w:color="auto" w:fill="auto"/>
            <w:vAlign w:val="bottom"/>
          </w:tcPr>
          <w:p w14:paraId="07D96066" w14:textId="2EDC9A96" w:rsidR="008872E7" w:rsidRPr="00ED172B" w:rsidRDefault="008872E7" w:rsidP="008872E7">
            <w:pPr>
              <w:jc w:val="center"/>
              <w:rPr>
                <w:b/>
                <w:color w:val="000000" w:themeColor="text1"/>
                <w:szCs w:val="16"/>
              </w:rPr>
            </w:pPr>
            <w:r w:rsidRPr="00ED172B">
              <w:rPr>
                <w:rFonts w:cs="Arial"/>
                <w:b/>
                <w:color w:val="000000" w:themeColor="text1"/>
                <w:szCs w:val="16"/>
              </w:rPr>
              <w:t>FFY 2018 Data</w:t>
            </w:r>
          </w:p>
        </w:tc>
        <w:tc>
          <w:tcPr>
            <w:tcW w:w="626" w:type="pct"/>
            <w:shd w:val="clear" w:color="auto" w:fill="auto"/>
            <w:vAlign w:val="bottom"/>
          </w:tcPr>
          <w:p w14:paraId="02F56F6D" w14:textId="602330E6" w:rsidR="008872E7" w:rsidRPr="00ED172B" w:rsidRDefault="008872E7" w:rsidP="008872E7">
            <w:pPr>
              <w:jc w:val="center"/>
              <w:rPr>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43BEDF85" w14:textId="4117E18A" w:rsidR="008872E7" w:rsidRPr="00ED172B" w:rsidRDefault="008872E7" w:rsidP="008872E7">
            <w:pPr>
              <w:jc w:val="center"/>
              <w:rPr>
                <w:b/>
                <w:color w:val="000000" w:themeColor="text1"/>
                <w:szCs w:val="16"/>
              </w:rPr>
            </w:pPr>
            <w:r w:rsidRPr="00ED172B">
              <w:rPr>
                <w:rFonts w:cs="Arial"/>
                <w:b/>
                <w:color w:val="000000" w:themeColor="text1"/>
                <w:szCs w:val="16"/>
              </w:rPr>
              <w:t>FFY 2019 Data</w:t>
            </w:r>
          </w:p>
        </w:tc>
        <w:tc>
          <w:tcPr>
            <w:tcW w:w="584" w:type="pct"/>
            <w:shd w:val="clear" w:color="auto" w:fill="auto"/>
            <w:vAlign w:val="bottom"/>
          </w:tcPr>
          <w:p w14:paraId="7828F710" w14:textId="2C18054F" w:rsidR="008872E7" w:rsidRPr="00ED172B" w:rsidRDefault="008872E7" w:rsidP="008872E7">
            <w:pPr>
              <w:jc w:val="center"/>
              <w:rPr>
                <w:b/>
                <w:color w:val="000000" w:themeColor="text1"/>
                <w:szCs w:val="16"/>
              </w:rPr>
            </w:pPr>
            <w:r w:rsidRPr="00ED172B">
              <w:rPr>
                <w:b/>
                <w:color w:val="000000" w:themeColor="text1"/>
                <w:szCs w:val="16"/>
              </w:rPr>
              <w:t>Status</w:t>
            </w:r>
          </w:p>
        </w:tc>
        <w:tc>
          <w:tcPr>
            <w:tcW w:w="498" w:type="pct"/>
            <w:shd w:val="clear" w:color="auto" w:fill="auto"/>
            <w:vAlign w:val="bottom"/>
          </w:tcPr>
          <w:p w14:paraId="3D7AD0D4" w14:textId="2E990CEA" w:rsidR="008872E7" w:rsidRPr="00ED172B" w:rsidRDefault="008872E7" w:rsidP="008872E7">
            <w:pPr>
              <w:jc w:val="center"/>
              <w:rPr>
                <w:b/>
                <w:color w:val="000000" w:themeColor="text1"/>
                <w:szCs w:val="16"/>
              </w:rPr>
            </w:pPr>
            <w:r w:rsidRPr="00ED172B">
              <w:rPr>
                <w:b/>
                <w:color w:val="000000" w:themeColor="text1"/>
                <w:szCs w:val="16"/>
              </w:rPr>
              <w:t>Slippage</w:t>
            </w:r>
          </w:p>
        </w:tc>
      </w:tr>
      <w:tr w:rsidR="00ED172B" w:rsidRPr="00ED172B" w14:paraId="59449F6E" w14:textId="2BAA203F" w:rsidTr="00986B99">
        <w:trPr>
          <w:trHeight w:val="287"/>
        </w:trPr>
        <w:tc>
          <w:tcPr>
            <w:tcW w:w="1165" w:type="pct"/>
            <w:shd w:val="clear" w:color="auto" w:fill="auto"/>
            <w:vAlign w:val="center"/>
          </w:tcPr>
          <w:p w14:paraId="488F2A3D" w14:textId="41AB40C1" w:rsidR="008872E7" w:rsidRPr="00ED172B" w:rsidRDefault="00860830" w:rsidP="008872E7">
            <w:pPr>
              <w:jc w:val="center"/>
              <w:rPr>
                <w:color w:val="000000" w:themeColor="text1"/>
                <w:szCs w:val="16"/>
              </w:rPr>
            </w:pPr>
            <w:r w:rsidRPr="00ED172B">
              <w:rPr>
                <w:color w:val="000000" w:themeColor="text1"/>
                <w:szCs w:val="16"/>
              </w:rPr>
              <w:t>7,556</w:t>
            </w:r>
          </w:p>
        </w:tc>
        <w:tc>
          <w:tcPr>
            <w:tcW w:w="876" w:type="pct"/>
            <w:shd w:val="clear" w:color="auto" w:fill="auto"/>
            <w:vAlign w:val="center"/>
          </w:tcPr>
          <w:p w14:paraId="375452CF" w14:textId="61DFFCF6" w:rsidR="008872E7" w:rsidRPr="00ED172B" w:rsidRDefault="00860830" w:rsidP="008872E7">
            <w:pPr>
              <w:jc w:val="center"/>
              <w:rPr>
                <w:color w:val="000000" w:themeColor="text1"/>
                <w:szCs w:val="16"/>
              </w:rPr>
            </w:pPr>
            <w:r w:rsidRPr="00ED172B">
              <w:rPr>
                <w:color w:val="000000" w:themeColor="text1"/>
                <w:szCs w:val="16"/>
              </w:rPr>
              <w:t>8,379</w:t>
            </w:r>
          </w:p>
        </w:tc>
        <w:tc>
          <w:tcPr>
            <w:tcW w:w="667" w:type="pct"/>
            <w:shd w:val="clear" w:color="auto" w:fill="auto"/>
          </w:tcPr>
          <w:p w14:paraId="6436FCEF" w14:textId="7552BB51" w:rsidR="008872E7" w:rsidRPr="00ED172B" w:rsidRDefault="00860830" w:rsidP="008872E7">
            <w:pPr>
              <w:jc w:val="center"/>
              <w:rPr>
                <w:color w:val="000000" w:themeColor="text1"/>
                <w:szCs w:val="16"/>
              </w:rPr>
            </w:pPr>
            <w:r w:rsidRPr="00ED172B">
              <w:rPr>
                <w:rFonts w:cs="Arial"/>
                <w:color w:val="000000" w:themeColor="text1"/>
                <w:szCs w:val="16"/>
              </w:rPr>
              <w:t>98.79%</w:t>
            </w:r>
          </w:p>
        </w:tc>
        <w:tc>
          <w:tcPr>
            <w:tcW w:w="626" w:type="pct"/>
            <w:shd w:val="clear" w:color="auto" w:fill="auto"/>
          </w:tcPr>
          <w:p w14:paraId="18FB2934" w14:textId="00EB9169" w:rsidR="008872E7" w:rsidRPr="00ED172B" w:rsidRDefault="00E87790" w:rsidP="008872E7">
            <w:pPr>
              <w:jc w:val="center"/>
              <w:rPr>
                <w:color w:val="000000" w:themeColor="text1"/>
                <w:szCs w:val="16"/>
              </w:rPr>
            </w:pPr>
            <w:r w:rsidRPr="00ED172B">
              <w:rPr>
                <w:color w:val="000000" w:themeColor="text1"/>
                <w:szCs w:val="16"/>
              </w:rPr>
              <w:t>100%</w:t>
            </w:r>
          </w:p>
        </w:tc>
        <w:tc>
          <w:tcPr>
            <w:tcW w:w="584" w:type="pct"/>
            <w:shd w:val="clear" w:color="auto" w:fill="auto"/>
          </w:tcPr>
          <w:p w14:paraId="4D572FCB" w14:textId="45E9B10C" w:rsidR="008872E7" w:rsidRPr="00ED172B" w:rsidRDefault="00860830" w:rsidP="008872E7">
            <w:pPr>
              <w:jc w:val="center"/>
              <w:rPr>
                <w:color w:val="000000" w:themeColor="text1"/>
                <w:szCs w:val="16"/>
              </w:rPr>
            </w:pPr>
            <w:r w:rsidRPr="00ED172B">
              <w:rPr>
                <w:rFonts w:cs="Arial"/>
                <w:color w:val="000000" w:themeColor="text1"/>
                <w:szCs w:val="16"/>
              </w:rPr>
              <w:t>99.09%</w:t>
            </w:r>
          </w:p>
        </w:tc>
        <w:tc>
          <w:tcPr>
            <w:tcW w:w="584" w:type="pct"/>
            <w:shd w:val="clear" w:color="auto" w:fill="auto"/>
          </w:tcPr>
          <w:p w14:paraId="1648FF7B" w14:textId="4177CD65" w:rsidR="008872E7" w:rsidRPr="00ED172B" w:rsidRDefault="00027F39" w:rsidP="00027F39">
            <w:pPr>
              <w:jc w:val="center"/>
              <w:rPr>
                <w:color w:val="000000" w:themeColor="text1"/>
              </w:rPr>
            </w:pPr>
            <w:r w:rsidRPr="00ED172B">
              <w:rPr>
                <w:color w:val="000000" w:themeColor="text1"/>
              </w:rPr>
              <w:t>Did Not Meet Target</w:t>
            </w:r>
          </w:p>
        </w:tc>
        <w:tc>
          <w:tcPr>
            <w:tcW w:w="498" w:type="pct"/>
            <w:shd w:val="clear" w:color="auto" w:fill="auto"/>
          </w:tcPr>
          <w:p w14:paraId="38A3D273" w14:textId="3D8308F3" w:rsidR="008872E7" w:rsidRPr="00ED172B" w:rsidRDefault="00632DF6" w:rsidP="00027F39">
            <w:pPr>
              <w:jc w:val="center"/>
              <w:rPr>
                <w:color w:val="000000" w:themeColor="text1"/>
              </w:rPr>
            </w:pPr>
            <w:r w:rsidRPr="00ED172B">
              <w:rPr>
                <w:color w:val="000000" w:themeColor="text1"/>
              </w:rPr>
              <w:t>No Slippage</w:t>
            </w:r>
          </w:p>
        </w:tc>
      </w:tr>
    </w:tbl>
    <w:p w14:paraId="23726145" w14:textId="77777777" w:rsidR="00293B59" w:rsidRPr="00ED172B" w:rsidRDefault="00293B59" w:rsidP="00293B59">
      <w:pPr>
        <w:rPr>
          <w:color w:val="000000" w:themeColor="text1"/>
          <w:szCs w:val="16"/>
        </w:rPr>
      </w:pPr>
      <w:r w:rsidRPr="00ED172B">
        <w:rPr>
          <w:b/>
          <w:color w:val="000000" w:themeColor="text1"/>
          <w:szCs w:val="16"/>
        </w:rPr>
        <w:t>Number of documented delays attributable to exceptional family circumstances</w:t>
      </w:r>
    </w:p>
    <w:p w14:paraId="6108A36C" w14:textId="5D3CC1AC" w:rsidR="00293B59" w:rsidRPr="00ED172B" w:rsidRDefault="00293B59" w:rsidP="00293B59">
      <w:pPr>
        <w:rPr>
          <w:b/>
          <w:color w:val="000000" w:themeColor="text1"/>
          <w:szCs w:val="16"/>
        </w:rPr>
      </w:pPr>
      <w:r w:rsidRPr="00ED172B">
        <w:rPr>
          <w:b/>
          <w:color w:val="000000" w:themeColor="text1"/>
          <w:szCs w:val="16"/>
        </w:rPr>
        <w:t>This number will be added to the "Number of eligible infants and toddlers with IFSPs for whom an initial evaluation and assessment and an initial IFSP meeting was conducted within Part C's 45-day timeline" field above to calculate the numerator for this indicator.</w:t>
      </w:r>
    </w:p>
    <w:p w14:paraId="7EDEC3EA" w14:textId="430EDF72" w:rsidR="00293B59" w:rsidRPr="00ED172B" w:rsidRDefault="00293B59" w:rsidP="00293B59">
      <w:pPr>
        <w:rPr>
          <w:rFonts w:cs="Arial"/>
          <w:color w:val="000000" w:themeColor="text1"/>
          <w:szCs w:val="16"/>
        </w:rPr>
      </w:pPr>
      <w:r w:rsidRPr="00ED172B">
        <w:rPr>
          <w:color w:val="000000" w:themeColor="text1"/>
          <w:szCs w:val="16"/>
        </w:rPr>
        <w:t>747</w:t>
      </w:r>
    </w:p>
    <w:p w14:paraId="36270560" w14:textId="77777777" w:rsidR="00293B59"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36EA61F7" w14:textId="049D1D3B" w:rsidR="000709B9" w:rsidRDefault="00860830" w:rsidP="00B83404">
      <w:pPr>
        <w:rPr>
          <w:color w:val="000000" w:themeColor="text1"/>
        </w:rPr>
      </w:pPr>
      <w:r w:rsidRPr="00ED172B">
        <w:rPr>
          <w:color w:val="000000" w:themeColor="text1"/>
        </w:rPr>
        <w:lastRenderedPageBreak/>
        <w:t>State database</w:t>
      </w:r>
    </w:p>
    <w:p w14:paraId="0535AD27" w14:textId="352FAEAA" w:rsidR="00423BCE"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EEFB1FE" w14:textId="545986D5" w:rsidR="000709B9" w:rsidRPr="00ED172B" w:rsidRDefault="00860830" w:rsidP="000709B9">
      <w:pPr>
        <w:rPr>
          <w:color w:val="000000" w:themeColor="text1"/>
        </w:rPr>
      </w:pPr>
      <w:r w:rsidRPr="00ED172B">
        <w:rPr>
          <w:color w:val="000000" w:themeColor="text1"/>
        </w:rPr>
        <w:t>This data reflects all children with initial IFSPs who were evaluated and assessed during the three-month period of time from Sep 1, 2019 through Nov 30, 2019 (first quarter of SFY 2020)</w:t>
      </w:r>
    </w:p>
    <w:p w14:paraId="3464F3BB" w14:textId="014C8734"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3163EA0C" w14:textId="3A5ADAE9" w:rsidR="000709B9" w:rsidRDefault="00860830" w:rsidP="000709B9">
      <w:pPr>
        <w:rPr>
          <w:rFonts w:cs="Arial"/>
          <w:color w:val="000000" w:themeColor="text1"/>
          <w:szCs w:val="16"/>
        </w:rPr>
      </w:pPr>
      <w:r w:rsidRPr="00ED172B">
        <w:rPr>
          <w:rFonts w:cs="Arial"/>
          <w:color w:val="000000" w:themeColor="text1"/>
          <w:szCs w:val="16"/>
        </w:rPr>
        <w:t>All ECI local programs entered all required IFSP data for eligible infants and toddlers into the TKIDS database. Because the data from this period reflects stable enrollment trends, it is considered representative of the entire year's data and the full reporting period.</w:t>
      </w:r>
    </w:p>
    <w:p w14:paraId="239AE944" w14:textId="77777777" w:rsidR="003A3693" w:rsidRPr="00ED172B" w:rsidRDefault="003A3693" w:rsidP="003A3693">
      <w:pPr>
        <w:rPr>
          <w:rFonts w:cs="Arial"/>
          <w:b/>
          <w:color w:val="000000" w:themeColor="text1"/>
          <w:szCs w:val="16"/>
        </w:rPr>
      </w:pPr>
      <w:bookmarkStart w:id="37" w:name="_Toc386209666"/>
      <w:bookmarkStart w:id="38" w:name="_Toc392159299"/>
      <w:bookmarkEnd w:id="35"/>
      <w:bookmarkEnd w:id="36"/>
      <w:r w:rsidRPr="00ED172B">
        <w:rPr>
          <w:rFonts w:cs="Arial"/>
          <w:b/>
          <w:color w:val="000000" w:themeColor="text1"/>
          <w:szCs w:val="16"/>
        </w:rPr>
        <w:t>Provide additional information about this indicator (optional)</w:t>
      </w:r>
    </w:p>
    <w:p w14:paraId="08F3AB46" w14:textId="3AE7E453" w:rsidR="003A3693" w:rsidRPr="00ED172B" w:rsidRDefault="00860830" w:rsidP="003A3693">
      <w:pPr>
        <w:rPr>
          <w:rFonts w:cs="Arial"/>
          <w:color w:val="000000" w:themeColor="text1"/>
          <w:szCs w:val="16"/>
        </w:rPr>
      </w:pPr>
      <w:r w:rsidRPr="00ED172B">
        <w:rPr>
          <w:rFonts w:cs="Arial"/>
          <w:color w:val="000000" w:themeColor="text1"/>
          <w:szCs w:val="16"/>
        </w:rPr>
        <w:t>We reviewed a total of 8,381 records of children entered in the TKIDS database. All were referred to ECI from Sep 1, 2019 through Nov 30, 2019, and of those, 7,556 received an evaluation/assessment and initial IFSP meeting within 45 days of referral to ECI, including delays in the meeting due to family circumstances.</w:t>
      </w:r>
      <w:r w:rsidRPr="00ED172B">
        <w:rPr>
          <w:rFonts w:cs="Arial"/>
          <w:color w:val="000000" w:themeColor="text1"/>
          <w:szCs w:val="16"/>
        </w:rPr>
        <w:br/>
        <w:t>Actual Data FFY 2019:</w:t>
      </w:r>
      <w:r w:rsidRPr="00ED172B">
        <w:rPr>
          <w:rFonts w:cs="Arial"/>
          <w:color w:val="000000" w:themeColor="text1"/>
          <w:szCs w:val="16"/>
        </w:rPr>
        <w:br/>
        <w:t xml:space="preserve"> A. Total records reviewed with a referral/evaluation/assessment and initial IFSP meeting in the first quarter of the state fiscal year: 8,379</w:t>
      </w:r>
      <w:r w:rsidRPr="00ED172B">
        <w:rPr>
          <w:rFonts w:cs="Arial"/>
          <w:color w:val="000000" w:themeColor="text1"/>
          <w:szCs w:val="16"/>
        </w:rPr>
        <w:br/>
        <w:t xml:space="preserve"> B. Infants or toddlers with an evaluation/assessment and initial IFSP within 45 days of referral: 7,556</w:t>
      </w:r>
      <w:r w:rsidRPr="00ED172B">
        <w:rPr>
          <w:rFonts w:cs="Arial"/>
          <w:color w:val="000000" w:themeColor="text1"/>
          <w:szCs w:val="16"/>
        </w:rPr>
        <w:br/>
        <w:t>C. Infants or toddlers with an evaluation/assessment and initial IFSP after the 45 days of referral because of exceptional circumstances such as child or family illness, hospitalization of the child or another family member, or other family circumstances and other exceptional circumstances such as natural disasters or extreme weather-related conditions as documented in the child's record: 747</w:t>
      </w:r>
      <w:r w:rsidRPr="00ED172B">
        <w:rPr>
          <w:rFonts w:cs="Arial"/>
          <w:color w:val="000000" w:themeColor="text1"/>
          <w:szCs w:val="16"/>
        </w:rPr>
        <w:br/>
        <w:t>D. Infants or toddlers with an evaluation/assessment and initial IFSP late due to other circumstances such as staff shortage, staff illness, scheduling difficulties, unclear documentation: 76</w:t>
      </w:r>
    </w:p>
    <w:p w14:paraId="78CA7AEE" w14:textId="4C3439E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7PFFYNCFINDINGS"/>
      </w:tblPr>
      <w:tblGrid>
        <w:gridCol w:w="2647"/>
        <w:gridCol w:w="2776"/>
        <w:gridCol w:w="2652"/>
        <w:gridCol w:w="2715"/>
      </w:tblGrid>
      <w:tr w:rsidR="00ED172B" w:rsidRPr="00ED172B" w14:paraId="662BE12F" w14:textId="77777777" w:rsidTr="00986B99">
        <w:trPr>
          <w:trHeight w:val="389"/>
          <w:tblHeader/>
        </w:trPr>
        <w:tc>
          <w:tcPr>
            <w:tcW w:w="1226" w:type="pct"/>
            <w:shd w:val="clear" w:color="auto" w:fill="auto"/>
            <w:vAlign w:val="bottom"/>
          </w:tcPr>
          <w:p w14:paraId="0ADB00C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86" w:type="pct"/>
            <w:shd w:val="clear" w:color="auto" w:fill="auto"/>
            <w:vAlign w:val="bottom"/>
          </w:tcPr>
          <w:p w14:paraId="0EB9F07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29" w:type="pct"/>
            <w:shd w:val="clear" w:color="auto" w:fill="auto"/>
            <w:vAlign w:val="bottom"/>
          </w:tcPr>
          <w:p w14:paraId="0E4AF01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258" w:type="pct"/>
            <w:shd w:val="clear" w:color="auto" w:fill="auto"/>
            <w:vAlign w:val="bottom"/>
          </w:tcPr>
          <w:p w14:paraId="6BE909DA"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AD15D6E" w14:textId="77777777" w:rsidTr="00986B99">
        <w:tc>
          <w:tcPr>
            <w:tcW w:w="1226" w:type="pct"/>
            <w:shd w:val="clear" w:color="auto" w:fill="auto"/>
          </w:tcPr>
          <w:p w14:paraId="3C6AC4FB" w14:textId="4FB8B8DC" w:rsidR="008203B4" w:rsidRPr="00ED172B" w:rsidRDefault="00860830" w:rsidP="00186420">
            <w:pPr>
              <w:jc w:val="center"/>
              <w:rPr>
                <w:rFonts w:cs="Arial"/>
                <w:color w:val="000000" w:themeColor="text1"/>
                <w:szCs w:val="16"/>
              </w:rPr>
            </w:pPr>
            <w:r w:rsidRPr="00ED172B">
              <w:rPr>
                <w:rFonts w:cs="Arial"/>
                <w:color w:val="000000" w:themeColor="text1"/>
                <w:szCs w:val="16"/>
              </w:rPr>
              <w:t>16</w:t>
            </w:r>
          </w:p>
        </w:tc>
        <w:tc>
          <w:tcPr>
            <w:tcW w:w="1286" w:type="pct"/>
            <w:shd w:val="clear" w:color="auto" w:fill="auto"/>
          </w:tcPr>
          <w:p w14:paraId="6713A327" w14:textId="087EB1ED" w:rsidR="008203B4" w:rsidRPr="00ED172B" w:rsidRDefault="00860830" w:rsidP="00186420">
            <w:pPr>
              <w:jc w:val="center"/>
              <w:rPr>
                <w:rFonts w:cs="Arial"/>
                <w:color w:val="000000" w:themeColor="text1"/>
                <w:szCs w:val="16"/>
              </w:rPr>
            </w:pPr>
            <w:r w:rsidRPr="00ED172B">
              <w:rPr>
                <w:rFonts w:cs="Arial"/>
                <w:color w:val="000000" w:themeColor="text1"/>
                <w:szCs w:val="16"/>
              </w:rPr>
              <w:t>16</w:t>
            </w:r>
          </w:p>
        </w:tc>
        <w:tc>
          <w:tcPr>
            <w:tcW w:w="1229" w:type="pct"/>
            <w:shd w:val="clear" w:color="auto" w:fill="auto"/>
          </w:tcPr>
          <w:p w14:paraId="7767046D" w14:textId="6877FBBE"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c>
          <w:tcPr>
            <w:tcW w:w="1258" w:type="pct"/>
            <w:shd w:val="clear" w:color="auto" w:fill="auto"/>
          </w:tcPr>
          <w:p w14:paraId="4621D411" w14:textId="7E49A5A3" w:rsidR="008203B4" w:rsidRPr="00ED172B" w:rsidRDefault="00860830" w:rsidP="00186420">
            <w:pPr>
              <w:jc w:val="center"/>
              <w:rPr>
                <w:rFonts w:cs="Arial"/>
                <w:color w:val="000000" w:themeColor="text1"/>
                <w:szCs w:val="16"/>
              </w:rPr>
            </w:pPr>
            <w:r w:rsidRPr="00ED172B">
              <w:rPr>
                <w:rFonts w:cs="Arial"/>
                <w:color w:val="000000" w:themeColor="text1"/>
                <w:szCs w:val="16"/>
              </w:rPr>
              <w:t>0</w:t>
            </w:r>
          </w:p>
        </w:tc>
      </w:tr>
    </w:tbl>
    <w:p w14:paraId="4E4C4062" w14:textId="0A9D6946" w:rsidR="008203B4" w:rsidRPr="00ED172B" w:rsidRDefault="00151989" w:rsidP="00B83404">
      <w:pPr>
        <w:rPr>
          <w:color w:val="000000" w:themeColor="text1"/>
        </w:rPr>
      </w:pPr>
      <w:r w:rsidRPr="00ED172B">
        <w:rPr>
          <w:b/>
          <w:color w:val="000000" w:themeColor="text1"/>
        </w:rPr>
        <w:t>FFY 2018 Findings of Noncompliance Verified as Corrected</w:t>
      </w:r>
    </w:p>
    <w:p w14:paraId="5E4ECBB0" w14:textId="5ED09233" w:rsidR="008203B4" w:rsidRPr="00ED172B" w:rsidRDefault="008203B4" w:rsidP="008203B4">
      <w:pPr>
        <w:rPr>
          <w:rFonts w:cs="Arial"/>
          <w:b/>
          <w:color w:val="000000" w:themeColor="text1"/>
          <w:szCs w:val="16"/>
        </w:rPr>
      </w:pPr>
      <w:r w:rsidRPr="00ED172B">
        <w:rPr>
          <w:rFonts w:cs="Arial"/>
          <w:b/>
          <w:color w:val="000000" w:themeColor="text1"/>
          <w:szCs w:val="16"/>
        </w:rPr>
        <w:t xml:space="preserve">Describe how the State verified that the source of noncompliance is correctly implementing the </w:t>
      </w:r>
      <w:r w:rsidR="0031099B" w:rsidRPr="00ED172B">
        <w:rPr>
          <w:rFonts w:cs="Arial"/>
          <w:b/>
          <w:i/>
          <w:color w:val="000000" w:themeColor="text1"/>
          <w:szCs w:val="16"/>
        </w:rPr>
        <w:t>regulatory requirements</w:t>
      </w:r>
    </w:p>
    <w:p w14:paraId="0FE901D9" w14:textId="490B580D" w:rsidR="008203B4" w:rsidRPr="00ED172B" w:rsidRDefault="00860830" w:rsidP="008203B4">
      <w:pPr>
        <w:rPr>
          <w:rFonts w:cs="Arial"/>
          <w:color w:val="000000" w:themeColor="text1"/>
          <w:szCs w:val="16"/>
        </w:rPr>
      </w:pPr>
      <w:r w:rsidRPr="00ED172B">
        <w:rPr>
          <w:rFonts w:cs="Arial"/>
          <w:color w:val="000000" w:themeColor="text1"/>
          <w:szCs w:val="16"/>
        </w:rPr>
        <w:t>In compliance with OSEP Memo 09-02, ECI examines data from TKIDS at least one time per year to determine noncompliance with the requirements for the 45-day timeline (i.e., an initial evaluation, initial assessment and an initial IFSP meeting conducted for eligible children). ECI provides a list of the potentially noncompliant cases to each ECI contractor and gives them the opportunity to review the data for accuracy and provide additional evidence that demonstrates compliance. Once the data is confirmed, ECI identifies cases that are, in fact, noncompliant. ECI issues findings based on the noncompliant cases. ECI identified 16 programs that were noncompliant. After this, performance specialists reviewed subsequent data through data monitoring for each ECI program to verify that the 16 ECI programs correctly implemented the specified regulatory requirements. Through this process, Texas Part C confirmed 100% correction of the cases in the 16 programs. The corrections were verified based on either onsite record review or verification of a sample of data in the TKIDS database for IFSPs that were developed within one year from identification of the finding.</w:t>
      </w:r>
      <w:r w:rsidRPr="00ED172B">
        <w:rPr>
          <w:rFonts w:cs="Arial"/>
          <w:color w:val="000000" w:themeColor="text1"/>
          <w:szCs w:val="16"/>
        </w:rPr>
        <w:br/>
        <w:t>Correction of System Findings</w:t>
      </w:r>
      <w:r w:rsidRPr="00ED172B">
        <w:rPr>
          <w:rFonts w:cs="Arial"/>
          <w:color w:val="000000" w:themeColor="text1"/>
          <w:szCs w:val="16"/>
        </w:rPr>
        <w:br/>
        <w:t>ECI ensures correction of a system finding by pulling a reasonable subsequent sample of data. System findings are cleared when the data indicates zero noncompliant cases, and must be cleared within one year of the issuance of the finding.</w:t>
      </w:r>
    </w:p>
    <w:p w14:paraId="78F88C50" w14:textId="5CE0955D" w:rsidR="008203B4" w:rsidRPr="00ED172B" w:rsidRDefault="008203B4" w:rsidP="008203B4">
      <w:pPr>
        <w:rPr>
          <w:rFonts w:cs="Arial"/>
          <w:b/>
          <w:color w:val="000000" w:themeColor="text1"/>
          <w:szCs w:val="16"/>
        </w:rPr>
      </w:pPr>
      <w:r w:rsidRPr="00ED172B">
        <w:rPr>
          <w:rFonts w:cs="Arial"/>
          <w:b/>
          <w:color w:val="000000" w:themeColor="text1"/>
          <w:szCs w:val="16"/>
        </w:rPr>
        <w:t xml:space="preserve">Describe how the State verified that each </w:t>
      </w:r>
      <w:r w:rsidR="0031099B" w:rsidRPr="00ED172B">
        <w:rPr>
          <w:rFonts w:cs="Arial"/>
          <w:b/>
          <w:i/>
          <w:color w:val="000000" w:themeColor="text1"/>
          <w:szCs w:val="16"/>
        </w:rPr>
        <w:t>individual case</w:t>
      </w:r>
      <w:r w:rsidRPr="00ED172B">
        <w:rPr>
          <w:rFonts w:cs="Arial"/>
          <w:b/>
          <w:color w:val="000000" w:themeColor="text1"/>
          <w:szCs w:val="16"/>
        </w:rPr>
        <w:t xml:space="preserve"> of noncompliance was corrected</w:t>
      </w:r>
    </w:p>
    <w:p w14:paraId="722BD8E3" w14:textId="23E43957" w:rsidR="008203B4" w:rsidRDefault="00860830" w:rsidP="008203B4">
      <w:pPr>
        <w:rPr>
          <w:rFonts w:cs="Arial"/>
          <w:color w:val="000000" w:themeColor="text1"/>
          <w:szCs w:val="16"/>
        </w:rPr>
      </w:pPr>
      <w:r w:rsidRPr="00ED172B">
        <w:rPr>
          <w:rFonts w:cs="Arial"/>
          <w:color w:val="000000" w:themeColor="text1"/>
          <w:szCs w:val="16"/>
        </w:rPr>
        <w:t>In compliance with OSEP Memo 09-02, ECI examines data from TKIDS at least one time per year to determine</w:t>
      </w:r>
      <w:r w:rsidRPr="00ED172B">
        <w:rPr>
          <w:rFonts w:cs="Arial"/>
          <w:color w:val="000000" w:themeColor="text1"/>
          <w:szCs w:val="16"/>
        </w:rPr>
        <w:br/>
        <w:t>noncompliance with the requirements for the 45-day timeline (i.e., an initial evaluation, initial assessment and an</w:t>
      </w:r>
      <w:r w:rsidRPr="00ED172B">
        <w:rPr>
          <w:rFonts w:cs="Arial"/>
          <w:color w:val="000000" w:themeColor="text1"/>
          <w:szCs w:val="16"/>
        </w:rPr>
        <w:br/>
        <w:t>initial IFSP meeting conducted for eligible children), for each individual case.</w:t>
      </w:r>
      <w:r w:rsidRPr="00ED172B">
        <w:rPr>
          <w:rFonts w:cs="Arial"/>
          <w:color w:val="000000" w:themeColor="text1"/>
          <w:szCs w:val="16"/>
        </w:rPr>
        <w:br/>
        <w:t>Correction of Individual Child Findings</w:t>
      </w:r>
      <w:r w:rsidRPr="00ED172B">
        <w:rPr>
          <w:rFonts w:cs="Arial"/>
          <w:color w:val="000000" w:themeColor="text1"/>
          <w:szCs w:val="16"/>
        </w:rPr>
        <w:br/>
        <w:t>ECI ensures correction of individual child findings by verifying the correction within one year of the issuance of the</w:t>
      </w:r>
      <w:r w:rsidRPr="00ED172B">
        <w:rPr>
          <w:rFonts w:cs="Arial"/>
          <w:color w:val="000000" w:themeColor="text1"/>
          <w:szCs w:val="16"/>
        </w:rPr>
        <w:br/>
        <w:t xml:space="preserve">finding. Corrective action is required unless the child is no longer in the jurisdiction of the ECI program. </w:t>
      </w:r>
      <w:r w:rsidRPr="00ED172B">
        <w:rPr>
          <w:rFonts w:cs="Arial"/>
          <w:color w:val="000000" w:themeColor="text1"/>
          <w:szCs w:val="16"/>
        </w:rPr>
        <w:br/>
        <w:t>Addressing Continued Noncompliance.</w:t>
      </w:r>
      <w:r w:rsidRPr="00ED172B">
        <w:rPr>
          <w:rFonts w:cs="Arial"/>
          <w:color w:val="000000" w:themeColor="text1"/>
          <w:szCs w:val="16"/>
        </w:rPr>
        <w:br/>
        <w:t>If an ECI contractor is unable to clear a child and/or system finding within one year of the issuance of the finding and demonstrates continued noncompliance with a lack of significant improvement, ECI may take remedial additional action, up to and including contract termination. This also negatively impacts the ECI contractor’s annual determination.</w:t>
      </w:r>
    </w:p>
    <w:p w14:paraId="32FC1C4C" w14:textId="4631BE74"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7PPFFYNCFINDINGS"/>
      </w:tblPr>
      <w:tblGrid>
        <w:gridCol w:w="1941"/>
        <w:gridCol w:w="3020"/>
        <w:gridCol w:w="3008"/>
        <w:gridCol w:w="2821"/>
      </w:tblGrid>
      <w:tr w:rsidR="00ED172B" w:rsidRPr="00ED172B" w14:paraId="4E93AE14" w14:textId="77777777" w:rsidTr="00986B99">
        <w:trPr>
          <w:tblHeader/>
        </w:trPr>
        <w:tc>
          <w:tcPr>
            <w:tcW w:w="899" w:type="pct"/>
            <w:shd w:val="clear" w:color="auto" w:fill="auto"/>
            <w:vAlign w:val="bottom"/>
          </w:tcPr>
          <w:p w14:paraId="0CD65E9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99" w:type="pct"/>
            <w:shd w:val="clear" w:color="auto" w:fill="auto"/>
            <w:vAlign w:val="bottom"/>
          </w:tcPr>
          <w:p w14:paraId="16F76534" w14:textId="7D644A5E"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94" w:type="pct"/>
            <w:shd w:val="clear" w:color="auto" w:fill="auto"/>
            <w:vAlign w:val="bottom"/>
          </w:tcPr>
          <w:p w14:paraId="2BF2450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7" w:type="pct"/>
            <w:shd w:val="clear" w:color="auto" w:fill="auto"/>
            <w:vAlign w:val="bottom"/>
          </w:tcPr>
          <w:p w14:paraId="084EB573"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2B1E48E5" w14:textId="77777777" w:rsidTr="00986B99">
        <w:tc>
          <w:tcPr>
            <w:tcW w:w="899" w:type="pct"/>
            <w:shd w:val="clear" w:color="auto" w:fill="auto"/>
          </w:tcPr>
          <w:p w14:paraId="128A230A" w14:textId="50E2AC27" w:rsidR="008203B4" w:rsidRPr="00ED172B" w:rsidRDefault="008203B4" w:rsidP="00CD79C5">
            <w:pPr>
              <w:rPr>
                <w:rFonts w:cs="Arial"/>
                <w:color w:val="000000" w:themeColor="text1"/>
                <w:szCs w:val="16"/>
              </w:rPr>
            </w:pPr>
          </w:p>
        </w:tc>
        <w:tc>
          <w:tcPr>
            <w:tcW w:w="1399" w:type="pct"/>
            <w:shd w:val="clear" w:color="auto" w:fill="auto"/>
          </w:tcPr>
          <w:p w14:paraId="586EEE14" w14:textId="68B417D1" w:rsidR="008203B4" w:rsidRPr="00ED172B" w:rsidRDefault="008203B4" w:rsidP="00CD79C5">
            <w:pPr>
              <w:jc w:val="center"/>
              <w:rPr>
                <w:rFonts w:cs="Arial"/>
                <w:noProof/>
                <w:color w:val="000000" w:themeColor="text1"/>
                <w:szCs w:val="16"/>
              </w:rPr>
            </w:pPr>
          </w:p>
        </w:tc>
        <w:tc>
          <w:tcPr>
            <w:tcW w:w="1394" w:type="pct"/>
            <w:shd w:val="clear" w:color="auto" w:fill="auto"/>
          </w:tcPr>
          <w:p w14:paraId="32B05EFE" w14:textId="5D65EE73" w:rsidR="008203B4" w:rsidRPr="00ED172B" w:rsidRDefault="008203B4" w:rsidP="00CD79C5">
            <w:pPr>
              <w:jc w:val="center"/>
              <w:rPr>
                <w:rFonts w:cs="Arial"/>
                <w:noProof/>
                <w:color w:val="000000" w:themeColor="text1"/>
                <w:szCs w:val="16"/>
              </w:rPr>
            </w:pPr>
          </w:p>
        </w:tc>
        <w:tc>
          <w:tcPr>
            <w:tcW w:w="1307" w:type="pct"/>
            <w:shd w:val="clear" w:color="auto" w:fill="auto"/>
          </w:tcPr>
          <w:p w14:paraId="3338F511" w14:textId="15EAC72F" w:rsidR="008203B4" w:rsidRPr="00ED172B" w:rsidRDefault="008203B4" w:rsidP="00CD79C5">
            <w:pPr>
              <w:jc w:val="center"/>
              <w:rPr>
                <w:rFonts w:cs="Arial"/>
                <w:noProof/>
                <w:color w:val="000000" w:themeColor="text1"/>
                <w:szCs w:val="16"/>
              </w:rPr>
            </w:pPr>
          </w:p>
        </w:tc>
      </w:tr>
      <w:tr w:rsidR="00ED172B" w:rsidRPr="00ED172B" w14:paraId="744B3351" w14:textId="77777777" w:rsidTr="00986B99">
        <w:tc>
          <w:tcPr>
            <w:tcW w:w="899" w:type="pct"/>
            <w:shd w:val="clear" w:color="auto" w:fill="auto"/>
          </w:tcPr>
          <w:p w14:paraId="43DF4A1D" w14:textId="629DD993" w:rsidR="008203B4" w:rsidRPr="00ED172B" w:rsidRDefault="008203B4" w:rsidP="00CD79C5">
            <w:pPr>
              <w:rPr>
                <w:rFonts w:cs="Arial"/>
                <w:color w:val="000000" w:themeColor="text1"/>
                <w:szCs w:val="16"/>
              </w:rPr>
            </w:pPr>
          </w:p>
        </w:tc>
        <w:tc>
          <w:tcPr>
            <w:tcW w:w="1399" w:type="pct"/>
            <w:shd w:val="clear" w:color="auto" w:fill="auto"/>
          </w:tcPr>
          <w:p w14:paraId="682B1AF7" w14:textId="04856098" w:rsidR="008203B4" w:rsidRPr="00ED172B" w:rsidRDefault="008203B4" w:rsidP="00CD79C5">
            <w:pPr>
              <w:jc w:val="center"/>
              <w:rPr>
                <w:rFonts w:cs="Arial"/>
                <w:noProof/>
                <w:color w:val="000000" w:themeColor="text1"/>
                <w:szCs w:val="16"/>
              </w:rPr>
            </w:pPr>
          </w:p>
        </w:tc>
        <w:tc>
          <w:tcPr>
            <w:tcW w:w="1394" w:type="pct"/>
            <w:shd w:val="clear" w:color="auto" w:fill="auto"/>
          </w:tcPr>
          <w:p w14:paraId="58B66D2A" w14:textId="5E2142F5" w:rsidR="008203B4" w:rsidRPr="00ED172B" w:rsidRDefault="008203B4" w:rsidP="00CD79C5">
            <w:pPr>
              <w:jc w:val="center"/>
              <w:rPr>
                <w:rFonts w:cs="Arial"/>
                <w:noProof/>
                <w:color w:val="000000" w:themeColor="text1"/>
                <w:szCs w:val="16"/>
              </w:rPr>
            </w:pPr>
          </w:p>
        </w:tc>
        <w:tc>
          <w:tcPr>
            <w:tcW w:w="1307" w:type="pct"/>
            <w:shd w:val="clear" w:color="auto" w:fill="auto"/>
          </w:tcPr>
          <w:p w14:paraId="6986D2A0" w14:textId="0E05F3E2" w:rsidR="008203B4" w:rsidRPr="00ED172B" w:rsidRDefault="008203B4" w:rsidP="00CD79C5">
            <w:pPr>
              <w:jc w:val="center"/>
              <w:rPr>
                <w:rFonts w:cs="Arial"/>
                <w:noProof/>
                <w:color w:val="000000" w:themeColor="text1"/>
                <w:szCs w:val="16"/>
              </w:rPr>
            </w:pPr>
          </w:p>
        </w:tc>
      </w:tr>
      <w:tr w:rsidR="00ED172B" w:rsidRPr="00ED172B" w14:paraId="62EEE336" w14:textId="77777777" w:rsidTr="00986B99">
        <w:tc>
          <w:tcPr>
            <w:tcW w:w="899" w:type="pct"/>
            <w:shd w:val="clear" w:color="auto" w:fill="auto"/>
          </w:tcPr>
          <w:p w14:paraId="03FC998C" w14:textId="17CC0145" w:rsidR="008203B4" w:rsidRPr="00ED172B" w:rsidRDefault="008203B4" w:rsidP="00CD79C5">
            <w:pPr>
              <w:rPr>
                <w:rFonts w:cs="Arial"/>
                <w:color w:val="000000" w:themeColor="text1"/>
                <w:szCs w:val="16"/>
              </w:rPr>
            </w:pPr>
          </w:p>
        </w:tc>
        <w:tc>
          <w:tcPr>
            <w:tcW w:w="1399" w:type="pct"/>
            <w:shd w:val="clear" w:color="auto" w:fill="auto"/>
          </w:tcPr>
          <w:p w14:paraId="0C9B51BA" w14:textId="69C64714" w:rsidR="008203B4" w:rsidRPr="00ED172B" w:rsidRDefault="008203B4" w:rsidP="00CD79C5">
            <w:pPr>
              <w:jc w:val="center"/>
              <w:rPr>
                <w:rFonts w:cs="Arial"/>
                <w:noProof/>
                <w:color w:val="000000" w:themeColor="text1"/>
                <w:szCs w:val="16"/>
              </w:rPr>
            </w:pPr>
          </w:p>
        </w:tc>
        <w:tc>
          <w:tcPr>
            <w:tcW w:w="1394" w:type="pct"/>
            <w:shd w:val="clear" w:color="auto" w:fill="auto"/>
          </w:tcPr>
          <w:p w14:paraId="3D9AF315" w14:textId="35A24922" w:rsidR="008203B4" w:rsidRPr="00ED172B" w:rsidRDefault="008203B4" w:rsidP="00CD79C5">
            <w:pPr>
              <w:jc w:val="center"/>
              <w:rPr>
                <w:rFonts w:cs="Arial"/>
                <w:noProof/>
                <w:color w:val="000000" w:themeColor="text1"/>
                <w:szCs w:val="16"/>
              </w:rPr>
            </w:pPr>
          </w:p>
        </w:tc>
        <w:tc>
          <w:tcPr>
            <w:tcW w:w="1307" w:type="pct"/>
            <w:shd w:val="clear" w:color="auto" w:fill="auto"/>
          </w:tcPr>
          <w:p w14:paraId="7C6C5467" w14:textId="7AD30721" w:rsidR="008203B4" w:rsidRPr="00ED172B" w:rsidRDefault="008203B4" w:rsidP="00CD79C5">
            <w:pPr>
              <w:jc w:val="center"/>
              <w:rPr>
                <w:rFonts w:cs="Arial"/>
                <w:noProof/>
                <w:color w:val="000000" w:themeColor="text1"/>
                <w:szCs w:val="16"/>
              </w:rPr>
            </w:pPr>
          </w:p>
        </w:tc>
      </w:tr>
    </w:tbl>
    <w:p w14:paraId="009A31E4" w14:textId="2D49F173" w:rsidR="008203B4" w:rsidRPr="00A40EE1" w:rsidRDefault="000D0117" w:rsidP="005C3FFD">
      <w:pPr>
        <w:pStyle w:val="Heading2"/>
      </w:pPr>
      <w:r w:rsidRPr="00A40EE1">
        <w:t xml:space="preserve">7 - </w:t>
      </w:r>
      <w:r w:rsidR="008203B4" w:rsidRPr="00A40EE1">
        <w:t>Prior FFY Required Actions</w:t>
      </w:r>
    </w:p>
    <w:p w14:paraId="19C31DCF" w14:textId="2A828330" w:rsidR="004C1CEE" w:rsidRPr="00ED172B" w:rsidRDefault="00320806" w:rsidP="003977D8">
      <w:pPr>
        <w:rPr>
          <w:rFonts w:cs="Arial"/>
          <w:i/>
          <w:color w:val="000000" w:themeColor="text1"/>
          <w:szCs w:val="16"/>
        </w:rPr>
      </w:pPr>
      <w:r w:rsidRPr="00ED172B">
        <w:rPr>
          <w:color w:val="000000" w:themeColor="text1"/>
        </w:rPr>
        <w:t>None</w:t>
      </w:r>
    </w:p>
    <w:p w14:paraId="74D5DEEF" w14:textId="33CC54A6" w:rsidR="008203B4" w:rsidRPr="00A40EE1" w:rsidRDefault="000D0117" w:rsidP="005C3FFD">
      <w:pPr>
        <w:pStyle w:val="Heading2"/>
      </w:pPr>
      <w:r w:rsidRPr="00A40EE1">
        <w:t xml:space="preserve">7 - </w:t>
      </w:r>
      <w:r w:rsidR="008203B4" w:rsidRPr="00A40EE1">
        <w:t>OSEP Response</w:t>
      </w:r>
    </w:p>
    <w:p w14:paraId="4BD66737" w14:textId="31855B94" w:rsidR="008203B4" w:rsidRPr="00ED172B" w:rsidRDefault="00320806" w:rsidP="00320806">
      <w:pPr>
        <w:rPr>
          <w:color w:val="000000" w:themeColor="text1"/>
        </w:rPr>
      </w:pPr>
      <w:r w:rsidRPr="00ED172B">
        <w:rPr>
          <w:color w:val="000000" w:themeColor="text1"/>
        </w:rPr>
        <w:t>The State reported that it used data from a State database to report on this indicator. The State further reported that it did not use data for the full reporting period (July 1, 2019-June 30, 2020). The State described how the time period in which the data were collected accurately reflects data for infants and toddlers with IFSPs for the full reporting period.</w:t>
      </w:r>
    </w:p>
    <w:p w14:paraId="7B429480" w14:textId="6D8920D4" w:rsidR="008203B4" w:rsidRPr="00A40EE1" w:rsidRDefault="000D0117" w:rsidP="005C3FFD">
      <w:pPr>
        <w:pStyle w:val="Heading2"/>
      </w:pPr>
      <w:r w:rsidRPr="00A40EE1">
        <w:lastRenderedPageBreak/>
        <w:t xml:space="preserve">7 - </w:t>
      </w:r>
      <w:r w:rsidR="008203B4" w:rsidRPr="00A40EE1">
        <w:t>Required Actions</w:t>
      </w:r>
    </w:p>
    <w:p w14:paraId="4447E571" w14:textId="48263EDF" w:rsidR="008203B4"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6A23894B"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2F86C696" w14:textId="1539EC1B" w:rsidR="00260ED7" w:rsidRPr="00ED172B" w:rsidRDefault="00260ED7" w:rsidP="0077063D">
      <w:pPr>
        <w:pStyle w:val="Heading1"/>
        <w:rPr>
          <w:color w:val="000000" w:themeColor="text1"/>
        </w:rPr>
      </w:pPr>
      <w:r w:rsidRPr="00ED172B">
        <w:rPr>
          <w:color w:val="000000" w:themeColor="text1"/>
        </w:rPr>
        <w:lastRenderedPageBreak/>
        <w:t>Indicator 8A: Early Childhood Transition</w:t>
      </w:r>
      <w:bookmarkEnd w:id="37"/>
    </w:p>
    <w:p w14:paraId="530F89E6" w14:textId="77777777" w:rsidR="00F51610" w:rsidRPr="00ED172B" w:rsidRDefault="00F51610" w:rsidP="00186420">
      <w:pPr>
        <w:rPr>
          <w:color w:val="000000" w:themeColor="text1"/>
          <w:szCs w:val="20"/>
        </w:rPr>
      </w:pPr>
      <w:bookmarkStart w:id="39" w:name="_Toc386209667"/>
      <w:r w:rsidRPr="00ED172B">
        <w:rPr>
          <w:b/>
          <w:color w:val="000000" w:themeColor="text1"/>
          <w:sz w:val="20"/>
          <w:szCs w:val="20"/>
        </w:rPr>
        <w:t>Instructions and Measurement</w:t>
      </w:r>
    </w:p>
    <w:p w14:paraId="607D4062" w14:textId="52EB845E" w:rsidR="00260ED7" w:rsidRPr="00ED172B" w:rsidRDefault="00260ED7" w:rsidP="00260ED7">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bookmarkStart w:id="40" w:name="_Hlk25310256"/>
      <w:r w:rsidR="00616172" w:rsidRPr="00ED172B">
        <w:rPr>
          <w:color w:val="000000" w:themeColor="text1"/>
          <w:szCs w:val="16"/>
        </w:rPr>
        <w:t>Effective Transition</w:t>
      </w:r>
      <w:bookmarkEnd w:id="40"/>
    </w:p>
    <w:p w14:paraId="401BCBEA" w14:textId="77777777" w:rsidR="00260ED7" w:rsidRPr="00ED172B" w:rsidRDefault="00260ED7" w:rsidP="00260ED7">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056AA175" w14:textId="5751E41D" w:rsidR="00260ED7"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66C0C9FC" w14:textId="59759B9B" w:rsidR="00260ED7"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D11C980" w14:textId="1AB6056E" w:rsidR="00260ED7"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7E6BFE20" w14:textId="77777777" w:rsidR="00260ED7" w:rsidRPr="00ED172B" w:rsidRDefault="00260ED7" w:rsidP="00260ED7">
      <w:pPr>
        <w:rPr>
          <w:color w:val="000000" w:themeColor="text1"/>
          <w:szCs w:val="16"/>
        </w:rPr>
      </w:pPr>
      <w:r w:rsidRPr="00ED172B">
        <w:rPr>
          <w:color w:val="000000" w:themeColor="text1"/>
          <w:szCs w:val="16"/>
        </w:rPr>
        <w:t>(20 U.S.C. 1416(a)(3)(B) and 1442)</w:t>
      </w:r>
    </w:p>
    <w:p w14:paraId="35A9BE52" w14:textId="77777777" w:rsidR="00AD77EF" w:rsidRPr="00ED172B" w:rsidRDefault="00AD77EF">
      <w:pPr>
        <w:rPr>
          <w:b/>
          <w:color w:val="000000" w:themeColor="text1"/>
        </w:rPr>
      </w:pPr>
      <w:r w:rsidRPr="00ED172B">
        <w:rPr>
          <w:b/>
          <w:color w:val="000000" w:themeColor="text1"/>
        </w:rPr>
        <w:t>Data Source</w:t>
      </w:r>
    </w:p>
    <w:p w14:paraId="4BF71240" w14:textId="15C60540" w:rsidR="00AD77EF" w:rsidRPr="00ED172B" w:rsidRDefault="00AD77EF" w:rsidP="008E7B96">
      <w:pPr>
        <w:rPr>
          <w:color w:val="000000" w:themeColor="text1"/>
          <w:szCs w:val="16"/>
        </w:rPr>
      </w:pPr>
      <w:r w:rsidRPr="00ED172B">
        <w:rPr>
          <w:color w:val="000000" w:themeColor="text1"/>
          <w:szCs w:val="16"/>
        </w:rPr>
        <w:t>Data to be taken from monitoring or State data system.</w:t>
      </w:r>
    </w:p>
    <w:p w14:paraId="6083FF82" w14:textId="77777777" w:rsidR="00AD77EF" w:rsidRPr="00ED172B" w:rsidRDefault="00AD77EF">
      <w:pPr>
        <w:rPr>
          <w:b/>
          <w:color w:val="000000" w:themeColor="text1"/>
        </w:rPr>
      </w:pPr>
      <w:r w:rsidRPr="00ED172B">
        <w:rPr>
          <w:b/>
          <w:color w:val="000000" w:themeColor="text1"/>
        </w:rPr>
        <w:t>Measurement</w:t>
      </w:r>
    </w:p>
    <w:p w14:paraId="67942FAA" w14:textId="15228B56" w:rsidR="00AD77EF"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1B1465EF" w14:textId="3AA5887A" w:rsidR="00AD77EF"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6227A759" w14:textId="6917CD4A" w:rsidR="00AD77EF"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2EE0B66" w14:textId="48CD6584" w:rsidR="00AD77EF" w:rsidRPr="00ED172B" w:rsidRDefault="00AD77EF" w:rsidP="008E7B96">
      <w:pPr>
        <w:rPr>
          <w:color w:val="000000" w:themeColor="text1"/>
          <w:szCs w:val="16"/>
        </w:rPr>
      </w:pPr>
      <w:r w:rsidRPr="00ED172B">
        <w:rPr>
          <w:color w:val="000000" w:themeColor="text1"/>
          <w:szCs w:val="16"/>
        </w:rPr>
        <w:t>Account for untimely transition planning under 8A, 8B, and 8C, including the reasons for delays.</w:t>
      </w:r>
    </w:p>
    <w:p w14:paraId="4138147B" w14:textId="77777777" w:rsidR="00AD77EF" w:rsidRPr="00ED172B" w:rsidRDefault="00AD77EF">
      <w:pPr>
        <w:rPr>
          <w:b/>
          <w:color w:val="000000" w:themeColor="text1"/>
        </w:rPr>
      </w:pPr>
      <w:r w:rsidRPr="00ED172B">
        <w:rPr>
          <w:b/>
          <w:color w:val="000000" w:themeColor="text1"/>
        </w:rPr>
        <w:t>Instructions</w:t>
      </w:r>
    </w:p>
    <w:p w14:paraId="5DBEA140" w14:textId="77777777" w:rsidR="00AD77EF" w:rsidRPr="00ED172B" w:rsidRDefault="00AD77EF" w:rsidP="008E7B96">
      <w:pPr>
        <w:rPr>
          <w:color w:val="000000" w:themeColor="text1"/>
          <w:szCs w:val="16"/>
        </w:rPr>
      </w:pPr>
      <w:r w:rsidRPr="00ED172B">
        <w:rPr>
          <w:color w:val="000000" w:themeColor="text1"/>
          <w:szCs w:val="16"/>
        </w:rPr>
        <w:t>Indicators 8A, 8B, and 8C: Targets must be 100%.</w:t>
      </w:r>
    </w:p>
    <w:p w14:paraId="753D05EA" w14:textId="77777777" w:rsidR="00AD77EF" w:rsidRPr="00ED172B" w:rsidRDefault="00AD77EF" w:rsidP="008E7B96">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4118D0E7" w14:textId="77777777" w:rsidR="00AD77EF" w:rsidRPr="00ED172B" w:rsidRDefault="00AD77EF" w:rsidP="008E7B96">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70130129" w14:textId="77777777" w:rsidR="00AD77EF" w:rsidRPr="00ED172B" w:rsidRDefault="00AD77EF" w:rsidP="008E7B96">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24207A88" w14:textId="77777777" w:rsidR="00AD77EF" w:rsidRPr="00ED172B" w:rsidRDefault="00AD77EF" w:rsidP="008E7B96">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0D0977F8" w14:textId="77777777" w:rsidR="00AD77EF" w:rsidRPr="00ED172B" w:rsidRDefault="00AD77EF" w:rsidP="008E7B96">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F4C204A" w14:textId="77777777" w:rsidR="00AD77EF" w:rsidRPr="00ED172B" w:rsidRDefault="00AD77EF" w:rsidP="008E7B96">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667F7D63" w14:textId="77777777" w:rsidR="00AD77EF" w:rsidRPr="00ED172B" w:rsidRDefault="00AD77EF" w:rsidP="008E7B96">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10010E89" w14:textId="33F873F4" w:rsidR="00A639B7" w:rsidRPr="00ED172B" w:rsidRDefault="00AD77EF" w:rsidP="008E7B96">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217D72C9" w14:textId="61BA321B" w:rsidR="00D30AF1" w:rsidRPr="00A40EE1" w:rsidRDefault="000D0117" w:rsidP="007B0787">
      <w:pPr>
        <w:pStyle w:val="Heading2"/>
      </w:pPr>
      <w:bookmarkStart w:id="41" w:name="_Toc386209669"/>
      <w:bookmarkEnd w:id="39"/>
      <w:r w:rsidRPr="00A40EE1">
        <w:t xml:space="preserve">8A - </w:t>
      </w:r>
      <w:r w:rsidR="00D30AF1" w:rsidRPr="00A40EE1">
        <w:t>Indicator</w:t>
      </w:r>
      <w:r w:rsidR="000C5918" w:rsidRPr="00A40EE1">
        <w:t xml:space="preserve"> Data</w:t>
      </w:r>
    </w:p>
    <w:bookmarkEnd w:id="41"/>
    <w:p w14:paraId="63758498" w14:textId="154B667C" w:rsidR="00DC0682" w:rsidRDefault="00DC0682">
      <w:pPr>
        <w:rPr>
          <w:b/>
          <w:color w:val="000000" w:themeColor="text1"/>
        </w:rPr>
      </w:pPr>
      <w:r w:rsidRPr="00ED172B">
        <w:rPr>
          <w:b/>
          <w:color w:val="000000" w:themeColor="text1"/>
        </w:rPr>
        <w:t>Historical Data</w:t>
      </w:r>
    </w:p>
    <w:tbl>
      <w:tblPr>
        <w:tblW w:w="17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BASELINEDATA"/>
      </w:tblPr>
      <w:tblGrid>
        <w:gridCol w:w="2990"/>
        <w:gridCol w:w="875"/>
      </w:tblGrid>
      <w:tr w:rsidR="00C25621" w:rsidRPr="00ED172B" w14:paraId="01FC8539" w14:textId="77777777" w:rsidTr="00A40EE1">
        <w:trPr>
          <w:trHeight w:val="350"/>
          <w:tblHeader/>
        </w:trPr>
        <w:tc>
          <w:tcPr>
            <w:tcW w:w="4185" w:type="pct"/>
            <w:tcBorders>
              <w:bottom w:val="single" w:sz="4" w:space="0" w:color="auto"/>
            </w:tcBorders>
            <w:shd w:val="clear" w:color="auto" w:fill="auto"/>
            <w:vAlign w:val="center"/>
          </w:tcPr>
          <w:p w14:paraId="73003560" w14:textId="77777777" w:rsidR="00C25621" w:rsidRPr="001071FD" w:rsidRDefault="00C25621" w:rsidP="00C15786">
            <w:pPr>
              <w:jc w:val="center"/>
              <w:rPr>
                <w:b/>
                <w:bCs/>
                <w:color w:val="000000" w:themeColor="text1"/>
              </w:rPr>
            </w:pPr>
            <w:r>
              <w:rPr>
                <w:b/>
                <w:bCs/>
                <w:color w:val="000000" w:themeColor="text1"/>
              </w:rPr>
              <w:t>Baseline Year</w:t>
            </w:r>
          </w:p>
        </w:tc>
        <w:tc>
          <w:tcPr>
            <w:tcW w:w="815" w:type="pct"/>
            <w:shd w:val="clear" w:color="auto" w:fill="auto"/>
            <w:vAlign w:val="center"/>
          </w:tcPr>
          <w:p w14:paraId="6A0CA400"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C25621" w:rsidRPr="00ED172B" w14:paraId="37222F11" w14:textId="77777777" w:rsidTr="00A40EE1">
        <w:trPr>
          <w:trHeight w:val="350"/>
        </w:trPr>
        <w:tc>
          <w:tcPr>
            <w:tcW w:w="4185" w:type="pct"/>
            <w:tcBorders>
              <w:bottom w:val="single" w:sz="4" w:space="0" w:color="auto"/>
            </w:tcBorders>
            <w:shd w:val="clear" w:color="auto" w:fill="auto"/>
            <w:vAlign w:val="center"/>
          </w:tcPr>
          <w:p w14:paraId="4F8F7A6D" w14:textId="339D9015" w:rsidR="00C25621" w:rsidRPr="00ED172B" w:rsidRDefault="00C25621" w:rsidP="00C15786">
            <w:pPr>
              <w:jc w:val="center"/>
              <w:rPr>
                <w:b/>
                <w:color w:val="000000" w:themeColor="text1"/>
              </w:rPr>
            </w:pPr>
            <w:r w:rsidRPr="00ED172B">
              <w:rPr>
                <w:color w:val="000000" w:themeColor="text1"/>
              </w:rPr>
              <w:t>2005</w:t>
            </w:r>
          </w:p>
        </w:tc>
        <w:tc>
          <w:tcPr>
            <w:tcW w:w="815" w:type="pct"/>
            <w:shd w:val="clear" w:color="auto" w:fill="auto"/>
            <w:vAlign w:val="center"/>
          </w:tcPr>
          <w:p w14:paraId="4E589392" w14:textId="3D95CEBC" w:rsidR="00C25621" w:rsidRPr="00ED172B" w:rsidRDefault="00C25621" w:rsidP="00C15786">
            <w:pPr>
              <w:jc w:val="center"/>
              <w:rPr>
                <w:color w:val="000000" w:themeColor="text1"/>
              </w:rPr>
            </w:pPr>
            <w:r w:rsidRPr="00ED172B">
              <w:rPr>
                <w:color w:val="000000" w:themeColor="text1"/>
              </w:rPr>
              <w:t>100.00%</w:t>
            </w:r>
          </w:p>
        </w:tc>
      </w:tr>
    </w:tbl>
    <w:p w14:paraId="08A765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HISTDATA"/>
      </w:tblPr>
      <w:tblGrid>
        <w:gridCol w:w="684"/>
        <w:gridCol w:w="2022"/>
        <w:gridCol w:w="2022"/>
        <w:gridCol w:w="2022"/>
        <w:gridCol w:w="2022"/>
        <w:gridCol w:w="2018"/>
      </w:tblGrid>
      <w:tr w:rsidR="00ED172B" w:rsidRPr="00ED172B" w14:paraId="49BAF88D" w14:textId="77777777" w:rsidTr="00A40EE1">
        <w:trPr>
          <w:trHeight w:val="350"/>
        </w:trPr>
        <w:tc>
          <w:tcPr>
            <w:tcW w:w="317" w:type="pct"/>
            <w:tcBorders>
              <w:bottom w:val="single" w:sz="4" w:space="0" w:color="auto"/>
            </w:tcBorders>
            <w:shd w:val="clear" w:color="auto" w:fill="auto"/>
          </w:tcPr>
          <w:p w14:paraId="04EC0F35"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6F101EEC" w14:textId="64B403ED"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587F2630" w14:textId="078A73AB"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20E8F35B" w14:textId="7D5B36AA"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23CC9D76" w14:textId="55B26B34"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BC18291" w14:textId="0CCCC63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2A41C4C" w14:textId="77777777" w:rsidTr="00A40EE1">
        <w:trPr>
          <w:trHeight w:val="357"/>
        </w:trPr>
        <w:tc>
          <w:tcPr>
            <w:tcW w:w="317" w:type="pct"/>
            <w:shd w:val="clear" w:color="auto" w:fill="auto"/>
          </w:tcPr>
          <w:p w14:paraId="24DE0713"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4C2332C" w14:textId="1915789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93225EE" w14:textId="67BFDA6C"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3E5FA8B" w14:textId="462B4976"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8C99397" w14:textId="05AE00BF" w:rsidR="00DC0682" w:rsidRPr="00ED172B" w:rsidRDefault="004952E2"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82FF3AD" w14:textId="7F5F60CC" w:rsidR="00DC0682" w:rsidRPr="00ED172B" w:rsidRDefault="004952E2" w:rsidP="00CD79C5">
            <w:pPr>
              <w:jc w:val="center"/>
              <w:rPr>
                <w:color w:val="000000" w:themeColor="text1"/>
                <w:szCs w:val="16"/>
              </w:rPr>
            </w:pPr>
            <w:r w:rsidRPr="00ED172B">
              <w:rPr>
                <w:color w:val="000000" w:themeColor="text1"/>
                <w:szCs w:val="16"/>
              </w:rPr>
              <w:t>100%</w:t>
            </w:r>
          </w:p>
        </w:tc>
      </w:tr>
      <w:tr w:rsidR="00ED172B" w:rsidRPr="00ED172B" w14:paraId="5EF597C1" w14:textId="77777777" w:rsidTr="00A40EE1">
        <w:trPr>
          <w:trHeight w:val="85"/>
        </w:trPr>
        <w:tc>
          <w:tcPr>
            <w:tcW w:w="317" w:type="pct"/>
            <w:shd w:val="clear" w:color="auto" w:fill="auto"/>
          </w:tcPr>
          <w:p w14:paraId="1CDE7165"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1CB0E4D1" w14:textId="5EF011CA" w:rsidR="00DC0682" w:rsidRPr="00ED172B" w:rsidRDefault="00860830" w:rsidP="00CD79C5">
            <w:pPr>
              <w:jc w:val="center"/>
              <w:rPr>
                <w:color w:val="000000" w:themeColor="text1"/>
                <w:szCs w:val="16"/>
              </w:rPr>
            </w:pPr>
            <w:r w:rsidRPr="00ED172B">
              <w:rPr>
                <w:rFonts w:cs="Arial"/>
                <w:color w:val="000000" w:themeColor="text1"/>
                <w:szCs w:val="16"/>
              </w:rPr>
              <w:t>97.18%</w:t>
            </w:r>
          </w:p>
        </w:tc>
        <w:tc>
          <w:tcPr>
            <w:tcW w:w="937" w:type="pct"/>
            <w:tcBorders>
              <w:bottom w:val="single" w:sz="4" w:space="0" w:color="auto"/>
            </w:tcBorders>
            <w:shd w:val="clear" w:color="auto" w:fill="auto"/>
            <w:vAlign w:val="center"/>
          </w:tcPr>
          <w:p w14:paraId="4946F773" w14:textId="57B7291E" w:rsidR="00DC0682" w:rsidRPr="00ED172B" w:rsidRDefault="00860830" w:rsidP="00CD79C5">
            <w:pPr>
              <w:jc w:val="center"/>
              <w:rPr>
                <w:color w:val="000000" w:themeColor="text1"/>
                <w:szCs w:val="16"/>
              </w:rPr>
            </w:pPr>
            <w:r w:rsidRPr="00ED172B">
              <w:rPr>
                <w:rFonts w:cs="Arial"/>
                <w:color w:val="000000" w:themeColor="text1"/>
                <w:szCs w:val="16"/>
              </w:rPr>
              <w:t>97.39%</w:t>
            </w:r>
          </w:p>
        </w:tc>
        <w:tc>
          <w:tcPr>
            <w:tcW w:w="937" w:type="pct"/>
            <w:tcBorders>
              <w:bottom w:val="single" w:sz="4" w:space="0" w:color="auto"/>
            </w:tcBorders>
            <w:shd w:val="clear" w:color="auto" w:fill="auto"/>
            <w:vAlign w:val="center"/>
          </w:tcPr>
          <w:p w14:paraId="428FC23B" w14:textId="346638A4" w:rsidR="00DC0682" w:rsidRPr="00ED172B" w:rsidRDefault="00860830" w:rsidP="00CD79C5">
            <w:pPr>
              <w:jc w:val="center"/>
              <w:rPr>
                <w:color w:val="000000" w:themeColor="text1"/>
                <w:szCs w:val="16"/>
              </w:rPr>
            </w:pPr>
            <w:r w:rsidRPr="00ED172B">
              <w:rPr>
                <w:rFonts w:cs="Arial"/>
                <w:color w:val="000000" w:themeColor="text1"/>
                <w:szCs w:val="16"/>
              </w:rPr>
              <w:t>95.24%</w:t>
            </w:r>
          </w:p>
        </w:tc>
        <w:tc>
          <w:tcPr>
            <w:tcW w:w="937" w:type="pct"/>
            <w:tcBorders>
              <w:bottom w:val="single" w:sz="4" w:space="0" w:color="auto"/>
            </w:tcBorders>
            <w:shd w:val="clear" w:color="auto" w:fill="auto"/>
            <w:vAlign w:val="center"/>
          </w:tcPr>
          <w:p w14:paraId="201B27E7" w14:textId="685838BB" w:rsidR="00DC0682" w:rsidRPr="00ED172B" w:rsidRDefault="00860830" w:rsidP="00CD79C5">
            <w:pPr>
              <w:jc w:val="center"/>
              <w:rPr>
                <w:color w:val="000000" w:themeColor="text1"/>
                <w:szCs w:val="16"/>
              </w:rPr>
            </w:pPr>
            <w:r w:rsidRPr="00ED172B">
              <w:rPr>
                <w:rFonts w:cs="Arial"/>
                <w:color w:val="000000" w:themeColor="text1"/>
                <w:szCs w:val="16"/>
              </w:rPr>
              <w:t>96.37%</w:t>
            </w:r>
          </w:p>
        </w:tc>
        <w:tc>
          <w:tcPr>
            <w:tcW w:w="937" w:type="pct"/>
            <w:tcBorders>
              <w:bottom w:val="single" w:sz="4" w:space="0" w:color="auto"/>
            </w:tcBorders>
            <w:shd w:val="clear" w:color="auto" w:fill="auto"/>
            <w:vAlign w:val="center"/>
          </w:tcPr>
          <w:p w14:paraId="4CD693EC" w14:textId="6628BA01" w:rsidR="00DC0682" w:rsidRPr="00ED172B" w:rsidRDefault="00860830" w:rsidP="00CD79C5">
            <w:pPr>
              <w:jc w:val="center"/>
              <w:rPr>
                <w:color w:val="000000" w:themeColor="text1"/>
                <w:szCs w:val="16"/>
              </w:rPr>
            </w:pPr>
            <w:r w:rsidRPr="00ED172B">
              <w:rPr>
                <w:rFonts w:cs="Arial"/>
                <w:color w:val="000000" w:themeColor="text1"/>
                <w:szCs w:val="16"/>
              </w:rPr>
              <w:t>98.54%</w:t>
            </w:r>
          </w:p>
        </w:tc>
      </w:tr>
    </w:tbl>
    <w:p w14:paraId="52279886" w14:textId="77777777" w:rsidR="008A4FF2" w:rsidRPr="00ED172B" w:rsidRDefault="008A4FF2">
      <w:pPr>
        <w:rPr>
          <w:b/>
          <w:color w:val="000000" w:themeColor="text1"/>
        </w:rPr>
      </w:pPr>
    </w:p>
    <w:p w14:paraId="7C04A1A4" w14:textId="77777777" w:rsidR="008A4FF2" w:rsidRPr="00ED172B" w:rsidRDefault="008A4FF2">
      <w:pPr>
        <w:rPr>
          <w:b/>
          <w:color w:val="000000" w:themeColor="text1"/>
        </w:rPr>
      </w:pPr>
    </w:p>
    <w:p w14:paraId="76F44573" w14:textId="77777777" w:rsidR="008A4FF2" w:rsidRPr="00ED172B" w:rsidRDefault="008A4FF2">
      <w:pPr>
        <w:rPr>
          <w:b/>
          <w:color w:val="000000" w:themeColor="text1"/>
        </w:rPr>
      </w:pPr>
    </w:p>
    <w:p w14:paraId="0ECBAAD9" w14:textId="58BA1CEB"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ATARGETS"/>
      </w:tblPr>
      <w:tblGrid>
        <w:gridCol w:w="679"/>
        <w:gridCol w:w="2582"/>
      </w:tblGrid>
      <w:tr w:rsidR="00465BA4" w:rsidRPr="00ED172B" w14:paraId="05C3EE9D" w14:textId="77777777" w:rsidTr="00465BA4">
        <w:trPr>
          <w:trHeight w:val="350"/>
        </w:trPr>
        <w:tc>
          <w:tcPr>
            <w:tcW w:w="1041" w:type="pct"/>
            <w:tcBorders>
              <w:bottom w:val="single" w:sz="4" w:space="0" w:color="auto"/>
            </w:tcBorders>
            <w:shd w:val="clear" w:color="auto" w:fill="auto"/>
          </w:tcPr>
          <w:p w14:paraId="3665F13E"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7FE4AA04" w14:textId="595FC7A1"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4D4A7670" w14:textId="77777777" w:rsidTr="00465BA4">
        <w:trPr>
          <w:trHeight w:val="357"/>
        </w:trPr>
        <w:tc>
          <w:tcPr>
            <w:tcW w:w="1041" w:type="pct"/>
            <w:shd w:val="clear" w:color="auto" w:fill="auto"/>
          </w:tcPr>
          <w:p w14:paraId="48A5A68C" w14:textId="77777777" w:rsidR="00465BA4" w:rsidRPr="00ED172B" w:rsidRDefault="00465BA4" w:rsidP="00186420">
            <w:pPr>
              <w:rPr>
                <w:color w:val="000000" w:themeColor="text1"/>
                <w:szCs w:val="16"/>
              </w:rPr>
            </w:pPr>
            <w:r w:rsidRPr="00ED172B">
              <w:rPr>
                <w:color w:val="000000" w:themeColor="text1"/>
                <w:szCs w:val="16"/>
              </w:rPr>
              <w:t>Target</w:t>
            </w:r>
          </w:p>
        </w:tc>
        <w:tc>
          <w:tcPr>
            <w:tcW w:w="3959" w:type="pct"/>
            <w:shd w:val="clear" w:color="auto" w:fill="auto"/>
          </w:tcPr>
          <w:p w14:paraId="15F32B75" w14:textId="1AD070A4" w:rsidR="00465BA4" w:rsidRPr="00ED172B" w:rsidRDefault="00465BA4" w:rsidP="00CD79C5">
            <w:pPr>
              <w:jc w:val="center"/>
              <w:rPr>
                <w:color w:val="000000" w:themeColor="text1"/>
                <w:szCs w:val="16"/>
              </w:rPr>
            </w:pPr>
            <w:r w:rsidRPr="00ED172B">
              <w:rPr>
                <w:color w:val="000000" w:themeColor="text1"/>
                <w:szCs w:val="16"/>
              </w:rPr>
              <w:t>100%</w:t>
            </w:r>
          </w:p>
        </w:tc>
      </w:tr>
    </w:tbl>
    <w:p w14:paraId="31F20CDA" w14:textId="5D8536B9" w:rsidR="008E7B96" w:rsidRPr="00ED172B" w:rsidRDefault="008E7B96">
      <w:pPr>
        <w:rPr>
          <w:b/>
          <w:color w:val="000000" w:themeColor="text1"/>
        </w:rPr>
      </w:pPr>
      <w:r w:rsidRPr="00ED172B">
        <w:rPr>
          <w:b/>
          <w:color w:val="000000" w:themeColor="text1"/>
        </w:rPr>
        <w:t>FFY 2019 SPP/APR Data</w:t>
      </w:r>
    </w:p>
    <w:p w14:paraId="063239BF" w14:textId="1264AE65" w:rsidR="00E440C8" w:rsidRPr="00ED172B" w:rsidRDefault="00E440C8">
      <w:pPr>
        <w:rPr>
          <w:rFonts w:cs="Arial"/>
          <w:b/>
          <w:color w:val="000000" w:themeColor="text1"/>
          <w:szCs w:val="16"/>
        </w:rPr>
      </w:pPr>
      <w:r w:rsidRPr="00ED172B">
        <w:rPr>
          <w:rFonts w:cs="Arial"/>
          <w:b/>
          <w:color w:val="000000" w:themeColor="text1"/>
          <w:szCs w:val="16"/>
        </w:rPr>
        <w:t>Data include only those toddlers with disabilities exiting Part C with timely transition planning for whom the Lead Agency has developed an IFSP with transition steps and services at least 90 days, and at the discretion of all parties, not more than nine months, prior to the toddler’s third birthday. (yes/no)</w:t>
      </w:r>
    </w:p>
    <w:p w14:paraId="3B8310E3" w14:textId="5559EF71" w:rsidR="001F1489" w:rsidRDefault="001F1489">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AFFYAPRDATA"/>
      </w:tblPr>
      <w:tblGrid>
        <w:gridCol w:w="2790"/>
        <w:gridCol w:w="1890"/>
        <w:gridCol w:w="1349"/>
        <w:gridCol w:w="1170"/>
        <w:gridCol w:w="1261"/>
        <w:gridCol w:w="1170"/>
        <w:gridCol w:w="1164"/>
      </w:tblGrid>
      <w:tr w:rsidR="00ED172B" w:rsidRPr="00ED172B" w14:paraId="39A170D1" w14:textId="77777777" w:rsidTr="00986B99">
        <w:trPr>
          <w:trHeight w:val="359"/>
          <w:tblHeader/>
        </w:trPr>
        <w:tc>
          <w:tcPr>
            <w:tcW w:w="1292" w:type="pct"/>
            <w:shd w:val="clear" w:color="auto" w:fill="auto"/>
            <w:vAlign w:val="bottom"/>
          </w:tcPr>
          <w:p w14:paraId="50FB1EE6" w14:textId="0D658CA5"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children exiting Part C who have an IFSP with transition steps and services</w:t>
            </w:r>
          </w:p>
        </w:tc>
        <w:tc>
          <w:tcPr>
            <w:tcW w:w="875" w:type="pct"/>
            <w:shd w:val="clear" w:color="auto" w:fill="auto"/>
            <w:vAlign w:val="bottom"/>
          </w:tcPr>
          <w:p w14:paraId="5DF08BDF" w14:textId="4B728C11" w:rsidR="00F939F8" w:rsidRPr="00ED172B" w:rsidRDefault="00F939F8" w:rsidP="00F939F8">
            <w:pPr>
              <w:jc w:val="center"/>
              <w:rPr>
                <w:rFonts w:cs="Arial"/>
                <w:b/>
                <w:color w:val="000000" w:themeColor="text1"/>
                <w:szCs w:val="16"/>
              </w:rPr>
            </w:pPr>
            <w:r w:rsidRPr="00ED172B">
              <w:rPr>
                <w:rFonts w:cs="Arial"/>
                <w:b/>
                <w:color w:val="000000" w:themeColor="text1"/>
                <w:szCs w:val="16"/>
              </w:rPr>
              <w:t>Number of toddlers with disabilities exiting Part C</w:t>
            </w:r>
          </w:p>
        </w:tc>
        <w:tc>
          <w:tcPr>
            <w:tcW w:w="625" w:type="pct"/>
            <w:shd w:val="clear" w:color="auto" w:fill="auto"/>
            <w:vAlign w:val="bottom"/>
          </w:tcPr>
          <w:p w14:paraId="7032C738" w14:textId="5A91444D"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6711AE0C" w14:textId="11F629CC"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Target</w:t>
            </w:r>
          </w:p>
        </w:tc>
        <w:tc>
          <w:tcPr>
            <w:tcW w:w="584" w:type="pct"/>
            <w:shd w:val="clear" w:color="auto" w:fill="auto"/>
            <w:vAlign w:val="bottom"/>
          </w:tcPr>
          <w:p w14:paraId="2C4EE232" w14:textId="2BAE3933" w:rsidR="00F939F8" w:rsidRPr="00ED172B" w:rsidRDefault="00F939F8" w:rsidP="00F939F8">
            <w:pPr>
              <w:jc w:val="center"/>
              <w:rPr>
                <w:rFonts w:cs="Arial"/>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694857DA" w14:textId="09E6CAFD" w:rsidR="00F939F8" w:rsidRPr="00ED172B" w:rsidRDefault="00F939F8" w:rsidP="00F939F8">
            <w:pPr>
              <w:jc w:val="center"/>
              <w:rPr>
                <w:rFonts w:cs="Arial"/>
                <w:b/>
                <w:color w:val="000000" w:themeColor="text1"/>
                <w:szCs w:val="16"/>
              </w:rPr>
            </w:pPr>
            <w:r w:rsidRPr="00ED172B">
              <w:rPr>
                <w:b/>
                <w:color w:val="000000" w:themeColor="text1"/>
                <w:szCs w:val="16"/>
              </w:rPr>
              <w:t>Status</w:t>
            </w:r>
          </w:p>
        </w:tc>
        <w:tc>
          <w:tcPr>
            <w:tcW w:w="539" w:type="pct"/>
            <w:shd w:val="clear" w:color="auto" w:fill="auto"/>
            <w:vAlign w:val="bottom"/>
          </w:tcPr>
          <w:p w14:paraId="175F2F2C" w14:textId="62340754" w:rsidR="00F939F8" w:rsidRPr="00ED172B" w:rsidRDefault="00F939F8" w:rsidP="00F939F8">
            <w:pPr>
              <w:jc w:val="center"/>
              <w:rPr>
                <w:rFonts w:cs="Arial"/>
                <w:b/>
                <w:color w:val="000000" w:themeColor="text1"/>
                <w:szCs w:val="16"/>
              </w:rPr>
            </w:pPr>
            <w:r w:rsidRPr="00ED172B">
              <w:rPr>
                <w:b/>
                <w:color w:val="000000" w:themeColor="text1"/>
                <w:szCs w:val="16"/>
              </w:rPr>
              <w:t>Slippage</w:t>
            </w:r>
          </w:p>
        </w:tc>
      </w:tr>
      <w:tr w:rsidR="00ED172B" w:rsidRPr="00ED172B" w14:paraId="3F99CC5B" w14:textId="77777777" w:rsidTr="00986B99">
        <w:trPr>
          <w:trHeight w:val="366"/>
        </w:trPr>
        <w:tc>
          <w:tcPr>
            <w:tcW w:w="1292" w:type="pct"/>
            <w:shd w:val="clear" w:color="auto" w:fill="auto"/>
            <w:vAlign w:val="center"/>
          </w:tcPr>
          <w:p w14:paraId="0171E6DC" w14:textId="3334C64E" w:rsidR="00F939F8" w:rsidRPr="00ED172B" w:rsidRDefault="00860830" w:rsidP="00F939F8">
            <w:pPr>
              <w:jc w:val="center"/>
              <w:rPr>
                <w:rFonts w:cs="Arial"/>
                <w:color w:val="000000" w:themeColor="text1"/>
                <w:szCs w:val="16"/>
              </w:rPr>
            </w:pPr>
            <w:r w:rsidRPr="00ED172B">
              <w:rPr>
                <w:rFonts w:cs="Arial"/>
                <w:color w:val="000000" w:themeColor="text1"/>
                <w:szCs w:val="16"/>
              </w:rPr>
              <w:t>4,340</w:t>
            </w:r>
          </w:p>
        </w:tc>
        <w:tc>
          <w:tcPr>
            <w:tcW w:w="875" w:type="pct"/>
            <w:shd w:val="clear" w:color="auto" w:fill="auto"/>
            <w:vAlign w:val="center"/>
          </w:tcPr>
          <w:p w14:paraId="09B22CBD" w14:textId="0AA8660C" w:rsidR="00F939F8" w:rsidRPr="00ED172B" w:rsidRDefault="00860830" w:rsidP="00F939F8">
            <w:pPr>
              <w:jc w:val="center"/>
              <w:rPr>
                <w:rFonts w:cs="Arial"/>
                <w:color w:val="000000" w:themeColor="text1"/>
                <w:szCs w:val="16"/>
              </w:rPr>
            </w:pPr>
            <w:r w:rsidRPr="00ED172B">
              <w:rPr>
                <w:rFonts w:cs="Arial"/>
                <w:color w:val="000000" w:themeColor="text1"/>
                <w:szCs w:val="16"/>
              </w:rPr>
              <w:t>4,431</w:t>
            </w:r>
          </w:p>
        </w:tc>
        <w:tc>
          <w:tcPr>
            <w:tcW w:w="625" w:type="pct"/>
            <w:shd w:val="clear" w:color="auto" w:fill="auto"/>
          </w:tcPr>
          <w:p w14:paraId="136B0596" w14:textId="6BC8CAC5" w:rsidR="00F939F8" w:rsidRPr="00ED172B" w:rsidRDefault="00860830" w:rsidP="00F939F8">
            <w:pPr>
              <w:jc w:val="center"/>
              <w:rPr>
                <w:rFonts w:cs="Arial"/>
                <w:color w:val="000000" w:themeColor="text1"/>
                <w:szCs w:val="16"/>
              </w:rPr>
            </w:pPr>
            <w:r w:rsidRPr="00ED172B">
              <w:rPr>
                <w:rFonts w:cs="Arial"/>
                <w:color w:val="000000" w:themeColor="text1"/>
                <w:szCs w:val="16"/>
              </w:rPr>
              <w:t>98.54%</w:t>
            </w:r>
          </w:p>
        </w:tc>
        <w:tc>
          <w:tcPr>
            <w:tcW w:w="542" w:type="pct"/>
            <w:shd w:val="clear" w:color="auto" w:fill="auto"/>
          </w:tcPr>
          <w:p w14:paraId="0BC20FF1" w14:textId="0CC56D33" w:rsidR="00F939F8" w:rsidRPr="00ED172B" w:rsidRDefault="004952E2" w:rsidP="00F939F8">
            <w:pPr>
              <w:jc w:val="center"/>
              <w:rPr>
                <w:rFonts w:cs="Arial"/>
                <w:color w:val="000000" w:themeColor="text1"/>
                <w:szCs w:val="16"/>
              </w:rPr>
            </w:pPr>
            <w:r w:rsidRPr="00ED172B">
              <w:rPr>
                <w:color w:val="000000" w:themeColor="text1"/>
                <w:szCs w:val="16"/>
              </w:rPr>
              <w:t>100%</w:t>
            </w:r>
          </w:p>
        </w:tc>
        <w:tc>
          <w:tcPr>
            <w:tcW w:w="584" w:type="pct"/>
            <w:shd w:val="clear" w:color="auto" w:fill="auto"/>
          </w:tcPr>
          <w:p w14:paraId="2EEA547A" w14:textId="51A61E43" w:rsidR="00F939F8" w:rsidRPr="00ED172B" w:rsidRDefault="00860830" w:rsidP="00F939F8">
            <w:pPr>
              <w:jc w:val="center"/>
              <w:rPr>
                <w:rFonts w:cs="Arial"/>
                <w:color w:val="000000" w:themeColor="text1"/>
                <w:szCs w:val="16"/>
              </w:rPr>
            </w:pPr>
            <w:r w:rsidRPr="00ED172B">
              <w:rPr>
                <w:rFonts w:cs="Arial"/>
                <w:color w:val="000000" w:themeColor="text1"/>
                <w:szCs w:val="16"/>
              </w:rPr>
              <w:t>98.42%</w:t>
            </w:r>
          </w:p>
        </w:tc>
        <w:tc>
          <w:tcPr>
            <w:tcW w:w="542" w:type="pct"/>
            <w:shd w:val="clear" w:color="auto" w:fill="auto"/>
          </w:tcPr>
          <w:p w14:paraId="6EB785D3" w14:textId="6A67BD93" w:rsidR="00F939F8" w:rsidRPr="00ED172B" w:rsidRDefault="00320806" w:rsidP="00320806">
            <w:pPr>
              <w:jc w:val="center"/>
              <w:rPr>
                <w:color w:val="000000" w:themeColor="text1"/>
              </w:rPr>
            </w:pPr>
            <w:r w:rsidRPr="00ED172B">
              <w:rPr>
                <w:color w:val="000000" w:themeColor="text1"/>
              </w:rPr>
              <w:t>Did Not Meet Target</w:t>
            </w:r>
          </w:p>
        </w:tc>
        <w:tc>
          <w:tcPr>
            <w:tcW w:w="539" w:type="pct"/>
            <w:shd w:val="clear" w:color="auto" w:fill="auto"/>
          </w:tcPr>
          <w:p w14:paraId="1195EC60" w14:textId="15F614DC" w:rsidR="00F939F8" w:rsidRPr="00ED172B" w:rsidRDefault="00320806" w:rsidP="00320806">
            <w:pPr>
              <w:jc w:val="center"/>
              <w:rPr>
                <w:color w:val="000000" w:themeColor="text1"/>
              </w:rPr>
            </w:pPr>
            <w:r w:rsidRPr="00ED172B">
              <w:rPr>
                <w:color w:val="000000" w:themeColor="text1"/>
              </w:rPr>
              <w:t>No Slippage</w:t>
            </w:r>
          </w:p>
        </w:tc>
      </w:tr>
    </w:tbl>
    <w:p w14:paraId="070F5A41" w14:textId="75215117" w:rsidR="008901AF" w:rsidRPr="00ED172B" w:rsidRDefault="008901AF" w:rsidP="005A1CA1">
      <w:pPr>
        <w:rPr>
          <w:rFonts w:cs="Arial"/>
          <w:b/>
          <w:color w:val="000000" w:themeColor="text1"/>
          <w:szCs w:val="16"/>
        </w:rPr>
      </w:pPr>
      <w:r w:rsidRPr="00ED172B">
        <w:rPr>
          <w:rFonts w:cs="Arial"/>
          <w:b/>
          <w:color w:val="000000" w:themeColor="text1"/>
          <w:szCs w:val="16"/>
        </w:rPr>
        <w:t>Number of documented delays attributable to exceptional family circumstances</w:t>
      </w:r>
      <w:r w:rsidRPr="00ED172B">
        <w:rPr>
          <w:rFonts w:cs="Arial"/>
          <w:color w:val="000000" w:themeColor="text1"/>
          <w:szCs w:val="16"/>
        </w:rPr>
        <w:t> </w:t>
      </w:r>
      <w:r w:rsidRPr="00ED172B">
        <w:rPr>
          <w:rFonts w:cs="Arial"/>
          <w:color w:val="000000" w:themeColor="text1"/>
          <w:szCs w:val="16"/>
        </w:rPr>
        <w:br/>
      </w:r>
      <w:r w:rsidRPr="00ED172B">
        <w:rPr>
          <w:rFonts w:cs="Arial"/>
          <w:b/>
          <w:color w:val="000000" w:themeColor="text1"/>
          <w:szCs w:val="16"/>
        </w:rPr>
        <w:t>This number will be added to the “Number of children exiting Part C who have an IFSP with transition steps and services” field to calculate the numerator for this indicator.</w:t>
      </w:r>
    </w:p>
    <w:p w14:paraId="18B7DCE3" w14:textId="69575240" w:rsidR="008901AF" w:rsidRPr="00ED172B" w:rsidRDefault="008901AF" w:rsidP="005A1CA1">
      <w:pPr>
        <w:rPr>
          <w:rFonts w:cs="Arial"/>
          <w:color w:val="000000" w:themeColor="text1"/>
          <w:szCs w:val="16"/>
        </w:rPr>
      </w:pPr>
      <w:r w:rsidRPr="00ED172B">
        <w:rPr>
          <w:rFonts w:cs="Arial"/>
          <w:color w:val="000000" w:themeColor="text1"/>
          <w:szCs w:val="16"/>
        </w:rPr>
        <w:t>21</w:t>
      </w:r>
    </w:p>
    <w:p w14:paraId="08A0732F" w14:textId="77777777" w:rsidR="0026103E"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40A77EEA" w14:textId="55FB6054" w:rsidR="000709B9" w:rsidRDefault="00860830" w:rsidP="00B83404">
      <w:pPr>
        <w:rPr>
          <w:color w:val="000000" w:themeColor="text1"/>
        </w:rPr>
      </w:pPr>
      <w:r w:rsidRPr="00ED172B">
        <w:rPr>
          <w:color w:val="000000" w:themeColor="text1"/>
        </w:rPr>
        <w:t>State database</w:t>
      </w:r>
    </w:p>
    <w:p w14:paraId="5D003928" w14:textId="19976D09" w:rsidR="000709B9"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C9D911D" w14:textId="0FF876C8" w:rsidR="000709B9" w:rsidRPr="00ED172B" w:rsidRDefault="00860830" w:rsidP="000709B9">
      <w:pPr>
        <w:rPr>
          <w:color w:val="000000" w:themeColor="text1"/>
        </w:rPr>
      </w:pPr>
      <w:r w:rsidRPr="00ED172B">
        <w:rPr>
          <w:color w:val="000000" w:themeColor="text1"/>
        </w:rPr>
        <w:t>Data were collected in the first quarter of the state fiscal year (Sep 1, 2019 through Nov 30, 2019).</w:t>
      </w:r>
    </w:p>
    <w:p w14:paraId="73D500B7" w14:textId="4C4F39BA"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4D895DFF" w14:textId="74CFB1B8" w:rsidR="000709B9" w:rsidRDefault="00860830" w:rsidP="000709B9">
      <w:pPr>
        <w:rPr>
          <w:rFonts w:cs="Arial"/>
          <w:color w:val="000000" w:themeColor="text1"/>
          <w:szCs w:val="16"/>
        </w:rPr>
      </w:pPr>
      <w:r w:rsidRPr="00ED172B">
        <w:rPr>
          <w:rFonts w:cs="Arial"/>
          <w:color w:val="000000" w:themeColor="text1"/>
          <w:szCs w:val="16"/>
        </w:rPr>
        <w:t>The data reflects all toddlers with IFSPs with transition steps and services between Sep 1, 2019 and Nov 30, 2019 (the first quarter of the state fiscal year 2020). Because the data from this period reflects stable enrollment trends, it is considered representative of the entire year's data and the full reporting period.</w:t>
      </w:r>
    </w:p>
    <w:p w14:paraId="7E255243" w14:textId="77777777" w:rsidR="008901AF" w:rsidRPr="00ED172B" w:rsidRDefault="008901AF" w:rsidP="00950382">
      <w:pPr>
        <w:rPr>
          <w:color w:val="000000" w:themeColor="text1"/>
        </w:rPr>
      </w:pPr>
    </w:p>
    <w:p w14:paraId="679E0C72" w14:textId="31A766F3" w:rsidR="003A3693" w:rsidRPr="00ED172B" w:rsidRDefault="003A3693" w:rsidP="00950382">
      <w:pPr>
        <w:rPr>
          <w:b/>
          <w:color w:val="000000" w:themeColor="text1"/>
        </w:rPr>
      </w:pPr>
      <w:r w:rsidRPr="00ED172B">
        <w:rPr>
          <w:b/>
          <w:color w:val="000000" w:themeColor="text1"/>
        </w:rPr>
        <w:t>Provide additional information about this indicator (optional)</w:t>
      </w:r>
    </w:p>
    <w:p w14:paraId="35506A80" w14:textId="578ABD6A" w:rsidR="003A3693" w:rsidRPr="00ED172B" w:rsidRDefault="00860830" w:rsidP="003A3693">
      <w:pPr>
        <w:rPr>
          <w:rFonts w:cs="Arial"/>
          <w:color w:val="000000" w:themeColor="text1"/>
          <w:szCs w:val="16"/>
        </w:rPr>
      </w:pPr>
      <w:r w:rsidRPr="00ED172B">
        <w:rPr>
          <w:rFonts w:cs="Arial"/>
          <w:color w:val="000000" w:themeColor="text1"/>
          <w:szCs w:val="16"/>
        </w:rPr>
        <w:t>Total number of records reviewed for children exiting Part C: 4,431</w:t>
      </w:r>
      <w:r w:rsidRPr="00ED172B">
        <w:rPr>
          <w:rFonts w:cs="Arial"/>
          <w:color w:val="000000" w:themeColor="text1"/>
          <w:szCs w:val="16"/>
        </w:rPr>
        <w:br/>
        <w:t>Number of children exiting Part C who have an IFSP with transition steps and services: 4,340</w:t>
      </w:r>
      <w:r w:rsidRPr="00ED172B">
        <w:rPr>
          <w:rFonts w:cs="Arial"/>
          <w:color w:val="000000" w:themeColor="text1"/>
          <w:szCs w:val="16"/>
        </w:rPr>
        <w:br/>
        <w:t>Number of documented delays attributable to exceptional family circumstances such as child or family illness, hospitalization of the child or another family member, or other family circumstances and other exceptional circumstances such as natural disasters or extreme weather-related conditions as documented in the child's record: 21</w:t>
      </w:r>
      <w:r w:rsidRPr="00ED172B">
        <w:rPr>
          <w:rFonts w:cs="Arial"/>
          <w:color w:val="000000" w:themeColor="text1"/>
          <w:szCs w:val="16"/>
        </w:rPr>
        <w:br/>
        <w:t>Infants or toddlers with late transition steps due to other circumstances such as staff shortage, staff illness, scheduling difficulties, unclear documentation: 22</w:t>
      </w:r>
    </w:p>
    <w:p w14:paraId="367CB071" w14:textId="55D514F2"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APFFYNCFINDINGS"/>
      </w:tblPr>
      <w:tblGrid>
        <w:gridCol w:w="2610"/>
        <w:gridCol w:w="2741"/>
        <w:gridCol w:w="2618"/>
        <w:gridCol w:w="2821"/>
      </w:tblGrid>
      <w:tr w:rsidR="00ED172B" w:rsidRPr="00ED172B" w14:paraId="2D4FE5FD" w14:textId="77777777" w:rsidTr="00986B99">
        <w:trPr>
          <w:trHeight w:val="389"/>
          <w:tblHeader/>
        </w:trPr>
        <w:tc>
          <w:tcPr>
            <w:tcW w:w="1210" w:type="pct"/>
            <w:shd w:val="clear" w:color="auto" w:fill="auto"/>
            <w:vAlign w:val="bottom"/>
          </w:tcPr>
          <w:p w14:paraId="6889A2C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0336DAA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6A6F0624"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404B8C3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4E93E1CC" w14:textId="77777777" w:rsidTr="00986B99">
        <w:tc>
          <w:tcPr>
            <w:tcW w:w="1210" w:type="pct"/>
            <w:shd w:val="clear" w:color="auto" w:fill="auto"/>
          </w:tcPr>
          <w:p w14:paraId="6D36EEFA" w14:textId="77759E1D" w:rsidR="008203B4" w:rsidRPr="00ED172B" w:rsidRDefault="00860830" w:rsidP="00ED172B">
            <w:pPr>
              <w:jc w:val="center"/>
              <w:rPr>
                <w:rFonts w:cs="Arial"/>
                <w:color w:val="000000" w:themeColor="text1"/>
                <w:szCs w:val="16"/>
              </w:rPr>
            </w:pPr>
            <w:r w:rsidRPr="00ED172B">
              <w:rPr>
                <w:rFonts w:cs="Arial"/>
                <w:color w:val="000000" w:themeColor="text1"/>
                <w:szCs w:val="16"/>
              </w:rPr>
              <w:t>30</w:t>
            </w:r>
          </w:p>
        </w:tc>
        <w:tc>
          <w:tcPr>
            <w:tcW w:w="1270" w:type="pct"/>
            <w:shd w:val="clear" w:color="auto" w:fill="auto"/>
          </w:tcPr>
          <w:p w14:paraId="6F7AE561" w14:textId="0506DBB0" w:rsidR="008203B4" w:rsidRPr="00ED172B" w:rsidRDefault="00860830" w:rsidP="00ED172B">
            <w:pPr>
              <w:jc w:val="center"/>
              <w:rPr>
                <w:rFonts w:cs="Arial"/>
                <w:color w:val="000000" w:themeColor="text1"/>
                <w:szCs w:val="16"/>
              </w:rPr>
            </w:pPr>
            <w:r w:rsidRPr="00ED172B">
              <w:rPr>
                <w:rFonts w:cs="Arial"/>
                <w:color w:val="000000" w:themeColor="text1"/>
                <w:szCs w:val="16"/>
              </w:rPr>
              <w:t>30</w:t>
            </w:r>
          </w:p>
        </w:tc>
        <w:tc>
          <w:tcPr>
            <w:tcW w:w="1213" w:type="pct"/>
            <w:shd w:val="clear" w:color="auto" w:fill="auto"/>
          </w:tcPr>
          <w:p w14:paraId="58BE9E1E" w14:textId="2A20A5FA"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08" w:type="pct"/>
            <w:shd w:val="clear" w:color="auto" w:fill="auto"/>
          </w:tcPr>
          <w:p w14:paraId="23C4C3AF" w14:textId="3B5B521A"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297C4AAD" w14:textId="6A916353" w:rsidR="008203B4" w:rsidRPr="00ED172B" w:rsidRDefault="008901AF" w:rsidP="00B83404">
      <w:pPr>
        <w:rPr>
          <w:color w:val="000000" w:themeColor="text1"/>
        </w:rPr>
      </w:pPr>
      <w:r w:rsidRPr="00ED172B">
        <w:rPr>
          <w:b/>
          <w:color w:val="000000" w:themeColor="text1"/>
        </w:rPr>
        <w:t>FFY 2018 Findings of Noncompliance Verified as Corrected</w:t>
      </w:r>
    </w:p>
    <w:p w14:paraId="2049985B" w14:textId="3041F36D"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426695CD" w14:textId="04C27211" w:rsidR="008203B4" w:rsidRPr="00ED172B" w:rsidRDefault="00860830">
      <w:pPr>
        <w:rPr>
          <w:color w:val="000000" w:themeColor="text1"/>
        </w:rPr>
      </w:pPr>
      <w:r w:rsidRPr="00ED172B">
        <w:rPr>
          <w:color w:val="000000" w:themeColor="text1"/>
        </w:rPr>
        <w:t>In compliance with OSEP Memo 09-02, ECI examines data from TKIDS at least one time per year to determine noncompliance with the requirements. ECI provides a list of the potentially noncompliant cases to each ECI contractor and gives them the opportunity to review the data for accuracy and provide additional evidence that demonstrates compliance. Once the data is confirmed, ECI identifies cases that are, in fact, noncompliant. ECI issues findings based on the noncompliant cases. ECI identified 30 programs that were noncompliant. After this, performance specialists reviewed subsequent data through data monitoring for each ECI program to verify that the 30 ECI programs correctly implemented the specified regulatory requirements. Through this process, Texas Part C confirmed 100% correction of the cases in the 30 programs. The corrections were verified based on either onsite record review or a sample of data in the TKIDS database for IFSPs that were developed within one year from identification of the finding and that all of them were corrected.</w:t>
      </w:r>
      <w:r w:rsidRPr="00ED172B">
        <w:rPr>
          <w:color w:val="000000" w:themeColor="text1"/>
        </w:rPr>
        <w:br/>
        <w:t>Correction of System Findings</w:t>
      </w:r>
      <w:r w:rsidRPr="00ED172B">
        <w:rPr>
          <w:color w:val="000000" w:themeColor="text1"/>
        </w:rPr>
        <w:br/>
        <w:t>ECI ensures correction of a system finding by pulling a reasonable subsequent sample of data. System findings are cleared when the data indicates zero noncompliant cases, and must be cleared within one year of the issuance of the finding.</w:t>
      </w:r>
    </w:p>
    <w:p w14:paraId="748DC2E5" w14:textId="6D2457F0" w:rsidR="008203B4" w:rsidRPr="00ED172B" w:rsidRDefault="008203B4">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D7ABAD5" w14:textId="72D98F40" w:rsidR="008203B4" w:rsidRDefault="00860830">
      <w:pPr>
        <w:rPr>
          <w:color w:val="000000" w:themeColor="text1"/>
        </w:rPr>
      </w:pPr>
      <w:r w:rsidRPr="00ED172B">
        <w:rPr>
          <w:color w:val="000000" w:themeColor="text1"/>
        </w:rPr>
        <w:t>In accordance with OSEP Memo 09-02, ECI examines data from TKIDS at least one time per year to determine noncompliance with the requirements, for each individual case.</w:t>
      </w:r>
      <w:r w:rsidRPr="00ED172B">
        <w:rPr>
          <w:color w:val="000000" w:themeColor="text1"/>
        </w:rPr>
        <w:br/>
        <w:t>Correction of Individual Child Findings</w:t>
      </w:r>
      <w:r w:rsidRPr="00ED172B">
        <w:rPr>
          <w:color w:val="000000" w:themeColor="text1"/>
        </w:rPr>
        <w:br/>
        <w:t xml:space="preserve">ECI ensures correction of individual child findings by verifying the correction within one year of the issuance of the finding. Corrective action is required unless the child is no longer in the jurisdiction of the ECI program. </w:t>
      </w:r>
      <w:r w:rsidRPr="00ED172B">
        <w:rPr>
          <w:color w:val="000000" w:themeColor="text1"/>
        </w:rPr>
        <w:br/>
        <w:t>Addressing Continued Noncompliance</w:t>
      </w:r>
      <w:r w:rsidRPr="00ED172B">
        <w:rPr>
          <w:color w:val="000000" w:themeColor="text1"/>
        </w:rPr>
        <w:br/>
        <w:t xml:space="preserve">If an ECI contractor is unable to clear a child and/or system finding within one year of the issuance of the finding and demonstrates continued </w:t>
      </w:r>
      <w:r w:rsidRPr="00ED172B">
        <w:rPr>
          <w:color w:val="000000" w:themeColor="text1"/>
        </w:rPr>
        <w:lastRenderedPageBreak/>
        <w:t>noncompliance with a lack of significant improvement, ECI may take remedial additional action, up to and including contract termination. This also negatively impacts the ECI contractor’s annual determination.</w:t>
      </w:r>
    </w:p>
    <w:p w14:paraId="300F7028" w14:textId="16EB7A1E"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APPFFYNCFINDINGS"/>
      </w:tblPr>
      <w:tblGrid>
        <w:gridCol w:w="2005"/>
        <w:gridCol w:w="2995"/>
        <w:gridCol w:w="2985"/>
        <w:gridCol w:w="2805"/>
      </w:tblGrid>
      <w:tr w:rsidR="00ED172B" w:rsidRPr="00ED172B" w14:paraId="03D27353" w14:textId="77777777" w:rsidTr="00986B99">
        <w:trPr>
          <w:tblHeader/>
        </w:trPr>
        <w:tc>
          <w:tcPr>
            <w:tcW w:w="929" w:type="pct"/>
            <w:shd w:val="clear" w:color="auto" w:fill="auto"/>
            <w:vAlign w:val="bottom"/>
          </w:tcPr>
          <w:p w14:paraId="5B4E82E6"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88" w:type="pct"/>
            <w:shd w:val="clear" w:color="auto" w:fill="auto"/>
            <w:vAlign w:val="bottom"/>
          </w:tcPr>
          <w:p w14:paraId="6E009F9F" w14:textId="62B880A0"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3" w:type="pct"/>
            <w:shd w:val="clear" w:color="auto" w:fill="auto"/>
            <w:vAlign w:val="bottom"/>
          </w:tcPr>
          <w:p w14:paraId="28F8907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300" w:type="pct"/>
            <w:shd w:val="clear" w:color="auto" w:fill="auto"/>
            <w:vAlign w:val="bottom"/>
          </w:tcPr>
          <w:p w14:paraId="62CA3EA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7517045B" w14:textId="77777777" w:rsidTr="00986B99">
        <w:tc>
          <w:tcPr>
            <w:tcW w:w="929" w:type="pct"/>
            <w:shd w:val="clear" w:color="auto" w:fill="auto"/>
          </w:tcPr>
          <w:p w14:paraId="3B9EE4C9" w14:textId="36893AED" w:rsidR="008203B4" w:rsidRPr="00ED172B" w:rsidRDefault="008203B4" w:rsidP="00CD79C5">
            <w:pPr>
              <w:rPr>
                <w:rFonts w:cs="Arial"/>
                <w:color w:val="000000" w:themeColor="text1"/>
                <w:szCs w:val="16"/>
              </w:rPr>
            </w:pPr>
          </w:p>
        </w:tc>
        <w:tc>
          <w:tcPr>
            <w:tcW w:w="1388" w:type="pct"/>
            <w:shd w:val="clear" w:color="auto" w:fill="auto"/>
          </w:tcPr>
          <w:p w14:paraId="59BBBE3F" w14:textId="119CB64D" w:rsidR="008203B4" w:rsidRPr="00ED172B" w:rsidRDefault="008203B4" w:rsidP="00CD79C5">
            <w:pPr>
              <w:jc w:val="center"/>
              <w:rPr>
                <w:rFonts w:cs="Arial"/>
                <w:noProof/>
                <w:color w:val="000000" w:themeColor="text1"/>
                <w:szCs w:val="16"/>
              </w:rPr>
            </w:pPr>
          </w:p>
        </w:tc>
        <w:tc>
          <w:tcPr>
            <w:tcW w:w="1383" w:type="pct"/>
            <w:shd w:val="clear" w:color="auto" w:fill="auto"/>
          </w:tcPr>
          <w:p w14:paraId="127E5ED1" w14:textId="5E826401" w:rsidR="008203B4" w:rsidRPr="00ED172B" w:rsidRDefault="008203B4" w:rsidP="00CD79C5">
            <w:pPr>
              <w:jc w:val="center"/>
              <w:rPr>
                <w:rFonts w:cs="Arial"/>
                <w:noProof/>
                <w:color w:val="000000" w:themeColor="text1"/>
                <w:szCs w:val="16"/>
              </w:rPr>
            </w:pPr>
          </w:p>
        </w:tc>
        <w:tc>
          <w:tcPr>
            <w:tcW w:w="1300" w:type="pct"/>
            <w:shd w:val="clear" w:color="auto" w:fill="auto"/>
          </w:tcPr>
          <w:p w14:paraId="150828EF" w14:textId="74F3132B" w:rsidR="008203B4" w:rsidRPr="00ED172B" w:rsidRDefault="008203B4" w:rsidP="00CD79C5">
            <w:pPr>
              <w:jc w:val="center"/>
              <w:rPr>
                <w:rFonts w:cs="Arial"/>
                <w:noProof/>
                <w:color w:val="000000" w:themeColor="text1"/>
                <w:szCs w:val="16"/>
              </w:rPr>
            </w:pPr>
          </w:p>
        </w:tc>
      </w:tr>
      <w:tr w:rsidR="00ED172B" w:rsidRPr="00ED172B" w14:paraId="1FB93036" w14:textId="77777777" w:rsidTr="00986B99">
        <w:tc>
          <w:tcPr>
            <w:tcW w:w="929" w:type="pct"/>
            <w:shd w:val="clear" w:color="auto" w:fill="auto"/>
          </w:tcPr>
          <w:p w14:paraId="0F0F055B" w14:textId="44C477C9" w:rsidR="008203B4" w:rsidRPr="00ED172B" w:rsidRDefault="008203B4" w:rsidP="00CD79C5">
            <w:pPr>
              <w:rPr>
                <w:rFonts w:cs="Arial"/>
                <w:color w:val="000000" w:themeColor="text1"/>
                <w:szCs w:val="16"/>
              </w:rPr>
            </w:pPr>
          </w:p>
        </w:tc>
        <w:tc>
          <w:tcPr>
            <w:tcW w:w="1388" w:type="pct"/>
            <w:shd w:val="clear" w:color="auto" w:fill="auto"/>
          </w:tcPr>
          <w:p w14:paraId="4E4D35EC" w14:textId="3014D54F" w:rsidR="008203B4" w:rsidRPr="00ED172B" w:rsidRDefault="008203B4" w:rsidP="00CD79C5">
            <w:pPr>
              <w:jc w:val="center"/>
              <w:rPr>
                <w:rFonts w:cs="Arial"/>
                <w:noProof/>
                <w:color w:val="000000" w:themeColor="text1"/>
                <w:szCs w:val="16"/>
              </w:rPr>
            </w:pPr>
          </w:p>
        </w:tc>
        <w:tc>
          <w:tcPr>
            <w:tcW w:w="1383" w:type="pct"/>
            <w:shd w:val="clear" w:color="auto" w:fill="auto"/>
          </w:tcPr>
          <w:p w14:paraId="031A6B9D" w14:textId="25F039AF" w:rsidR="008203B4" w:rsidRPr="00ED172B" w:rsidRDefault="008203B4" w:rsidP="00CD79C5">
            <w:pPr>
              <w:jc w:val="center"/>
              <w:rPr>
                <w:rFonts w:cs="Arial"/>
                <w:noProof/>
                <w:color w:val="000000" w:themeColor="text1"/>
                <w:szCs w:val="16"/>
              </w:rPr>
            </w:pPr>
          </w:p>
        </w:tc>
        <w:tc>
          <w:tcPr>
            <w:tcW w:w="1300" w:type="pct"/>
            <w:shd w:val="clear" w:color="auto" w:fill="auto"/>
          </w:tcPr>
          <w:p w14:paraId="279F2773" w14:textId="6B96ACEF" w:rsidR="008203B4" w:rsidRPr="00ED172B" w:rsidRDefault="008203B4" w:rsidP="00CD79C5">
            <w:pPr>
              <w:jc w:val="center"/>
              <w:rPr>
                <w:rFonts w:cs="Arial"/>
                <w:noProof/>
                <w:color w:val="000000" w:themeColor="text1"/>
                <w:szCs w:val="16"/>
              </w:rPr>
            </w:pPr>
          </w:p>
        </w:tc>
      </w:tr>
      <w:tr w:rsidR="00ED172B" w:rsidRPr="00ED172B" w14:paraId="541BD90C" w14:textId="77777777" w:rsidTr="00986B99">
        <w:tc>
          <w:tcPr>
            <w:tcW w:w="929" w:type="pct"/>
            <w:shd w:val="clear" w:color="auto" w:fill="auto"/>
          </w:tcPr>
          <w:p w14:paraId="1E7B5266" w14:textId="4224D93A" w:rsidR="008203B4" w:rsidRPr="00ED172B" w:rsidRDefault="008203B4" w:rsidP="00CD79C5">
            <w:pPr>
              <w:rPr>
                <w:rFonts w:cs="Arial"/>
                <w:color w:val="000000" w:themeColor="text1"/>
                <w:szCs w:val="16"/>
              </w:rPr>
            </w:pPr>
          </w:p>
        </w:tc>
        <w:tc>
          <w:tcPr>
            <w:tcW w:w="1388" w:type="pct"/>
            <w:shd w:val="clear" w:color="auto" w:fill="auto"/>
          </w:tcPr>
          <w:p w14:paraId="7C14D12B" w14:textId="3003CF69" w:rsidR="008203B4" w:rsidRPr="00ED172B" w:rsidRDefault="008203B4" w:rsidP="00CD79C5">
            <w:pPr>
              <w:jc w:val="center"/>
              <w:rPr>
                <w:rFonts w:cs="Arial"/>
                <w:noProof/>
                <w:color w:val="000000" w:themeColor="text1"/>
                <w:szCs w:val="16"/>
              </w:rPr>
            </w:pPr>
          </w:p>
        </w:tc>
        <w:tc>
          <w:tcPr>
            <w:tcW w:w="1383" w:type="pct"/>
            <w:shd w:val="clear" w:color="auto" w:fill="auto"/>
          </w:tcPr>
          <w:p w14:paraId="45A94EB7" w14:textId="2538AC18" w:rsidR="008203B4" w:rsidRPr="00ED172B" w:rsidRDefault="008203B4" w:rsidP="00CD79C5">
            <w:pPr>
              <w:jc w:val="center"/>
              <w:rPr>
                <w:rFonts w:cs="Arial"/>
                <w:noProof/>
                <w:color w:val="000000" w:themeColor="text1"/>
                <w:szCs w:val="16"/>
              </w:rPr>
            </w:pPr>
          </w:p>
        </w:tc>
        <w:tc>
          <w:tcPr>
            <w:tcW w:w="1300" w:type="pct"/>
            <w:shd w:val="clear" w:color="auto" w:fill="auto"/>
          </w:tcPr>
          <w:p w14:paraId="0B3D9222" w14:textId="41BA0134" w:rsidR="008203B4" w:rsidRPr="00ED172B" w:rsidRDefault="008203B4" w:rsidP="00CD79C5">
            <w:pPr>
              <w:jc w:val="center"/>
              <w:rPr>
                <w:rFonts w:cs="Arial"/>
                <w:noProof/>
                <w:color w:val="000000" w:themeColor="text1"/>
                <w:szCs w:val="16"/>
              </w:rPr>
            </w:pPr>
          </w:p>
        </w:tc>
      </w:tr>
    </w:tbl>
    <w:p w14:paraId="1E1E7D1C" w14:textId="1CFEC88E" w:rsidR="008203B4" w:rsidRPr="00A40EE1" w:rsidRDefault="000D0117" w:rsidP="007B0787">
      <w:pPr>
        <w:pStyle w:val="Heading2"/>
      </w:pPr>
      <w:r w:rsidRPr="00A40EE1">
        <w:t xml:space="preserve">8A - </w:t>
      </w:r>
      <w:r w:rsidR="008203B4" w:rsidRPr="00A40EE1">
        <w:t>Prior FFY Required Actions</w:t>
      </w:r>
    </w:p>
    <w:p w14:paraId="7CDC5E88" w14:textId="330316F2" w:rsidR="004C1CEE" w:rsidRPr="00ED172B" w:rsidRDefault="00320806" w:rsidP="008203B4">
      <w:pPr>
        <w:rPr>
          <w:rFonts w:cs="Arial"/>
          <w:color w:val="000000" w:themeColor="text1"/>
          <w:szCs w:val="16"/>
        </w:rPr>
      </w:pPr>
      <w:r w:rsidRPr="00ED172B">
        <w:rPr>
          <w:color w:val="000000" w:themeColor="text1"/>
        </w:rPr>
        <w:t>None</w:t>
      </w:r>
    </w:p>
    <w:p w14:paraId="28C74454" w14:textId="78BCAE4D" w:rsidR="008203B4" w:rsidRPr="00A40EE1" w:rsidRDefault="000D0117" w:rsidP="007B0787">
      <w:pPr>
        <w:pStyle w:val="Heading2"/>
      </w:pPr>
      <w:r w:rsidRPr="00A40EE1">
        <w:t xml:space="preserve">8A - </w:t>
      </w:r>
      <w:r w:rsidR="008203B4" w:rsidRPr="00A40EE1">
        <w:t>OSEP Response</w:t>
      </w:r>
    </w:p>
    <w:p w14:paraId="7F9516DD" w14:textId="5C7EAF59" w:rsidR="008203B4" w:rsidRPr="00ED172B" w:rsidRDefault="00320806" w:rsidP="00320806">
      <w:pPr>
        <w:rPr>
          <w:color w:val="000000" w:themeColor="text1"/>
        </w:rPr>
      </w:pPr>
      <w:r w:rsidRPr="00ED172B">
        <w:rPr>
          <w:color w:val="000000" w:themeColor="text1"/>
        </w:rPr>
        <w:t>The State reported that it used data from a State database to report on this indicator. The State further reported that it did not use data for the full reporting period (July 1, 2019-June 30, 2020). The State described how the time period in which the data were collected accurately reflects data for infants and toddlers with IFSPs for the full reporting period.</w:t>
      </w:r>
    </w:p>
    <w:p w14:paraId="159B2003" w14:textId="176E124F" w:rsidR="008203B4" w:rsidRPr="00A40EE1" w:rsidRDefault="000D0117" w:rsidP="007B0787">
      <w:pPr>
        <w:pStyle w:val="Heading2"/>
      </w:pPr>
      <w:r w:rsidRPr="00A40EE1">
        <w:t xml:space="preserve">8A - </w:t>
      </w:r>
      <w:r w:rsidR="008203B4" w:rsidRPr="00A40EE1">
        <w:t>Required Actions</w:t>
      </w:r>
    </w:p>
    <w:p w14:paraId="7B27D326" w14:textId="40409C6F" w:rsidR="008203B4"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3F0CFF81" w14:textId="77777777" w:rsidR="008203B4" w:rsidRPr="00ED172B" w:rsidRDefault="008203B4">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62D7C46F" w14:textId="41DC649F" w:rsidR="00D77E41" w:rsidRPr="00ED172B" w:rsidRDefault="00D77E41" w:rsidP="00D77E41">
      <w:pPr>
        <w:pStyle w:val="Heading1"/>
        <w:rPr>
          <w:color w:val="000000" w:themeColor="text1"/>
        </w:rPr>
      </w:pPr>
      <w:r w:rsidRPr="00ED172B">
        <w:rPr>
          <w:color w:val="000000" w:themeColor="text1"/>
        </w:rPr>
        <w:lastRenderedPageBreak/>
        <w:t>Indicator 8B: Early Childhood Transition</w:t>
      </w:r>
    </w:p>
    <w:p w14:paraId="0A97D3D5"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7DA64F5E" w14:textId="28F4CBCC"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03FC3C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59479D03" w14:textId="3E438AD7"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2B5F5A93" w14:textId="6A068AA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0422951E" w14:textId="120760CD"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3DBF5FF6"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71D145D1" w14:textId="77777777" w:rsidR="00D77E41" w:rsidRPr="00ED172B" w:rsidRDefault="00D77E41">
      <w:pPr>
        <w:rPr>
          <w:b/>
          <w:color w:val="000000" w:themeColor="text1"/>
        </w:rPr>
      </w:pPr>
      <w:r w:rsidRPr="00ED172B">
        <w:rPr>
          <w:b/>
          <w:color w:val="000000" w:themeColor="text1"/>
        </w:rPr>
        <w:t>Data Source</w:t>
      </w:r>
    </w:p>
    <w:p w14:paraId="047060E2"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66417E9D" w14:textId="77777777" w:rsidR="00D77E41" w:rsidRPr="00ED172B" w:rsidRDefault="00D77E41">
      <w:pPr>
        <w:rPr>
          <w:b/>
          <w:color w:val="000000" w:themeColor="text1"/>
        </w:rPr>
      </w:pPr>
      <w:r w:rsidRPr="00ED172B">
        <w:rPr>
          <w:b/>
          <w:color w:val="000000" w:themeColor="text1"/>
        </w:rPr>
        <w:t>Measurement</w:t>
      </w:r>
    </w:p>
    <w:p w14:paraId="79A335EE" w14:textId="7675FDF4"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0558F70E" w14:textId="0EDC6CE4"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410A96D9" w14:textId="0637E1FF"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4E49D69A"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01BAAEA3" w14:textId="77777777" w:rsidR="00D77E41" w:rsidRPr="00ED172B" w:rsidRDefault="00D77E41">
      <w:pPr>
        <w:rPr>
          <w:b/>
          <w:color w:val="000000" w:themeColor="text1"/>
        </w:rPr>
      </w:pPr>
      <w:r w:rsidRPr="00ED172B">
        <w:rPr>
          <w:b/>
          <w:color w:val="000000" w:themeColor="text1"/>
        </w:rPr>
        <w:t>Instructions</w:t>
      </w:r>
    </w:p>
    <w:p w14:paraId="71CA4AC6"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78A38A89"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35069D3C"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59CADD30"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569464D6"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15ED3CE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49458D75"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0C5095CD"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0A8F9A37" w14:textId="616B275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21BE10F" w14:textId="18A4FC4D" w:rsidR="00D77E41" w:rsidRPr="00A40EE1" w:rsidRDefault="000D0117" w:rsidP="007B0787">
      <w:pPr>
        <w:pStyle w:val="Heading2"/>
      </w:pPr>
      <w:r w:rsidRPr="00A40EE1">
        <w:t xml:space="preserve">8B - </w:t>
      </w:r>
      <w:r w:rsidR="00D77E41" w:rsidRPr="00A40EE1">
        <w:t>Indicator Data</w:t>
      </w:r>
    </w:p>
    <w:p w14:paraId="54D3A572" w14:textId="24F2B487"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BASELINEDATA"/>
      </w:tblPr>
      <w:tblGrid>
        <w:gridCol w:w="2899"/>
        <w:gridCol w:w="875"/>
      </w:tblGrid>
      <w:tr w:rsidR="00C25621" w:rsidRPr="00ED172B" w14:paraId="20E9FA47" w14:textId="77777777" w:rsidTr="00A40EE1">
        <w:trPr>
          <w:trHeight w:val="350"/>
          <w:tblHeader/>
        </w:trPr>
        <w:tc>
          <w:tcPr>
            <w:tcW w:w="4285" w:type="pct"/>
            <w:tcBorders>
              <w:bottom w:val="single" w:sz="4" w:space="0" w:color="auto"/>
            </w:tcBorders>
            <w:shd w:val="clear" w:color="auto" w:fill="auto"/>
            <w:vAlign w:val="center"/>
          </w:tcPr>
          <w:p w14:paraId="5164113B"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06F5DB47"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2E1B4916" w14:textId="77777777" w:rsidTr="00A40EE1">
        <w:trPr>
          <w:trHeight w:val="350"/>
        </w:trPr>
        <w:tc>
          <w:tcPr>
            <w:tcW w:w="4285" w:type="pct"/>
            <w:tcBorders>
              <w:bottom w:val="single" w:sz="4" w:space="0" w:color="auto"/>
            </w:tcBorders>
            <w:shd w:val="clear" w:color="auto" w:fill="auto"/>
            <w:vAlign w:val="center"/>
          </w:tcPr>
          <w:p w14:paraId="4B333435" w14:textId="19D54FBC"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0666BADC" w14:textId="408974FB" w:rsidR="000378F3" w:rsidRPr="00ED172B" w:rsidRDefault="000378F3" w:rsidP="000378F3">
            <w:pPr>
              <w:jc w:val="center"/>
              <w:rPr>
                <w:color w:val="000000" w:themeColor="text1"/>
              </w:rPr>
            </w:pPr>
            <w:r w:rsidRPr="00ED172B">
              <w:rPr>
                <w:color w:val="000000" w:themeColor="text1"/>
              </w:rPr>
              <w:t>97.00%</w:t>
            </w:r>
          </w:p>
        </w:tc>
      </w:tr>
    </w:tbl>
    <w:p w14:paraId="0E0458D1"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HISTDATA"/>
      </w:tblPr>
      <w:tblGrid>
        <w:gridCol w:w="684"/>
        <w:gridCol w:w="2022"/>
        <w:gridCol w:w="2022"/>
        <w:gridCol w:w="2022"/>
        <w:gridCol w:w="2022"/>
        <w:gridCol w:w="2018"/>
      </w:tblGrid>
      <w:tr w:rsidR="00ED172B" w:rsidRPr="00ED172B" w14:paraId="74E8D900" w14:textId="77777777" w:rsidTr="00A40EE1">
        <w:trPr>
          <w:trHeight w:val="350"/>
        </w:trPr>
        <w:tc>
          <w:tcPr>
            <w:tcW w:w="317" w:type="pct"/>
            <w:tcBorders>
              <w:bottom w:val="single" w:sz="4" w:space="0" w:color="auto"/>
            </w:tcBorders>
            <w:shd w:val="clear" w:color="auto" w:fill="auto"/>
          </w:tcPr>
          <w:p w14:paraId="1717825D"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7BF0D83D" w14:textId="46B1EB30"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61A48DAD" w14:textId="440E86BA"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00DC06E2" w14:textId="03CD7FF8"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1400C832" w14:textId="3C42CAB3"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7D0CF390" w14:textId="2D52EF81"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2CC40DB3" w14:textId="77777777" w:rsidTr="00A40EE1">
        <w:trPr>
          <w:trHeight w:val="357"/>
        </w:trPr>
        <w:tc>
          <w:tcPr>
            <w:tcW w:w="317" w:type="pct"/>
            <w:shd w:val="clear" w:color="auto" w:fill="auto"/>
          </w:tcPr>
          <w:p w14:paraId="23D9DCFF"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7FFF02F" w14:textId="61BAEB5F"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30AE3B34" w14:textId="5AE48E9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72204BF" w14:textId="0D3F83CA"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5F1CD878" w14:textId="58AF87B1" w:rsidR="00DC0682" w:rsidRPr="00ED172B" w:rsidRDefault="009754A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70A95F90" w14:textId="60F56AB0" w:rsidR="00DC0682" w:rsidRPr="00ED172B" w:rsidRDefault="009754A0" w:rsidP="00CD79C5">
            <w:pPr>
              <w:jc w:val="center"/>
              <w:rPr>
                <w:color w:val="000000" w:themeColor="text1"/>
                <w:szCs w:val="16"/>
              </w:rPr>
            </w:pPr>
            <w:r w:rsidRPr="00ED172B">
              <w:rPr>
                <w:color w:val="000000" w:themeColor="text1"/>
                <w:szCs w:val="16"/>
              </w:rPr>
              <w:t>100%</w:t>
            </w:r>
          </w:p>
        </w:tc>
      </w:tr>
      <w:tr w:rsidR="00ED172B" w:rsidRPr="00ED172B" w14:paraId="16D05940" w14:textId="77777777" w:rsidTr="00A40EE1">
        <w:trPr>
          <w:trHeight w:val="85"/>
        </w:trPr>
        <w:tc>
          <w:tcPr>
            <w:tcW w:w="317" w:type="pct"/>
            <w:shd w:val="clear" w:color="auto" w:fill="auto"/>
          </w:tcPr>
          <w:p w14:paraId="784E6590"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729B47D6" w14:textId="677BED5B" w:rsidR="00DC0682" w:rsidRPr="00ED172B" w:rsidRDefault="00860830" w:rsidP="00CD79C5">
            <w:pPr>
              <w:jc w:val="center"/>
              <w:rPr>
                <w:color w:val="000000" w:themeColor="text1"/>
                <w:szCs w:val="16"/>
              </w:rPr>
            </w:pPr>
            <w:r w:rsidRPr="00ED172B">
              <w:rPr>
                <w:rFonts w:cs="Arial"/>
                <w:color w:val="000000" w:themeColor="text1"/>
                <w:szCs w:val="16"/>
              </w:rPr>
              <w:t>95.07%</w:t>
            </w:r>
          </w:p>
        </w:tc>
        <w:tc>
          <w:tcPr>
            <w:tcW w:w="937" w:type="pct"/>
            <w:tcBorders>
              <w:bottom w:val="single" w:sz="4" w:space="0" w:color="auto"/>
            </w:tcBorders>
            <w:shd w:val="clear" w:color="auto" w:fill="auto"/>
            <w:vAlign w:val="center"/>
          </w:tcPr>
          <w:p w14:paraId="4A1FC6C4" w14:textId="77E057A8" w:rsidR="00DC0682" w:rsidRPr="00ED172B" w:rsidRDefault="00860830" w:rsidP="00CD79C5">
            <w:pPr>
              <w:jc w:val="center"/>
              <w:rPr>
                <w:color w:val="000000" w:themeColor="text1"/>
                <w:szCs w:val="16"/>
              </w:rPr>
            </w:pPr>
            <w:r w:rsidRPr="00ED172B">
              <w:rPr>
                <w:rFonts w:cs="Arial"/>
                <w:color w:val="000000" w:themeColor="text1"/>
                <w:szCs w:val="16"/>
              </w:rPr>
              <w:t>92.94%</w:t>
            </w:r>
          </w:p>
        </w:tc>
        <w:tc>
          <w:tcPr>
            <w:tcW w:w="937" w:type="pct"/>
            <w:tcBorders>
              <w:bottom w:val="single" w:sz="4" w:space="0" w:color="auto"/>
            </w:tcBorders>
            <w:shd w:val="clear" w:color="auto" w:fill="auto"/>
            <w:vAlign w:val="center"/>
          </w:tcPr>
          <w:p w14:paraId="401927F1" w14:textId="4AED5860" w:rsidR="00DC0682" w:rsidRPr="00ED172B" w:rsidRDefault="00860830" w:rsidP="00CD79C5">
            <w:pPr>
              <w:jc w:val="center"/>
              <w:rPr>
                <w:color w:val="000000" w:themeColor="text1"/>
                <w:szCs w:val="16"/>
              </w:rPr>
            </w:pPr>
            <w:r w:rsidRPr="00ED172B">
              <w:rPr>
                <w:rFonts w:cs="Arial"/>
                <w:color w:val="000000" w:themeColor="text1"/>
                <w:szCs w:val="16"/>
              </w:rPr>
              <w:t>91.25%</w:t>
            </w:r>
          </w:p>
        </w:tc>
        <w:tc>
          <w:tcPr>
            <w:tcW w:w="937" w:type="pct"/>
            <w:tcBorders>
              <w:bottom w:val="single" w:sz="4" w:space="0" w:color="auto"/>
            </w:tcBorders>
            <w:shd w:val="clear" w:color="auto" w:fill="auto"/>
            <w:vAlign w:val="center"/>
          </w:tcPr>
          <w:p w14:paraId="201E211E" w14:textId="33CBB339" w:rsidR="00DC0682" w:rsidRPr="00ED172B" w:rsidRDefault="00860830" w:rsidP="00CD79C5">
            <w:pPr>
              <w:jc w:val="center"/>
              <w:rPr>
                <w:color w:val="000000" w:themeColor="text1"/>
                <w:szCs w:val="16"/>
              </w:rPr>
            </w:pPr>
            <w:r w:rsidRPr="00ED172B">
              <w:rPr>
                <w:rFonts w:cs="Arial"/>
                <w:color w:val="000000" w:themeColor="text1"/>
                <w:szCs w:val="16"/>
              </w:rPr>
              <w:t>94.32%</w:t>
            </w:r>
          </w:p>
        </w:tc>
        <w:tc>
          <w:tcPr>
            <w:tcW w:w="937" w:type="pct"/>
            <w:tcBorders>
              <w:bottom w:val="single" w:sz="4" w:space="0" w:color="auto"/>
            </w:tcBorders>
            <w:shd w:val="clear" w:color="auto" w:fill="auto"/>
            <w:vAlign w:val="center"/>
          </w:tcPr>
          <w:p w14:paraId="3EE94A33" w14:textId="3ACCE069" w:rsidR="00DC0682" w:rsidRPr="00ED172B" w:rsidRDefault="00860830" w:rsidP="00CD79C5">
            <w:pPr>
              <w:jc w:val="center"/>
              <w:rPr>
                <w:color w:val="000000" w:themeColor="text1"/>
                <w:szCs w:val="16"/>
              </w:rPr>
            </w:pPr>
            <w:r w:rsidRPr="00ED172B">
              <w:rPr>
                <w:rFonts w:cs="Arial"/>
                <w:color w:val="000000" w:themeColor="text1"/>
                <w:szCs w:val="16"/>
              </w:rPr>
              <w:t>96.12%</w:t>
            </w:r>
          </w:p>
        </w:tc>
      </w:tr>
    </w:tbl>
    <w:p w14:paraId="2D378C60" w14:textId="77777777" w:rsidR="008A4FF2" w:rsidRPr="00ED172B" w:rsidRDefault="008A4FF2">
      <w:pPr>
        <w:rPr>
          <w:b/>
          <w:color w:val="000000" w:themeColor="text1"/>
        </w:rPr>
      </w:pPr>
    </w:p>
    <w:p w14:paraId="73617382" w14:textId="77777777" w:rsidR="008A4FF2" w:rsidRPr="00ED172B" w:rsidRDefault="008A4FF2">
      <w:pPr>
        <w:rPr>
          <w:b/>
          <w:color w:val="000000" w:themeColor="text1"/>
        </w:rPr>
      </w:pPr>
    </w:p>
    <w:p w14:paraId="51FCB41B" w14:textId="471107B5" w:rsidR="00DC0682" w:rsidRPr="00ED172B" w:rsidRDefault="00DC0682">
      <w:pPr>
        <w:rPr>
          <w:b/>
          <w:color w:val="000000" w:themeColor="text1"/>
        </w:rPr>
      </w:pPr>
      <w:r w:rsidRPr="00ED172B">
        <w:rPr>
          <w:b/>
          <w:color w:val="000000" w:themeColor="text1"/>
        </w:rPr>
        <w:t>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BTARGETS"/>
      </w:tblPr>
      <w:tblGrid>
        <w:gridCol w:w="679"/>
        <w:gridCol w:w="2582"/>
      </w:tblGrid>
      <w:tr w:rsidR="00465BA4" w:rsidRPr="00ED172B" w14:paraId="02FB5FEC" w14:textId="77777777" w:rsidTr="00465BA4">
        <w:trPr>
          <w:trHeight w:val="350"/>
        </w:trPr>
        <w:tc>
          <w:tcPr>
            <w:tcW w:w="1041" w:type="pct"/>
            <w:tcBorders>
              <w:bottom w:val="single" w:sz="4" w:space="0" w:color="auto"/>
            </w:tcBorders>
            <w:shd w:val="clear" w:color="auto" w:fill="auto"/>
          </w:tcPr>
          <w:p w14:paraId="66965110" w14:textId="77777777" w:rsidR="00465BA4" w:rsidRPr="00ED172B" w:rsidRDefault="00465BA4" w:rsidP="00186420">
            <w:pPr>
              <w:jc w:val="center"/>
              <w:rPr>
                <w:b/>
                <w:color w:val="000000" w:themeColor="text1"/>
                <w:szCs w:val="16"/>
              </w:rPr>
            </w:pPr>
            <w:r w:rsidRPr="00ED172B">
              <w:rPr>
                <w:b/>
                <w:color w:val="000000" w:themeColor="text1"/>
                <w:szCs w:val="16"/>
              </w:rPr>
              <w:t>FFY</w:t>
            </w:r>
          </w:p>
        </w:tc>
        <w:tc>
          <w:tcPr>
            <w:tcW w:w="3959" w:type="pct"/>
            <w:shd w:val="clear" w:color="auto" w:fill="auto"/>
            <w:vAlign w:val="center"/>
          </w:tcPr>
          <w:p w14:paraId="2FB0CA2D" w14:textId="618E9216" w:rsidR="00465BA4" w:rsidRPr="00ED172B" w:rsidRDefault="00465BA4" w:rsidP="00CD79C5">
            <w:pPr>
              <w:jc w:val="center"/>
              <w:rPr>
                <w:b/>
                <w:color w:val="000000" w:themeColor="text1"/>
                <w:szCs w:val="16"/>
              </w:rPr>
            </w:pPr>
            <w:r w:rsidRPr="00ED172B">
              <w:rPr>
                <w:rFonts w:cs="Arial"/>
                <w:b/>
                <w:color w:val="000000" w:themeColor="text1"/>
                <w:szCs w:val="16"/>
              </w:rPr>
              <w:t>2019</w:t>
            </w:r>
          </w:p>
        </w:tc>
      </w:tr>
      <w:tr w:rsidR="00465BA4" w:rsidRPr="00ED172B" w14:paraId="1880903D" w14:textId="77777777" w:rsidTr="00465BA4">
        <w:trPr>
          <w:trHeight w:val="357"/>
        </w:trPr>
        <w:tc>
          <w:tcPr>
            <w:tcW w:w="1041" w:type="pct"/>
            <w:shd w:val="clear" w:color="auto" w:fill="auto"/>
          </w:tcPr>
          <w:p w14:paraId="009B82C2" w14:textId="77777777" w:rsidR="00465BA4" w:rsidRPr="00ED172B" w:rsidRDefault="00465BA4" w:rsidP="00B83404">
            <w:pPr>
              <w:rPr>
                <w:color w:val="000000" w:themeColor="text1"/>
                <w:szCs w:val="16"/>
              </w:rPr>
            </w:pPr>
            <w:r w:rsidRPr="00ED172B">
              <w:rPr>
                <w:color w:val="000000" w:themeColor="text1"/>
                <w:szCs w:val="16"/>
              </w:rPr>
              <w:t>Target</w:t>
            </w:r>
          </w:p>
        </w:tc>
        <w:tc>
          <w:tcPr>
            <w:tcW w:w="3959" w:type="pct"/>
            <w:shd w:val="clear" w:color="auto" w:fill="auto"/>
          </w:tcPr>
          <w:p w14:paraId="68F3EB6C" w14:textId="1DC405D3" w:rsidR="00465BA4" w:rsidRPr="00ED172B" w:rsidRDefault="00465BA4" w:rsidP="00CD79C5">
            <w:pPr>
              <w:jc w:val="center"/>
              <w:rPr>
                <w:color w:val="000000" w:themeColor="text1"/>
                <w:szCs w:val="16"/>
              </w:rPr>
            </w:pPr>
            <w:r w:rsidRPr="00ED172B">
              <w:rPr>
                <w:color w:val="000000" w:themeColor="text1"/>
                <w:szCs w:val="16"/>
              </w:rPr>
              <w:t>100%</w:t>
            </w:r>
          </w:p>
        </w:tc>
      </w:tr>
    </w:tbl>
    <w:p w14:paraId="621A396D" w14:textId="66D0F09F" w:rsidR="008E7B96" w:rsidRPr="00ED172B" w:rsidRDefault="008E7B96">
      <w:pPr>
        <w:rPr>
          <w:b/>
          <w:color w:val="000000" w:themeColor="text1"/>
        </w:rPr>
      </w:pPr>
      <w:r w:rsidRPr="00ED172B">
        <w:rPr>
          <w:b/>
          <w:color w:val="000000" w:themeColor="text1"/>
        </w:rPr>
        <w:t>FFY 2019 SPP/APR Data</w:t>
      </w:r>
    </w:p>
    <w:p w14:paraId="58E9458B" w14:textId="42AC40CB" w:rsidR="000A170A" w:rsidRPr="00ED172B" w:rsidRDefault="00B84C5D" w:rsidP="00F939F8">
      <w:pPr>
        <w:rPr>
          <w:b/>
          <w:color w:val="000000" w:themeColor="text1"/>
          <w:szCs w:val="16"/>
        </w:rPr>
      </w:pPr>
      <w:r w:rsidRPr="00ED172B">
        <w:rPr>
          <w:rFonts w:eastAsia="Times New Roman"/>
          <w:b/>
          <w:color w:val="000000" w:themeColor="text1"/>
        </w:rPr>
        <w:t>Data include notification to both the SEA and LEA</w:t>
      </w:r>
    </w:p>
    <w:p w14:paraId="72B496FC" w14:textId="65013E4A" w:rsidR="000A170A" w:rsidRDefault="000A170A" w:rsidP="00F939F8">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BFFYAPRDATA"/>
      </w:tblPr>
      <w:tblGrid>
        <w:gridCol w:w="2971"/>
        <w:gridCol w:w="1619"/>
        <w:gridCol w:w="1351"/>
        <w:gridCol w:w="1349"/>
        <w:gridCol w:w="1170"/>
        <w:gridCol w:w="1170"/>
        <w:gridCol w:w="1164"/>
      </w:tblGrid>
      <w:tr w:rsidR="00ED172B" w:rsidRPr="00ED172B" w14:paraId="0DF9E103" w14:textId="77777777" w:rsidTr="00986B99">
        <w:trPr>
          <w:tblHeader/>
        </w:trPr>
        <w:tc>
          <w:tcPr>
            <w:tcW w:w="1376" w:type="pct"/>
            <w:shd w:val="clear" w:color="auto" w:fill="auto"/>
            <w:vAlign w:val="bottom"/>
          </w:tcPr>
          <w:p w14:paraId="626A819F" w14:textId="4E4B92FB"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where notification to the SEA and LEA occurred at least 90 days prior to their third birthday for toddlers potentially eligible for Part B preschool services</w:t>
            </w:r>
          </w:p>
        </w:tc>
        <w:tc>
          <w:tcPr>
            <w:tcW w:w="750" w:type="pct"/>
            <w:shd w:val="clear" w:color="auto" w:fill="auto"/>
            <w:vAlign w:val="bottom"/>
          </w:tcPr>
          <w:p w14:paraId="2AFBA1AE" w14:textId="2BF03792" w:rsidR="00F939F8" w:rsidRPr="00ED172B" w:rsidRDefault="00F939F8" w:rsidP="00F939F8">
            <w:pPr>
              <w:jc w:val="center"/>
              <w:rPr>
                <w:b/>
                <w:color w:val="000000" w:themeColor="text1"/>
                <w:szCs w:val="16"/>
              </w:rPr>
            </w:pPr>
            <w:r w:rsidRPr="00ED172B">
              <w:rPr>
                <w:rFonts w:cs="Arial"/>
                <w:b/>
                <w:bCs/>
                <w:color w:val="000000" w:themeColor="text1"/>
                <w:szCs w:val="16"/>
              </w:rPr>
              <w:t>Number of toddlers with disabilities exiting Part C who were potentially eligible for Part B</w:t>
            </w:r>
          </w:p>
        </w:tc>
        <w:tc>
          <w:tcPr>
            <w:tcW w:w="626" w:type="pct"/>
            <w:shd w:val="clear" w:color="auto" w:fill="auto"/>
            <w:vAlign w:val="bottom"/>
          </w:tcPr>
          <w:p w14:paraId="12765FCA" w14:textId="78ABF08E" w:rsidR="00F939F8" w:rsidRPr="00ED172B" w:rsidRDefault="00F939F8" w:rsidP="00F939F8">
            <w:pPr>
              <w:jc w:val="center"/>
              <w:rPr>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6245781C" w14:textId="77386DE5" w:rsidR="00F939F8" w:rsidRPr="00ED172B" w:rsidRDefault="00F939F8" w:rsidP="00F939F8">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1E1DBF10" w14:textId="4ADCE333" w:rsidR="00F939F8" w:rsidRPr="00ED172B" w:rsidRDefault="00F939F8" w:rsidP="00F939F8">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76378A12" w14:textId="6432F921" w:rsidR="00F939F8" w:rsidRPr="00ED172B" w:rsidRDefault="00F939F8" w:rsidP="00F939F8">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4BB8DCC2" w14:textId="2B1865BF" w:rsidR="00F939F8" w:rsidRPr="00ED172B" w:rsidRDefault="00F939F8" w:rsidP="00F939F8">
            <w:pPr>
              <w:jc w:val="center"/>
              <w:rPr>
                <w:b/>
                <w:color w:val="000000" w:themeColor="text1"/>
                <w:szCs w:val="16"/>
              </w:rPr>
            </w:pPr>
            <w:r w:rsidRPr="00ED172B">
              <w:rPr>
                <w:b/>
                <w:color w:val="000000" w:themeColor="text1"/>
                <w:szCs w:val="16"/>
              </w:rPr>
              <w:t>Slippage</w:t>
            </w:r>
          </w:p>
        </w:tc>
      </w:tr>
      <w:tr w:rsidR="00ED172B" w:rsidRPr="00ED172B" w14:paraId="13F147EB" w14:textId="77777777" w:rsidTr="00986B99">
        <w:tc>
          <w:tcPr>
            <w:tcW w:w="1376" w:type="pct"/>
            <w:shd w:val="clear" w:color="auto" w:fill="auto"/>
            <w:vAlign w:val="center"/>
          </w:tcPr>
          <w:p w14:paraId="4639DE19" w14:textId="76CCEDED" w:rsidR="00F939F8" w:rsidRPr="00ED172B" w:rsidRDefault="00860830" w:rsidP="00F939F8">
            <w:pPr>
              <w:jc w:val="center"/>
              <w:rPr>
                <w:color w:val="000000" w:themeColor="text1"/>
                <w:szCs w:val="16"/>
              </w:rPr>
            </w:pPr>
            <w:r w:rsidRPr="00ED172B">
              <w:rPr>
                <w:color w:val="000000" w:themeColor="text1"/>
                <w:szCs w:val="16"/>
              </w:rPr>
              <w:t>3,591</w:t>
            </w:r>
          </w:p>
        </w:tc>
        <w:tc>
          <w:tcPr>
            <w:tcW w:w="750" w:type="pct"/>
            <w:shd w:val="clear" w:color="auto" w:fill="auto"/>
            <w:vAlign w:val="center"/>
          </w:tcPr>
          <w:p w14:paraId="350A2CCA" w14:textId="6EBFFA0A" w:rsidR="00F939F8" w:rsidRPr="00ED172B" w:rsidRDefault="00860830" w:rsidP="00F939F8">
            <w:pPr>
              <w:jc w:val="center"/>
              <w:rPr>
                <w:color w:val="000000" w:themeColor="text1"/>
                <w:szCs w:val="16"/>
              </w:rPr>
            </w:pPr>
            <w:r w:rsidRPr="00ED172B">
              <w:rPr>
                <w:color w:val="000000" w:themeColor="text1"/>
                <w:szCs w:val="16"/>
              </w:rPr>
              <w:t>4,332</w:t>
            </w:r>
          </w:p>
        </w:tc>
        <w:tc>
          <w:tcPr>
            <w:tcW w:w="626" w:type="pct"/>
            <w:shd w:val="clear" w:color="auto" w:fill="auto"/>
          </w:tcPr>
          <w:p w14:paraId="626514B4" w14:textId="6A77EE05" w:rsidR="00F939F8" w:rsidRPr="00ED172B" w:rsidRDefault="00860830" w:rsidP="00F939F8">
            <w:pPr>
              <w:jc w:val="center"/>
              <w:rPr>
                <w:color w:val="000000" w:themeColor="text1"/>
                <w:szCs w:val="16"/>
              </w:rPr>
            </w:pPr>
            <w:r w:rsidRPr="00ED172B">
              <w:rPr>
                <w:rFonts w:cs="Arial"/>
                <w:color w:val="000000" w:themeColor="text1"/>
                <w:szCs w:val="16"/>
              </w:rPr>
              <w:t>96.12%</w:t>
            </w:r>
          </w:p>
        </w:tc>
        <w:tc>
          <w:tcPr>
            <w:tcW w:w="625" w:type="pct"/>
            <w:shd w:val="clear" w:color="auto" w:fill="auto"/>
          </w:tcPr>
          <w:p w14:paraId="5AD816A1" w14:textId="0C7CDE4B" w:rsidR="00F939F8" w:rsidRPr="00ED172B" w:rsidRDefault="00D66260" w:rsidP="00F939F8">
            <w:pPr>
              <w:jc w:val="center"/>
              <w:rPr>
                <w:color w:val="000000" w:themeColor="text1"/>
                <w:szCs w:val="16"/>
              </w:rPr>
            </w:pPr>
            <w:r w:rsidRPr="00ED172B">
              <w:rPr>
                <w:color w:val="000000" w:themeColor="text1"/>
                <w:szCs w:val="16"/>
              </w:rPr>
              <w:t>100%</w:t>
            </w:r>
          </w:p>
        </w:tc>
        <w:tc>
          <w:tcPr>
            <w:tcW w:w="542" w:type="pct"/>
            <w:shd w:val="clear" w:color="auto" w:fill="auto"/>
          </w:tcPr>
          <w:p w14:paraId="2EE90524" w14:textId="49C17682" w:rsidR="00F939F8" w:rsidRPr="00ED172B" w:rsidRDefault="00860830" w:rsidP="00F939F8">
            <w:pPr>
              <w:jc w:val="center"/>
              <w:rPr>
                <w:color w:val="000000" w:themeColor="text1"/>
                <w:szCs w:val="16"/>
              </w:rPr>
            </w:pPr>
            <w:r w:rsidRPr="00ED172B">
              <w:rPr>
                <w:rFonts w:cs="Arial"/>
                <w:color w:val="000000" w:themeColor="text1"/>
                <w:szCs w:val="16"/>
              </w:rPr>
              <w:t>96.20%</w:t>
            </w:r>
          </w:p>
        </w:tc>
        <w:tc>
          <w:tcPr>
            <w:tcW w:w="542" w:type="pct"/>
            <w:shd w:val="clear" w:color="auto" w:fill="auto"/>
          </w:tcPr>
          <w:p w14:paraId="3C770A13" w14:textId="0F1127A3" w:rsidR="00F939F8" w:rsidRPr="00ED172B" w:rsidRDefault="00320806" w:rsidP="00320806">
            <w:pPr>
              <w:jc w:val="center"/>
              <w:rPr>
                <w:color w:val="000000" w:themeColor="text1"/>
              </w:rPr>
            </w:pPr>
            <w:r w:rsidRPr="00ED172B">
              <w:rPr>
                <w:color w:val="000000" w:themeColor="text1"/>
              </w:rPr>
              <w:t>Did Not Meet Target</w:t>
            </w:r>
          </w:p>
        </w:tc>
        <w:tc>
          <w:tcPr>
            <w:tcW w:w="539" w:type="pct"/>
            <w:shd w:val="clear" w:color="auto" w:fill="auto"/>
          </w:tcPr>
          <w:p w14:paraId="3DCA4621" w14:textId="6D456C28" w:rsidR="00F939F8" w:rsidRPr="00ED172B" w:rsidRDefault="00320806" w:rsidP="00320806">
            <w:pPr>
              <w:jc w:val="center"/>
              <w:rPr>
                <w:color w:val="000000" w:themeColor="text1"/>
              </w:rPr>
            </w:pPr>
            <w:r w:rsidRPr="00ED172B">
              <w:rPr>
                <w:color w:val="000000" w:themeColor="text1"/>
              </w:rPr>
              <w:t>No Slippage</w:t>
            </w:r>
          </w:p>
        </w:tc>
      </w:tr>
    </w:tbl>
    <w:p w14:paraId="2C38A193" w14:textId="77777777" w:rsidR="00C1714A" w:rsidRPr="00ED172B" w:rsidRDefault="00C1714A" w:rsidP="00C1714A">
      <w:pPr>
        <w:rPr>
          <w:b/>
          <w:color w:val="000000" w:themeColor="text1"/>
          <w:szCs w:val="16"/>
        </w:rPr>
      </w:pPr>
      <w:r w:rsidRPr="00ED172B">
        <w:rPr>
          <w:b/>
          <w:color w:val="000000" w:themeColor="text1"/>
          <w:szCs w:val="16"/>
        </w:rPr>
        <w:t>Number of parents who opted out</w:t>
      </w:r>
    </w:p>
    <w:p w14:paraId="7E5C0BAB" w14:textId="0BB7B3D9" w:rsidR="00C1714A" w:rsidRPr="00ED172B" w:rsidRDefault="00C1714A" w:rsidP="00C1714A">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217B3AE4" w14:textId="0F8EF301" w:rsidR="00C1714A" w:rsidRPr="00ED172B" w:rsidRDefault="00C1714A" w:rsidP="00C1714A">
      <w:pPr>
        <w:rPr>
          <w:rFonts w:cs="Arial"/>
          <w:color w:val="000000" w:themeColor="text1"/>
          <w:szCs w:val="16"/>
        </w:rPr>
      </w:pPr>
      <w:r w:rsidRPr="00ED172B">
        <w:rPr>
          <w:color w:val="000000" w:themeColor="text1"/>
          <w:szCs w:val="16"/>
        </w:rPr>
        <w:t>599</w:t>
      </w:r>
    </w:p>
    <w:p w14:paraId="5CC6B66B" w14:textId="1A13C75B" w:rsidR="003C1AB9" w:rsidRPr="00ED172B" w:rsidRDefault="003C1AB9" w:rsidP="003C1AB9">
      <w:pPr>
        <w:rPr>
          <w:rFonts w:cs="Arial"/>
          <w:b/>
          <w:color w:val="000000" w:themeColor="text1"/>
          <w:szCs w:val="16"/>
        </w:rPr>
      </w:pPr>
      <w:r w:rsidRPr="00ED172B">
        <w:rPr>
          <w:rFonts w:cs="Arial"/>
          <w:b/>
          <w:color w:val="000000" w:themeColor="text1"/>
          <w:szCs w:val="16"/>
        </w:rPr>
        <w:t>Describe the method used to collect these data</w:t>
      </w:r>
    </w:p>
    <w:p w14:paraId="03D3A642" w14:textId="27845084" w:rsidR="003C1AB9" w:rsidRPr="00ED172B" w:rsidRDefault="00860830" w:rsidP="003C1AB9">
      <w:pPr>
        <w:rPr>
          <w:color w:val="000000" w:themeColor="text1"/>
          <w:szCs w:val="16"/>
        </w:rPr>
      </w:pPr>
      <w:r w:rsidRPr="00ED172B">
        <w:rPr>
          <w:color w:val="000000" w:themeColor="text1"/>
          <w:szCs w:val="16"/>
        </w:rPr>
        <w:t>All ECI programs are required to notify the local educational agency (LEA) if a child enrolled in ECI services is potentially eligible for preschool services. The data reflects all toddlers with IFSPs who are potentially eligible for Part B special education services and whose notification was provided between September 1, 2019 and November 30, 2019 (the first quarter of the state fiscal year). Because the data from this period reflects stable enrollment trends, it is considered representative of the entire year's data and the full reporting period. The actual data excludes those families who exercised their right to opt out of the notification to Part B.</w:t>
      </w:r>
    </w:p>
    <w:p w14:paraId="1A1195D9" w14:textId="5A774785" w:rsidR="00C476A6" w:rsidRPr="00ED172B" w:rsidRDefault="00C476A6" w:rsidP="003C1AB9">
      <w:pPr>
        <w:rPr>
          <w:b/>
          <w:color w:val="000000" w:themeColor="text1"/>
          <w:szCs w:val="16"/>
        </w:rPr>
      </w:pPr>
      <w:r w:rsidRPr="00ED172B">
        <w:rPr>
          <w:b/>
          <w:color w:val="000000" w:themeColor="text1"/>
          <w:szCs w:val="16"/>
        </w:rPr>
        <w:t>Do you have a written opt-out policy? (yes/no)</w:t>
      </w:r>
    </w:p>
    <w:p w14:paraId="2CFFAAE9" w14:textId="721085BB" w:rsidR="00C476A6" w:rsidRDefault="00C476A6" w:rsidP="003C1AB9">
      <w:pPr>
        <w:rPr>
          <w:color w:val="000000" w:themeColor="text1"/>
          <w:szCs w:val="16"/>
        </w:rPr>
      </w:pPr>
      <w:r w:rsidRPr="00ED172B">
        <w:rPr>
          <w:color w:val="000000" w:themeColor="text1"/>
          <w:szCs w:val="16"/>
        </w:rPr>
        <w:t>YES</w:t>
      </w:r>
    </w:p>
    <w:p w14:paraId="5B060883" w14:textId="1855C3FD" w:rsidR="00C476A6" w:rsidRPr="00ED172B" w:rsidRDefault="00C476A6" w:rsidP="003C1AB9">
      <w:pPr>
        <w:rPr>
          <w:b/>
          <w:color w:val="000000" w:themeColor="text1"/>
          <w:szCs w:val="16"/>
        </w:rPr>
      </w:pPr>
      <w:r w:rsidRPr="00ED172B">
        <w:rPr>
          <w:b/>
          <w:color w:val="000000" w:themeColor="text1"/>
          <w:szCs w:val="16"/>
        </w:rPr>
        <w:t>If yes, is the policy on file with the Department? (yes/no)</w:t>
      </w:r>
    </w:p>
    <w:p w14:paraId="2D4C7284" w14:textId="05A1EF1F" w:rsidR="00C476A6" w:rsidRDefault="00C476A6" w:rsidP="003C1AB9">
      <w:pPr>
        <w:rPr>
          <w:color w:val="000000" w:themeColor="text1"/>
          <w:szCs w:val="16"/>
        </w:rPr>
      </w:pPr>
      <w:r w:rsidRPr="00ED172B">
        <w:rPr>
          <w:color w:val="000000" w:themeColor="text1"/>
          <w:szCs w:val="16"/>
        </w:rPr>
        <w:t>YES</w:t>
      </w:r>
    </w:p>
    <w:p w14:paraId="4631D06C" w14:textId="77777777" w:rsidR="005740D8" w:rsidRPr="00ED172B" w:rsidRDefault="000709B9" w:rsidP="00B83404">
      <w:pPr>
        <w:rPr>
          <w:b/>
          <w:color w:val="000000" w:themeColor="text1"/>
        </w:rPr>
      </w:pPr>
      <w:r w:rsidRPr="00ED172B">
        <w:rPr>
          <w:b/>
          <w:color w:val="000000" w:themeColor="text1"/>
        </w:rPr>
        <w:t xml:space="preserve">What is the source of the data provided for this indicator? </w:t>
      </w:r>
    </w:p>
    <w:p w14:paraId="78FA67A8" w14:textId="43588CA2" w:rsidR="000709B9" w:rsidRDefault="00860830" w:rsidP="00B83404">
      <w:pPr>
        <w:rPr>
          <w:color w:val="000000" w:themeColor="text1"/>
        </w:rPr>
      </w:pPr>
      <w:r w:rsidRPr="00ED172B">
        <w:rPr>
          <w:color w:val="000000" w:themeColor="text1"/>
        </w:rPr>
        <w:t>State database</w:t>
      </w:r>
    </w:p>
    <w:p w14:paraId="107C7D72" w14:textId="2784E578" w:rsidR="000709B9" w:rsidRPr="00ED172B" w:rsidRDefault="000709B9">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12E53171" w14:textId="271EAFE5" w:rsidR="000709B9" w:rsidRPr="00ED172B" w:rsidRDefault="00860830" w:rsidP="000709B9">
      <w:pPr>
        <w:rPr>
          <w:color w:val="000000" w:themeColor="text1"/>
        </w:rPr>
      </w:pPr>
      <w:r w:rsidRPr="00ED172B">
        <w:rPr>
          <w:color w:val="000000" w:themeColor="text1"/>
        </w:rPr>
        <w:t>The actual target data included all children who exited ECI and turned three years of age between September 1, 2019 and November 30, 2019 (the first quarter of state fiscal year).</w:t>
      </w:r>
    </w:p>
    <w:p w14:paraId="7DA68A46" w14:textId="0572035E" w:rsidR="000709B9" w:rsidRPr="00ED172B" w:rsidRDefault="000709B9">
      <w:pPr>
        <w:rPr>
          <w:b/>
          <w:color w:val="000000" w:themeColor="text1"/>
        </w:rPr>
      </w:pPr>
      <w:r w:rsidRPr="00ED172B">
        <w:rPr>
          <w:b/>
          <w:color w:val="000000" w:themeColor="text1"/>
        </w:rPr>
        <w:t xml:space="preserve">Describe how the data accurately reflect data for infants and toddlers with IFSPs for the full reporting period. </w:t>
      </w:r>
    </w:p>
    <w:p w14:paraId="7913918B" w14:textId="1A88B429" w:rsidR="000709B9" w:rsidRDefault="00860830" w:rsidP="000709B9">
      <w:pPr>
        <w:rPr>
          <w:rFonts w:cs="Arial"/>
          <w:color w:val="000000" w:themeColor="text1"/>
          <w:szCs w:val="16"/>
        </w:rPr>
      </w:pPr>
      <w:r w:rsidRPr="00ED172B">
        <w:rPr>
          <w:rFonts w:cs="Arial"/>
          <w:color w:val="000000" w:themeColor="text1"/>
          <w:szCs w:val="16"/>
        </w:rPr>
        <w:t>The data reflects all toddlers who were potentially eligible for Part B and the notification to Part B was provided between September 1, 2019 and November 30, 2019 (the first quarter of the state fiscal year 2020). Because the data from this period reflects stable enrollment trends, it is considered representative of the entire year's data and the full reporting period.</w:t>
      </w:r>
    </w:p>
    <w:p w14:paraId="608340F2"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265F7C53" w14:textId="7585271E" w:rsidR="003A3693" w:rsidRPr="00ED172B" w:rsidRDefault="00860830" w:rsidP="003A3693">
      <w:pPr>
        <w:rPr>
          <w:rFonts w:cs="Arial"/>
          <w:color w:val="000000" w:themeColor="text1"/>
          <w:szCs w:val="16"/>
        </w:rPr>
      </w:pPr>
      <w:r w:rsidRPr="00ED172B">
        <w:rPr>
          <w:rFonts w:cs="Arial"/>
          <w:color w:val="000000" w:themeColor="text1"/>
          <w:szCs w:val="16"/>
        </w:rPr>
        <w:t>Number of toddlers with disabilities exiting Part C where notification to the SEA and LEA occurred at least 90 days prior to their third birthday for toddlers potentially eligible for Part B preschool services 3,591</w:t>
      </w:r>
      <w:r w:rsidRPr="00ED172B">
        <w:rPr>
          <w:rFonts w:cs="Arial"/>
          <w:color w:val="000000" w:themeColor="text1"/>
          <w:szCs w:val="16"/>
        </w:rPr>
        <w:br/>
        <w:t>Number of toddlers with disabilities exiting Part C who were potentially eligible for Part B 4,332</w:t>
      </w:r>
      <w:r w:rsidRPr="00ED172B">
        <w:rPr>
          <w:rFonts w:cs="Arial"/>
          <w:color w:val="000000" w:themeColor="text1"/>
          <w:szCs w:val="16"/>
        </w:rPr>
        <w:br/>
        <w:t>Number of parents who opted out 599</w:t>
      </w:r>
      <w:r w:rsidRPr="00ED172B">
        <w:rPr>
          <w:rFonts w:cs="Arial"/>
          <w:color w:val="000000" w:themeColor="text1"/>
          <w:szCs w:val="16"/>
        </w:rPr>
        <w:br/>
        <w:t>Number of documented delays attributable to exceptional family circumstances such as child or family illness, hospitalization of the child or another family member, or other family circumstances and other exceptional circumstances such as natural disasters or extreme weather-related conditions as documented in the child's record: 58</w:t>
      </w:r>
      <w:r w:rsidRPr="00ED172B">
        <w:rPr>
          <w:rFonts w:cs="Arial"/>
          <w:color w:val="000000" w:themeColor="text1"/>
          <w:szCs w:val="16"/>
        </w:rPr>
        <w:br/>
        <w:t>Infants or toddlers with late transition steps due to other circumstances such as staff shortage, staff illness, scheduling difficulties, unclear documentation: 142</w:t>
      </w:r>
    </w:p>
    <w:p w14:paraId="6D5F3961" w14:textId="170502DB" w:rsidR="008203B4" w:rsidRPr="00ED172B" w:rsidRDefault="008203B4"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BPFFYNCFINDINGS"/>
      </w:tblPr>
      <w:tblGrid>
        <w:gridCol w:w="2610"/>
        <w:gridCol w:w="2741"/>
        <w:gridCol w:w="2618"/>
        <w:gridCol w:w="2821"/>
      </w:tblGrid>
      <w:tr w:rsidR="00ED172B" w:rsidRPr="00ED172B" w14:paraId="53712311" w14:textId="77777777" w:rsidTr="00986B99">
        <w:trPr>
          <w:tblHeader/>
        </w:trPr>
        <w:tc>
          <w:tcPr>
            <w:tcW w:w="1210" w:type="pct"/>
            <w:shd w:val="clear" w:color="auto" w:fill="auto"/>
            <w:vAlign w:val="bottom"/>
          </w:tcPr>
          <w:p w14:paraId="79291EF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70" w:type="pct"/>
            <w:shd w:val="clear" w:color="auto" w:fill="auto"/>
            <w:vAlign w:val="bottom"/>
          </w:tcPr>
          <w:p w14:paraId="3995FD1D"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3" w:type="pct"/>
            <w:shd w:val="clear" w:color="auto" w:fill="auto"/>
            <w:vAlign w:val="bottom"/>
          </w:tcPr>
          <w:p w14:paraId="4A1C2677"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08" w:type="pct"/>
            <w:shd w:val="clear" w:color="auto" w:fill="auto"/>
            <w:vAlign w:val="bottom"/>
          </w:tcPr>
          <w:p w14:paraId="34FC7068"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0FC104FA" w14:textId="77777777" w:rsidTr="00986B99">
        <w:tc>
          <w:tcPr>
            <w:tcW w:w="1210" w:type="pct"/>
            <w:shd w:val="clear" w:color="auto" w:fill="auto"/>
          </w:tcPr>
          <w:p w14:paraId="365B227C" w14:textId="33AB4B70" w:rsidR="008203B4" w:rsidRPr="00ED172B" w:rsidRDefault="00860830" w:rsidP="00ED172B">
            <w:pPr>
              <w:jc w:val="center"/>
              <w:rPr>
                <w:rFonts w:cs="Arial"/>
                <w:color w:val="000000" w:themeColor="text1"/>
                <w:szCs w:val="16"/>
              </w:rPr>
            </w:pPr>
            <w:r w:rsidRPr="00ED172B">
              <w:rPr>
                <w:rFonts w:cs="Arial"/>
                <w:color w:val="000000" w:themeColor="text1"/>
                <w:szCs w:val="16"/>
              </w:rPr>
              <w:t>39</w:t>
            </w:r>
          </w:p>
        </w:tc>
        <w:tc>
          <w:tcPr>
            <w:tcW w:w="1270" w:type="pct"/>
            <w:shd w:val="clear" w:color="auto" w:fill="auto"/>
          </w:tcPr>
          <w:p w14:paraId="6146CAAF" w14:textId="53F3D613" w:rsidR="008203B4" w:rsidRPr="00ED172B" w:rsidRDefault="00860830" w:rsidP="00ED172B">
            <w:pPr>
              <w:jc w:val="center"/>
              <w:rPr>
                <w:rFonts w:cs="Arial"/>
                <w:color w:val="000000" w:themeColor="text1"/>
                <w:szCs w:val="16"/>
              </w:rPr>
            </w:pPr>
            <w:r w:rsidRPr="00ED172B">
              <w:rPr>
                <w:rFonts w:cs="Arial"/>
                <w:color w:val="000000" w:themeColor="text1"/>
                <w:szCs w:val="16"/>
              </w:rPr>
              <w:t>39</w:t>
            </w:r>
          </w:p>
        </w:tc>
        <w:tc>
          <w:tcPr>
            <w:tcW w:w="1213" w:type="pct"/>
            <w:shd w:val="clear" w:color="auto" w:fill="auto"/>
          </w:tcPr>
          <w:p w14:paraId="73DA7B08" w14:textId="5CC5A5B0" w:rsidR="008203B4"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08" w:type="pct"/>
            <w:shd w:val="clear" w:color="auto" w:fill="auto"/>
          </w:tcPr>
          <w:p w14:paraId="1FAECB7C" w14:textId="288F3E14" w:rsidR="008203B4" w:rsidRPr="00ED172B" w:rsidRDefault="00860830" w:rsidP="00CD79C5">
            <w:pPr>
              <w:rPr>
                <w:rFonts w:cs="Arial"/>
                <w:color w:val="000000" w:themeColor="text1"/>
                <w:szCs w:val="16"/>
              </w:rPr>
            </w:pPr>
            <w:r w:rsidRPr="00ED172B">
              <w:rPr>
                <w:rFonts w:cs="Arial"/>
                <w:color w:val="000000" w:themeColor="text1"/>
                <w:szCs w:val="16"/>
              </w:rPr>
              <w:t>0</w:t>
            </w:r>
          </w:p>
        </w:tc>
      </w:tr>
    </w:tbl>
    <w:p w14:paraId="4C9152CD" w14:textId="364B518B" w:rsidR="008203B4" w:rsidRPr="00ED172B" w:rsidRDefault="0018238E" w:rsidP="00B83404">
      <w:pPr>
        <w:rPr>
          <w:color w:val="000000" w:themeColor="text1"/>
        </w:rPr>
      </w:pPr>
      <w:r w:rsidRPr="00ED172B">
        <w:rPr>
          <w:b/>
          <w:color w:val="000000" w:themeColor="text1"/>
        </w:rPr>
        <w:t>FFY 2018 Findings of Noncompliance Verified as Corrected</w:t>
      </w:r>
    </w:p>
    <w:p w14:paraId="7E226A65" w14:textId="653E9312" w:rsidR="008203B4" w:rsidRPr="00ED172B" w:rsidRDefault="008203B4">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0958A26D" w14:textId="3A17A487" w:rsidR="008203B4" w:rsidRPr="00ED172B" w:rsidRDefault="00860830" w:rsidP="008203B4">
      <w:pPr>
        <w:rPr>
          <w:rFonts w:cs="Arial"/>
          <w:color w:val="000000" w:themeColor="text1"/>
          <w:szCs w:val="16"/>
        </w:rPr>
      </w:pPr>
      <w:r w:rsidRPr="00ED172B">
        <w:rPr>
          <w:rFonts w:cs="Arial"/>
          <w:color w:val="000000" w:themeColor="text1"/>
          <w:szCs w:val="16"/>
        </w:rPr>
        <w:t xml:space="preserve">In compliance with OSEP Memo 09-02, ECI examines data from TKIDS at least one time per year to determine noncompliance with the requirements. ECI provides a list of the potentially noncompliant cases to each ECI contractor and gives them the opportunity to review the data for accuracy and provide additional evidence that demonstrates compliance. Once the data is confirmed, ECI identifies cases that are, in fact, noncompliant. ECI issues findings based on the noncompliant cases. ECI identified 39 programs that were noncompliant. After this, performance specialists reviewed subsequent data through data monitoring for each ECI program to verify that the 39 ECI programs correctly implemented the specified regulatory requirements. Through this process, Texas Part C confirmed 100% correction of the cases in the 39 programs. The corrections were verified based on either onsite </w:t>
      </w:r>
      <w:r w:rsidRPr="00ED172B">
        <w:rPr>
          <w:rFonts w:cs="Arial"/>
          <w:color w:val="000000" w:themeColor="text1"/>
          <w:szCs w:val="16"/>
        </w:rPr>
        <w:lastRenderedPageBreak/>
        <w:t>record review or verification of a sample of data in the TKIDS database for IFSPs that were developed within one year from identification of the finding and that all of them were corrected.</w:t>
      </w:r>
      <w:r w:rsidRPr="00ED172B">
        <w:rPr>
          <w:rFonts w:cs="Arial"/>
          <w:color w:val="000000" w:themeColor="text1"/>
          <w:szCs w:val="16"/>
        </w:rPr>
        <w:br/>
        <w:t>Correction of System Findings</w:t>
      </w:r>
      <w:r w:rsidRPr="00ED172B">
        <w:rPr>
          <w:rFonts w:cs="Arial"/>
          <w:color w:val="000000" w:themeColor="text1"/>
          <w:szCs w:val="16"/>
        </w:rPr>
        <w:br/>
        <w:t>ECI ensures correction of a system finding by pulling a reasonable subsequent sample of data. System findings are cleared when the data indicates zero noncompliant cases, and must be cleared within one year of the issuance of the finding.</w:t>
      </w:r>
    </w:p>
    <w:p w14:paraId="285BDB48" w14:textId="2C9D05E3" w:rsidR="008203B4" w:rsidRPr="00ED172B" w:rsidRDefault="008203B4" w:rsidP="00950382">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66F82F06" w14:textId="41277CC3" w:rsidR="008203B4" w:rsidRDefault="00860830" w:rsidP="008203B4">
      <w:pPr>
        <w:rPr>
          <w:rFonts w:cs="Arial"/>
          <w:color w:val="000000" w:themeColor="text1"/>
          <w:szCs w:val="16"/>
        </w:rPr>
      </w:pPr>
      <w:r w:rsidRPr="00ED172B">
        <w:rPr>
          <w:rFonts w:cs="Arial"/>
          <w:color w:val="000000" w:themeColor="text1"/>
          <w:szCs w:val="16"/>
        </w:rPr>
        <w:t>In accordance with OSEP Memo 09-02, ECI examines data from TKIDS at least one time per year to determine noncompliance with the requirements, for each individual case.</w:t>
      </w:r>
      <w:r w:rsidRPr="00ED172B">
        <w:rPr>
          <w:rFonts w:cs="Arial"/>
          <w:color w:val="000000" w:themeColor="text1"/>
          <w:szCs w:val="16"/>
        </w:rPr>
        <w:br/>
        <w:t>Correction of Individual Child Findings</w:t>
      </w:r>
      <w:r w:rsidRPr="00ED172B">
        <w:rPr>
          <w:rFonts w:cs="Arial"/>
          <w:color w:val="000000" w:themeColor="text1"/>
          <w:szCs w:val="16"/>
        </w:rPr>
        <w:br/>
        <w:t xml:space="preserve">ECI ensures correction of individual child findings by verifying the correction within one year of the issuance of the finding. Corrective action is required unless the child is no longer in the jurisdiction of the ECI program. </w:t>
      </w:r>
      <w:r w:rsidRPr="00ED172B">
        <w:rPr>
          <w:rFonts w:cs="Arial"/>
          <w:color w:val="000000" w:themeColor="text1"/>
          <w:szCs w:val="16"/>
        </w:rPr>
        <w:br/>
        <w:t>Addressing Continued Noncompliance</w:t>
      </w:r>
      <w:r w:rsidRPr="00ED172B">
        <w:rPr>
          <w:rFonts w:cs="Arial"/>
          <w:color w:val="000000" w:themeColor="text1"/>
          <w:szCs w:val="16"/>
        </w:rPr>
        <w:br/>
        <w:t>If an ECI contractor is unable to clear a child and/or system finding within one year of the issuance of the finding and demonstrates continued noncompliance with a lack of significant improvement, ECI may take remedial additional action, up to and including contract termination. This also negatively impacts the ECI contractor’s annual determination.</w:t>
      </w:r>
    </w:p>
    <w:p w14:paraId="1AAE6B0A" w14:textId="1F19DAF0" w:rsidR="008203B4" w:rsidRPr="00ED172B" w:rsidRDefault="008203B4"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BPPFFYNCFINDINGS"/>
      </w:tblPr>
      <w:tblGrid>
        <w:gridCol w:w="2005"/>
        <w:gridCol w:w="3185"/>
        <w:gridCol w:w="2857"/>
        <w:gridCol w:w="2743"/>
      </w:tblGrid>
      <w:tr w:rsidR="00ED172B" w:rsidRPr="00ED172B" w14:paraId="67C85C4C" w14:textId="77777777" w:rsidTr="00986B99">
        <w:trPr>
          <w:tblHeader/>
        </w:trPr>
        <w:tc>
          <w:tcPr>
            <w:tcW w:w="929" w:type="pct"/>
            <w:shd w:val="clear" w:color="auto" w:fill="auto"/>
            <w:vAlign w:val="bottom"/>
          </w:tcPr>
          <w:p w14:paraId="304D2045"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476" w:type="pct"/>
            <w:shd w:val="clear" w:color="auto" w:fill="auto"/>
            <w:vAlign w:val="bottom"/>
          </w:tcPr>
          <w:p w14:paraId="19DBD567" w14:textId="3DF0E0DD"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24" w:type="pct"/>
            <w:shd w:val="clear" w:color="auto" w:fill="auto"/>
            <w:vAlign w:val="bottom"/>
          </w:tcPr>
          <w:p w14:paraId="21969E32"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71" w:type="pct"/>
            <w:shd w:val="clear" w:color="auto" w:fill="auto"/>
            <w:vAlign w:val="bottom"/>
          </w:tcPr>
          <w:p w14:paraId="2A3FAC79" w14:textId="77777777" w:rsidR="008203B4" w:rsidRPr="00ED172B" w:rsidRDefault="008203B4"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7FAC234" w14:textId="77777777" w:rsidTr="00986B99">
        <w:tc>
          <w:tcPr>
            <w:tcW w:w="929" w:type="pct"/>
            <w:shd w:val="clear" w:color="auto" w:fill="auto"/>
          </w:tcPr>
          <w:p w14:paraId="0C89AE3F" w14:textId="04BB92FE" w:rsidR="008203B4" w:rsidRPr="00ED172B" w:rsidRDefault="008203B4" w:rsidP="00CD79C5">
            <w:pPr>
              <w:rPr>
                <w:rFonts w:cs="Arial"/>
                <w:color w:val="000000" w:themeColor="text1"/>
                <w:szCs w:val="16"/>
              </w:rPr>
            </w:pPr>
          </w:p>
        </w:tc>
        <w:tc>
          <w:tcPr>
            <w:tcW w:w="1476" w:type="pct"/>
            <w:shd w:val="clear" w:color="auto" w:fill="auto"/>
          </w:tcPr>
          <w:p w14:paraId="18EE6A2D" w14:textId="2B02CD87" w:rsidR="008203B4" w:rsidRPr="00ED172B" w:rsidRDefault="008203B4" w:rsidP="00CD79C5">
            <w:pPr>
              <w:jc w:val="center"/>
              <w:rPr>
                <w:rFonts w:cs="Arial"/>
                <w:noProof/>
                <w:color w:val="000000" w:themeColor="text1"/>
                <w:szCs w:val="16"/>
              </w:rPr>
            </w:pPr>
          </w:p>
        </w:tc>
        <w:tc>
          <w:tcPr>
            <w:tcW w:w="1324" w:type="pct"/>
            <w:shd w:val="clear" w:color="auto" w:fill="auto"/>
          </w:tcPr>
          <w:p w14:paraId="0D6BF82C" w14:textId="259370D0" w:rsidR="008203B4" w:rsidRPr="00ED172B" w:rsidRDefault="008203B4" w:rsidP="00CD79C5">
            <w:pPr>
              <w:jc w:val="center"/>
              <w:rPr>
                <w:rFonts w:cs="Arial"/>
                <w:noProof/>
                <w:color w:val="000000" w:themeColor="text1"/>
                <w:szCs w:val="16"/>
              </w:rPr>
            </w:pPr>
          </w:p>
        </w:tc>
        <w:tc>
          <w:tcPr>
            <w:tcW w:w="1271" w:type="pct"/>
            <w:shd w:val="clear" w:color="auto" w:fill="auto"/>
          </w:tcPr>
          <w:p w14:paraId="021C6FD4" w14:textId="245B9AF4" w:rsidR="008203B4" w:rsidRPr="00ED172B" w:rsidRDefault="008203B4" w:rsidP="00CD79C5">
            <w:pPr>
              <w:jc w:val="center"/>
              <w:rPr>
                <w:rFonts w:cs="Arial"/>
                <w:noProof/>
                <w:color w:val="000000" w:themeColor="text1"/>
                <w:szCs w:val="16"/>
              </w:rPr>
            </w:pPr>
          </w:p>
        </w:tc>
      </w:tr>
      <w:tr w:rsidR="00ED172B" w:rsidRPr="00ED172B" w14:paraId="6E9AA680" w14:textId="77777777" w:rsidTr="00986B99">
        <w:tc>
          <w:tcPr>
            <w:tcW w:w="929" w:type="pct"/>
            <w:shd w:val="clear" w:color="auto" w:fill="auto"/>
          </w:tcPr>
          <w:p w14:paraId="09F9027D" w14:textId="69544FBD" w:rsidR="008203B4" w:rsidRPr="00ED172B" w:rsidRDefault="008203B4" w:rsidP="00CD79C5">
            <w:pPr>
              <w:rPr>
                <w:rFonts w:cs="Arial"/>
                <w:color w:val="000000" w:themeColor="text1"/>
                <w:szCs w:val="16"/>
              </w:rPr>
            </w:pPr>
          </w:p>
        </w:tc>
        <w:tc>
          <w:tcPr>
            <w:tcW w:w="1476" w:type="pct"/>
            <w:shd w:val="clear" w:color="auto" w:fill="auto"/>
          </w:tcPr>
          <w:p w14:paraId="30E1255E" w14:textId="62840257" w:rsidR="008203B4" w:rsidRPr="00ED172B" w:rsidRDefault="008203B4" w:rsidP="00CD79C5">
            <w:pPr>
              <w:jc w:val="center"/>
              <w:rPr>
                <w:rFonts w:cs="Arial"/>
                <w:noProof/>
                <w:color w:val="000000" w:themeColor="text1"/>
                <w:szCs w:val="16"/>
              </w:rPr>
            </w:pPr>
          </w:p>
        </w:tc>
        <w:tc>
          <w:tcPr>
            <w:tcW w:w="1324" w:type="pct"/>
            <w:shd w:val="clear" w:color="auto" w:fill="auto"/>
          </w:tcPr>
          <w:p w14:paraId="48634437" w14:textId="19C6DF89" w:rsidR="008203B4" w:rsidRPr="00ED172B" w:rsidRDefault="008203B4" w:rsidP="00CD79C5">
            <w:pPr>
              <w:jc w:val="center"/>
              <w:rPr>
                <w:rFonts w:cs="Arial"/>
                <w:noProof/>
                <w:color w:val="000000" w:themeColor="text1"/>
                <w:szCs w:val="16"/>
              </w:rPr>
            </w:pPr>
          </w:p>
        </w:tc>
        <w:tc>
          <w:tcPr>
            <w:tcW w:w="1271" w:type="pct"/>
            <w:shd w:val="clear" w:color="auto" w:fill="auto"/>
          </w:tcPr>
          <w:p w14:paraId="233CCD3F" w14:textId="7D7A4788" w:rsidR="008203B4" w:rsidRPr="00ED172B" w:rsidRDefault="008203B4" w:rsidP="00CD79C5">
            <w:pPr>
              <w:jc w:val="center"/>
              <w:rPr>
                <w:rFonts w:cs="Arial"/>
                <w:noProof/>
                <w:color w:val="000000" w:themeColor="text1"/>
                <w:szCs w:val="16"/>
              </w:rPr>
            </w:pPr>
          </w:p>
        </w:tc>
      </w:tr>
      <w:tr w:rsidR="00ED172B" w:rsidRPr="00ED172B" w14:paraId="6101D2C3" w14:textId="77777777" w:rsidTr="00986B99">
        <w:tc>
          <w:tcPr>
            <w:tcW w:w="929" w:type="pct"/>
            <w:shd w:val="clear" w:color="auto" w:fill="auto"/>
          </w:tcPr>
          <w:p w14:paraId="3DF27AAE" w14:textId="57173885" w:rsidR="008203B4" w:rsidRPr="00ED172B" w:rsidRDefault="008203B4" w:rsidP="00CD79C5">
            <w:pPr>
              <w:rPr>
                <w:rFonts w:cs="Arial"/>
                <w:color w:val="000000" w:themeColor="text1"/>
                <w:szCs w:val="16"/>
              </w:rPr>
            </w:pPr>
          </w:p>
        </w:tc>
        <w:tc>
          <w:tcPr>
            <w:tcW w:w="1476" w:type="pct"/>
            <w:shd w:val="clear" w:color="auto" w:fill="auto"/>
          </w:tcPr>
          <w:p w14:paraId="1A593A8F" w14:textId="30E039EF" w:rsidR="008203B4" w:rsidRPr="00ED172B" w:rsidRDefault="008203B4" w:rsidP="00CD79C5">
            <w:pPr>
              <w:jc w:val="center"/>
              <w:rPr>
                <w:rFonts w:cs="Arial"/>
                <w:noProof/>
                <w:color w:val="000000" w:themeColor="text1"/>
                <w:szCs w:val="16"/>
              </w:rPr>
            </w:pPr>
          </w:p>
        </w:tc>
        <w:tc>
          <w:tcPr>
            <w:tcW w:w="1324" w:type="pct"/>
            <w:shd w:val="clear" w:color="auto" w:fill="auto"/>
          </w:tcPr>
          <w:p w14:paraId="6C282F27" w14:textId="22019EAC" w:rsidR="008203B4" w:rsidRPr="00ED172B" w:rsidRDefault="008203B4" w:rsidP="00CD79C5">
            <w:pPr>
              <w:jc w:val="center"/>
              <w:rPr>
                <w:rFonts w:cs="Arial"/>
                <w:noProof/>
                <w:color w:val="000000" w:themeColor="text1"/>
                <w:szCs w:val="16"/>
              </w:rPr>
            </w:pPr>
          </w:p>
        </w:tc>
        <w:tc>
          <w:tcPr>
            <w:tcW w:w="1271" w:type="pct"/>
            <w:shd w:val="clear" w:color="auto" w:fill="auto"/>
          </w:tcPr>
          <w:p w14:paraId="5CA5D5A4" w14:textId="3330E222" w:rsidR="008203B4" w:rsidRPr="00ED172B" w:rsidRDefault="008203B4" w:rsidP="00CD79C5">
            <w:pPr>
              <w:jc w:val="center"/>
              <w:rPr>
                <w:rFonts w:cs="Arial"/>
                <w:noProof/>
                <w:color w:val="000000" w:themeColor="text1"/>
                <w:szCs w:val="16"/>
              </w:rPr>
            </w:pPr>
          </w:p>
        </w:tc>
      </w:tr>
    </w:tbl>
    <w:p w14:paraId="6BC401D6" w14:textId="0B4AC648" w:rsidR="008203B4" w:rsidRPr="00A40EE1" w:rsidRDefault="000D0117" w:rsidP="007B0787">
      <w:pPr>
        <w:pStyle w:val="Heading2"/>
      </w:pPr>
      <w:r w:rsidRPr="00A40EE1">
        <w:t xml:space="preserve">8B - </w:t>
      </w:r>
      <w:r w:rsidR="008203B4" w:rsidRPr="00A40EE1">
        <w:t>Prior FFY Required Actions</w:t>
      </w:r>
    </w:p>
    <w:p w14:paraId="2F3B8835" w14:textId="0AD36B8F" w:rsidR="004C1CEE" w:rsidRPr="00ED172B" w:rsidRDefault="00320806" w:rsidP="008203B4">
      <w:pPr>
        <w:rPr>
          <w:rFonts w:cs="Arial"/>
          <w:color w:val="000000" w:themeColor="text1"/>
          <w:szCs w:val="16"/>
        </w:rPr>
      </w:pPr>
      <w:r w:rsidRPr="00ED172B">
        <w:rPr>
          <w:color w:val="000000" w:themeColor="text1"/>
        </w:rPr>
        <w:t>None</w:t>
      </w:r>
    </w:p>
    <w:p w14:paraId="6A49C335" w14:textId="11A5537D" w:rsidR="008203B4" w:rsidRPr="00A40EE1" w:rsidRDefault="000D0117" w:rsidP="007B0787">
      <w:pPr>
        <w:pStyle w:val="Heading2"/>
      </w:pPr>
      <w:r w:rsidRPr="00A40EE1">
        <w:t xml:space="preserve">8B - </w:t>
      </w:r>
      <w:r w:rsidR="008203B4" w:rsidRPr="00A40EE1">
        <w:t>OSEP Response</w:t>
      </w:r>
    </w:p>
    <w:p w14:paraId="2AD2C922" w14:textId="1A8CB9FF" w:rsidR="008203B4" w:rsidRPr="00ED172B" w:rsidRDefault="00320806" w:rsidP="00320806">
      <w:pPr>
        <w:rPr>
          <w:color w:val="000000" w:themeColor="text1"/>
        </w:rPr>
      </w:pPr>
      <w:r w:rsidRPr="00ED172B">
        <w:rPr>
          <w:color w:val="000000" w:themeColor="text1"/>
        </w:rPr>
        <w:t>The State reported that it used data from a State database to report on this indicator. The State further reported that it did not use data for the full reporting period (July 1, 2019-June 30, 2020). The State described how the time period in which the data were collected accurately reflects data for infants and toddlers with IFSPs for the full reporting period.</w:t>
      </w:r>
    </w:p>
    <w:p w14:paraId="737AE102" w14:textId="64B3C8F0" w:rsidR="008203B4" w:rsidRPr="00A40EE1" w:rsidRDefault="000D0117" w:rsidP="007B0787">
      <w:pPr>
        <w:pStyle w:val="Heading2"/>
      </w:pPr>
      <w:r w:rsidRPr="00A40EE1">
        <w:t xml:space="preserve">8B - </w:t>
      </w:r>
      <w:r w:rsidR="008203B4" w:rsidRPr="00A40EE1">
        <w:t>Required Actions</w:t>
      </w:r>
    </w:p>
    <w:p w14:paraId="4C170AC1" w14:textId="4A171C6A" w:rsidR="008203B4"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6FEEB595" w14:textId="77777777" w:rsidR="00D77E41" w:rsidRPr="00ED172B" w:rsidRDefault="00D77E41">
      <w:pPr>
        <w:spacing w:before="0" w:after="200" w:line="276" w:lineRule="auto"/>
        <w:rPr>
          <w:rFonts w:eastAsiaTheme="majorEastAsia" w:cstheme="majorBidi"/>
          <w:b/>
          <w:bCs/>
          <w:color w:val="000000" w:themeColor="text1"/>
          <w:sz w:val="20"/>
          <w:szCs w:val="26"/>
        </w:rPr>
      </w:pPr>
      <w:r w:rsidRPr="00ED172B">
        <w:rPr>
          <w:color w:val="000000" w:themeColor="text1"/>
        </w:rPr>
        <w:br w:type="page"/>
      </w:r>
    </w:p>
    <w:p w14:paraId="33B9157B" w14:textId="08A2A379" w:rsidR="00D77E41" w:rsidRPr="00ED172B" w:rsidRDefault="00D77E41" w:rsidP="00D77E41">
      <w:pPr>
        <w:pStyle w:val="Heading1"/>
        <w:rPr>
          <w:color w:val="000000" w:themeColor="text1"/>
        </w:rPr>
      </w:pPr>
      <w:r w:rsidRPr="00ED172B">
        <w:rPr>
          <w:color w:val="000000" w:themeColor="text1"/>
        </w:rPr>
        <w:lastRenderedPageBreak/>
        <w:t>Indicator 8C: Early Childhood Transition</w:t>
      </w:r>
    </w:p>
    <w:p w14:paraId="5E79EF5E" w14:textId="77777777" w:rsidR="00D77E41" w:rsidRPr="00ED172B" w:rsidRDefault="00D77E41" w:rsidP="00186420">
      <w:pPr>
        <w:rPr>
          <w:color w:val="000000" w:themeColor="text1"/>
          <w:szCs w:val="20"/>
        </w:rPr>
      </w:pPr>
      <w:r w:rsidRPr="00ED172B">
        <w:rPr>
          <w:b/>
          <w:color w:val="000000" w:themeColor="text1"/>
          <w:sz w:val="20"/>
          <w:szCs w:val="20"/>
        </w:rPr>
        <w:t>Instructions and Measurement</w:t>
      </w:r>
    </w:p>
    <w:p w14:paraId="06E0C145" w14:textId="178AEB5F" w:rsidR="00D77E41" w:rsidRPr="00ED172B" w:rsidRDefault="00D77E41" w:rsidP="00D77E41">
      <w:pPr>
        <w:rPr>
          <w:b/>
          <w:color w:val="000000" w:themeColor="text1"/>
          <w:szCs w:val="16"/>
        </w:rPr>
      </w:pPr>
      <w:r w:rsidRPr="00ED172B">
        <w:rPr>
          <w:b/>
          <w:color w:val="000000" w:themeColor="text1"/>
          <w:szCs w:val="16"/>
        </w:rPr>
        <w:t xml:space="preserve">Monitoring Priority: </w:t>
      </w:r>
      <w:r w:rsidRPr="00ED172B">
        <w:rPr>
          <w:color w:val="000000" w:themeColor="text1"/>
          <w:szCs w:val="16"/>
        </w:rPr>
        <w:t xml:space="preserve">Effective General Supervision Part C / </w:t>
      </w:r>
      <w:r w:rsidR="00616172" w:rsidRPr="00ED172B">
        <w:rPr>
          <w:color w:val="000000" w:themeColor="text1"/>
          <w:szCs w:val="16"/>
        </w:rPr>
        <w:t>Effective Transition</w:t>
      </w:r>
    </w:p>
    <w:p w14:paraId="7763188E" w14:textId="77777777" w:rsidR="00D77E41" w:rsidRPr="00ED172B" w:rsidRDefault="00D77E41" w:rsidP="00D77E41">
      <w:pPr>
        <w:rPr>
          <w:color w:val="000000" w:themeColor="text1"/>
          <w:szCs w:val="16"/>
        </w:rPr>
      </w:pPr>
      <w:r w:rsidRPr="00ED172B">
        <w:rPr>
          <w:b/>
          <w:color w:val="000000" w:themeColor="text1"/>
          <w:szCs w:val="16"/>
        </w:rPr>
        <w:t xml:space="preserve">Compliance indicator: </w:t>
      </w:r>
      <w:r w:rsidRPr="00ED172B">
        <w:rPr>
          <w:color w:val="000000" w:themeColor="text1"/>
          <w:szCs w:val="16"/>
        </w:rPr>
        <w:t>The percentage of toddlers with disabilities exiting Part C with timely transition planning for whom the Lead Agency has:</w:t>
      </w:r>
    </w:p>
    <w:p w14:paraId="2FB1EB09" w14:textId="725FF3C5" w:rsidR="00D77E41" w:rsidRPr="00ED172B" w:rsidRDefault="007F55E8" w:rsidP="00ED172B">
      <w:pPr>
        <w:ind w:left="360"/>
        <w:rPr>
          <w:color w:val="000000" w:themeColor="text1"/>
          <w:szCs w:val="16"/>
        </w:rPr>
      </w:pPr>
      <w:r w:rsidRPr="00ED172B">
        <w:rPr>
          <w:color w:val="000000" w:themeColor="text1"/>
          <w:szCs w:val="16"/>
        </w:rPr>
        <w:t>A. Developed an IFSP with transition steps and services at least 90 days, and at the discretion of all parties, not more than nine months, prior to the toddler’s third birthday;</w:t>
      </w:r>
    </w:p>
    <w:p w14:paraId="57927E07" w14:textId="107A6FE4" w:rsidR="00D77E41" w:rsidRPr="00ED172B" w:rsidRDefault="007F55E8" w:rsidP="00ED172B">
      <w:pPr>
        <w:ind w:left="360"/>
        <w:rPr>
          <w:color w:val="000000" w:themeColor="text1"/>
          <w:szCs w:val="16"/>
        </w:rPr>
      </w:pPr>
      <w:r w:rsidRPr="00ED172B">
        <w:rPr>
          <w:color w:val="000000" w:themeColor="text1"/>
          <w:szCs w:val="16"/>
        </w:rPr>
        <w:t>B. Notified (consistent with any opt-out policy adopted by the State) the SEA and the LEA where the toddler resides at least 90 days prior to the toddler’s third birthday for toddlers potentially eligible for Part B preschool services; and</w:t>
      </w:r>
    </w:p>
    <w:p w14:paraId="29F9B081" w14:textId="6B97DD58" w:rsidR="00D77E41" w:rsidRPr="00ED172B" w:rsidRDefault="007F55E8" w:rsidP="00ED172B">
      <w:pPr>
        <w:ind w:left="360"/>
        <w:rPr>
          <w:color w:val="000000" w:themeColor="text1"/>
          <w:szCs w:val="16"/>
        </w:rPr>
      </w:pPr>
      <w:r w:rsidRPr="00ED172B">
        <w:rPr>
          <w:color w:val="000000" w:themeColor="text1"/>
          <w:szCs w:val="16"/>
        </w:rPr>
        <w:t>C. Conducted the transition conference held with the approval of the family at least 90 days, and at the discretion of all parties, not more than nine months, prior to the toddler’s third birthday for toddlers potentially eligible for Part B preschool services.</w:t>
      </w:r>
    </w:p>
    <w:p w14:paraId="6AF51628" w14:textId="77777777" w:rsidR="00D77E41" w:rsidRPr="00ED172B" w:rsidRDefault="00D77E41" w:rsidP="00D77E41">
      <w:pPr>
        <w:rPr>
          <w:color w:val="000000" w:themeColor="text1"/>
          <w:szCs w:val="16"/>
        </w:rPr>
      </w:pPr>
      <w:r w:rsidRPr="00ED172B">
        <w:rPr>
          <w:color w:val="000000" w:themeColor="text1"/>
          <w:szCs w:val="16"/>
        </w:rPr>
        <w:t>(20 U.S.C. 1416(a)(3)(B) and 1442)</w:t>
      </w:r>
    </w:p>
    <w:p w14:paraId="575FFFCE" w14:textId="77777777" w:rsidR="00D77E41" w:rsidRPr="00ED172B" w:rsidRDefault="00D77E41">
      <w:pPr>
        <w:rPr>
          <w:b/>
          <w:color w:val="000000" w:themeColor="text1"/>
        </w:rPr>
      </w:pPr>
      <w:r w:rsidRPr="00ED172B">
        <w:rPr>
          <w:b/>
          <w:color w:val="000000" w:themeColor="text1"/>
        </w:rPr>
        <w:t>Data Source</w:t>
      </w:r>
    </w:p>
    <w:p w14:paraId="18E564AB" w14:textId="77777777" w:rsidR="00D77E41" w:rsidRPr="00ED172B" w:rsidRDefault="00D77E41" w:rsidP="00D77E41">
      <w:pPr>
        <w:rPr>
          <w:color w:val="000000" w:themeColor="text1"/>
          <w:szCs w:val="16"/>
        </w:rPr>
      </w:pPr>
      <w:r w:rsidRPr="00ED172B">
        <w:rPr>
          <w:color w:val="000000" w:themeColor="text1"/>
          <w:szCs w:val="16"/>
        </w:rPr>
        <w:t>Data to be taken from monitoring or State data system.</w:t>
      </w:r>
    </w:p>
    <w:p w14:paraId="3353BE00" w14:textId="77777777" w:rsidR="00D77E41" w:rsidRPr="00ED172B" w:rsidRDefault="00D77E41">
      <w:pPr>
        <w:rPr>
          <w:b/>
          <w:color w:val="000000" w:themeColor="text1"/>
        </w:rPr>
      </w:pPr>
      <w:r w:rsidRPr="00ED172B">
        <w:rPr>
          <w:b/>
          <w:color w:val="000000" w:themeColor="text1"/>
        </w:rPr>
        <w:t>Measurement</w:t>
      </w:r>
    </w:p>
    <w:p w14:paraId="2EACE396" w14:textId="61509B8D" w:rsidR="00D77E41" w:rsidRPr="00ED172B" w:rsidRDefault="007F55E8" w:rsidP="00ED172B">
      <w:pPr>
        <w:ind w:left="360"/>
        <w:rPr>
          <w:color w:val="000000" w:themeColor="text1"/>
          <w:szCs w:val="16"/>
        </w:rPr>
      </w:pPr>
      <w:r w:rsidRPr="00ED172B">
        <w:rPr>
          <w:color w:val="000000" w:themeColor="text1"/>
          <w:szCs w:val="16"/>
        </w:rPr>
        <w:t>A. Percent = [(# of toddlers with disabilities exiting Part C who have an IFSP with transition steps and services at least 90 days, and at the discretion of all parties not more than nine months, prior to their third birthday) divided by the (# of toddlers with disabilities exiting Part C)] times 100.</w:t>
      </w:r>
    </w:p>
    <w:p w14:paraId="39A3C650" w14:textId="1CC576EE" w:rsidR="00D77E41" w:rsidRPr="00ED172B" w:rsidRDefault="007F55E8" w:rsidP="00ED172B">
      <w:pPr>
        <w:ind w:left="360"/>
        <w:rPr>
          <w:color w:val="000000" w:themeColor="text1"/>
          <w:szCs w:val="16"/>
        </w:rPr>
      </w:pPr>
      <w:r w:rsidRPr="00ED172B">
        <w:rPr>
          <w:color w:val="000000" w:themeColor="text1"/>
          <w:szCs w:val="16"/>
        </w:rPr>
        <w:t>B. Percent = [(# of toddlers with disabilities exiting Part C where notification (consistent with any opt-out policy adopted by the State) to the SEA and LEA occurred at least 90 days prior to their third birthday for toddlers potentially eligible for Part B preschool services) divided by the (# of toddlers with disabilities exiting Part C who were potentially eligible for Part B)] times 100.</w:t>
      </w:r>
    </w:p>
    <w:p w14:paraId="5AFBB637" w14:textId="586B5641" w:rsidR="00D77E41" w:rsidRPr="00ED172B" w:rsidRDefault="007F55E8" w:rsidP="00ED172B">
      <w:pPr>
        <w:ind w:left="360"/>
        <w:rPr>
          <w:color w:val="000000" w:themeColor="text1"/>
          <w:szCs w:val="16"/>
        </w:rPr>
      </w:pPr>
      <w:r w:rsidRPr="00ED172B">
        <w:rPr>
          <w:color w:val="000000" w:themeColor="text1"/>
          <w:szCs w:val="16"/>
        </w:rPr>
        <w:t>C. Percent = [(# of toddlers with disabilities exiting Part C where the transition conference occurred at least 90 days, and at the discretion of all parties not more than nine months, prior to the toddler’s third birthday for toddlers potentially eligible for Part B) divided by the (# of toddlers with disabilities exiting Part C who were potentially eligible for Part B)] times 100.</w:t>
      </w:r>
    </w:p>
    <w:p w14:paraId="058A3CF1" w14:textId="77777777" w:rsidR="00D77E41" w:rsidRPr="00ED172B" w:rsidRDefault="00D77E41" w:rsidP="00D77E41">
      <w:pPr>
        <w:rPr>
          <w:color w:val="000000" w:themeColor="text1"/>
          <w:szCs w:val="16"/>
        </w:rPr>
      </w:pPr>
      <w:r w:rsidRPr="00ED172B">
        <w:rPr>
          <w:color w:val="000000" w:themeColor="text1"/>
          <w:szCs w:val="16"/>
        </w:rPr>
        <w:t>Account for untimely transition planning under 8A, 8B, and 8C, including the reasons for delays.</w:t>
      </w:r>
    </w:p>
    <w:p w14:paraId="23509EAD" w14:textId="77777777" w:rsidR="00D77E41" w:rsidRPr="00ED172B" w:rsidRDefault="00D77E41">
      <w:pPr>
        <w:rPr>
          <w:b/>
          <w:color w:val="000000" w:themeColor="text1"/>
        </w:rPr>
      </w:pPr>
      <w:r w:rsidRPr="00ED172B">
        <w:rPr>
          <w:b/>
          <w:color w:val="000000" w:themeColor="text1"/>
        </w:rPr>
        <w:t>Instructions</w:t>
      </w:r>
    </w:p>
    <w:p w14:paraId="66E4245E" w14:textId="77777777" w:rsidR="00D77E41" w:rsidRPr="00ED172B" w:rsidRDefault="00D77E41" w:rsidP="00D77E41">
      <w:pPr>
        <w:rPr>
          <w:color w:val="000000" w:themeColor="text1"/>
          <w:szCs w:val="16"/>
        </w:rPr>
      </w:pPr>
      <w:r w:rsidRPr="00ED172B">
        <w:rPr>
          <w:color w:val="000000" w:themeColor="text1"/>
          <w:szCs w:val="16"/>
        </w:rPr>
        <w:t>Indicators 8A, 8B, and 8C: Targets must be 100%.</w:t>
      </w:r>
    </w:p>
    <w:p w14:paraId="59541BF7" w14:textId="77777777" w:rsidR="00D77E41" w:rsidRPr="00ED172B" w:rsidRDefault="00D77E41" w:rsidP="00D77E41">
      <w:pPr>
        <w:rPr>
          <w:color w:val="000000" w:themeColor="text1"/>
          <w:szCs w:val="16"/>
        </w:rPr>
      </w:pPr>
      <w:r w:rsidRPr="00ED172B">
        <w:rPr>
          <w:color w:val="000000" w:themeColor="text1"/>
          <w:szCs w:val="16"/>
        </w:rPr>
        <w:t>Describe the results of the calculations and compare the results to the target. Describe the method used to collect these data. Provide the actual numbers used in the calculation.</w:t>
      </w:r>
    </w:p>
    <w:p w14:paraId="0AC1A934" w14:textId="77777777" w:rsidR="00D77E41" w:rsidRPr="00ED172B" w:rsidRDefault="00D77E41" w:rsidP="00D77E41">
      <w:pPr>
        <w:rPr>
          <w:color w:val="000000" w:themeColor="text1"/>
          <w:szCs w:val="16"/>
        </w:rPr>
      </w:pPr>
      <w:r w:rsidRPr="00ED172B">
        <w:rPr>
          <w:color w:val="000000" w:themeColor="text1"/>
          <w:szCs w:val="16"/>
        </w:rPr>
        <w:t>Indicators 8A and 8C: If data are from the State’s monitoring, describe the procedures used to collect these data. If data are from State monitoring, also describe the method used to select EIS programs for monitoring. If data are from a State database, describe the time period in which the data were collected (e.g., September through December, fourth quarter, selection from the full reporting period) and how the data accurately reflect data for infants and toddlers with IFSPs for the full reporting period.</w:t>
      </w:r>
    </w:p>
    <w:p w14:paraId="4284D488" w14:textId="77777777" w:rsidR="00D77E41" w:rsidRPr="00ED172B" w:rsidRDefault="00D77E41" w:rsidP="00D77E41">
      <w:pPr>
        <w:rPr>
          <w:color w:val="000000" w:themeColor="text1"/>
          <w:szCs w:val="16"/>
        </w:rPr>
      </w:pPr>
      <w:r w:rsidRPr="00ED172B">
        <w:rPr>
          <w:color w:val="000000" w:themeColor="text1"/>
          <w:szCs w:val="16"/>
        </w:rPr>
        <w:t>Indicators 8A and 8C: States are not required to report in their calculation the number of children for whom the State has identified the cause for the delay as exceptional family circumstances, as defined in 34 CFR §303.310(b), documented in the child’s record. If a State chooses to report in its calculation children for whom the State has identified the cause for the delay as exceptional family circumstances documented in the child’s record, the numbers of these children are to be included in the numerator and denominator. Include in the discussion of the data, the numbers the State used to determine its calculation under this indicator and report separately the number of documented delays attributable to exceptional family circumstances.</w:t>
      </w:r>
    </w:p>
    <w:p w14:paraId="7CDA386C" w14:textId="77777777" w:rsidR="00D77E41" w:rsidRPr="00ED172B" w:rsidRDefault="00D77E41" w:rsidP="00D77E41">
      <w:pPr>
        <w:rPr>
          <w:color w:val="000000" w:themeColor="text1"/>
          <w:szCs w:val="16"/>
        </w:rPr>
      </w:pPr>
      <w:r w:rsidRPr="00ED172B">
        <w:rPr>
          <w:color w:val="000000" w:themeColor="text1"/>
          <w:szCs w:val="16"/>
        </w:rPr>
        <w:t>Indicator 8B: Under 34 CFR §303.401(e), the State may adopt a written policy that requires the lead agency to provide notice to the parent of an eligible child with an IFSP of the impending notification to the SEA and LEA under IDEA section 637(a)(9)(A)(ii)(I) and 34 CFR §303.209(b)(1) and (2) and permits the parent within a specified time period to “opt-out” of the referral. Under the State’s opt-out policy, the State is not required to include in the calculation under 8B (in either the numerator or denominator) the number of children for whom the parents have opted out. However, the State must include in the discussion of data, the number of parents who opted out. In addition, any written opt-out policy must be on file with the Department of Education as part of the State’s Part C application under IDEA section 637(a)(9)(A)(ii)(I) and 34 CFR §§303.209(b) and 303.401(d).</w:t>
      </w:r>
    </w:p>
    <w:p w14:paraId="5AB39153" w14:textId="77777777" w:rsidR="00D77E41" w:rsidRPr="00ED172B" w:rsidRDefault="00D77E41" w:rsidP="00D77E41">
      <w:pPr>
        <w:rPr>
          <w:color w:val="000000" w:themeColor="text1"/>
          <w:szCs w:val="16"/>
        </w:rPr>
      </w:pPr>
      <w:r w:rsidRPr="00ED172B">
        <w:rPr>
          <w:color w:val="000000" w:themeColor="text1"/>
          <w:szCs w:val="16"/>
        </w:rPr>
        <w:t>Indicator 8C: The measurement is intended to capture those children for whom a transition conference must be held within the required timeline and, as such, only children between 2 years 3 months and age 3 should be included in the denominator.</w:t>
      </w:r>
    </w:p>
    <w:p w14:paraId="35DB145D" w14:textId="77777777" w:rsidR="00D77E41" w:rsidRPr="00ED172B" w:rsidRDefault="00D77E41" w:rsidP="00D77E41">
      <w:pPr>
        <w:rPr>
          <w:color w:val="000000" w:themeColor="text1"/>
          <w:szCs w:val="16"/>
        </w:rPr>
      </w:pPr>
      <w:r w:rsidRPr="00ED172B">
        <w:rPr>
          <w:color w:val="000000" w:themeColor="text1"/>
          <w:szCs w:val="16"/>
        </w:rPr>
        <w:t xml:space="preserve">Indicator 8C: Do not include in the </w:t>
      </w:r>
      <w:proofErr w:type="gramStart"/>
      <w:r w:rsidRPr="00ED172B">
        <w:rPr>
          <w:color w:val="000000" w:themeColor="text1"/>
          <w:szCs w:val="16"/>
        </w:rPr>
        <w:t>calculation, but</w:t>
      </w:r>
      <w:proofErr w:type="gramEnd"/>
      <w:r w:rsidRPr="00ED172B">
        <w:rPr>
          <w:color w:val="000000" w:themeColor="text1"/>
          <w:szCs w:val="16"/>
        </w:rPr>
        <w:t xml:space="preserve"> provide a separate number for those toddlers for whom the parent did not provide approval for the transition conference.</w:t>
      </w:r>
    </w:p>
    <w:p w14:paraId="30A90D40" w14:textId="77777777" w:rsidR="00D77E41" w:rsidRPr="00ED172B" w:rsidRDefault="00D77E41" w:rsidP="00D77E41">
      <w:pPr>
        <w:rPr>
          <w:color w:val="000000" w:themeColor="text1"/>
          <w:szCs w:val="16"/>
        </w:rPr>
      </w:pPr>
      <w:r w:rsidRPr="00ED172B">
        <w:rPr>
          <w:color w:val="000000" w:themeColor="text1"/>
          <w:szCs w:val="16"/>
        </w:rPr>
        <w:t>Indicators 8A, 8B, and 8C: Provide detailed information about the timely correction of noncompliance as noted in OSEP’s response table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methods to ensure correction, and any enforcement actions that were taken.</w:t>
      </w:r>
    </w:p>
    <w:p w14:paraId="606E2571" w14:textId="0786E2B6" w:rsidR="00D77E41" w:rsidRPr="00ED172B" w:rsidRDefault="00D77E41" w:rsidP="00D77E41">
      <w:pPr>
        <w:rPr>
          <w:color w:val="000000" w:themeColor="text1"/>
          <w:szCs w:val="16"/>
        </w:rPr>
      </w:pPr>
      <w:r w:rsidRPr="00ED172B">
        <w:rPr>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C9F4E0B" w14:textId="2B46C8EA" w:rsidR="00D77E41" w:rsidRPr="00A40EE1" w:rsidRDefault="000D0117" w:rsidP="007B0787">
      <w:pPr>
        <w:pStyle w:val="Heading2"/>
      </w:pPr>
      <w:r w:rsidRPr="00A40EE1">
        <w:t xml:space="preserve">8C - </w:t>
      </w:r>
      <w:r w:rsidR="00D77E41" w:rsidRPr="00A40EE1">
        <w:t>Indicator Data</w:t>
      </w:r>
    </w:p>
    <w:p w14:paraId="3B2129A9" w14:textId="65DCDE68" w:rsidR="00DC0682" w:rsidRDefault="00DC0682">
      <w:pPr>
        <w:rPr>
          <w:b/>
          <w:color w:val="000000" w:themeColor="text1"/>
        </w:rPr>
      </w:pPr>
      <w:r w:rsidRPr="00ED172B">
        <w:rPr>
          <w:b/>
          <w:color w:val="000000" w:themeColor="text1"/>
        </w:rPr>
        <w:t>Historical Data</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BASELINEDATA"/>
      </w:tblPr>
      <w:tblGrid>
        <w:gridCol w:w="2899"/>
        <w:gridCol w:w="875"/>
      </w:tblGrid>
      <w:tr w:rsidR="00C25621" w:rsidRPr="00ED172B" w14:paraId="30A17130" w14:textId="77777777" w:rsidTr="00A40EE1">
        <w:trPr>
          <w:trHeight w:val="350"/>
          <w:tblHeader/>
        </w:trPr>
        <w:tc>
          <w:tcPr>
            <w:tcW w:w="4285" w:type="pct"/>
            <w:tcBorders>
              <w:bottom w:val="single" w:sz="4" w:space="0" w:color="auto"/>
            </w:tcBorders>
            <w:shd w:val="clear" w:color="auto" w:fill="auto"/>
            <w:vAlign w:val="center"/>
          </w:tcPr>
          <w:p w14:paraId="08F1A2F9" w14:textId="77777777" w:rsidR="00C25621" w:rsidRPr="001071FD" w:rsidRDefault="00C25621"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3905DAA3" w14:textId="77777777" w:rsidR="00C25621" w:rsidRPr="001071FD" w:rsidRDefault="00C25621" w:rsidP="00C15786">
            <w:pPr>
              <w:jc w:val="center"/>
              <w:rPr>
                <w:b/>
                <w:bCs/>
                <w:color w:val="000000" w:themeColor="text1"/>
              </w:rPr>
            </w:pPr>
            <w:r w:rsidRPr="001071FD">
              <w:rPr>
                <w:b/>
                <w:bCs/>
                <w:color w:val="000000" w:themeColor="text1"/>
              </w:rPr>
              <w:t>Baseline Data</w:t>
            </w:r>
          </w:p>
        </w:tc>
      </w:tr>
      <w:tr w:rsidR="000378F3" w:rsidRPr="00ED172B" w14:paraId="0424A396" w14:textId="77777777" w:rsidTr="00A40EE1">
        <w:trPr>
          <w:trHeight w:val="350"/>
        </w:trPr>
        <w:tc>
          <w:tcPr>
            <w:tcW w:w="4285" w:type="pct"/>
            <w:tcBorders>
              <w:bottom w:val="single" w:sz="4" w:space="0" w:color="auto"/>
            </w:tcBorders>
            <w:shd w:val="clear" w:color="auto" w:fill="auto"/>
            <w:vAlign w:val="center"/>
          </w:tcPr>
          <w:p w14:paraId="3C800D56" w14:textId="21A7A9C0" w:rsidR="000378F3" w:rsidRPr="00ED172B" w:rsidRDefault="000378F3" w:rsidP="000378F3">
            <w:pPr>
              <w:jc w:val="center"/>
              <w:rPr>
                <w:b/>
                <w:color w:val="000000" w:themeColor="text1"/>
              </w:rPr>
            </w:pPr>
            <w:r w:rsidRPr="00ED172B">
              <w:rPr>
                <w:color w:val="000000" w:themeColor="text1"/>
              </w:rPr>
              <w:t>2005</w:t>
            </w:r>
          </w:p>
        </w:tc>
        <w:tc>
          <w:tcPr>
            <w:tcW w:w="715" w:type="pct"/>
            <w:shd w:val="clear" w:color="auto" w:fill="auto"/>
            <w:vAlign w:val="center"/>
          </w:tcPr>
          <w:p w14:paraId="178C8059" w14:textId="6EB88F64" w:rsidR="000378F3" w:rsidRPr="00ED172B" w:rsidRDefault="000378F3" w:rsidP="000378F3">
            <w:pPr>
              <w:jc w:val="center"/>
              <w:rPr>
                <w:color w:val="000000" w:themeColor="text1"/>
              </w:rPr>
            </w:pPr>
            <w:r w:rsidRPr="00ED172B">
              <w:rPr>
                <w:color w:val="000000" w:themeColor="text1"/>
              </w:rPr>
              <w:t>97.00%</w:t>
            </w:r>
          </w:p>
        </w:tc>
      </w:tr>
    </w:tbl>
    <w:p w14:paraId="654D1CBD" w14:textId="77777777" w:rsidR="00C25621" w:rsidRPr="00ED172B" w:rsidRDefault="00C25621">
      <w:pPr>
        <w:rPr>
          <w:b/>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HISTDATA"/>
      </w:tblPr>
      <w:tblGrid>
        <w:gridCol w:w="684"/>
        <w:gridCol w:w="2022"/>
        <w:gridCol w:w="2022"/>
        <w:gridCol w:w="2022"/>
        <w:gridCol w:w="2022"/>
        <w:gridCol w:w="2018"/>
      </w:tblGrid>
      <w:tr w:rsidR="00ED172B" w:rsidRPr="00ED172B" w14:paraId="2758FAB4" w14:textId="77777777" w:rsidTr="00A40EE1">
        <w:trPr>
          <w:trHeight w:val="350"/>
        </w:trPr>
        <w:tc>
          <w:tcPr>
            <w:tcW w:w="317" w:type="pct"/>
            <w:tcBorders>
              <w:bottom w:val="single" w:sz="4" w:space="0" w:color="auto"/>
            </w:tcBorders>
            <w:shd w:val="clear" w:color="auto" w:fill="auto"/>
          </w:tcPr>
          <w:p w14:paraId="695712EA" w14:textId="77777777" w:rsidR="00DC0682" w:rsidRPr="00ED172B" w:rsidRDefault="00DC0682" w:rsidP="00186420">
            <w:pPr>
              <w:jc w:val="center"/>
              <w:rPr>
                <w:b/>
                <w:color w:val="000000" w:themeColor="text1"/>
                <w:szCs w:val="16"/>
              </w:rPr>
            </w:pPr>
            <w:r w:rsidRPr="00ED172B">
              <w:rPr>
                <w:b/>
                <w:color w:val="000000" w:themeColor="text1"/>
                <w:szCs w:val="16"/>
              </w:rPr>
              <w:t>FFY</w:t>
            </w:r>
          </w:p>
        </w:tc>
        <w:tc>
          <w:tcPr>
            <w:tcW w:w="937" w:type="pct"/>
            <w:shd w:val="clear" w:color="auto" w:fill="auto"/>
            <w:vAlign w:val="center"/>
          </w:tcPr>
          <w:p w14:paraId="4C7D7D03" w14:textId="5146FA9E" w:rsidR="00DC0682" w:rsidRPr="00ED172B" w:rsidRDefault="002163F2" w:rsidP="00CD79C5">
            <w:pPr>
              <w:jc w:val="center"/>
              <w:rPr>
                <w:b/>
                <w:color w:val="000000" w:themeColor="text1"/>
                <w:szCs w:val="16"/>
              </w:rPr>
            </w:pPr>
            <w:r w:rsidRPr="00ED172B">
              <w:rPr>
                <w:rFonts w:cs="Arial"/>
                <w:b/>
                <w:color w:val="000000" w:themeColor="text1"/>
                <w:szCs w:val="16"/>
              </w:rPr>
              <w:t>2014</w:t>
            </w:r>
          </w:p>
        </w:tc>
        <w:tc>
          <w:tcPr>
            <w:tcW w:w="937" w:type="pct"/>
            <w:shd w:val="clear" w:color="auto" w:fill="auto"/>
            <w:vAlign w:val="center"/>
          </w:tcPr>
          <w:p w14:paraId="0531CC69" w14:textId="4A4C6B62" w:rsidR="00DC0682" w:rsidRPr="00ED172B" w:rsidRDefault="002163F2" w:rsidP="00CD79C5">
            <w:pPr>
              <w:jc w:val="center"/>
              <w:rPr>
                <w:b/>
                <w:color w:val="000000" w:themeColor="text1"/>
                <w:szCs w:val="16"/>
              </w:rPr>
            </w:pPr>
            <w:r w:rsidRPr="00ED172B">
              <w:rPr>
                <w:rFonts w:cs="Arial"/>
                <w:b/>
                <w:color w:val="000000" w:themeColor="text1"/>
                <w:szCs w:val="16"/>
              </w:rPr>
              <w:t>2015</w:t>
            </w:r>
          </w:p>
        </w:tc>
        <w:tc>
          <w:tcPr>
            <w:tcW w:w="937" w:type="pct"/>
            <w:shd w:val="clear" w:color="auto" w:fill="auto"/>
            <w:vAlign w:val="center"/>
          </w:tcPr>
          <w:p w14:paraId="627B9655" w14:textId="2E85ECC1" w:rsidR="00DC0682" w:rsidRPr="00ED172B" w:rsidRDefault="002163F2" w:rsidP="00CD79C5">
            <w:pPr>
              <w:jc w:val="center"/>
              <w:rPr>
                <w:b/>
                <w:color w:val="000000" w:themeColor="text1"/>
                <w:szCs w:val="16"/>
              </w:rPr>
            </w:pPr>
            <w:r w:rsidRPr="00ED172B">
              <w:rPr>
                <w:rFonts w:cs="Arial"/>
                <w:b/>
                <w:color w:val="000000" w:themeColor="text1"/>
                <w:szCs w:val="16"/>
              </w:rPr>
              <w:t>2016</w:t>
            </w:r>
          </w:p>
        </w:tc>
        <w:tc>
          <w:tcPr>
            <w:tcW w:w="937" w:type="pct"/>
            <w:shd w:val="clear" w:color="auto" w:fill="auto"/>
            <w:vAlign w:val="center"/>
          </w:tcPr>
          <w:p w14:paraId="3A4331F1" w14:textId="73B7B60C" w:rsidR="00DC0682" w:rsidRPr="00ED172B" w:rsidRDefault="002163F2" w:rsidP="00CD79C5">
            <w:pPr>
              <w:jc w:val="center"/>
              <w:rPr>
                <w:b/>
                <w:color w:val="000000" w:themeColor="text1"/>
                <w:szCs w:val="16"/>
              </w:rPr>
            </w:pPr>
            <w:r w:rsidRPr="00ED172B">
              <w:rPr>
                <w:rFonts w:cs="Arial"/>
                <w:b/>
                <w:color w:val="000000" w:themeColor="text1"/>
                <w:szCs w:val="16"/>
              </w:rPr>
              <w:t>2017</w:t>
            </w:r>
          </w:p>
        </w:tc>
        <w:tc>
          <w:tcPr>
            <w:tcW w:w="937" w:type="pct"/>
            <w:shd w:val="clear" w:color="auto" w:fill="auto"/>
            <w:vAlign w:val="center"/>
          </w:tcPr>
          <w:p w14:paraId="3EDFB614" w14:textId="521411CB" w:rsidR="00DC0682" w:rsidRPr="00ED172B" w:rsidRDefault="006D43D3" w:rsidP="00CD79C5">
            <w:pPr>
              <w:jc w:val="center"/>
              <w:rPr>
                <w:b/>
                <w:color w:val="000000" w:themeColor="text1"/>
                <w:szCs w:val="16"/>
              </w:rPr>
            </w:pPr>
            <w:r w:rsidRPr="00ED172B">
              <w:rPr>
                <w:rFonts w:cs="Arial"/>
                <w:b/>
                <w:color w:val="000000" w:themeColor="text1"/>
                <w:szCs w:val="16"/>
              </w:rPr>
              <w:t>2018</w:t>
            </w:r>
          </w:p>
        </w:tc>
      </w:tr>
      <w:tr w:rsidR="00ED172B" w:rsidRPr="00ED172B" w14:paraId="7BEE33EE" w14:textId="77777777" w:rsidTr="00A40EE1">
        <w:trPr>
          <w:trHeight w:val="357"/>
        </w:trPr>
        <w:tc>
          <w:tcPr>
            <w:tcW w:w="317" w:type="pct"/>
            <w:shd w:val="clear" w:color="auto" w:fill="auto"/>
          </w:tcPr>
          <w:p w14:paraId="1B969246" w14:textId="77777777" w:rsidR="00DC0682" w:rsidRPr="00ED172B" w:rsidRDefault="00DC0682" w:rsidP="00B83404">
            <w:pPr>
              <w:rPr>
                <w:color w:val="000000" w:themeColor="text1"/>
                <w:szCs w:val="16"/>
              </w:rPr>
            </w:pPr>
            <w:r w:rsidRPr="00ED172B">
              <w:rPr>
                <w:color w:val="000000" w:themeColor="text1"/>
                <w:szCs w:val="16"/>
              </w:rPr>
              <w:t xml:space="preserve">Target </w:t>
            </w:r>
          </w:p>
        </w:tc>
        <w:tc>
          <w:tcPr>
            <w:tcW w:w="937" w:type="pct"/>
            <w:shd w:val="clear" w:color="auto" w:fill="auto"/>
          </w:tcPr>
          <w:p w14:paraId="7A765AD2" w14:textId="66FB6C70"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298730DD" w14:textId="567C00C5"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26A4A74" w14:textId="6E36579C"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02B71884" w14:textId="35CBF7E7" w:rsidR="00DC0682" w:rsidRPr="00ED172B" w:rsidRDefault="00896860" w:rsidP="00CD79C5">
            <w:pPr>
              <w:jc w:val="center"/>
              <w:rPr>
                <w:color w:val="000000" w:themeColor="text1"/>
                <w:szCs w:val="16"/>
              </w:rPr>
            </w:pPr>
            <w:r w:rsidRPr="00ED172B">
              <w:rPr>
                <w:color w:val="000000" w:themeColor="text1"/>
                <w:szCs w:val="16"/>
              </w:rPr>
              <w:t>100%</w:t>
            </w:r>
          </w:p>
        </w:tc>
        <w:tc>
          <w:tcPr>
            <w:tcW w:w="937" w:type="pct"/>
            <w:shd w:val="clear" w:color="auto" w:fill="auto"/>
          </w:tcPr>
          <w:p w14:paraId="4534214C" w14:textId="6CF2390C" w:rsidR="00DC0682" w:rsidRPr="00ED172B" w:rsidRDefault="00896860" w:rsidP="00CD79C5">
            <w:pPr>
              <w:jc w:val="center"/>
              <w:rPr>
                <w:color w:val="000000" w:themeColor="text1"/>
                <w:szCs w:val="16"/>
              </w:rPr>
            </w:pPr>
            <w:r w:rsidRPr="00ED172B">
              <w:rPr>
                <w:color w:val="000000" w:themeColor="text1"/>
                <w:szCs w:val="16"/>
              </w:rPr>
              <w:t>100%</w:t>
            </w:r>
          </w:p>
        </w:tc>
      </w:tr>
      <w:tr w:rsidR="00ED172B" w:rsidRPr="00ED172B" w14:paraId="5C007E21" w14:textId="77777777" w:rsidTr="00A40EE1">
        <w:trPr>
          <w:trHeight w:val="85"/>
        </w:trPr>
        <w:tc>
          <w:tcPr>
            <w:tcW w:w="317" w:type="pct"/>
            <w:shd w:val="clear" w:color="auto" w:fill="auto"/>
          </w:tcPr>
          <w:p w14:paraId="7C4B21B3" w14:textId="77777777" w:rsidR="00DC0682" w:rsidRPr="00ED172B" w:rsidRDefault="00DC0682" w:rsidP="00B83404">
            <w:pPr>
              <w:rPr>
                <w:color w:val="000000" w:themeColor="text1"/>
                <w:szCs w:val="16"/>
              </w:rPr>
            </w:pPr>
            <w:r w:rsidRPr="00ED172B">
              <w:rPr>
                <w:color w:val="000000" w:themeColor="text1"/>
                <w:szCs w:val="16"/>
              </w:rPr>
              <w:t>Data</w:t>
            </w:r>
          </w:p>
        </w:tc>
        <w:tc>
          <w:tcPr>
            <w:tcW w:w="937" w:type="pct"/>
            <w:shd w:val="clear" w:color="auto" w:fill="auto"/>
            <w:vAlign w:val="center"/>
          </w:tcPr>
          <w:p w14:paraId="6958D420" w14:textId="788EF07E" w:rsidR="00DC0682" w:rsidRPr="00ED172B" w:rsidRDefault="00860830" w:rsidP="00CD79C5">
            <w:pPr>
              <w:jc w:val="center"/>
              <w:rPr>
                <w:color w:val="000000" w:themeColor="text1"/>
                <w:szCs w:val="16"/>
              </w:rPr>
            </w:pPr>
            <w:r w:rsidRPr="00ED172B">
              <w:rPr>
                <w:rFonts w:cs="Arial"/>
                <w:color w:val="000000" w:themeColor="text1"/>
                <w:szCs w:val="16"/>
              </w:rPr>
              <w:t>95.80%</w:t>
            </w:r>
          </w:p>
        </w:tc>
        <w:tc>
          <w:tcPr>
            <w:tcW w:w="937" w:type="pct"/>
            <w:tcBorders>
              <w:bottom w:val="single" w:sz="4" w:space="0" w:color="auto"/>
            </w:tcBorders>
            <w:shd w:val="clear" w:color="auto" w:fill="auto"/>
            <w:vAlign w:val="center"/>
          </w:tcPr>
          <w:p w14:paraId="0FCEB275" w14:textId="6D1C5DA8" w:rsidR="00DC0682" w:rsidRPr="00ED172B" w:rsidRDefault="00860830" w:rsidP="00CD79C5">
            <w:pPr>
              <w:jc w:val="center"/>
              <w:rPr>
                <w:color w:val="000000" w:themeColor="text1"/>
                <w:szCs w:val="16"/>
              </w:rPr>
            </w:pPr>
            <w:r w:rsidRPr="00ED172B">
              <w:rPr>
                <w:rFonts w:cs="Arial"/>
                <w:color w:val="000000" w:themeColor="text1"/>
                <w:szCs w:val="16"/>
              </w:rPr>
              <w:t>90.69%</w:t>
            </w:r>
          </w:p>
        </w:tc>
        <w:tc>
          <w:tcPr>
            <w:tcW w:w="937" w:type="pct"/>
            <w:tcBorders>
              <w:bottom w:val="single" w:sz="4" w:space="0" w:color="auto"/>
            </w:tcBorders>
            <w:shd w:val="clear" w:color="auto" w:fill="auto"/>
            <w:vAlign w:val="center"/>
          </w:tcPr>
          <w:p w14:paraId="07A0FC63" w14:textId="1E853085" w:rsidR="00DC0682" w:rsidRPr="00ED172B" w:rsidRDefault="00860830" w:rsidP="00CD79C5">
            <w:pPr>
              <w:jc w:val="center"/>
              <w:rPr>
                <w:color w:val="000000" w:themeColor="text1"/>
                <w:szCs w:val="16"/>
              </w:rPr>
            </w:pPr>
            <w:r w:rsidRPr="00ED172B">
              <w:rPr>
                <w:rFonts w:cs="Arial"/>
                <w:color w:val="000000" w:themeColor="text1"/>
                <w:szCs w:val="16"/>
              </w:rPr>
              <w:t>91.65%</w:t>
            </w:r>
          </w:p>
        </w:tc>
        <w:tc>
          <w:tcPr>
            <w:tcW w:w="937" w:type="pct"/>
            <w:tcBorders>
              <w:bottom w:val="single" w:sz="4" w:space="0" w:color="auto"/>
            </w:tcBorders>
            <w:shd w:val="clear" w:color="auto" w:fill="auto"/>
            <w:vAlign w:val="center"/>
          </w:tcPr>
          <w:p w14:paraId="45FF1930" w14:textId="6983E3B1" w:rsidR="00DC0682" w:rsidRPr="00ED172B" w:rsidRDefault="00860830" w:rsidP="00CD79C5">
            <w:pPr>
              <w:jc w:val="center"/>
              <w:rPr>
                <w:color w:val="000000" w:themeColor="text1"/>
                <w:szCs w:val="16"/>
              </w:rPr>
            </w:pPr>
            <w:r w:rsidRPr="00ED172B">
              <w:rPr>
                <w:rFonts w:cs="Arial"/>
                <w:color w:val="000000" w:themeColor="text1"/>
                <w:szCs w:val="16"/>
              </w:rPr>
              <w:t>92.30%</w:t>
            </w:r>
          </w:p>
        </w:tc>
        <w:tc>
          <w:tcPr>
            <w:tcW w:w="937" w:type="pct"/>
            <w:tcBorders>
              <w:bottom w:val="single" w:sz="4" w:space="0" w:color="auto"/>
            </w:tcBorders>
            <w:shd w:val="clear" w:color="auto" w:fill="auto"/>
            <w:vAlign w:val="center"/>
          </w:tcPr>
          <w:p w14:paraId="66761B41" w14:textId="671A36D9" w:rsidR="00DC0682" w:rsidRPr="00ED172B" w:rsidRDefault="00860830" w:rsidP="00CD79C5">
            <w:pPr>
              <w:jc w:val="center"/>
              <w:rPr>
                <w:color w:val="000000" w:themeColor="text1"/>
                <w:szCs w:val="16"/>
              </w:rPr>
            </w:pPr>
            <w:r w:rsidRPr="00ED172B">
              <w:rPr>
                <w:rFonts w:cs="Arial"/>
                <w:color w:val="000000" w:themeColor="text1"/>
                <w:szCs w:val="16"/>
              </w:rPr>
              <w:t>93.60%</w:t>
            </w:r>
          </w:p>
        </w:tc>
      </w:tr>
    </w:tbl>
    <w:p w14:paraId="1AFB914D" w14:textId="77777777" w:rsidR="008A4FF2" w:rsidRPr="00ED172B" w:rsidRDefault="008A4FF2">
      <w:pPr>
        <w:rPr>
          <w:b/>
          <w:color w:val="000000" w:themeColor="text1"/>
        </w:rPr>
      </w:pPr>
    </w:p>
    <w:p w14:paraId="211F56D1" w14:textId="77777777" w:rsidR="008A4FF2" w:rsidRPr="00ED172B" w:rsidRDefault="008A4FF2">
      <w:pPr>
        <w:rPr>
          <w:b/>
          <w:color w:val="000000" w:themeColor="text1"/>
        </w:rPr>
      </w:pPr>
    </w:p>
    <w:p w14:paraId="19F398F3" w14:textId="7D1EC959" w:rsidR="00DC0682" w:rsidRPr="00ED172B" w:rsidRDefault="00DC0682">
      <w:pPr>
        <w:rPr>
          <w:b/>
          <w:color w:val="000000" w:themeColor="text1"/>
        </w:rPr>
      </w:pPr>
      <w:r w:rsidRPr="00ED172B">
        <w:rPr>
          <w:b/>
          <w:color w:val="000000" w:themeColor="text1"/>
        </w:rPr>
        <w:t>Targets</w:t>
      </w:r>
    </w:p>
    <w:tbl>
      <w:tblPr>
        <w:tblW w:w="151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8CTARGETS"/>
      </w:tblPr>
      <w:tblGrid>
        <w:gridCol w:w="679"/>
        <w:gridCol w:w="2590"/>
      </w:tblGrid>
      <w:tr w:rsidR="0088492C" w:rsidRPr="00ED172B" w14:paraId="4A0A94D5" w14:textId="77777777" w:rsidTr="0088492C">
        <w:trPr>
          <w:trHeight w:val="350"/>
        </w:trPr>
        <w:tc>
          <w:tcPr>
            <w:tcW w:w="1038" w:type="pct"/>
            <w:tcBorders>
              <w:bottom w:val="single" w:sz="4" w:space="0" w:color="auto"/>
            </w:tcBorders>
            <w:shd w:val="clear" w:color="auto" w:fill="auto"/>
          </w:tcPr>
          <w:p w14:paraId="313F5767" w14:textId="77777777" w:rsidR="0088492C" w:rsidRPr="00ED172B" w:rsidRDefault="0088492C" w:rsidP="00186420">
            <w:pPr>
              <w:jc w:val="center"/>
              <w:rPr>
                <w:b/>
                <w:color w:val="000000" w:themeColor="text1"/>
                <w:szCs w:val="16"/>
              </w:rPr>
            </w:pPr>
            <w:r w:rsidRPr="00ED172B">
              <w:rPr>
                <w:b/>
                <w:color w:val="000000" w:themeColor="text1"/>
                <w:szCs w:val="16"/>
              </w:rPr>
              <w:t>FFY</w:t>
            </w:r>
          </w:p>
        </w:tc>
        <w:tc>
          <w:tcPr>
            <w:tcW w:w="3962" w:type="pct"/>
            <w:shd w:val="clear" w:color="auto" w:fill="auto"/>
            <w:vAlign w:val="center"/>
          </w:tcPr>
          <w:p w14:paraId="6608DBF0" w14:textId="3185DA2A" w:rsidR="0088492C" w:rsidRPr="00ED172B" w:rsidRDefault="0088492C" w:rsidP="00CD79C5">
            <w:pPr>
              <w:jc w:val="center"/>
              <w:rPr>
                <w:b/>
                <w:color w:val="000000" w:themeColor="text1"/>
                <w:szCs w:val="16"/>
              </w:rPr>
            </w:pPr>
            <w:r w:rsidRPr="00ED172B">
              <w:rPr>
                <w:rFonts w:cs="Arial"/>
                <w:b/>
                <w:color w:val="000000" w:themeColor="text1"/>
                <w:szCs w:val="16"/>
              </w:rPr>
              <w:t>2019</w:t>
            </w:r>
          </w:p>
        </w:tc>
      </w:tr>
      <w:tr w:rsidR="0088492C" w:rsidRPr="00ED172B" w14:paraId="330A4207" w14:textId="77777777" w:rsidTr="0088492C">
        <w:trPr>
          <w:trHeight w:val="357"/>
        </w:trPr>
        <w:tc>
          <w:tcPr>
            <w:tcW w:w="1038" w:type="pct"/>
            <w:shd w:val="clear" w:color="auto" w:fill="auto"/>
          </w:tcPr>
          <w:p w14:paraId="12FC7A89" w14:textId="77777777" w:rsidR="0088492C" w:rsidRPr="00ED172B" w:rsidRDefault="0088492C" w:rsidP="00B83404">
            <w:pPr>
              <w:rPr>
                <w:color w:val="000000" w:themeColor="text1"/>
                <w:szCs w:val="16"/>
              </w:rPr>
            </w:pPr>
            <w:r w:rsidRPr="00ED172B">
              <w:rPr>
                <w:color w:val="000000" w:themeColor="text1"/>
                <w:szCs w:val="16"/>
              </w:rPr>
              <w:t>Target</w:t>
            </w:r>
          </w:p>
        </w:tc>
        <w:tc>
          <w:tcPr>
            <w:tcW w:w="3962" w:type="pct"/>
            <w:shd w:val="clear" w:color="auto" w:fill="auto"/>
          </w:tcPr>
          <w:p w14:paraId="7AF5945C" w14:textId="2C6978AD" w:rsidR="0088492C" w:rsidRPr="00ED172B" w:rsidRDefault="0088492C" w:rsidP="00CD79C5">
            <w:pPr>
              <w:jc w:val="center"/>
              <w:rPr>
                <w:color w:val="000000" w:themeColor="text1"/>
                <w:szCs w:val="16"/>
              </w:rPr>
            </w:pPr>
            <w:r w:rsidRPr="00ED172B">
              <w:rPr>
                <w:color w:val="000000" w:themeColor="text1"/>
                <w:szCs w:val="16"/>
              </w:rPr>
              <w:t>100%</w:t>
            </w:r>
          </w:p>
        </w:tc>
      </w:tr>
    </w:tbl>
    <w:p w14:paraId="4A23C4F7" w14:textId="5CB42666" w:rsidR="003C1AB9" w:rsidRPr="00ED172B" w:rsidRDefault="003C1AB9">
      <w:pPr>
        <w:rPr>
          <w:b/>
          <w:color w:val="000000" w:themeColor="text1"/>
        </w:rPr>
      </w:pPr>
      <w:r w:rsidRPr="00ED172B">
        <w:rPr>
          <w:b/>
          <w:color w:val="000000" w:themeColor="text1"/>
        </w:rPr>
        <w:t>FFY 2019 SPP/APR Data</w:t>
      </w:r>
    </w:p>
    <w:p w14:paraId="4035DB23" w14:textId="022EDF18" w:rsidR="00D3572A" w:rsidRPr="00ED172B" w:rsidRDefault="00D3572A">
      <w:pPr>
        <w:rPr>
          <w:b/>
          <w:color w:val="000000" w:themeColor="text1"/>
          <w:szCs w:val="16"/>
        </w:rPr>
      </w:pPr>
      <w:r w:rsidRPr="00ED172B">
        <w:rPr>
          <w:b/>
          <w:color w:val="000000" w:themeColor="text1"/>
          <w:szCs w:val="16"/>
        </w:rPr>
        <w:t>Data reflect only those toddlers for whom the Lead Agency has conducted the transition conference held with the approval of the family at least 90 days, and at the discretion of all parties, not more than nine months, prior to the toddler’s third birthday for toddlers potentially eligible for Part B preschool services (yes/no)</w:t>
      </w:r>
    </w:p>
    <w:p w14:paraId="5B3147C6" w14:textId="45B7172C" w:rsidR="00D3572A" w:rsidRDefault="00D3572A">
      <w:pPr>
        <w:rPr>
          <w:color w:val="000000" w:themeColor="text1"/>
          <w:szCs w:val="16"/>
        </w:rPr>
      </w:pPr>
      <w:r w:rsidRPr="00ED172B">
        <w:rPr>
          <w:color w:val="000000" w:themeColor="text1"/>
          <w:szCs w:val="16"/>
        </w:rPr>
        <w:t>YES</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8CFFYAPRDATA"/>
      </w:tblPr>
      <w:tblGrid>
        <w:gridCol w:w="3150"/>
        <w:gridCol w:w="1621"/>
        <w:gridCol w:w="1349"/>
        <w:gridCol w:w="1170"/>
        <w:gridCol w:w="1170"/>
        <w:gridCol w:w="1170"/>
        <w:gridCol w:w="1164"/>
      </w:tblGrid>
      <w:tr w:rsidR="00ED172B" w:rsidRPr="00ED172B" w14:paraId="232692C6" w14:textId="77777777" w:rsidTr="00986B99">
        <w:trPr>
          <w:trHeight w:val="359"/>
          <w:tblHeader/>
        </w:trPr>
        <w:tc>
          <w:tcPr>
            <w:tcW w:w="1459" w:type="pct"/>
            <w:shd w:val="clear" w:color="auto" w:fill="auto"/>
            <w:vAlign w:val="bottom"/>
          </w:tcPr>
          <w:p w14:paraId="334B5817" w14:textId="0244E7E6"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where the transition conference occurred at least 90 days, and at the discretion of all parties not more than nine months prior to the toddler’s third birthday for toddlers potentially eligible for Part B</w:t>
            </w:r>
          </w:p>
        </w:tc>
        <w:tc>
          <w:tcPr>
            <w:tcW w:w="751" w:type="pct"/>
            <w:shd w:val="clear" w:color="auto" w:fill="auto"/>
            <w:vAlign w:val="bottom"/>
          </w:tcPr>
          <w:p w14:paraId="6C7F2A31" w14:textId="58F67E85" w:rsidR="00781A26" w:rsidRPr="00ED172B" w:rsidRDefault="00781A26" w:rsidP="00781A26">
            <w:pPr>
              <w:jc w:val="center"/>
              <w:rPr>
                <w:b/>
                <w:color w:val="000000" w:themeColor="text1"/>
                <w:szCs w:val="16"/>
              </w:rPr>
            </w:pPr>
            <w:r w:rsidRPr="00ED172B">
              <w:rPr>
                <w:b/>
                <w:color w:val="000000" w:themeColor="text1"/>
                <w:szCs w:val="16"/>
              </w:rPr>
              <w:t>Number of toddlers with disabilities exiting Part C who were potentially eligible for Part B</w:t>
            </w:r>
          </w:p>
        </w:tc>
        <w:tc>
          <w:tcPr>
            <w:tcW w:w="625" w:type="pct"/>
            <w:shd w:val="clear" w:color="auto" w:fill="auto"/>
            <w:vAlign w:val="bottom"/>
          </w:tcPr>
          <w:p w14:paraId="658290B6" w14:textId="0631FF6F" w:rsidR="00781A26" w:rsidRPr="00ED172B" w:rsidRDefault="00781A26" w:rsidP="00781A26">
            <w:pPr>
              <w:jc w:val="center"/>
              <w:rPr>
                <w:b/>
                <w:color w:val="000000" w:themeColor="text1"/>
                <w:szCs w:val="16"/>
              </w:rPr>
            </w:pPr>
            <w:r w:rsidRPr="00ED172B">
              <w:rPr>
                <w:rFonts w:cs="Arial"/>
                <w:b/>
                <w:color w:val="000000" w:themeColor="text1"/>
                <w:szCs w:val="16"/>
              </w:rPr>
              <w:t>FFY 2018 Data</w:t>
            </w:r>
          </w:p>
        </w:tc>
        <w:tc>
          <w:tcPr>
            <w:tcW w:w="542" w:type="pct"/>
            <w:shd w:val="clear" w:color="auto" w:fill="auto"/>
            <w:vAlign w:val="bottom"/>
          </w:tcPr>
          <w:p w14:paraId="5CF67A25" w14:textId="4720F9C6" w:rsidR="00781A26" w:rsidRPr="00ED172B" w:rsidRDefault="00781A26" w:rsidP="00781A26">
            <w:pPr>
              <w:jc w:val="center"/>
              <w:rPr>
                <w:b/>
                <w:color w:val="000000" w:themeColor="text1"/>
                <w:szCs w:val="16"/>
              </w:rPr>
            </w:pPr>
            <w:r w:rsidRPr="00ED172B">
              <w:rPr>
                <w:rFonts w:cs="Arial"/>
                <w:b/>
                <w:color w:val="000000" w:themeColor="text1"/>
                <w:szCs w:val="16"/>
              </w:rPr>
              <w:t>FFY 2019 Target</w:t>
            </w:r>
          </w:p>
        </w:tc>
        <w:tc>
          <w:tcPr>
            <w:tcW w:w="542" w:type="pct"/>
            <w:shd w:val="clear" w:color="auto" w:fill="auto"/>
            <w:vAlign w:val="bottom"/>
          </w:tcPr>
          <w:p w14:paraId="76B8CA16" w14:textId="571B0076" w:rsidR="00781A26" w:rsidRPr="00ED172B" w:rsidRDefault="00781A26" w:rsidP="00781A26">
            <w:pPr>
              <w:jc w:val="center"/>
              <w:rPr>
                <w:b/>
                <w:color w:val="000000" w:themeColor="text1"/>
                <w:szCs w:val="16"/>
              </w:rPr>
            </w:pPr>
            <w:r w:rsidRPr="00ED172B">
              <w:rPr>
                <w:rFonts w:cs="Arial"/>
                <w:b/>
                <w:color w:val="000000" w:themeColor="text1"/>
                <w:szCs w:val="16"/>
              </w:rPr>
              <w:t>FFY 2019 Data</w:t>
            </w:r>
          </w:p>
        </w:tc>
        <w:tc>
          <w:tcPr>
            <w:tcW w:w="542" w:type="pct"/>
            <w:shd w:val="clear" w:color="auto" w:fill="auto"/>
            <w:vAlign w:val="bottom"/>
          </w:tcPr>
          <w:p w14:paraId="2A2D965E" w14:textId="77777777" w:rsidR="00781A26" w:rsidRPr="00ED172B" w:rsidRDefault="00781A26" w:rsidP="00781A26">
            <w:pPr>
              <w:jc w:val="center"/>
              <w:rPr>
                <w:b/>
                <w:color w:val="000000" w:themeColor="text1"/>
                <w:szCs w:val="16"/>
              </w:rPr>
            </w:pPr>
            <w:r w:rsidRPr="00ED172B">
              <w:rPr>
                <w:b/>
                <w:color w:val="000000" w:themeColor="text1"/>
                <w:szCs w:val="16"/>
              </w:rPr>
              <w:t>Status</w:t>
            </w:r>
          </w:p>
        </w:tc>
        <w:tc>
          <w:tcPr>
            <w:tcW w:w="539" w:type="pct"/>
            <w:shd w:val="clear" w:color="auto" w:fill="auto"/>
            <w:vAlign w:val="bottom"/>
          </w:tcPr>
          <w:p w14:paraId="31EE6F0A" w14:textId="77777777" w:rsidR="00781A26" w:rsidRPr="00ED172B" w:rsidRDefault="00781A26" w:rsidP="00781A26">
            <w:pPr>
              <w:jc w:val="center"/>
              <w:rPr>
                <w:b/>
                <w:color w:val="000000" w:themeColor="text1"/>
                <w:szCs w:val="16"/>
              </w:rPr>
            </w:pPr>
            <w:r w:rsidRPr="00ED172B">
              <w:rPr>
                <w:b/>
                <w:color w:val="000000" w:themeColor="text1"/>
                <w:szCs w:val="16"/>
              </w:rPr>
              <w:t>Slippage</w:t>
            </w:r>
          </w:p>
        </w:tc>
      </w:tr>
      <w:tr w:rsidR="00ED172B" w:rsidRPr="00ED172B" w14:paraId="237C6FDE" w14:textId="77777777" w:rsidTr="00986B99">
        <w:trPr>
          <w:trHeight w:val="366"/>
        </w:trPr>
        <w:tc>
          <w:tcPr>
            <w:tcW w:w="1459" w:type="pct"/>
            <w:shd w:val="clear" w:color="auto" w:fill="auto"/>
            <w:vAlign w:val="center"/>
          </w:tcPr>
          <w:p w14:paraId="19D97BFE" w14:textId="12324C57" w:rsidR="00781A26" w:rsidRPr="00ED172B" w:rsidRDefault="00860830" w:rsidP="00781A26">
            <w:pPr>
              <w:jc w:val="center"/>
              <w:rPr>
                <w:color w:val="000000" w:themeColor="text1"/>
                <w:szCs w:val="16"/>
              </w:rPr>
            </w:pPr>
            <w:r w:rsidRPr="00ED172B">
              <w:rPr>
                <w:color w:val="000000" w:themeColor="text1"/>
                <w:szCs w:val="16"/>
              </w:rPr>
              <w:t>3,455</w:t>
            </w:r>
          </w:p>
        </w:tc>
        <w:tc>
          <w:tcPr>
            <w:tcW w:w="751" w:type="pct"/>
            <w:shd w:val="clear" w:color="auto" w:fill="auto"/>
            <w:vAlign w:val="center"/>
          </w:tcPr>
          <w:p w14:paraId="47766C61" w14:textId="02D3DCB2" w:rsidR="00781A26" w:rsidRPr="00ED172B" w:rsidRDefault="00860830" w:rsidP="00781A26">
            <w:pPr>
              <w:jc w:val="center"/>
              <w:rPr>
                <w:color w:val="000000" w:themeColor="text1"/>
                <w:szCs w:val="16"/>
              </w:rPr>
            </w:pPr>
            <w:r w:rsidRPr="00ED172B">
              <w:rPr>
                <w:color w:val="000000" w:themeColor="text1"/>
                <w:szCs w:val="16"/>
              </w:rPr>
              <w:t>4,332</w:t>
            </w:r>
          </w:p>
        </w:tc>
        <w:tc>
          <w:tcPr>
            <w:tcW w:w="625" w:type="pct"/>
            <w:shd w:val="clear" w:color="auto" w:fill="auto"/>
          </w:tcPr>
          <w:p w14:paraId="2528AC6B" w14:textId="64AAC3FC" w:rsidR="00781A26" w:rsidRPr="00ED172B" w:rsidRDefault="00860830" w:rsidP="00781A26">
            <w:pPr>
              <w:jc w:val="center"/>
              <w:rPr>
                <w:color w:val="000000" w:themeColor="text1"/>
                <w:szCs w:val="16"/>
              </w:rPr>
            </w:pPr>
            <w:r w:rsidRPr="00ED172B">
              <w:rPr>
                <w:rFonts w:cs="Arial"/>
                <w:color w:val="000000" w:themeColor="text1"/>
                <w:szCs w:val="16"/>
              </w:rPr>
              <w:t>93.60%</w:t>
            </w:r>
          </w:p>
        </w:tc>
        <w:tc>
          <w:tcPr>
            <w:tcW w:w="542" w:type="pct"/>
            <w:shd w:val="clear" w:color="auto" w:fill="auto"/>
          </w:tcPr>
          <w:p w14:paraId="246B3CEB" w14:textId="3E3E4E56" w:rsidR="00781A26" w:rsidRPr="00ED172B" w:rsidRDefault="0098712B" w:rsidP="00781A26">
            <w:pPr>
              <w:jc w:val="center"/>
              <w:rPr>
                <w:color w:val="000000" w:themeColor="text1"/>
                <w:szCs w:val="16"/>
              </w:rPr>
            </w:pPr>
            <w:r w:rsidRPr="00ED172B">
              <w:rPr>
                <w:color w:val="000000" w:themeColor="text1"/>
                <w:szCs w:val="16"/>
              </w:rPr>
              <w:t>100%</w:t>
            </w:r>
          </w:p>
        </w:tc>
        <w:tc>
          <w:tcPr>
            <w:tcW w:w="542" w:type="pct"/>
            <w:shd w:val="clear" w:color="auto" w:fill="auto"/>
          </w:tcPr>
          <w:p w14:paraId="410CD81E" w14:textId="0D2CF052" w:rsidR="00781A26" w:rsidRPr="00ED172B" w:rsidRDefault="00860830" w:rsidP="00781A26">
            <w:pPr>
              <w:jc w:val="center"/>
              <w:rPr>
                <w:color w:val="000000" w:themeColor="text1"/>
                <w:szCs w:val="16"/>
              </w:rPr>
            </w:pPr>
            <w:r w:rsidRPr="00ED172B">
              <w:rPr>
                <w:rFonts w:cs="Arial"/>
                <w:color w:val="000000" w:themeColor="text1"/>
                <w:szCs w:val="16"/>
              </w:rPr>
              <w:t>92.33%</w:t>
            </w:r>
          </w:p>
        </w:tc>
        <w:tc>
          <w:tcPr>
            <w:tcW w:w="542" w:type="pct"/>
            <w:shd w:val="clear" w:color="auto" w:fill="auto"/>
          </w:tcPr>
          <w:p w14:paraId="24CBBB16" w14:textId="07238E18" w:rsidR="00781A26" w:rsidRPr="00ED172B" w:rsidRDefault="00320806" w:rsidP="00027F39">
            <w:pPr>
              <w:jc w:val="center"/>
              <w:rPr>
                <w:color w:val="000000" w:themeColor="text1"/>
              </w:rPr>
            </w:pPr>
            <w:r w:rsidRPr="00ED172B">
              <w:rPr>
                <w:color w:val="000000" w:themeColor="text1"/>
              </w:rPr>
              <w:t>Did Not Meet Target</w:t>
            </w:r>
          </w:p>
        </w:tc>
        <w:tc>
          <w:tcPr>
            <w:tcW w:w="539" w:type="pct"/>
            <w:shd w:val="clear" w:color="auto" w:fill="auto"/>
          </w:tcPr>
          <w:p w14:paraId="36D4F9B5" w14:textId="3DEAC2DD" w:rsidR="00781A26" w:rsidRPr="00ED172B" w:rsidRDefault="00320806" w:rsidP="00027F39">
            <w:pPr>
              <w:jc w:val="center"/>
              <w:rPr>
                <w:color w:val="000000" w:themeColor="text1"/>
              </w:rPr>
            </w:pPr>
            <w:r w:rsidRPr="00ED172B">
              <w:rPr>
                <w:color w:val="000000" w:themeColor="text1"/>
              </w:rPr>
              <w:t>Slippage</w:t>
            </w:r>
          </w:p>
        </w:tc>
      </w:tr>
    </w:tbl>
    <w:p w14:paraId="76E010F0" w14:textId="14E06D77" w:rsidR="005A1CA1" w:rsidRPr="00ED172B" w:rsidRDefault="00F77D8B" w:rsidP="005A1CA1">
      <w:pPr>
        <w:rPr>
          <w:rFonts w:cs="Arial"/>
          <w:b/>
          <w:i/>
          <w:color w:val="000000" w:themeColor="text1"/>
          <w:szCs w:val="16"/>
        </w:rPr>
      </w:pPr>
      <w:r w:rsidRPr="00ED172B">
        <w:rPr>
          <w:rFonts w:cs="Arial"/>
          <w:b/>
          <w:color w:val="000000" w:themeColor="text1"/>
          <w:szCs w:val="16"/>
        </w:rPr>
        <w:t xml:space="preserve">Provide reasons for slippage, if applicable </w:t>
      </w:r>
    </w:p>
    <w:p w14:paraId="0CF6B868" w14:textId="250CA802" w:rsidR="005A1CA1" w:rsidRPr="00ED172B" w:rsidRDefault="00320806" w:rsidP="00320806">
      <w:pPr>
        <w:rPr>
          <w:color w:val="000000" w:themeColor="text1"/>
        </w:rPr>
      </w:pPr>
      <w:r w:rsidRPr="00ED172B">
        <w:rPr>
          <w:color w:val="000000" w:themeColor="text1"/>
        </w:rPr>
        <w:t>There was a 17% increase from FFY2018 in late transition conferences due to other circumstances such as staff shortage, staff illness, scheduling difficulties, unclear documentation. And, there was a 2% increase in the number of toddlers for whom the parent did not provide approval for the transition conference. This may have led to a slight decrease of 1.27% when compared to FFY2018. The Texas Part C system continues to evaluate contractor performance on transition and will begin targeted follow-up with contractors who perform below the statewide average on this metric.</w:t>
      </w:r>
    </w:p>
    <w:p w14:paraId="39BC77DC" w14:textId="77777777" w:rsidR="00EC3746" w:rsidRPr="00ED172B" w:rsidRDefault="00EC3746" w:rsidP="00EC3746">
      <w:pPr>
        <w:rPr>
          <w:color w:val="000000" w:themeColor="text1"/>
          <w:szCs w:val="16"/>
        </w:rPr>
      </w:pPr>
      <w:r w:rsidRPr="00ED172B">
        <w:rPr>
          <w:b/>
          <w:color w:val="000000" w:themeColor="text1"/>
          <w:szCs w:val="16"/>
        </w:rPr>
        <w:t>Number of toddlers for whom the parent did not provide approval for the transition conference</w:t>
      </w:r>
      <w:r w:rsidRPr="00ED172B">
        <w:rPr>
          <w:color w:val="000000" w:themeColor="text1"/>
          <w:szCs w:val="16"/>
        </w:rPr>
        <w:t xml:space="preserve">  </w:t>
      </w:r>
    </w:p>
    <w:p w14:paraId="5A329D2D" w14:textId="77777777" w:rsidR="00EC3746" w:rsidRPr="00ED172B" w:rsidRDefault="00EC3746" w:rsidP="00EC3746">
      <w:pPr>
        <w:rPr>
          <w:b/>
          <w:color w:val="000000" w:themeColor="text1"/>
          <w:szCs w:val="16"/>
        </w:rPr>
      </w:pPr>
      <w:r w:rsidRPr="00ED172B">
        <w:rPr>
          <w:b/>
          <w:color w:val="000000" w:themeColor="text1"/>
          <w:szCs w:val="16"/>
        </w:rPr>
        <w:t>This number will be subtracted from the "Number of toddlers with disabilities exiting Part C who were potentially eligible for Part B" field to calculate the denominator for this indicator.</w:t>
      </w:r>
    </w:p>
    <w:p w14:paraId="519D8514" w14:textId="21D435D2" w:rsidR="00EC3746" w:rsidRPr="00ED172B" w:rsidRDefault="00EC3746" w:rsidP="00EC3746">
      <w:pPr>
        <w:rPr>
          <w:color w:val="000000" w:themeColor="text1"/>
          <w:szCs w:val="16"/>
        </w:rPr>
      </w:pPr>
      <w:r w:rsidRPr="00ED172B">
        <w:rPr>
          <w:color w:val="000000" w:themeColor="text1"/>
          <w:szCs w:val="16"/>
        </w:rPr>
        <w:t>423</w:t>
      </w:r>
    </w:p>
    <w:p w14:paraId="207B52CF" w14:textId="33B5A180" w:rsidR="00EC3746" w:rsidRPr="00ED172B" w:rsidRDefault="00EC3746" w:rsidP="00EC3746">
      <w:pPr>
        <w:rPr>
          <w:color w:val="000000" w:themeColor="text1"/>
          <w:szCs w:val="16"/>
        </w:rPr>
      </w:pPr>
      <w:r w:rsidRPr="00ED172B">
        <w:rPr>
          <w:b/>
          <w:color w:val="000000" w:themeColor="text1"/>
          <w:szCs w:val="16"/>
        </w:rPr>
        <w:t>Number of documented delays attributable to exceptional family circumstances</w:t>
      </w:r>
    </w:p>
    <w:p w14:paraId="5E91C783" w14:textId="77777777" w:rsidR="00EC3746" w:rsidRPr="00ED172B" w:rsidRDefault="00EC3746" w:rsidP="00EC3746">
      <w:pPr>
        <w:rPr>
          <w:b/>
          <w:color w:val="000000" w:themeColor="text1"/>
          <w:szCs w:val="16"/>
        </w:rPr>
      </w:pPr>
      <w:r w:rsidRPr="00ED172B">
        <w:rPr>
          <w:b/>
          <w:color w:val="000000" w:themeColor="text1"/>
          <w:szCs w:val="16"/>
        </w:rPr>
        <w:t>This number will be added to the "Number of toddlers with disabilities exiting Part C where the transition conference occurred at least 90 days, and at the discretion of all parties not more than nine months prior to the toddler’s third birthday for toddlers potentially eligible for Part B" field to calculate the numerator for this indicator.</w:t>
      </w:r>
    </w:p>
    <w:p w14:paraId="339DA0D8" w14:textId="123F4F5C" w:rsidR="00EC3746" w:rsidRPr="00ED172B" w:rsidRDefault="00EC3746" w:rsidP="005A1CA1">
      <w:pPr>
        <w:rPr>
          <w:rFonts w:cs="Arial"/>
          <w:color w:val="000000" w:themeColor="text1"/>
          <w:szCs w:val="16"/>
        </w:rPr>
      </w:pPr>
      <w:r w:rsidRPr="00ED172B">
        <w:rPr>
          <w:color w:val="000000" w:themeColor="text1"/>
        </w:rPr>
        <w:t>154</w:t>
      </w:r>
    </w:p>
    <w:p w14:paraId="6A4229B2" w14:textId="77777777" w:rsidR="00E50D17" w:rsidRPr="00ED172B" w:rsidRDefault="00781A26" w:rsidP="00B83404">
      <w:pPr>
        <w:rPr>
          <w:b/>
          <w:color w:val="000000" w:themeColor="text1"/>
        </w:rPr>
      </w:pPr>
      <w:r w:rsidRPr="00ED172B">
        <w:rPr>
          <w:b/>
          <w:color w:val="000000" w:themeColor="text1"/>
        </w:rPr>
        <w:t>What is the source of the data provided for this indicator?</w:t>
      </w:r>
    </w:p>
    <w:p w14:paraId="1A5AB2A5" w14:textId="712BFD4F" w:rsidR="00781A26" w:rsidRDefault="00781A26" w:rsidP="00B83404">
      <w:pPr>
        <w:rPr>
          <w:color w:val="000000" w:themeColor="text1"/>
        </w:rPr>
      </w:pPr>
      <w:r w:rsidRPr="00ED172B">
        <w:rPr>
          <w:color w:val="000000" w:themeColor="text1"/>
        </w:rPr>
        <w:t>State database</w:t>
      </w:r>
    </w:p>
    <w:p w14:paraId="1D234BC8" w14:textId="55633D84" w:rsidR="00781A26" w:rsidRPr="00ED172B" w:rsidRDefault="00781A26">
      <w:pPr>
        <w:rPr>
          <w:b/>
          <w:color w:val="000000" w:themeColor="text1"/>
        </w:rPr>
      </w:pPr>
      <w:r w:rsidRPr="00ED172B">
        <w:rPr>
          <w:b/>
          <w:color w:val="000000" w:themeColor="text1"/>
        </w:rPr>
        <w:t xml:space="preserve">Provide the time period in which the data were collected (e.g., September through December, fourth quarter, selection from the full reporting period). </w:t>
      </w:r>
    </w:p>
    <w:p w14:paraId="6E1EF1B9" w14:textId="471657D2" w:rsidR="00781A26" w:rsidRPr="00ED172B" w:rsidRDefault="00860830" w:rsidP="00781A26">
      <w:pPr>
        <w:rPr>
          <w:color w:val="000000" w:themeColor="text1"/>
        </w:rPr>
      </w:pPr>
      <w:r w:rsidRPr="00ED172B">
        <w:rPr>
          <w:color w:val="000000" w:themeColor="text1"/>
        </w:rPr>
        <w:t>The data reflects all toddlers who were potentially eligible for Part B and the notification to Part B was provided between Sep 1, 2019 and Nov 30, 2019 (the first quarter of the state fiscal year). Because the data from this period reflects stable enrollment trends, it is considered representative of the entire year's data and the full reporting period.</w:t>
      </w:r>
    </w:p>
    <w:p w14:paraId="342C3DA5" w14:textId="22804128" w:rsidR="00781A26" w:rsidRPr="00ED172B" w:rsidRDefault="00781A26">
      <w:pPr>
        <w:rPr>
          <w:b/>
          <w:color w:val="000000" w:themeColor="text1"/>
        </w:rPr>
      </w:pPr>
      <w:r w:rsidRPr="00ED172B">
        <w:rPr>
          <w:b/>
          <w:color w:val="000000" w:themeColor="text1"/>
        </w:rPr>
        <w:t xml:space="preserve">Describe how the data accurately reflect data for infants and toddlers with IFSPs for the full reporting period. </w:t>
      </w:r>
    </w:p>
    <w:p w14:paraId="2045AB1A" w14:textId="660FC827" w:rsidR="00781A26" w:rsidRDefault="00860830" w:rsidP="00781A26">
      <w:pPr>
        <w:rPr>
          <w:rFonts w:cs="Arial"/>
          <w:color w:val="000000" w:themeColor="text1"/>
          <w:szCs w:val="16"/>
        </w:rPr>
      </w:pPr>
      <w:r w:rsidRPr="00ED172B">
        <w:rPr>
          <w:rFonts w:cs="Arial"/>
          <w:color w:val="000000" w:themeColor="text1"/>
          <w:szCs w:val="16"/>
        </w:rPr>
        <w:t>The actual target data included all children who exited ECI and turned three years of age between Sep 1, 2019 and Nov 30, 2019 (the first quarter of state fiscal year 2020).</w:t>
      </w:r>
    </w:p>
    <w:p w14:paraId="3B2CCC81" w14:textId="77777777" w:rsidR="003A3693" w:rsidRPr="00ED172B" w:rsidRDefault="003A3693" w:rsidP="00950382">
      <w:pPr>
        <w:rPr>
          <w:b/>
          <w:color w:val="000000" w:themeColor="text1"/>
        </w:rPr>
      </w:pPr>
      <w:r w:rsidRPr="00ED172B">
        <w:rPr>
          <w:b/>
          <w:color w:val="000000" w:themeColor="text1"/>
        </w:rPr>
        <w:t>Provide additional information about this indicator (optional)</w:t>
      </w:r>
    </w:p>
    <w:p w14:paraId="40AE3CB1" w14:textId="1A980599" w:rsidR="003A3693" w:rsidRPr="00ED172B" w:rsidRDefault="00860830" w:rsidP="003A3693">
      <w:pPr>
        <w:rPr>
          <w:rFonts w:cs="Arial"/>
          <w:color w:val="000000" w:themeColor="text1"/>
          <w:szCs w:val="16"/>
        </w:rPr>
      </w:pPr>
      <w:r w:rsidRPr="00ED172B">
        <w:rPr>
          <w:rFonts w:cs="Arial"/>
          <w:color w:val="000000" w:themeColor="text1"/>
          <w:szCs w:val="16"/>
        </w:rPr>
        <w:t>Number of toddlers with disabilities exiting Part C who were potentially eligible for Part B: 4,332</w:t>
      </w:r>
      <w:r w:rsidRPr="00ED172B">
        <w:rPr>
          <w:rFonts w:cs="Arial"/>
          <w:color w:val="000000" w:themeColor="text1"/>
          <w:szCs w:val="16"/>
        </w:rPr>
        <w:br/>
        <w:t>Number of toddlers with disabilities exiting Part C where the transition conference occurred at least 90 days, and at the discretion of all parties not more than nine months prior to the toddler's third birthday for toddlers potentially eligible for Part B: 3,455</w:t>
      </w:r>
      <w:r w:rsidRPr="00ED172B">
        <w:rPr>
          <w:rFonts w:cs="Arial"/>
          <w:color w:val="000000" w:themeColor="text1"/>
          <w:szCs w:val="16"/>
        </w:rPr>
        <w:br/>
        <w:t>Number of toddlers for whom the parent did not provide approval for the transition conference: 423</w:t>
      </w:r>
      <w:r w:rsidRPr="00ED172B">
        <w:rPr>
          <w:rFonts w:cs="Arial"/>
          <w:color w:val="000000" w:themeColor="text1"/>
          <w:szCs w:val="16"/>
        </w:rPr>
        <w:br/>
        <w:t>Number of documented delays attributable to exceptional family circumstances such as child or family illness, hospitalization of the child or another family member, or other family circumstances and other exceptional circumstances such as natural disasters or extreme weather-related conditions as documented in the child's record: 154</w:t>
      </w:r>
      <w:r w:rsidRPr="00ED172B">
        <w:rPr>
          <w:rFonts w:cs="Arial"/>
          <w:color w:val="000000" w:themeColor="text1"/>
          <w:szCs w:val="16"/>
        </w:rPr>
        <w:br/>
        <w:t>Infants or toddlers with late transition conference due to other circumstances such as staff shortage, staff illness, scheduling difficulties, unclear documentation: 257</w:t>
      </w:r>
    </w:p>
    <w:p w14:paraId="0F5F1132" w14:textId="41ED9F69" w:rsidR="00E06C1E" w:rsidRPr="00ED172B" w:rsidRDefault="00E06C1E" w:rsidP="00B83404">
      <w:pPr>
        <w:rPr>
          <w:color w:val="000000" w:themeColor="text1"/>
        </w:rPr>
      </w:pPr>
      <w:r w:rsidRPr="00ED172B">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C08CPFFYNCFINDINGS"/>
      </w:tblPr>
      <w:tblGrid>
        <w:gridCol w:w="2610"/>
        <w:gridCol w:w="2736"/>
        <w:gridCol w:w="2613"/>
        <w:gridCol w:w="2831"/>
      </w:tblGrid>
      <w:tr w:rsidR="00ED172B" w:rsidRPr="00ED172B" w14:paraId="2FE37A66" w14:textId="77777777" w:rsidTr="00986B99">
        <w:trPr>
          <w:trHeight w:val="389"/>
          <w:tblHeader/>
        </w:trPr>
        <w:tc>
          <w:tcPr>
            <w:tcW w:w="1209" w:type="pct"/>
            <w:shd w:val="clear" w:color="auto" w:fill="auto"/>
            <w:vAlign w:val="bottom"/>
          </w:tcPr>
          <w:p w14:paraId="4D236109"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Identified</w:t>
            </w:r>
          </w:p>
        </w:tc>
        <w:tc>
          <w:tcPr>
            <w:tcW w:w="1268" w:type="pct"/>
            <w:shd w:val="clear" w:color="auto" w:fill="auto"/>
            <w:vAlign w:val="bottom"/>
          </w:tcPr>
          <w:p w14:paraId="614E871C"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 Within One Year</w:t>
            </w:r>
          </w:p>
        </w:tc>
        <w:tc>
          <w:tcPr>
            <w:tcW w:w="1211" w:type="pct"/>
            <w:shd w:val="clear" w:color="auto" w:fill="auto"/>
            <w:vAlign w:val="bottom"/>
          </w:tcPr>
          <w:p w14:paraId="1CA22C25"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Subsequently Corrected</w:t>
            </w:r>
          </w:p>
        </w:tc>
        <w:tc>
          <w:tcPr>
            <w:tcW w:w="1312" w:type="pct"/>
            <w:shd w:val="clear" w:color="auto" w:fill="auto"/>
            <w:vAlign w:val="bottom"/>
          </w:tcPr>
          <w:p w14:paraId="14843B4B"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641A79F7" w14:textId="77777777" w:rsidTr="00986B99">
        <w:tc>
          <w:tcPr>
            <w:tcW w:w="1209" w:type="pct"/>
            <w:shd w:val="clear" w:color="auto" w:fill="auto"/>
          </w:tcPr>
          <w:p w14:paraId="44DB5FD7" w14:textId="017C1330" w:rsidR="00E06C1E" w:rsidRPr="00ED172B" w:rsidRDefault="00860830" w:rsidP="00ED172B">
            <w:pPr>
              <w:jc w:val="center"/>
              <w:rPr>
                <w:rFonts w:cs="Arial"/>
                <w:color w:val="000000" w:themeColor="text1"/>
                <w:szCs w:val="16"/>
              </w:rPr>
            </w:pPr>
            <w:r w:rsidRPr="00ED172B">
              <w:rPr>
                <w:rFonts w:cs="Arial"/>
                <w:color w:val="000000" w:themeColor="text1"/>
                <w:szCs w:val="16"/>
              </w:rPr>
              <w:t>30</w:t>
            </w:r>
          </w:p>
        </w:tc>
        <w:tc>
          <w:tcPr>
            <w:tcW w:w="1268" w:type="pct"/>
            <w:shd w:val="clear" w:color="auto" w:fill="auto"/>
          </w:tcPr>
          <w:p w14:paraId="2EF88B35" w14:textId="56AB0211" w:rsidR="00E06C1E" w:rsidRPr="00ED172B" w:rsidRDefault="00860830" w:rsidP="00ED172B">
            <w:pPr>
              <w:jc w:val="center"/>
              <w:rPr>
                <w:rFonts w:cs="Arial"/>
                <w:color w:val="000000" w:themeColor="text1"/>
                <w:szCs w:val="16"/>
              </w:rPr>
            </w:pPr>
            <w:r w:rsidRPr="00ED172B">
              <w:rPr>
                <w:rFonts w:cs="Arial"/>
                <w:color w:val="000000" w:themeColor="text1"/>
                <w:szCs w:val="16"/>
              </w:rPr>
              <w:t>30</w:t>
            </w:r>
          </w:p>
        </w:tc>
        <w:tc>
          <w:tcPr>
            <w:tcW w:w="1211" w:type="pct"/>
            <w:shd w:val="clear" w:color="auto" w:fill="auto"/>
          </w:tcPr>
          <w:p w14:paraId="10012A67" w14:textId="070A52AD" w:rsidR="00E06C1E" w:rsidRPr="00ED172B" w:rsidRDefault="00860830" w:rsidP="00ED172B">
            <w:pPr>
              <w:jc w:val="center"/>
              <w:rPr>
                <w:rFonts w:cs="Arial"/>
                <w:color w:val="000000" w:themeColor="text1"/>
                <w:szCs w:val="16"/>
              </w:rPr>
            </w:pPr>
            <w:r w:rsidRPr="00ED172B">
              <w:rPr>
                <w:rFonts w:cs="Arial"/>
                <w:color w:val="000000" w:themeColor="text1"/>
                <w:szCs w:val="16"/>
              </w:rPr>
              <w:t>0</w:t>
            </w:r>
          </w:p>
        </w:tc>
        <w:tc>
          <w:tcPr>
            <w:tcW w:w="1312" w:type="pct"/>
            <w:shd w:val="clear" w:color="auto" w:fill="auto"/>
          </w:tcPr>
          <w:p w14:paraId="17C46319" w14:textId="0968AE1A" w:rsidR="00E06C1E" w:rsidRPr="00ED172B" w:rsidRDefault="00860830" w:rsidP="00CD79C5">
            <w:pPr>
              <w:rPr>
                <w:rFonts w:cs="Arial"/>
                <w:color w:val="000000" w:themeColor="text1"/>
                <w:szCs w:val="16"/>
              </w:rPr>
            </w:pPr>
            <w:r w:rsidRPr="00ED172B">
              <w:rPr>
                <w:rFonts w:cs="Arial"/>
                <w:color w:val="000000" w:themeColor="text1"/>
                <w:szCs w:val="16"/>
              </w:rPr>
              <w:t>0</w:t>
            </w:r>
          </w:p>
        </w:tc>
      </w:tr>
    </w:tbl>
    <w:p w14:paraId="516D9735" w14:textId="5409523D" w:rsidR="00E06C1E" w:rsidRPr="00ED172B" w:rsidRDefault="002E11D8" w:rsidP="00B83404">
      <w:pPr>
        <w:rPr>
          <w:color w:val="000000" w:themeColor="text1"/>
        </w:rPr>
      </w:pPr>
      <w:r w:rsidRPr="00ED172B">
        <w:rPr>
          <w:b/>
          <w:color w:val="000000" w:themeColor="text1"/>
        </w:rPr>
        <w:t>FFY 2018 Findings of Noncompliance Verified as Corrected</w:t>
      </w:r>
    </w:p>
    <w:p w14:paraId="744E9FCC" w14:textId="4774647E" w:rsidR="00E06C1E" w:rsidRPr="00ED172B" w:rsidRDefault="00E06C1E">
      <w:pPr>
        <w:rPr>
          <w:b/>
          <w:color w:val="000000" w:themeColor="text1"/>
        </w:rPr>
      </w:pPr>
      <w:r w:rsidRPr="00ED172B">
        <w:rPr>
          <w:b/>
          <w:color w:val="000000" w:themeColor="text1"/>
        </w:rPr>
        <w:t xml:space="preserve">Describe how the State verified that the source of noncompliance is correctly implementing the </w:t>
      </w:r>
      <w:r w:rsidR="0031099B" w:rsidRPr="00ED172B">
        <w:rPr>
          <w:b/>
          <w:i/>
          <w:color w:val="000000" w:themeColor="text1"/>
        </w:rPr>
        <w:t>regulatory requirements</w:t>
      </w:r>
    </w:p>
    <w:p w14:paraId="07554342" w14:textId="19034021" w:rsidR="00E06C1E" w:rsidRPr="00ED172B" w:rsidRDefault="00860830">
      <w:pPr>
        <w:rPr>
          <w:color w:val="000000" w:themeColor="text1"/>
        </w:rPr>
      </w:pPr>
      <w:r w:rsidRPr="00ED172B">
        <w:rPr>
          <w:color w:val="000000" w:themeColor="text1"/>
        </w:rPr>
        <w:t xml:space="preserve">In compliance with OSEP Memo 09-02, ECI examines data from TKIDS at least one time per year to determine noncompliance with the requirements. ECI provides a list of the potentially noncompliant cases to each ECI contractor and gives them the opportunity to review the data for accuracy and provide additional evidence that demonstrates compliance. Once the data is confirmed, ECI identifies cases that are, in fact, noncompliant. ECI issues findings based on the noncompliant cases. ECI identified 30 programs that were noncompliant. After this, performance managers reviewed subsequent </w:t>
      </w:r>
      <w:r w:rsidRPr="00ED172B">
        <w:rPr>
          <w:color w:val="000000" w:themeColor="text1"/>
        </w:rPr>
        <w:lastRenderedPageBreak/>
        <w:t>data through data monitoring for each ECI program to verify that the 30 ECI programs correctly implemented the specified regulatory requirements. Through this process, Texas Part C confirmed 100% correction of the cases in the 30 programs. Corrections were verified based on either onsite record review or verification of a sample of data in the TKIDS database for IFSPs that were developed within one year from identification of the finding.</w:t>
      </w:r>
      <w:r w:rsidRPr="00ED172B">
        <w:rPr>
          <w:color w:val="000000" w:themeColor="text1"/>
        </w:rPr>
        <w:br/>
        <w:t>Correction of System Findings:</w:t>
      </w:r>
      <w:r w:rsidRPr="00ED172B">
        <w:rPr>
          <w:color w:val="000000" w:themeColor="text1"/>
        </w:rPr>
        <w:br/>
        <w:t>ECI ensures correction of a system finding by pulling a reasonable subsequent sample of data. System findings are cleared when the data indicates zero noncompliant cases, and must be cleared within one year of the issuance of the finding.</w:t>
      </w:r>
    </w:p>
    <w:p w14:paraId="6D01EF0D" w14:textId="57400C77" w:rsidR="00E06C1E" w:rsidRPr="00ED172B" w:rsidRDefault="00E06C1E">
      <w:pPr>
        <w:rPr>
          <w:b/>
          <w:color w:val="000000" w:themeColor="text1"/>
        </w:rPr>
      </w:pPr>
      <w:r w:rsidRPr="00ED172B">
        <w:rPr>
          <w:b/>
          <w:color w:val="000000" w:themeColor="text1"/>
        </w:rPr>
        <w:t xml:space="preserve">Describe how the State verified that each </w:t>
      </w:r>
      <w:r w:rsidR="0031099B" w:rsidRPr="00ED172B">
        <w:rPr>
          <w:b/>
          <w:i/>
          <w:color w:val="000000" w:themeColor="text1"/>
        </w:rPr>
        <w:t>individual case</w:t>
      </w:r>
      <w:r w:rsidRPr="00ED172B">
        <w:rPr>
          <w:b/>
          <w:color w:val="000000" w:themeColor="text1"/>
        </w:rPr>
        <w:t xml:space="preserve"> of noncompliance was corrected</w:t>
      </w:r>
    </w:p>
    <w:p w14:paraId="7E3CA8C6" w14:textId="7957D363" w:rsidR="00E06C1E" w:rsidRDefault="00860830">
      <w:pPr>
        <w:rPr>
          <w:color w:val="000000" w:themeColor="text1"/>
        </w:rPr>
      </w:pPr>
      <w:r w:rsidRPr="00ED172B">
        <w:rPr>
          <w:color w:val="000000" w:themeColor="text1"/>
        </w:rPr>
        <w:t>In accordance with OSEP Memo 09-02, ECI examines data from TKIDS at least one time per year to determine noncompliance with the requirements, for each individual case.</w:t>
      </w:r>
      <w:r w:rsidRPr="00ED172B">
        <w:rPr>
          <w:color w:val="000000" w:themeColor="text1"/>
        </w:rPr>
        <w:br/>
        <w:t>Correction of Individual Child Findings:</w:t>
      </w:r>
      <w:r w:rsidRPr="00ED172B">
        <w:rPr>
          <w:color w:val="000000" w:themeColor="text1"/>
        </w:rPr>
        <w:br/>
        <w:t>ECI ensures correction of individual child findings by verifying the correction within one year of the issuance of the finding. Corrective action is required unless the child is no longer in the jurisdiction of the ECI program.</w:t>
      </w:r>
      <w:r w:rsidRPr="00ED172B">
        <w:rPr>
          <w:color w:val="000000" w:themeColor="text1"/>
        </w:rPr>
        <w:br/>
        <w:t>Addressing Continued Noncompliance:</w:t>
      </w:r>
      <w:r w:rsidRPr="00ED172B">
        <w:rPr>
          <w:color w:val="000000" w:themeColor="text1"/>
        </w:rPr>
        <w:br/>
        <w:t>If an ECI contractor is unable to clear a child and/or system finding within one year of the issuance of the finding and demonstrates continued noncompliance with a lack of significant improvement, ECI may take remedial additional action, up to and including contract termination. This also negatively impacts the ECI contractor’s annual determination.</w:t>
      </w:r>
    </w:p>
    <w:p w14:paraId="24E59DC5" w14:textId="43203C93" w:rsidR="00E06C1E" w:rsidRPr="00ED172B" w:rsidRDefault="00E06C1E" w:rsidP="00B83404">
      <w:pPr>
        <w:rPr>
          <w:color w:val="000000" w:themeColor="text1"/>
        </w:rPr>
      </w:pPr>
      <w:r w:rsidRPr="00ED172B">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C08CPPFFYNCFINDINGS"/>
      </w:tblPr>
      <w:tblGrid>
        <w:gridCol w:w="2059"/>
        <w:gridCol w:w="2954"/>
        <w:gridCol w:w="2989"/>
        <w:gridCol w:w="2788"/>
      </w:tblGrid>
      <w:tr w:rsidR="00ED172B" w:rsidRPr="00ED172B" w14:paraId="37B70C61" w14:textId="77777777" w:rsidTr="00986B99">
        <w:trPr>
          <w:tblHeader/>
        </w:trPr>
        <w:tc>
          <w:tcPr>
            <w:tcW w:w="954" w:type="pct"/>
            <w:shd w:val="clear" w:color="auto" w:fill="auto"/>
            <w:vAlign w:val="bottom"/>
          </w:tcPr>
          <w:p w14:paraId="17E2443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Year Findings of Noncompliance Were Identified</w:t>
            </w:r>
          </w:p>
        </w:tc>
        <w:tc>
          <w:tcPr>
            <w:tcW w:w="1369" w:type="pct"/>
            <w:shd w:val="clear" w:color="auto" w:fill="auto"/>
            <w:vAlign w:val="bottom"/>
          </w:tcPr>
          <w:p w14:paraId="5E5FCDEA" w14:textId="46C0A646"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Not Yet Verified as Corrected as of FFY 2018 APR</w:t>
            </w:r>
          </w:p>
        </w:tc>
        <w:tc>
          <w:tcPr>
            <w:tcW w:w="1385" w:type="pct"/>
            <w:shd w:val="clear" w:color="auto" w:fill="auto"/>
            <w:vAlign w:val="bottom"/>
          </w:tcPr>
          <w:p w14:paraId="1C6B8558"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of Noncompliance Verified as Corrected</w:t>
            </w:r>
          </w:p>
        </w:tc>
        <w:tc>
          <w:tcPr>
            <w:tcW w:w="1292" w:type="pct"/>
            <w:shd w:val="clear" w:color="auto" w:fill="auto"/>
            <w:vAlign w:val="bottom"/>
          </w:tcPr>
          <w:p w14:paraId="63E733B1" w14:textId="77777777" w:rsidR="00E06C1E" w:rsidRPr="00ED172B" w:rsidRDefault="00E06C1E" w:rsidP="00CD79C5">
            <w:pPr>
              <w:jc w:val="center"/>
              <w:rPr>
                <w:rFonts w:cs="Arial"/>
                <w:b/>
                <w:color w:val="000000" w:themeColor="text1"/>
                <w:szCs w:val="16"/>
              </w:rPr>
            </w:pPr>
            <w:r w:rsidRPr="00ED172B">
              <w:rPr>
                <w:rFonts w:cs="Arial"/>
                <w:b/>
                <w:color w:val="000000" w:themeColor="text1"/>
                <w:szCs w:val="16"/>
              </w:rPr>
              <w:t>Findings Not Yet Verified as Corrected</w:t>
            </w:r>
          </w:p>
        </w:tc>
      </w:tr>
      <w:tr w:rsidR="00ED172B" w:rsidRPr="00ED172B" w14:paraId="106E45D6" w14:textId="77777777" w:rsidTr="00986B99">
        <w:tc>
          <w:tcPr>
            <w:tcW w:w="954" w:type="pct"/>
            <w:shd w:val="clear" w:color="auto" w:fill="auto"/>
          </w:tcPr>
          <w:p w14:paraId="0462C17B" w14:textId="6F7A2E92" w:rsidR="00E06C1E" w:rsidRPr="00ED172B" w:rsidRDefault="00E06C1E" w:rsidP="00CD79C5">
            <w:pPr>
              <w:rPr>
                <w:rFonts w:cs="Arial"/>
                <w:color w:val="000000" w:themeColor="text1"/>
                <w:szCs w:val="16"/>
              </w:rPr>
            </w:pPr>
          </w:p>
        </w:tc>
        <w:tc>
          <w:tcPr>
            <w:tcW w:w="1369" w:type="pct"/>
            <w:shd w:val="clear" w:color="auto" w:fill="auto"/>
          </w:tcPr>
          <w:p w14:paraId="5BA52FCC" w14:textId="3D598A47" w:rsidR="00E06C1E" w:rsidRPr="00ED172B" w:rsidRDefault="00E06C1E" w:rsidP="00CD79C5">
            <w:pPr>
              <w:jc w:val="center"/>
              <w:rPr>
                <w:rFonts w:cs="Arial"/>
                <w:noProof/>
                <w:color w:val="000000" w:themeColor="text1"/>
                <w:szCs w:val="16"/>
              </w:rPr>
            </w:pPr>
          </w:p>
        </w:tc>
        <w:tc>
          <w:tcPr>
            <w:tcW w:w="1385" w:type="pct"/>
            <w:shd w:val="clear" w:color="auto" w:fill="auto"/>
          </w:tcPr>
          <w:p w14:paraId="6B279413" w14:textId="2F1AADB8" w:rsidR="00E06C1E" w:rsidRPr="00ED172B" w:rsidRDefault="00E06C1E" w:rsidP="00CD79C5">
            <w:pPr>
              <w:jc w:val="center"/>
              <w:rPr>
                <w:rFonts w:cs="Arial"/>
                <w:noProof/>
                <w:color w:val="000000" w:themeColor="text1"/>
                <w:szCs w:val="16"/>
              </w:rPr>
            </w:pPr>
          </w:p>
        </w:tc>
        <w:tc>
          <w:tcPr>
            <w:tcW w:w="1292" w:type="pct"/>
            <w:shd w:val="clear" w:color="auto" w:fill="auto"/>
          </w:tcPr>
          <w:p w14:paraId="68689D7A" w14:textId="2D874336" w:rsidR="00E06C1E" w:rsidRPr="00ED172B" w:rsidRDefault="00E06C1E" w:rsidP="00CD79C5">
            <w:pPr>
              <w:jc w:val="center"/>
              <w:rPr>
                <w:rFonts w:cs="Arial"/>
                <w:noProof/>
                <w:color w:val="000000" w:themeColor="text1"/>
                <w:szCs w:val="16"/>
              </w:rPr>
            </w:pPr>
          </w:p>
        </w:tc>
      </w:tr>
      <w:tr w:rsidR="00ED172B" w:rsidRPr="00ED172B" w14:paraId="56685A6A" w14:textId="77777777" w:rsidTr="00986B99">
        <w:tc>
          <w:tcPr>
            <w:tcW w:w="954" w:type="pct"/>
            <w:shd w:val="clear" w:color="auto" w:fill="auto"/>
          </w:tcPr>
          <w:p w14:paraId="7179E786" w14:textId="392A4084" w:rsidR="00E06C1E" w:rsidRPr="00ED172B" w:rsidRDefault="00E06C1E" w:rsidP="00CD79C5">
            <w:pPr>
              <w:rPr>
                <w:rFonts w:cs="Arial"/>
                <w:color w:val="000000" w:themeColor="text1"/>
                <w:szCs w:val="16"/>
              </w:rPr>
            </w:pPr>
          </w:p>
        </w:tc>
        <w:tc>
          <w:tcPr>
            <w:tcW w:w="1369" w:type="pct"/>
            <w:shd w:val="clear" w:color="auto" w:fill="auto"/>
          </w:tcPr>
          <w:p w14:paraId="6CB3F624" w14:textId="24F9CFE3" w:rsidR="00E06C1E" w:rsidRPr="00ED172B" w:rsidRDefault="00E06C1E" w:rsidP="00CD79C5">
            <w:pPr>
              <w:jc w:val="center"/>
              <w:rPr>
                <w:rFonts w:cs="Arial"/>
                <w:noProof/>
                <w:color w:val="000000" w:themeColor="text1"/>
                <w:szCs w:val="16"/>
              </w:rPr>
            </w:pPr>
          </w:p>
        </w:tc>
        <w:tc>
          <w:tcPr>
            <w:tcW w:w="1385" w:type="pct"/>
            <w:shd w:val="clear" w:color="auto" w:fill="auto"/>
          </w:tcPr>
          <w:p w14:paraId="4EF6A3A9" w14:textId="5371D864" w:rsidR="00E06C1E" w:rsidRPr="00ED172B" w:rsidRDefault="00E06C1E" w:rsidP="00CD79C5">
            <w:pPr>
              <w:jc w:val="center"/>
              <w:rPr>
                <w:rFonts w:cs="Arial"/>
                <w:noProof/>
                <w:color w:val="000000" w:themeColor="text1"/>
                <w:szCs w:val="16"/>
              </w:rPr>
            </w:pPr>
          </w:p>
        </w:tc>
        <w:tc>
          <w:tcPr>
            <w:tcW w:w="1292" w:type="pct"/>
            <w:shd w:val="clear" w:color="auto" w:fill="auto"/>
          </w:tcPr>
          <w:p w14:paraId="66F1697A" w14:textId="51875C1A" w:rsidR="00E06C1E" w:rsidRPr="00ED172B" w:rsidRDefault="00E06C1E" w:rsidP="00CD79C5">
            <w:pPr>
              <w:jc w:val="center"/>
              <w:rPr>
                <w:rFonts w:cs="Arial"/>
                <w:noProof/>
                <w:color w:val="000000" w:themeColor="text1"/>
                <w:szCs w:val="16"/>
              </w:rPr>
            </w:pPr>
          </w:p>
        </w:tc>
      </w:tr>
      <w:tr w:rsidR="00ED172B" w:rsidRPr="00ED172B" w14:paraId="423BF0B3" w14:textId="77777777" w:rsidTr="00986B99">
        <w:tc>
          <w:tcPr>
            <w:tcW w:w="954" w:type="pct"/>
            <w:shd w:val="clear" w:color="auto" w:fill="auto"/>
          </w:tcPr>
          <w:p w14:paraId="7C618054" w14:textId="50E5413D" w:rsidR="00E06C1E" w:rsidRPr="00ED172B" w:rsidRDefault="00E06C1E" w:rsidP="00CD79C5">
            <w:pPr>
              <w:rPr>
                <w:rFonts w:cs="Arial"/>
                <w:color w:val="000000" w:themeColor="text1"/>
                <w:szCs w:val="16"/>
              </w:rPr>
            </w:pPr>
          </w:p>
        </w:tc>
        <w:tc>
          <w:tcPr>
            <w:tcW w:w="1369" w:type="pct"/>
            <w:shd w:val="clear" w:color="auto" w:fill="auto"/>
          </w:tcPr>
          <w:p w14:paraId="4384FEF7" w14:textId="06049B4E" w:rsidR="00E06C1E" w:rsidRPr="00ED172B" w:rsidRDefault="00E06C1E" w:rsidP="00CD79C5">
            <w:pPr>
              <w:jc w:val="center"/>
              <w:rPr>
                <w:rFonts w:cs="Arial"/>
                <w:noProof/>
                <w:color w:val="000000" w:themeColor="text1"/>
                <w:szCs w:val="16"/>
              </w:rPr>
            </w:pPr>
          </w:p>
        </w:tc>
        <w:tc>
          <w:tcPr>
            <w:tcW w:w="1385" w:type="pct"/>
            <w:shd w:val="clear" w:color="auto" w:fill="auto"/>
          </w:tcPr>
          <w:p w14:paraId="60362BA9" w14:textId="53FAE770" w:rsidR="00E06C1E" w:rsidRPr="00ED172B" w:rsidRDefault="00E06C1E" w:rsidP="00CD79C5">
            <w:pPr>
              <w:jc w:val="center"/>
              <w:rPr>
                <w:rFonts w:cs="Arial"/>
                <w:noProof/>
                <w:color w:val="000000" w:themeColor="text1"/>
                <w:szCs w:val="16"/>
              </w:rPr>
            </w:pPr>
          </w:p>
        </w:tc>
        <w:tc>
          <w:tcPr>
            <w:tcW w:w="1292" w:type="pct"/>
            <w:shd w:val="clear" w:color="auto" w:fill="auto"/>
          </w:tcPr>
          <w:p w14:paraId="1935DBBF" w14:textId="5B8D837C" w:rsidR="00E06C1E" w:rsidRPr="00ED172B" w:rsidRDefault="00E06C1E" w:rsidP="00CD79C5">
            <w:pPr>
              <w:jc w:val="center"/>
              <w:rPr>
                <w:rFonts w:cs="Arial"/>
                <w:noProof/>
                <w:color w:val="000000" w:themeColor="text1"/>
                <w:szCs w:val="16"/>
              </w:rPr>
            </w:pPr>
          </w:p>
        </w:tc>
      </w:tr>
    </w:tbl>
    <w:p w14:paraId="22B5F33A" w14:textId="766786C5" w:rsidR="00E06C1E" w:rsidRPr="00ED172B" w:rsidRDefault="00E06C1E">
      <w:pPr>
        <w:rPr>
          <w:color w:val="000000" w:themeColor="text1"/>
        </w:rPr>
      </w:pPr>
    </w:p>
    <w:p w14:paraId="3940C34D" w14:textId="0B2270A9" w:rsidR="00E06C1E" w:rsidRPr="00A40EE1" w:rsidRDefault="000D0117" w:rsidP="007B0787">
      <w:pPr>
        <w:pStyle w:val="Heading2"/>
      </w:pPr>
      <w:r w:rsidRPr="00A40EE1">
        <w:t xml:space="preserve">8C - </w:t>
      </w:r>
      <w:r w:rsidR="00E06C1E" w:rsidRPr="00A40EE1">
        <w:t>Prior FFY Required Actions</w:t>
      </w:r>
    </w:p>
    <w:p w14:paraId="3523B2FB" w14:textId="508521A4" w:rsidR="00720D77" w:rsidRPr="00ED172B" w:rsidRDefault="00320806" w:rsidP="00E06C1E">
      <w:pPr>
        <w:rPr>
          <w:rFonts w:cs="Arial"/>
          <w:color w:val="000000" w:themeColor="text1"/>
          <w:szCs w:val="16"/>
        </w:rPr>
      </w:pPr>
      <w:r w:rsidRPr="00ED172B">
        <w:rPr>
          <w:color w:val="000000" w:themeColor="text1"/>
        </w:rPr>
        <w:t>None</w:t>
      </w:r>
    </w:p>
    <w:p w14:paraId="6FD05FF7" w14:textId="751142CF" w:rsidR="00E06C1E" w:rsidRPr="00A40EE1" w:rsidRDefault="000D0117" w:rsidP="007B0787">
      <w:pPr>
        <w:pStyle w:val="Heading2"/>
      </w:pPr>
      <w:r w:rsidRPr="00A40EE1">
        <w:t xml:space="preserve">8C - </w:t>
      </w:r>
      <w:r w:rsidR="00E06C1E" w:rsidRPr="00A40EE1">
        <w:t>OSEP Response</w:t>
      </w:r>
    </w:p>
    <w:p w14:paraId="27FE6EF5" w14:textId="68DDCFA9" w:rsidR="00E06C1E" w:rsidRPr="00ED172B" w:rsidRDefault="00320806" w:rsidP="00320806">
      <w:pPr>
        <w:rPr>
          <w:color w:val="000000" w:themeColor="text1"/>
        </w:rPr>
      </w:pPr>
      <w:r w:rsidRPr="00ED172B">
        <w:rPr>
          <w:color w:val="000000" w:themeColor="text1"/>
        </w:rPr>
        <w:t>The State reported that it used data from a State database to report on this indicator. The State further reported that it did not use data for the full reporting period (July 1, 2019-June 30, 2020). The State described how the time period in which the data were collected accurately reflects data for infants and toddlers with IFSPs for the full reporting period.</w:t>
      </w:r>
    </w:p>
    <w:p w14:paraId="66F379F4" w14:textId="3E85144C" w:rsidR="00E06C1E" w:rsidRPr="00A40EE1" w:rsidRDefault="000D0117" w:rsidP="007B0787">
      <w:pPr>
        <w:pStyle w:val="Heading2"/>
      </w:pPr>
      <w:r w:rsidRPr="00A40EE1">
        <w:t xml:space="preserve">8C - </w:t>
      </w:r>
      <w:r w:rsidR="00E06C1E" w:rsidRPr="00A40EE1">
        <w:t>Required Actions</w:t>
      </w:r>
    </w:p>
    <w:p w14:paraId="259A7463" w14:textId="2BBA9F30" w:rsidR="00E06C1E" w:rsidRPr="00ED172B" w:rsidRDefault="00320806" w:rsidP="00320806">
      <w:pPr>
        <w:rPr>
          <w:color w:val="000000" w:themeColor="text1"/>
        </w:rPr>
      </w:pPr>
      <w:r w:rsidRPr="00ED172B">
        <w:rPr>
          <w:color w:val="000000" w:themeColor="text1"/>
        </w:rPr>
        <w:t xml:space="preserve">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EIS program or provider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EIS program or provider, consistent with OSEP Memo 09-02. In the FFY 2020 SPP/APR, the State must describe the specific actions that were taken to verify the correction. </w:t>
      </w:r>
      <w:r w:rsidRPr="00ED172B">
        <w:rPr>
          <w:color w:val="000000" w:themeColor="text1"/>
        </w:rPr>
        <w:br/>
      </w:r>
      <w:r w:rsidRPr="00ED172B">
        <w:rPr>
          <w:color w:val="000000" w:themeColor="text1"/>
        </w:rPr>
        <w:br/>
        <w:t>If the State did not identify any findings of noncompliance in FFY 2019, although its FFY 2019 data reflect less than 100% compliance, provide an explanation of why the State did not identify any findings of noncompliance in FFY 2019.</w:t>
      </w:r>
    </w:p>
    <w:p w14:paraId="059EBF9E" w14:textId="77777777" w:rsidR="009F67E9" w:rsidRPr="00ED172B" w:rsidRDefault="009F67E9">
      <w:pPr>
        <w:spacing w:before="0" w:after="200" w:line="276" w:lineRule="auto"/>
        <w:rPr>
          <w:rFonts w:asciiTheme="majorHAnsi" w:hAnsiTheme="majorHAnsi"/>
          <w:b/>
          <w:i/>
          <w:color w:val="000000" w:themeColor="text1"/>
        </w:rPr>
        <w:sectPr w:rsidR="009F67E9" w:rsidRPr="00ED172B" w:rsidSect="000802F7">
          <w:pgSz w:w="12240" w:h="15840"/>
          <w:pgMar w:top="720" w:right="720" w:bottom="720" w:left="720" w:header="720" w:footer="463" w:gutter="0"/>
          <w:cols w:space="720"/>
          <w:docGrid w:linePitch="360"/>
        </w:sectPr>
      </w:pPr>
    </w:p>
    <w:p w14:paraId="0D7CD41A" w14:textId="36464319" w:rsidR="00B3462E" w:rsidRPr="00ED172B" w:rsidRDefault="00B3462E" w:rsidP="0077063D">
      <w:pPr>
        <w:pStyle w:val="Heading1"/>
        <w:rPr>
          <w:color w:val="000000" w:themeColor="text1"/>
        </w:rPr>
      </w:pPr>
      <w:bookmarkStart w:id="42" w:name="_Toc382082390"/>
      <w:bookmarkStart w:id="43" w:name="_Toc392159339"/>
      <w:bookmarkEnd w:id="38"/>
      <w:r w:rsidRPr="00ED172B">
        <w:rPr>
          <w:color w:val="000000" w:themeColor="text1"/>
        </w:rPr>
        <w:lastRenderedPageBreak/>
        <w:t>Indicator 9: Resolution Sessions</w:t>
      </w:r>
      <w:bookmarkEnd w:id="42"/>
      <w:bookmarkEnd w:id="43"/>
    </w:p>
    <w:p w14:paraId="162A1EA4" w14:textId="77777777" w:rsidR="00F51610" w:rsidRPr="00ED172B" w:rsidRDefault="00F51610" w:rsidP="00186420">
      <w:pPr>
        <w:rPr>
          <w:color w:val="000000" w:themeColor="text1"/>
          <w:szCs w:val="20"/>
        </w:rPr>
      </w:pPr>
      <w:bookmarkStart w:id="44" w:name="_Toc381786822"/>
      <w:bookmarkStart w:id="45" w:name="_Toc382731911"/>
      <w:bookmarkStart w:id="46" w:name="_Toc382731912"/>
      <w:bookmarkStart w:id="47" w:name="_Toc392159340"/>
      <w:bookmarkEnd w:id="44"/>
      <w:bookmarkEnd w:id="45"/>
      <w:r w:rsidRPr="00ED172B">
        <w:rPr>
          <w:b/>
          <w:color w:val="000000" w:themeColor="text1"/>
          <w:sz w:val="20"/>
          <w:szCs w:val="20"/>
        </w:rPr>
        <w:t>Instructions and Measurement</w:t>
      </w:r>
    </w:p>
    <w:p w14:paraId="08E18F10"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503A1355" w14:textId="373BF54E"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hearing requests that went to resolution sessions that were resolved through resolution session settlement agreements (applicable if Part B due process procedures are adopted).</w:t>
      </w:r>
      <w:r w:rsidR="00715B7C" w:rsidRPr="00ED172B">
        <w:rPr>
          <w:color w:val="000000" w:themeColor="text1"/>
          <w:szCs w:val="16"/>
        </w:rPr>
        <w:t xml:space="preserve"> </w:t>
      </w:r>
      <w:r w:rsidRPr="00ED172B">
        <w:rPr>
          <w:color w:val="000000" w:themeColor="text1"/>
          <w:szCs w:val="16"/>
        </w:rPr>
        <w:t>(20 U.S.C. 1416(a)(3)(B) and 1442)</w:t>
      </w:r>
    </w:p>
    <w:p w14:paraId="20D6E11E" w14:textId="77777777" w:rsidR="00FE403B" w:rsidRPr="00ED172B" w:rsidRDefault="00FE403B">
      <w:pPr>
        <w:rPr>
          <w:b/>
          <w:color w:val="000000" w:themeColor="text1"/>
        </w:rPr>
      </w:pPr>
      <w:r w:rsidRPr="00ED172B">
        <w:rPr>
          <w:b/>
          <w:color w:val="000000" w:themeColor="text1"/>
        </w:rPr>
        <w:t>Data Source</w:t>
      </w:r>
    </w:p>
    <w:p w14:paraId="6E86F032" w14:textId="7420B1CC" w:rsidR="00FE403B"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EDFacts Metadata and Process System (E</w:t>
      </w:r>
      <w:r w:rsidRPr="00ED172B">
        <w:rPr>
          <w:i/>
          <w:color w:val="000000" w:themeColor="text1"/>
          <w:szCs w:val="16"/>
        </w:rPr>
        <w:t>MAPS</w:t>
      </w:r>
      <w:r w:rsidRPr="00ED172B">
        <w:rPr>
          <w:color w:val="000000" w:themeColor="text1"/>
          <w:szCs w:val="16"/>
        </w:rPr>
        <w:t>))</w:t>
      </w:r>
      <w:r w:rsidR="00FE403B" w:rsidRPr="00ED172B">
        <w:rPr>
          <w:rFonts w:cs="Arial"/>
          <w:color w:val="000000" w:themeColor="text1"/>
          <w:szCs w:val="16"/>
        </w:rPr>
        <w:t>.</w:t>
      </w:r>
    </w:p>
    <w:p w14:paraId="49B9A620" w14:textId="7A3B7345" w:rsidR="00FE403B" w:rsidRPr="00ED172B" w:rsidRDefault="00FE403B">
      <w:pPr>
        <w:rPr>
          <w:b/>
          <w:color w:val="000000" w:themeColor="text1"/>
        </w:rPr>
      </w:pPr>
      <w:r w:rsidRPr="00ED172B">
        <w:rPr>
          <w:b/>
          <w:color w:val="000000" w:themeColor="text1"/>
        </w:rPr>
        <w:t>Measurement</w:t>
      </w:r>
    </w:p>
    <w:p w14:paraId="55C22144" w14:textId="4D92DC81" w:rsidR="00F90BF8" w:rsidRPr="00ED172B" w:rsidRDefault="00F90BF8" w:rsidP="00715B7C">
      <w:pPr>
        <w:rPr>
          <w:color w:val="000000" w:themeColor="text1"/>
          <w:szCs w:val="16"/>
        </w:rPr>
      </w:pPr>
      <w:r w:rsidRPr="00ED172B">
        <w:rPr>
          <w:color w:val="000000" w:themeColor="text1"/>
          <w:szCs w:val="16"/>
        </w:rPr>
        <w:t>Percent = (3.1(a) divided by 3.1) times 100.</w:t>
      </w:r>
    </w:p>
    <w:p w14:paraId="46E381D7" w14:textId="77777777" w:rsidR="00FE403B" w:rsidRPr="00ED172B" w:rsidRDefault="00FE403B">
      <w:pPr>
        <w:rPr>
          <w:b/>
          <w:color w:val="000000" w:themeColor="text1"/>
        </w:rPr>
      </w:pPr>
      <w:r w:rsidRPr="00ED172B">
        <w:rPr>
          <w:b/>
          <w:color w:val="000000" w:themeColor="text1"/>
        </w:rPr>
        <w:t>Instructions</w:t>
      </w:r>
    </w:p>
    <w:p w14:paraId="2A2F58CB" w14:textId="3B947AA9"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56E1F9C" w14:textId="0F78A4C3" w:rsidR="00F90BF8" w:rsidRPr="00ED172B" w:rsidRDefault="00F90BF8" w:rsidP="00715B7C">
      <w:pPr>
        <w:rPr>
          <w:color w:val="000000" w:themeColor="text1"/>
          <w:szCs w:val="16"/>
        </w:rPr>
      </w:pPr>
      <w:r w:rsidRPr="00ED172B">
        <w:rPr>
          <w:color w:val="000000" w:themeColor="text1"/>
          <w:szCs w:val="16"/>
        </w:rPr>
        <w:t>This indicator is not applicable to a State that has adopted Part C due process procedures under section 639 of the IDEA.</w:t>
      </w:r>
    </w:p>
    <w:p w14:paraId="1CBFA8E6" w14:textId="489DCD44"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7FBF3187" w14:textId="54AB83A2"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resolution sessions is less than 10. In a reporting period when the number of resolution sessions reaches 10 or greater, the State must develop baseline and targets and report them in the corresponding SPP/APR.</w:t>
      </w:r>
    </w:p>
    <w:p w14:paraId="64DC0E2A" w14:textId="53D5BB2D"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918407D" w14:textId="7DE8BF5D"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626EF671"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bookmarkEnd w:id="46"/>
    <w:bookmarkEnd w:id="47"/>
    <w:p w14:paraId="498BB6B3" w14:textId="1F66BE76" w:rsidR="007F0CEC" w:rsidRPr="00A40EE1" w:rsidRDefault="000D0117" w:rsidP="007B0787">
      <w:pPr>
        <w:pStyle w:val="Heading2"/>
      </w:pPr>
      <w:r w:rsidRPr="00A40EE1">
        <w:t xml:space="preserve">9 - </w:t>
      </w:r>
      <w:r w:rsidR="00715B7C" w:rsidRPr="00A40EE1">
        <w:t>Indicator Data</w:t>
      </w:r>
    </w:p>
    <w:p w14:paraId="27E473BF" w14:textId="3EE4D9E0" w:rsidR="00524F62" w:rsidRPr="00ED172B" w:rsidRDefault="00524F62" w:rsidP="00524F62">
      <w:pPr>
        <w:rPr>
          <w:b/>
          <w:color w:val="000000" w:themeColor="text1"/>
        </w:rPr>
      </w:pPr>
      <w:r w:rsidRPr="00ED172B">
        <w:rPr>
          <w:b/>
          <w:color w:val="000000" w:themeColor="text1"/>
        </w:rPr>
        <w:t>Not Applicable</w:t>
      </w:r>
    </w:p>
    <w:p w14:paraId="2590DBC0" w14:textId="15E61A4C" w:rsidR="00D12606" w:rsidRPr="00ED172B" w:rsidRDefault="0077028E" w:rsidP="00B83404">
      <w:pPr>
        <w:rPr>
          <w:b/>
          <w:color w:val="000000" w:themeColor="text1"/>
        </w:rPr>
      </w:pPr>
      <w:r w:rsidRPr="00ED172B">
        <w:rPr>
          <w:b/>
          <w:color w:val="000000" w:themeColor="text1"/>
        </w:rPr>
        <w:t xml:space="preserve">Select yes if this indicator is not applicable. </w:t>
      </w:r>
    </w:p>
    <w:p w14:paraId="73914029" w14:textId="1768AA7B" w:rsidR="00D12606" w:rsidRPr="00ED172B" w:rsidRDefault="00860830" w:rsidP="00B83404">
      <w:pPr>
        <w:rPr>
          <w:color w:val="000000" w:themeColor="text1"/>
        </w:rPr>
      </w:pPr>
      <w:r w:rsidRPr="00ED172B">
        <w:rPr>
          <w:color w:val="000000" w:themeColor="text1"/>
        </w:rPr>
        <w:t>NO</w:t>
      </w:r>
    </w:p>
    <w:p w14:paraId="45348B66" w14:textId="136F9228" w:rsidR="00781A26" w:rsidRPr="00ED172B" w:rsidRDefault="00D12606" w:rsidP="00B83404">
      <w:pPr>
        <w:rPr>
          <w:b/>
          <w:color w:val="000000" w:themeColor="text1"/>
        </w:rPr>
      </w:pPr>
      <w:r w:rsidRPr="00ED172B">
        <w:rPr>
          <w:rFonts w:cs="Arial"/>
          <w:b/>
          <w:color w:val="000000" w:themeColor="text1"/>
          <w:szCs w:val="16"/>
        </w:rPr>
        <w:t>Select yes to use target ranges.</w:t>
      </w:r>
      <w:r w:rsidR="00781A26" w:rsidRPr="00ED172B">
        <w:rPr>
          <w:b/>
          <w:color w:val="000000" w:themeColor="text1"/>
        </w:rPr>
        <w:t xml:space="preserve"> </w:t>
      </w:r>
    </w:p>
    <w:p w14:paraId="67685D58" w14:textId="3A46B51D" w:rsidR="00D12606" w:rsidRPr="00ED172B" w:rsidRDefault="00D12606" w:rsidP="00B83404">
      <w:pPr>
        <w:rPr>
          <w:color w:val="000000" w:themeColor="text1"/>
        </w:rPr>
      </w:pPr>
      <w:r w:rsidRPr="00ED172B">
        <w:rPr>
          <w:rFonts w:cs="Arial"/>
          <w:color w:val="000000" w:themeColor="text1"/>
          <w:szCs w:val="16"/>
        </w:rPr>
        <w:t>Target Range not used</w:t>
      </w:r>
    </w:p>
    <w:p w14:paraId="409A40FB" w14:textId="7F33A15E" w:rsidR="00DC16A4" w:rsidRPr="00ED172B" w:rsidRDefault="00C93FA8">
      <w:pPr>
        <w:rPr>
          <w:b/>
          <w:color w:val="000000" w:themeColor="text1"/>
        </w:rPr>
      </w:pPr>
      <w:bookmarkStart w:id="48" w:name="_Toc382731913"/>
      <w:bookmarkStart w:id="49" w:name="_Toc392159341"/>
      <w:r w:rsidRPr="00ED172B">
        <w:rPr>
          <w:b/>
          <w:color w:val="000000" w:themeColor="text1"/>
        </w:rPr>
        <w:t>Select yes if the data reported in this indicator are not the same as the State’s data reported under section 618 of the IDEA.</w:t>
      </w:r>
    </w:p>
    <w:p w14:paraId="5E65063B" w14:textId="60F60F49" w:rsidR="00C93FA8" w:rsidRDefault="00C93FA8">
      <w:pPr>
        <w:rPr>
          <w:color w:val="000000" w:themeColor="text1"/>
        </w:rPr>
      </w:pPr>
      <w:r w:rsidRPr="00ED172B">
        <w:rPr>
          <w:color w:val="000000" w:themeColor="text1"/>
        </w:rPr>
        <w:t>NO</w:t>
      </w:r>
    </w:p>
    <w:p w14:paraId="773CACCD" w14:textId="0E968C8A" w:rsidR="00715B7C" w:rsidRPr="00ED172B" w:rsidRDefault="00715B7C">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9PREPOPDATA"/>
      </w:tblPr>
      <w:tblGrid>
        <w:gridCol w:w="3235"/>
        <w:gridCol w:w="3332"/>
        <w:gridCol w:w="2695"/>
        <w:gridCol w:w="1528"/>
      </w:tblGrid>
      <w:tr w:rsidR="00ED172B" w:rsidRPr="00ED172B" w14:paraId="57DE7F66" w14:textId="77777777" w:rsidTr="00986B99">
        <w:trPr>
          <w:trHeight w:val="372"/>
          <w:tblHeader/>
        </w:trPr>
        <w:tc>
          <w:tcPr>
            <w:tcW w:w="1499" w:type="pct"/>
            <w:shd w:val="clear" w:color="auto" w:fill="auto"/>
          </w:tcPr>
          <w:p w14:paraId="6DBE2071" w14:textId="77777777" w:rsidR="00715B7C" w:rsidRPr="00ED172B" w:rsidRDefault="00715B7C" w:rsidP="00715B7C">
            <w:pPr>
              <w:spacing w:after="0"/>
              <w:jc w:val="center"/>
              <w:rPr>
                <w:rFonts w:cs="Arial"/>
                <w:b/>
                <w:color w:val="000000" w:themeColor="text1"/>
                <w:szCs w:val="16"/>
              </w:rPr>
            </w:pPr>
            <w:r w:rsidRPr="00ED172B">
              <w:rPr>
                <w:rFonts w:cs="Arial"/>
                <w:b/>
                <w:color w:val="000000" w:themeColor="text1"/>
                <w:szCs w:val="16"/>
              </w:rPr>
              <w:t>Source</w:t>
            </w:r>
          </w:p>
        </w:tc>
        <w:tc>
          <w:tcPr>
            <w:tcW w:w="1544" w:type="pct"/>
            <w:shd w:val="clear" w:color="auto" w:fill="auto"/>
          </w:tcPr>
          <w:p w14:paraId="31EF8583" w14:textId="77777777" w:rsidR="00715B7C" w:rsidRPr="00ED172B" w:rsidRDefault="00715B7C" w:rsidP="00715B7C">
            <w:pPr>
              <w:spacing w:after="0"/>
              <w:jc w:val="center"/>
              <w:rPr>
                <w:rFonts w:cs="Arial"/>
                <w:b/>
                <w:color w:val="000000" w:themeColor="text1"/>
                <w:szCs w:val="16"/>
              </w:rPr>
            </w:pPr>
            <w:r w:rsidRPr="00ED172B">
              <w:rPr>
                <w:rFonts w:cs="Arial"/>
                <w:b/>
                <w:color w:val="000000" w:themeColor="text1"/>
                <w:szCs w:val="16"/>
              </w:rPr>
              <w:t>Date</w:t>
            </w:r>
          </w:p>
        </w:tc>
        <w:tc>
          <w:tcPr>
            <w:tcW w:w="1249" w:type="pct"/>
            <w:shd w:val="clear" w:color="auto" w:fill="auto"/>
          </w:tcPr>
          <w:p w14:paraId="4CE1D32C" w14:textId="77777777" w:rsidR="00715B7C" w:rsidRPr="00ED172B" w:rsidRDefault="00715B7C" w:rsidP="00715B7C">
            <w:pPr>
              <w:spacing w:after="0"/>
              <w:jc w:val="center"/>
              <w:rPr>
                <w:rFonts w:cs="Arial"/>
                <w:b/>
                <w:color w:val="000000" w:themeColor="text1"/>
                <w:szCs w:val="16"/>
              </w:rPr>
            </w:pPr>
            <w:r w:rsidRPr="00ED172B">
              <w:rPr>
                <w:rFonts w:cs="Arial"/>
                <w:b/>
                <w:color w:val="000000" w:themeColor="text1"/>
                <w:szCs w:val="16"/>
              </w:rPr>
              <w:t>Description</w:t>
            </w:r>
          </w:p>
        </w:tc>
        <w:tc>
          <w:tcPr>
            <w:tcW w:w="708" w:type="pct"/>
            <w:shd w:val="clear" w:color="auto" w:fill="auto"/>
          </w:tcPr>
          <w:p w14:paraId="0E6F1DFF" w14:textId="77777777" w:rsidR="00715B7C" w:rsidRPr="00ED172B" w:rsidRDefault="00715B7C" w:rsidP="00715B7C">
            <w:pPr>
              <w:spacing w:after="0"/>
              <w:jc w:val="center"/>
              <w:rPr>
                <w:rFonts w:cs="Arial"/>
                <w:b/>
                <w:color w:val="000000" w:themeColor="text1"/>
                <w:szCs w:val="16"/>
              </w:rPr>
            </w:pPr>
            <w:r w:rsidRPr="00ED172B">
              <w:rPr>
                <w:rFonts w:cs="Arial"/>
                <w:b/>
                <w:color w:val="000000" w:themeColor="text1"/>
                <w:szCs w:val="16"/>
              </w:rPr>
              <w:t>Data</w:t>
            </w:r>
          </w:p>
        </w:tc>
      </w:tr>
      <w:tr w:rsidR="00ED172B" w:rsidRPr="00ED172B" w14:paraId="0F0EAF83" w14:textId="77777777" w:rsidTr="00986B99">
        <w:trPr>
          <w:trHeight w:val="380"/>
        </w:trPr>
        <w:tc>
          <w:tcPr>
            <w:tcW w:w="1499" w:type="pct"/>
            <w:shd w:val="clear" w:color="auto" w:fill="auto"/>
          </w:tcPr>
          <w:p w14:paraId="0DCA5C00" w14:textId="7E5B9680" w:rsidR="00715B7C" w:rsidRPr="00ED172B" w:rsidRDefault="00DE6DA4" w:rsidP="00715B7C">
            <w:pPr>
              <w:rPr>
                <w:rFonts w:cs="Arial"/>
                <w:color w:val="000000" w:themeColor="text1"/>
                <w:szCs w:val="16"/>
              </w:rPr>
            </w:pPr>
            <w:r w:rsidRPr="00ED172B">
              <w:rPr>
                <w:rFonts w:cs="Arial"/>
                <w:color w:val="000000" w:themeColor="text1"/>
                <w:szCs w:val="16"/>
              </w:rPr>
              <w:t>SY 2019-20 EMAPS IDEA Part C Dispute Resolution Survey; Section C: Due Process Complaints</w:t>
            </w:r>
          </w:p>
        </w:tc>
        <w:tc>
          <w:tcPr>
            <w:tcW w:w="1544" w:type="pct"/>
            <w:shd w:val="clear" w:color="auto" w:fill="auto"/>
          </w:tcPr>
          <w:p w14:paraId="27382DB7" w14:textId="09856F78" w:rsidR="00715B7C" w:rsidRPr="00ED172B" w:rsidRDefault="00DE6DA4" w:rsidP="00715B7C">
            <w:pPr>
              <w:rPr>
                <w:rFonts w:cs="Arial"/>
                <w:color w:val="000000" w:themeColor="text1"/>
                <w:szCs w:val="16"/>
              </w:rPr>
            </w:pPr>
            <w:r w:rsidRPr="00ED172B">
              <w:rPr>
                <w:rFonts w:cs="Arial"/>
                <w:color w:val="000000" w:themeColor="text1"/>
                <w:szCs w:val="16"/>
              </w:rPr>
              <w:t>11/04/2020</w:t>
            </w:r>
          </w:p>
        </w:tc>
        <w:tc>
          <w:tcPr>
            <w:tcW w:w="1249" w:type="pct"/>
            <w:shd w:val="clear" w:color="auto" w:fill="auto"/>
          </w:tcPr>
          <w:p w14:paraId="313E846C" w14:textId="77777777" w:rsidR="00715B7C" w:rsidRPr="00ED172B" w:rsidRDefault="00715B7C" w:rsidP="00715B7C">
            <w:pPr>
              <w:rPr>
                <w:rFonts w:cs="Arial"/>
                <w:color w:val="000000" w:themeColor="text1"/>
                <w:szCs w:val="16"/>
              </w:rPr>
            </w:pPr>
            <w:r w:rsidRPr="00ED172B">
              <w:rPr>
                <w:rFonts w:cs="Arial"/>
                <w:color w:val="000000" w:themeColor="text1"/>
                <w:szCs w:val="16"/>
              </w:rPr>
              <w:t>3.1 Number of resolution sessions</w:t>
            </w:r>
          </w:p>
        </w:tc>
        <w:tc>
          <w:tcPr>
            <w:tcW w:w="708" w:type="pct"/>
            <w:shd w:val="clear" w:color="auto" w:fill="auto"/>
          </w:tcPr>
          <w:p w14:paraId="466AECE4" w14:textId="159B6125" w:rsidR="00715B7C" w:rsidRPr="00ED172B" w:rsidRDefault="00860830" w:rsidP="00715B7C">
            <w:pPr>
              <w:rPr>
                <w:rFonts w:cs="Arial"/>
                <w:color w:val="000000" w:themeColor="text1"/>
                <w:szCs w:val="16"/>
              </w:rPr>
            </w:pPr>
            <w:r w:rsidRPr="00ED172B">
              <w:rPr>
                <w:rFonts w:cs="Arial"/>
                <w:color w:val="000000" w:themeColor="text1"/>
                <w:szCs w:val="16"/>
              </w:rPr>
              <w:t>0</w:t>
            </w:r>
          </w:p>
        </w:tc>
      </w:tr>
      <w:tr w:rsidR="00ED172B" w:rsidRPr="00ED172B" w14:paraId="3F44ED9C" w14:textId="77777777" w:rsidTr="00986B99">
        <w:trPr>
          <w:trHeight w:val="380"/>
        </w:trPr>
        <w:tc>
          <w:tcPr>
            <w:tcW w:w="1499" w:type="pct"/>
            <w:shd w:val="clear" w:color="auto" w:fill="auto"/>
          </w:tcPr>
          <w:p w14:paraId="416FEF69" w14:textId="4F25D263" w:rsidR="00781A26" w:rsidRPr="00ED172B" w:rsidRDefault="00DE6DA4" w:rsidP="00781A26">
            <w:pPr>
              <w:rPr>
                <w:rFonts w:cs="Arial"/>
                <w:color w:val="000000" w:themeColor="text1"/>
                <w:szCs w:val="16"/>
              </w:rPr>
            </w:pPr>
            <w:r w:rsidRPr="00ED172B">
              <w:rPr>
                <w:rFonts w:cs="Arial"/>
                <w:color w:val="000000" w:themeColor="text1"/>
                <w:szCs w:val="16"/>
              </w:rPr>
              <w:t>SY 2019-20 EMAPS IDEA Part C Dispute Resolution Survey; Section C: Due Process Complaints</w:t>
            </w:r>
          </w:p>
        </w:tc>
        <w:tc>
          <w:tcPr>
            <w:tcW w:w="1544" w:type="pct"/>
            <w:shd w:val="clear" w:color="auto" w:fill="auto"/>
          </w:tcPr>
          <w:p w14:paraId="7E40592C" w14:textId="6E19FFD4" w:rsidR="00781A26" w:rsidRPr="00ED172B" w:rsidRDefault="00DE6DA4" w:rsidP="00781A26">
            <w:pPr>
              <w:rPr>
                <w:rFonts w:cs="Arial"/>
                <w:color w:val="000000" w:themeColor="text1"/>
                <w:szCs w:val="16"/>
              </w:rPr>
            </w:pPr>
            <w:r w:rsidRPr="00ED172B">
              <w:rPr>
                <w:rFonts w:cs="Arial"/>
                <w:color w:val="000000" w:themeColor="text1"/>
                <w:szCs w:val="16"/>
              </w:rPr>
              <w:t>11/04/2020</w:t>
            </w:r>
          </w:p>
        </w:tc>
        <w:tc>
          <w:tcPr>
            <w:tcW w:w="1249" w:type="pct"/>
            <w:shd w:val="clear" w:color="auto" w:fill="auto"/>
          </w:tcPr>
          <w:p w14:paraId="05A9D883" w14:textId="77777777" w:rsidR="00781A26" w:rsidRPr="00ED172B" w:rsidRDefault="00781A26" w:rsidP="00781A26">
            <w:pPr>
              <w:rPr>
                <w:rFonts w:cs="Arial"/>
                <w:color w:val="000000" w:themeColor="text1"/>
                <w:szCs w:val="16"/>
              </w:rPr>
            </w:pPr>
            <w:r w:rsidRPr="00ED172B">
              <w:rPr>
                <w:rFonts w:cs="Arial"/>
                <w:color w:val="000000" w:themeColor="text1"/>
                <w:szCs w:val="16"/>
              </w:rPr>
              <w:t>3.1(a) Number resolution sessions resolved through settlement agreements</w:t>
            </w:r>
          </w:p>
        </w:tc>
        <w:tc>
          <w:tcPr>
            <w:tcW w:w="708" w:type="pct"/>
            <w:shd w:val="clear" w:color="auto" w:fill="auto"/>
          </w:tcPr>
          <w:p w14:paraId="5FE3BFE0" w14:textId="4AA3C68B" w:rsidR="00781A26" w:rsidRPr="00ED172B" w:rsidRDefault="00860830" w:rsidP="00781A26">
            <w:pPr>
              <w:rPr>
                <w:rFonts w:cs="Arial"/>
                <w:color w:val="000000" w:themeColor="text1"/>
                <w:szCs w:val="16"/>
              </w:rPr>
            </w:pPr>
            <w:r w:rsidRPr="00ED172B">
              <w:rPr>
                <w:rFonts w:cs="Arial"/>
                <w:color w:val="000000" w:themeColor="text1"/>
                <w:szCs w:val="16"/>
              </w:rPr>
              <w:t>0</w:t>
            </w:r>
          </w:p>
        </w:tc>
      </w:tr>
    </w:tbl>
    <w:p w14:paraId="54958D93" w14:textId="29DB6EC5" w:rsidR="004761C7" w:rsidRDefault="00F80C9C" w:rsidP="00B83404">
      <w:pPr>
        <w:rPr>
          <w:b/>
          <w:color w:val="000000" w:themeColor="text1"/>
        </w:rPr>
      </w:pPr>
      <w:r w:rsidRPr="00ED172B">
        <w:rPr>
          <w:b/>
          <w:color w:val="000000" w:themeColor="text1"/>
        </w:rPr>
        <w:t>Targets: Description of Stakeholder Input</w:t>
      </w:r>
    </w:p>
    <w:p w14:paraId="79D10E37" w14:textId="2741EC14" w:rsidR="004761C7" w:rsidRDefault="00CF03E0" w:rsidP="00CF03E0">
      <w:pPr>
        <w:rPr>
          <w:color w:val="000000" w:themeColor="text1"/>
        </w:rPr>
      </w:pPr>
      <w:r w:rsidRPr="00ED172B">
        <w:rPr>
          <w:color w:val="000000" w:themeColor="text1"/>
        </w:rPr>
        <w:t>ECI develops the Texas Part C APR with direction from the SICC, the ECI Advisory Committee. Stakeholders are involved in the review of data and improvement activities for all indicators. They also provide input into the targets. ECI state staff prepared a written draft of the APR that was disseminated to members of the ECI Advisory Committee. During their meeting held on January 13, 2021, the SICC members reviewed the draft and data, and provided comments that have been addressed throughout this report. For the State Systemic Improvement Plan (SSIP) specifically, stakeholders were identified in FFY 2014 and include members of the SICC, parents, agency representatives, advocacy groups, early childhood and prevention professionals, therapists and physicians. Texas ECI stakeholders identified improvement activities and developed an evaluation plan for improving social-emotional outcomes for children and families as a focus area. Stakeholders continue to participate in learning collaboratives, face-to-face meetings, webinars, conference calls, electronic communications, and inter-agency meetings to provide input, expertise and specific community needs and resources relevant to the SSIP.</w:t>
      </w:r>
    </w:p>
    <w:p w14:paraId="2A44ABCF" w14:textId="6B1152E6" w:rsidR="00F80C9C" w:rsidRPr="00ED172B" w:rsidRDefault="00F80C9C" w:rsidP="00B83404">
      <w:pPr>
        <w:rPr>
          <w:color w:val="000000" w:themeColor="text1"/>
        </w:rPr>
      </w:pPr>
      <w:r w:rsidRPr="00ED172B">
        <w:rPr>
          <w:b/>
          <w:color w:val="000000" w:themeColor="text1"/>
        </w:rPr>
        <w:t xml:space="preserve"> </w:t>
      </w:r>
    </w:p>
    <w:p w14:paraId="053E97E5" w14:textId="37EB61CD" w:rsidR="0097671A" w:rsidRDefault="0097671A" w:rsidP="00B83404">
      <w:pPr>
        <w:rPr>
          <w:b/>
          <w:color w:val="000000" w:themeColor="text1"/>
        </w:rPr>
      </w:pPr>
      <w:r w:rsidRPr="00ED172B">
        <w:rPr>
          <w:b/>
          <w:color w:val="000000" w:themeColor="text1"/>
        </w:rPr>
        <w:t>Historical Data</w:t>
      </w:r>
    </w:p>
    <w:p w14:paraId="5C13CB90" w14:textId="168F1E1A" w:rsidR="000378F3" w:rsidRDefault="000378F3" w:rsidP="00B83404">
      <w:pPr>
        <w:rPr>
          <w:color w:val="000000" w:themeColor="text1"/>
        </w:rPr>
      </w:pP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9BASELINEDATA"/>
      </w:tblPr>
      <w:tblGrid>
        <w:gridCol w:w="2899"/>
        <w:gridCol w:w="875"/>
      </w:tblGrid>
      <w:tr w:rsidR="000378F3" w:rsidRPr="00ED172B" w14:paraId="5D674062" w14:textId="77777777" w:rsidTr="00A40EE1">
        <w:trPr>
          <w:trHeight w:val="350"/>
          <w:tblHeader/>
        </w:trPr>
        <w:tc>
          <w:tcPr>
            <w:tcW w:w="4285" w:type="pct"/>
            <w:tcBorders>
              <w:bottom w:val="single" w:sz="4" w:space="0" w:color="auto"/>
            </w:tcBorders>
            <w:shd w:val="clear" w:color="auto" w:fill="auto"/>
            <w:vAlign w:val="center"/>
          </w:tcPr>
          <w:p w14:paraId="2AA1DA82" w14:textId="77777777" w:rsidR="000378F3" w:rsidRPr="001071FD" w:rsidRDefault="000378F3" w:rsidP="00C15786">
            <w:pPr>
              <w:jc w:val="center"/>
              <w:rPr>
                <w:b/>
                <w:bCs/>
                <w:color w:val="000000" w:themeColor="text1"/>
              </w:rPr>
            </w:pPr>
            <w:r>
              <w:rPr>
                <w:b/>
                <w:bCs/>
                <w:color w:val="000000" w:themeColor="text1"/>
              </w:rPr>
              <w:t>Baseline Year</w:t>
            </w:r>
          </w:p>
        </w:tc>
        <w:tc>
          <w:tcPr>
            <w:tcW w:w="715" w:type="pct"/>
            <w:shd w:val="clear" w:color="auto" w:fill="auto"/>
            <w:vAlign w:val="center"/>
          </w:tcPr>
          <w:p w14:paraId="1E48796E" w14:textId="77777777" w:rsidR="000378F3" w:rsidRPr="001071FD" w:rsidRDefault="000378F3" w:rsidP="00C15786">
            <w:pPr>
              <w:jc w:val="center"/>
              <w:rPr>
                <w:b/>
                <w:bCs/>
                <w:color w:val="000000" w:themeColor="text1"/>
              </w:rPr>
            </w:pPr>
            <w:r w:rsidRPr="001071FD">
              <w:rPr>
                <w:b/>
                <w:bCs/>
                <w:color w:val="000000" w:themeColor="text1"/>
              </w:rPr>
              <w:t>Baseline Data</w:t>
            </w:r>
          </w:p>
        </w:tc>
      </w:tr>
      <w:tr w:rsidR="000378F3" w:rsidRPr="00ED172B" w14:paraId="54294D6B" w14:textId="77777777" w:rsidTr="00A40EE1">
        <w:trPr>
          <w:trHeight w:val="350"/>
        </w:trPr>
        <w:tc>
          <w:tcPr>
            <w:tcW w:w="4285" w:type="pct"/>
            <w:tcBorders>
              <w:bottom w:val="single" w:sz="4" w:space="0" w:color="auto"/>
            </w:tcBorders>
            <w:shd w:val="clear" w:color="auto" w:fill="auto"/>
          </w:tcPr>
          <w:p w14:paraId="5D1DDE1F" w14:textId="0B775C2C" w:rsidR="000378F3" w:rsidRPr="00ED172B" w:rsidRDefault="000378F3" w:rsidP="000378F3">
            <w:pPr>
              <w:jc w:val="center"/>
              <w:rPr>
                <w:b/>
                <w:color w:val="000000" w:themeColor="text1"/>
              </w:rPr>
            </w:pPr>
          </w:p>
        </w:tc>
        <w:tc>
          <w:tcPr>
            <w:tcW w:w="715" w:type="pct"/>
            <w:shd w:val="clear" w:color="auto" w:fill="auto"/>
            <w:vAlign w:val="center"/>
          </w:tcPr>
          <w:p w14:paraId="5DDF2207" w14:textId="136FC9D3" w:rsidR="000378F3" w:rsidRPr="00ED172B" w:rsidRDefault="000378F3" w:rsidP="000378F3">
            <w:pPr>
              <w:jc w:val="center"/>
              <w:rPr>
                <w:color w:val="000000" w:themeColor="text1"/>
              </w:rPr>
            </w:pPr>
          </w:p>
        </w:tc>
      </w:tr>
    </w:tbl>
    <w:p w14:paraId="0B828E82" w14:textId="77777777" w:rsidR="000378F3" w:rsidRPr="00ED172B" w:rsidRDefault="000378F3" w:rsidP="00B83404">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9HISTDATA"/>
      </w:tblPr>
      <w:tblGrid>
        <w:gridCol w:w="1345"/>
        <w:gridCol w:w="1889"/>
        <w:gridCol w:w="1889"/>
        <w:gridCol w:w="1889"/>
        <w:gridCol w:w="1889"/>
        <w:gridCol w:w="1889"/>
      </w:tblGrid>
      <w:tr w:rsidR="00ED172B" w:rsidRPr="00ED172B" w14:paraId="50D09D1B" w14:textId="77777777" w:rsidTr="00986B99">
        <w:trPr>
          <w:trHeight w:val="350"/>
        </w:trPr>
        <w:tc>
          <w:tcPr>
            <w:tcW w:w="623" w:type="pct"/>
            <w:tcBorders>
              <w:bottom w:val="single" w:sz="4" w:space="0" w:color="auto"/>
            </w:tcBorders>
            <w:shd w:val="clear" w:color="auto" w:fill="auto"/>
          </w:tcPr>
          <w:p w14:paraId="24CECAC2" w14:textId="77777777" w:rsidR="0097671A" w:rsidRPr="00ED172B" w:rsidRDefault="0097671A" w:rsidP="00186420">
            <w:pPr>
              <w:jc w:val="center"/>
              <w:rPr>
                <w:rFonts w:cs="Arial"/>
                <w:b/>
                <w:color w:val="000000" w:themeColor="text1"/>
                <w:szCs w:val="16"/>
              </w:rPr>
            </w:pPr>
            <w:r w:rsidRPr="00ED172B">
              <w:rPr>
                <w:rFonts w:cs="Arial"/>
                <w:b/>
                <w:color w:val="000000" w:themeColor="text1"/>
                <w:szCs w:val="16"/>
              </w:rPr>
              <w:t>FFY</w:t>
            </w:r>
          </w:p>
        </w:tc>
        <w:tc>
          <w:tcPr>
            <w:tcW w:w="875" w:type="pct"/>
            <w:shd w:val="clear" w:color="auto" w:fill="auto"/>
          </w:tcPr>
          <w:p w14:paraId="2C452BB3" w14:textId="6C7A4F55" w:rsidR="0097671A" w:rsidRPr="00ED172B" w:rsidRDefault="002163F2" w:rsidP="00CD79C5">
            <w:pPr>
              <w:jc w:val="center"/>
              <w:rPr>
                <w:rFonts w:cs="Arial"/>
                <w:b/>
                <w:color w:val="000000" w:themeColor="text1"/>
                <w:szCs w:val="16"/>
              </w:rPr>
            </w:pPr>
            <w:r w:rsidRPr="00ED172B">
              <w:rPr>
                <w:rFonts w:cs="Arial"/>
                <w:b/>
                <w:color w:val="000000" w:themeColor="text1"/>
                <w:szCs w:val="16"/>
              </w:rPr>
              <w:t>2014</w:t>
            </w:r>
          </w:p>
        </w:tc>
        <w:tc>
          <w:tcPr>
            <w:tcW w:w="875" w:type="pct"/>
            <w:shd w:val="clear" w:color="auto" w:fill="auto"/>
          </w:tcPr>
          <w:p w14:paraId="74AA46D8" w14:textId="082635B6" w:rsidR="0097671A" w:rsidRPr="00ED172B" w:rsidRDefault="002163F2" w:rsidP="00CD79C5">
            <w:pPr>
              <w:jc w:val="center"/>
              <w:rPr>
                <w:rFonts w:cs="Arial"/>
                <w:b/>
                <w:color w:val="000000" w:themeColor="text1"/>
                <w:szCs w:val="16"/>
              </w:rPr>
            </w:pPr>
            <w:r w:rsidRPr="00ED172B">
              <w:rPr>
                <w:rFonts w:cs="Arial"/>
                <w:b/>
                <w:color w:val="000000" w:themeColor="text1"/>
                <w:szCs w:val="16"/>
              </w:rPr>
              <w:t>2015</w:t>
            </w:r>
          </w:p>
        </w:tc>
        <w:tc>
          <w:tcPr>
            <w:tcW w:w="875" w:type="pct"/>
            <w:shd w:val="clear" w:color="auto" w:fill="auto"/>
            <w:vAlign w:val="center"/>
          </w:tcPr>
          <w:p w14:paraId="436CBDFC" w14:textId="3C64BF3F" w:rsidR="0097671A" w:rsidRPr="00ED172B" w:rsidRDefault="002163F2" w:rsidP="00CD79C5">
            <w:pPr>
              <w:jc w:val="center"/>
              <w:rPr>
                <w:rFonts w:cs="Arial"/>
                <w:b/>
                <w:color w:val="000000" w:themeColor="text1"/>
                <w:szCs w:val="16"/>
              </w:rPr>
            </w:pPr>
            <w:r w:rsidRPr="00ED172B">
              <w:rPr>
                <w:rFonts w:cs="Arial"/>
                <w:b/>
                <w:color w:val="000000" w:themeColor="text1"/>
                <w:szCs w:val="16"/>
              </w:rPr>
              <w:t>2016</w:t>
            </w:r>
          </w:p>
        </w:tc>
        <w:tc>
          <w:tcPr>
            <w:tcW w:w="875" w:type="pct"/>
            <w:shd w:val="clear" w:color="auto" w:fill="auto"/>
            <w:vAlign w:val="center"/>
          </w:tcPr>
          <w:p w14:paraId="3DC14D94" w14:textId="7764CE07" w:rsidR="0097671A" w:rsidRPr="00ED172B" w:rsidRDefault="002163F2" w:rsidP="00CD79C5">
            <w:pPr>
              <w:jc w:val="center"/>
              <w:rPr>
                <w:rFonts w:cs="Arial"/>
                <w:b/>
                <w:color w:val="000000" w:themeColor="text1"/>
                <w:szCs w:val="16"/>
              </w:rPr>
            </w:pPr>
            <w:r w:rsidRPr="00ED172B">
              <w:rPr>
                <w:rFonts w:cs="Arial"/>
                <w:b/>
                <w:color w:val="000000" w:themeColor="text1"/>
                <w:szCs w:val="16"/>
              </w:rPr>
              <w:t>2017</w:t>
            </w:r>
          </w:p>
        </w:tc>
        <w:tc>
          <w:tcPr>
            <w:tcW w:w="875" w:type="pct"/>
            <w:shd w:val="clear" w:color="auto" w:fill="auto"/>
            <w:vAlign w:val="center"/>
          </w:tcPr>
          <w:p w14:paraId="3BCA0939" w14:textId="3CB37DBE" w:rsidR="0097671A" w:rsidRPr="00ED172B" w:rsidRDefault="006D43D3" w:rsidP="00CD79C5">
            <w:pPr>
              <w:jc w:val="center"/>
              <w:rPr>
                <w:rFonts w:cs="Arial"/>
                <w:b/>
                <w:color w:val="000000" w:themeColor="text1"/>
                <w:szCs w:val="16"/>
              </w:rPr>
            </w:pPr>
            <w:r w:rsidRPr="00ED172B">
              <w:rPr>
                <w:rFonts w:cs="Arial"/>
                <w:b/>
                <w:color w:val="000000" w:themeColor="text1"/>
                <w:szCs w:val="16"/>
              </w:rPr>
              <w:t>2018</w:t>
            </w:r>
          </w:p>
        </w:tc>
      </w:tr>
      <w:tr w:rsidR="00ED172B" w:rsidRPr="00ED172B" w14:paraId="6BD70006" w14:textId="77777777" w:rsidTr="00986B99">
        <w:trPr>
          <w:trHeight w:val="357"/>
        </w:trPr>
        <w:tc>
          <w:tcPr>
            <w:tcW w:w="623" w:type="pct"/>
            <w:shd w:val="clear" w:color="auto" w:fill="auto"/>
          </w:tcPr>
          <w:p w14:paraId="6E2806FF" w14:textId="4CEBA529" w:rsidR="0097671A" w:rsidRPr="00ED172B" w:rsidRDefault="0097671A" w:rsidP="00CD79C5">
            <w:pPr>
              <w:rPr>
                <w:rFonts w:cs="Arial"/>
                <w:color w:val="000000" w:themeColor="text1"/>
                <w:szCs w:val="16"/>
              </w:rPr>
            </w:pPr>
            <w:r w:rsidRPr="00ED172B">
              <w:rPr>
                <w:rFonts w:cs="Arial"/>
                <w:color w:val="000000" w:themeColor="text1"/>
                <w:szCs w:val="16"/>
              </w:rPr>
              <w:t>Target&gt;=</w:t>
            </w:r>
          </w:p>
        </w:tc>
        <w:tc>
          <w:tcPr>
            <w:tcW w:w="875" w:type="pct"/>
            <w:shd w:val="clear" w:color="auto" w:fill="auto"/>
          </w:tcPr>
          <w:p w14:paraId="10A15DF3" w14:textId="64321DD5" w:rsidR="0097671A" w:rsidRPr="00ED172B" w:rsidRDefault="0097671A" w:rsidP="00186420">
            <w:pPr>
              <w:jc w:val="center"/>
              <w:rPr>
                <w:rFonts w:cs="Arial"/>
                <w:color w:val="000000" w:themeColor="text1"/>
                <w:szCs w:val="16"/>
              </w:rPr>
            </w:pPr>
          </w:p>
        </w:tc>
        <w:tc>
          <w:tcPr>
            <w:tcW w:w="875" w:type="pct"/>
            <w:shd w:val="clear" w:color="auto" w:fill="auto"/>
          </w:tcPr>
          <w:p w14:paraId="199DE9C1" w14:textId="7EE343A1" w:rsidR="0097671A" w:rsidRPr="00ED172B" w:rsidRDefault="0097671A" w:rsidP="00186420">
            <w:pPr>
              <w:jc w:val="center"/>
              <w:rPr>
                <w:rFonts w:cs="Arial"/>
                <w:color w:val="000000" w:themeColor="text1"/>
                <w:szCs w:val="16"/>
              </w:rPr>
            </w:pPr>
          </w:p>
        </w:tc>
        <w:tc>
          <w:tcPr>
            <w:tcW w:w="875" w:type="pct"/>
            <w:shd w:val="clear" w:color="auto" w:fill="auto"/>
            <w:vAlign w:val="center"/>
          </w:tcPr>
          <w:p w14:paraId="5A1D469C" w14:textId="187B80D4" w:rsidR="0097671A" w:rsidRPr="00ED172B" w:rsidRDefault="0097671A" w:rsidP="00186420">
            <w:pPr>
              <w:jc w:val="center"/>
              <w:rPr>
                <w:rFonts w:cs="Arial"/>
                <w:color w:val="000000" w:themeColor="text1"/>
                <w:szCs w:val="16"/>
              </w:rPr>
            </w:pPr>
          </w:p>
        </w:tc>
        <w:tc>
          <w:tcPr>
            <w:tcW w:w="875" w:type="pct"/>
            <w:shd w:val="clear" w:color="auto" w:fill="auto"/>
            <w:vAlign w:val="center"/>
          </w:tcPr>
          <w:p w14:paraId="302AC309" w14:textId="12F17218" w:rsidR="0097671A" w:rsidRPr="00ED172B" w:rsidRDefault="0097671A" w:rsidP="00186420">
            <w:pPr>
              <w:jc w:val="center"/>
              <w:rPr>
                <w:rFonts w:cs="Arial"/>
                <w:color w:val="000000" w:themeColor="text1"/>
                <w:szCs w:val="16"/>
              </w:rPr>
            </w:pPr>
          </w:p>
        </w:tc>
        <w:tc>
          <w:tcPr>
            <w:tcW w:w="875" w:type="pct"/>
            <w:shd w:val="clear" w:color="auto" w:fill="auto"/>
            <w:vAlign w:val="center"/>
          </w:tcPr>
          <w:p w14:paraId="73890D7A" w14:textId="5DE654E0" w:rsidR="0097671A" w:rsidRPr="00ED172B" w:rsidRDefault="0097671A" w:rsidP="00186420">
            <w:pPr>
              <w:jc w:val="center"/>
              <w:rPr>
                <w:rFonts w:cs="Arial"/>
                <w:color w:val="000000" w:themeColor="text1"/>
                <w:szCs w:val="16"/>
              </w:rPr>
            </w:pPr>
          </w:p>
        </w:tc>
      </w:tr>
      <w:tr w:rsidR="00ED172B" w:rsidRPr="00ED172B" w14:paraId="2B4D2800" w14:textId="77777777" w:rsidTr="00986B99">
        <w:trPr>
          <w:trHeight w:val="85"/>
        </w:trPr>
        <w:tc>
          <w:tcPr>
            <w:tcW w:w="623" w:type="pct"/>
            <w:shd w:val="clear" w:color="auto" w:fill="auto"/>
          </w:tcPr>
          <w:p w14:paraId="3228C604" w14:textId="77777777" w:rsidR="0097671A" w:rsidRPr="00ED172B" w:rsidRDefault="0097671A" w:rsidP="00CD79C5">
            <w:pPr>
              <w:rPr>
                <w:rFonts w:cs="Arial"/>
                <w:color w:val="000000" w:themeColor="text1"/>
                <w:szCs w:val="16"/>
              </w:rPr>
            </w:pPr>
            <w:r w:rsidRPr="00ED172B">
              <w:rPr>
                <w:rFonts w:cs="Arial"/>
                <w:color w:val="000000" w:themeColor="text1"/>
                <w:szCs w:val="16"/>
              </w:rPr>
              <w:t>Data</w:t>
            </w:r>
          </w:p>
        </w:tc>
        <w:tc>
          <w:tcPr>
            <w:tcW w:w="875" w:type="pct"/>
            <w:shd w:val="clear" w:color="auto" w:fill="auto"/>
          </w:tcPr>
          <w:p w14:paraId="61414737" w14:textId="1FAC65D5" w:rsidR="0097671A" w:rsidRPr="00ED172B" w:rsidRDefault="0097671A" w:rsidP="00186420">
            <w:pPr>
              <w:jc w:val="center"/>
              <w:rPr>
                <w:rFonts w:cs="Arial"/>
                <w:color w:val="000000" w:themeColor="text1"/>
                <w:szCs w:val="16"/>
              </w:rPr>
            </w:pPr>
          </w:p>
        </w:tc>
        <w:tc>
          <w:tcPr>
            <w:tcW w:w="875" w:type="pct"/>
            <w:shd w:val="clear" w:color="auto" w:fill="auto"/>
          </w:tcPr>
          <w:p w14:paraId="2055F8ED" w14:textId="1DEAE662" w:rsidR="0097671A" w:rsidRPr="00ED172B" w:rsidRDefault="0097671A"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1D3B5DD0" w14:textId="0955CDE8" w:rsidR="0097671A" w:rsidRPr="00ED172B" w:rsidRDefault="0097671A"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098AB382" w14:textId="24E06A23" w:rsidR="0097671A" w:rsidRPr="00ED172B" w:rsidRDefault="0097671A"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29152585" w14:textId="546A3CEB" w:rsidR="0097671A" w:rsidRPr="00ED172B" w:rsidRDefault="0097671A" w:rsidP="00186420">
            <w:pPr>
              <w:jc w:val="center"/>
              <w:rPr>
                <w:rFonts w:cs="Arial"/>
                <w:color w:val="000000" w:themeColor="text1"/>
                <w:szCs w:val="16"/>
              </w:rPr>
            </w:pPr>
          </w:p>
        </w:tc>
      </w:tr>
    </w:tbl>
    <w:p w14:paraId="17D401B0" w14:textId="77777777" w:rsidR="004559B9" w:rsidRDefault="004559B9" w:rsidP="00B83404">
      <w:pPr>
        <w:rPr>
          <w:rFonts w:cs="Arial"/>
          <w:color w:val="000000" w:themeColor="text1"/>
          <w:szCs w:val="16"/>
        </w:rPr>
      </w:pPr>
    </w:p>
    <w:p w14:paraId="20843C52" w14:textId="713325C4" w:rsidR="0097671A" w:rsidRPr="00ED172B" w:rsidRDefault="0097671A" w:rsidP="00B83404">
      <w:pPr>
        <w:rPr>
          <w:color w:val="000000" w:themeColor="text1"/>
        </w:rPr>
      </w:pPr>
      <w:r w:rsidRPr="00ED172B">
        <w:rPr>
          <w:b/>
          <w:color w:val="000000" w:themeColor="text1"/>
        </w:rPr>
        <w:t>Targets</w:t>
      </w:r>
    </w:p>
    <w:tbl>
      <w:tblPr>
        <w:tblW w:w="15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09TARGETS"/>
      </w:tblPr>
      <w:tblGrid>
        <w:gridCol w:w="866"/>
        <w:gridCol w:w="2475"/>
      </w:tblGrid>
      <w:tr w:rsidR="0088492C" w:rsidRPr="00ED172B" w14:paraId="1D0639C9" w14:textId="77777777" w:rsidTr="0088492C">
        <w:trPr>
          <w:trHeight w:val="350"/>
        </w:trPr>
        <w:tc>
          <w:tcPr>
            <w:tcW w:w="1296" w:type="pct"/>
            <w:tcBorders>
              <w:bottom w:val="single" w:sz="4" w:space="0" w:color="auto"/>
            </w:tcBorders>
            <w:shd w:val="clear" w:color="auto" w:fill="auto"/>
            <w:vAlign w:val="center"/>
          </w:tcPr>
          <w:p w14:paraId="0C0ADAF4" w14:textId="77777777" w:rsidR="0088492C" w:rsidRPr="00ED172B" w:rsidRDefault="0088492C" w:rsidP="00B83404">
            <w:pPr>
              <w:jc w:val="center"/>
              <w:rPr>
                <w:b/>
                <w:color w:val="000000" w:themeColor="text1"/>
              </w:rPr>
            </w:pPr>
            <w:r w:rsidRPr="00ED172B">
              <w:rPr>
                <w:b/>
                <w:color w:val="000000" w:themeColor="text1"/>
              </w:rPr>
              <w:lastRenderedPageBreak/>
              <w:t>FFY</w:t>
            </w:r>
          </w:p>
        </w:tc>
        <w:tc>
          <w:tcPr>
            <w:tcW w:w="3704" w:type="pct"/>
            <w:shd w:val="clear" w:color="auto" w:fill="auto"/>
            <w:vAlign w:val="center"/>
          </w:tcPr>
          <w:p w14:paraId="177E68DB" w14:textId="36EAF4BA" w:rsidR="0088492C" w:rsidRPr="00ED172B" w:rsidRDefault="0088492C" w:rsidP="00B83404">
            <w:pPr>
              <w:jc w:val="center"/>
              <w:rPr>
                <w:b/>
                <w:color w:val="000000" w:themeColor="text1"/>
              </w:rPr>
            </w:pPr>
            <w:r w:rsidRPr="00ED172B">
              <w:rPr>
                <w:b/>
                <w:color w:val="000000" w:themeColor="text1"/>
              </w:rPr>
              <w:t>2019</w:t>
            </w:r>
          </w:p>
        </w:tc>
      </w:tr>
      <w:tr w:rsidR="0088492C" w:rsidRPr="00ED172B" w14:paraId="636215D6" w14:textId="77777777" w:rsidTr="0088492C">
        <w:trPr>
          <w:trHeight w:val="357"/>
        </w:trPr>
        <w:tc>
          <w:tcPr>
            <w:tcW w:w="1296" w:type="pct"/>
            <w:shd w:val="clear" w:color="auto" w:fill="auto"/>
          </w:tcPr>
          <w:p w14:paraId="12E3864D" w14:textId="15C14C13" w:rsidR="0088492C" w:rsidRPr="00ED172B" w:rsidRDefault="0088492C" w:rsidP="00CD79C5">
            <w:pPr>
              <w:rPr>
                <w:rFonts w:cs="Arial"/>
                <w:color w:val="000000" w:themeColor="text1"/>
                <w:szCs w:val="16"/>
              </w:rPr>
            </w:pPr>
            <w:r w:rsidRPr="00ED172B">
              <w:rPr>
                <w:rFonts w:cs="Arial"/>
                <w:color w:val="000000" w:themeColor="text1"/>
                <w:szCs w:val="16"/>
              </w:rPr>
              <w:t>Target&gt;=</w:t>
            </w:r>
          </w:p>
        </w:tc>
        <w:tc>
          <w:tcPr>
            <w:tcW w:w="3704" w:type="pct"/>
            <w:shd w:val="clear" w:color="auto" w:fill="auto"/>
            <w:vAlign w:val="center"/>
          </w:tcPr>
          <w:p w14:paraId="3DA3E6E1" w14:textId="3EEF45C3" w:rsidR="0088492C" w:rsidRPr="00ED172B" w:rsidRDefault="0088492C" w:rsidP="00320806">
            <w:pPr>
              <w:jc w:val="center"/>
              <w:rPr>
                <w:color w:val="000000" w:themeColor="text1"/>
              </w:rPr>
            </w:pPr>
          </w:p>
        </w:tc>
      </w:tr>
    </w:tbl>
    <w:p w14:paraId="5253FEE5" w14:textId="77777777" w:rsidR="008A4FF2" w:rsidRPr="00ED172B" w:rsidRDefault="008A4FF2" w:rsidP="00B83404">
      <w:pPr>
        <w:rPr>
          <w:color w:val="000000" w:themeColor="text1"/>
        </w:rPr>
      </w:pPr>
    </w:p>
    <w:p w14:paraId="426F7B13" w14:textId="62328D37" w:rsidR="0097671A" w:rsidRPr="00ED172B" w:rsidRDefault="0097671A" w:rsidP="00B83404">
      <w:pPr>
        <w:rPr>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09FFYAPRDATA"/>
      </w:tblPr>
      <w:tblGrid>
        <w:gridCol w:w="3144"/>
        <w:gridCol w:w="1802"/>
        <w:gridCol w:w="1439"/>
        <w:gridCol w:w="1349"/>
        <w:gridCol w:w="1172"/>
        <w:gridCol w:w="902"/>
        <w:gridCol w:w="982"/>
      </w:tblGrid>
      <w:tr w:rsidR="00ED172B" w:rsidRPr="00ED172B" w14:paraId="2D68288D" w14:textId="77777777" w:rsidTr="00986B99">
        <w:trPr>
          <w:trHeight w:val="354"/>
          <w:tblHeader/>
        </w:trPr>
        <w:tc>
          <w:tcPr>
            <w:tcW w:w="1457" w:type="pct"/>
            <w:shd w:val="clear" w:color="auto" w:fill="auto"/>
            <w:vAlign w:val="bottom"/>
          </w:tcPr>
          <w:p w14:paraId="49D1712D" w14:textId="77777777" w:rsidR="0097671A" w:rsidRPr="00ED172B" w:rsidRDefault="0097671A" w:rsidP="00CD79C5">
            <w:pPr>
              <w:jc w:val="center"/>
              <w:rPr>
                <w:rFonts w:cs="Arial"/>
                <w:b/>
                <w:color w:val="000000" w:themeColor="text1"/>
                <w:szCs w:val="16"/>
              </w:rPr>
            </w:pPr>
            <w:r w:rsidRPr="00ED172B">
              <w:rPr>
                <w:rFonts w:cs="Arial"/>
                <w:b/>
                <w:color w:val="000000" w:themeColor="text1"/>
                <w:szCs w:val="16"/>
              </w:rPr>
              <w:t>3.1(a) Number resolutions sessions resolved through settlement agreements</w:t>
            </w:r>
          </w:p>
        </w:tc>
        <w:tc>
          <w:tcPr>
            <w:tcW w:w="835" w:type="pct"/>
            <w:shd w:val="clear" w:color="auto" w:fill="auto"/>
            <w:vAlign w:val="bottom"/>
          </w:tcPr>
          <w:p w14:paraId="02EFAD0F" w14:textId="77777777" w:rsidR="0097671A" w:rsidRPr="00ED172B" w:rsidRDefault="0097671A" w:rsidP="00CD79C5">
            <w:pPr>
              <w:jc w:val="center"/>
              <w:rPr>
                <w:rFonts w:cs="Arial"/>
                <w:b/>
                <w:color w:val="000000" w:themeColor="text1"/>
                <w:szCs w:val="16"/>
              </w:rPr>
            </w:pPr>
            <w:r w:rsidRPr="00ED172B">
              <w:rPr>
                <w:rFonts w:cs="Arial"/>
                <w:b/>
                <w:color w:val="000000" w:themeColor="text1"/>
                <w:szCs w:val="16"/>
              </w:rPr>
              <w:t>3.1 Number of resolutions sessions</w:t>
            </w:r>
          </w:p>
        </w:tc>
        <w:tc>
          <w:tcPr>
            <w:tcW w:w="667" w:type="pct"/>
            <w:shd w:val="clear" w:color="auto" w:fill="auto"/>
            <w:vAlign w:val="bottom"/>
          </w:tcPr>
          <w:p w14:paraId="3FCEC688" w14:textId="486073BC" w:rsidR="0097671A" w:rsidRPr="00ED172B" w:rsidRDefault="0097671A" w:rsidP="00CD79C5">
            <w:pPr>
              <w:jc w:val="center"/>
              <w:rPr>
                <w:rFonts w:cs="Arial"/>
                <w:b/>
                <w:color w:val="000000" w:themeColor="text1"/>
                <w:szCs w:val="16"/>
              </w:rPr>
            </w:pPr>
            <w:r w:rsidRPr="00ED172B">
              <w:rPr>
                <w:rFonts w:cs="Arial"/>
                <w:b/>
                <w:color w:val="000000" w:themeColor="text1"/>
                <w:szCs w:val="16"/>
              </w:rPr>
              <w:t>FFY 2018 Data</w:t>
            </w:r>
          </w:p>
        </w:tc>
        <w:tc>
          <w:tcPr>
            <w:tcW w:w="625" w:type="pct"/>
            <w:shd w:val="clear" w:color="auto" w:fill="auto"/>
            <w:vAlign w:val="bottom"/>
          </w:tcPr>
          <w:p w14:paraId="7AA31E14" w14:textId="3744DDB2" w:rsidR="0097671A" w:rsidRPr="00ED172B" w:rsidRDefault="0097671A" w:rsidP="00CD79C5">
            <w:pPr>
              <w:jc w:val="center"/>
              <w:rPr>
                <w:rFonts w:cs="Arial"/>
                <w:b/>
                <w:color w:val="000000" w:themeColor="text1"/>
                <w:szCs w:val="16"/>
              </w:rPr>
            </w:pPr>
            <w:r w:rsidRPr="00ED172B">
              <w:rPr>
                <w:rFonts w:cs="Arial"/>
                <w:b/>
                <w:color w:val="000000" w:themeColor="text1"/>
                <w:szCs w:val="16"/>
              </w:rPr>
              <w:t>FFY 2019 Target</w:t>
            </w:r>
          </w:p>
        </w:tc>
        <w:tc>
          <w:tcPr>
            <w:tcW w:w="543" w:type="pct"/>
            <w:shd w:val="clear" w:color="auto" w:fill="auto"/>
            <w:vAlign w:val="bottom"/>
          </w:tcPr>
          <w:p w14:paraId="5EC5F1D4" w14:textId="67F9CCCE" w:rsidR="0097671A" w:rsidRPr="00ED172B" w:rsidRDefault="0097671A" w:rsidP="00CD79C5">
            <w:pPr>
              <w:jc w:val="center"/>
              <w:rPr>
                <w:rFonts w:cs="Arial"/>
                <w:b/>
                <w:color w:val="000000" w:themeColor="text1"/>
                <w:szCs w:val="16"/>
              </w:rPr>
            </w:pPr>
            <w:r w:rsidRPr="00ED172B">
              <w:rPr>
                <w:rFonts w:cs="Arial"/>
                <w:b/>
                <w:color w:val="000000" w:themeColor="text1"/>
                <w:szCs w:val="16"/>
              </w:rPr>
              <w:t>FFY 2019 Data</w:t>
            </w:r>
          </w:p>
        </w:tc>
        <w:tc>
          <w:tcPr>
            <w:tcW w:w="418" w:type="pct"/>
            <w:shd w:val="clear" w:color="auto" w:fill="auto"/>
            <w:vAlign w:val="bottom"/>
          </w:tcPr>
          <w:p w14:paraId="6ADB48ED" w14:textId="77777777" w:rsidR="0097671A" w:rsidRPr="00ED172B" w:rsidRDefault="0097671A" w:rsidP="00CD79C5">
            <w:pPr>
              <w:jc w:val="center"/>
              <w:rPr>
                <w:rFonts w:cs="Arial"/>
                <w:b/>
                <w:color w:val="000000" w:themeColor="text1"/>
                <w:szCs w:val="16"/>
              </w:rPr>
            </w:pPr>
            <w:r w:rsidRPr="00ED172B">
              <w:rPr>
                <w:rFonts w:cs="Arial"/>
                <w:b/>
                <w:color w:val="000000" w:themeColor="text1"/>
                <w:szCs w:val="16"/>
              </w:rPr>
              <w:t>Status</w:t>
            </w:r>
          </w:p>
        </w:tc>
        <w:tc>
          <w:tcPr>
            <w:tcW w:w="455" w:type="pct"/>
            <w:shd w:val="clear" w:color="auto" w:fill="auto"/>
            <w:vAlign w:val="bottom"/>
          </w:tcPr>
          <w:p w14:paraId="7989900C" w14:textId="77777777" w:rsidR="0097671A" w:rsidRPr="00ED172B" w:rsidRDefault="0097671A" w:rsidP="00CD79C5">
            <w:pPr>
              <w:jc w:val="center"/>
              <w:rPr>
                <w:rFonts w:cs="Arial"/>
                <w:b/>
                <w:color w:val="000000" w:themeColor="text1"/>
                <w:szCs w:val="16"/>
              </w:rPr>
            </w:pPr>
            <w:r w:rsidRPr="00ED172B">
              <w:rPr>
                <w:rFonts w:cs="Arial"/>
                <w:b/>
                <w:color w:val="000000" w:themeColor="text1"/>
                <w:szCs w:val="16"/>
              </w:rPr>
              <w:t>Slippage</w:t>
            </w:r>
          </w:p>
        </w:tc>
      </w:tr>
      <w:tr w:rsidR="00ED172B" w:rsidRPr="00ED172B" w14:paraId="37CD87A3" w14:textId="77777777" w:rsidTr="00986B99">
        <w:trPr>
          <w:trHeight w:val="361"/>
        </w:trPr>
        <w:tc>
          <w:tcPr>
            <w:tcW w:w="1457" w:type="pct"/>
            <w:shd w:val="clear" w:color="auto" w:fill="auto"/>
            <w:vAlign w:val="center"/>
          </w:tcPr>
          <w:p w14:paraId="0FE87D5F" w14:textId="75DA1453" w:rsidR="0097671A" w:rsidRPr="00ED172B" w:rsidRDefault="00860830" w:rsidP="00B83404">
            <w:pPr>
              <w:jc w:val="center"/>
              <w:rPr>
                <w:rFonts w:cs="Arial"/>
                <w:color w:val="000000" w:themeColor="text1"/>
                <w:szCs w:val="16"/>
              </w:rPr>
            </w:pPr>
            <w:r w:rsidRPr="00ED172B">
              <w:rPr>
                <w:rFonts w:cs="Arial"/>
                <w:color w:val="000000" w:themeColor="text1"/>
                <w:szCs w:val="16"/>
              </w:rPr>
              <w:t>0</w:t>
            </w:r>
          </w:p>
        </w:tc>
        <w:tc>
          <w:tcPr>
            <w:tcW w:w="835" w:type="pct"/>
            <w:shd w:val="clear" w:color="auto" w:fill="auto"/>
            <w:vAlign w:val="center"/>
          </w:tcPr>
          <w:p w14:paraId="651E5850" w14:textId="75E294A3" w:rsidR="0097671A" w:rsidRPr="00ED172B" w:rsidRDefault="00860830" w:rsidP="00B83404">
            <w:pPr>
              <w:jc w:val="center"/>
              <w:rPr>
                <w:rFonts w:cs="Arial"/>
                <w:color w:val="000000" w:themeColor="text1"/>
                <w:szCs w:val="16"/>
              </w:rPr>
            </w:pPr>
            <w:r w:rsidRPr="00ED172B">
              <w:rPr>
                <w:rFonts w:cs="Arial"/>
                <w:color w:val="000000" w:themeColor="text1"/>
                <w:szCs w:val="16"/>
              </w:rPr>
              <w:t>0</w:t>
            </w:r>
          </w:p>
        </w:tc>
        <w:tc>
          <w:tcPr>
            <w:tcW w:w="667" w:type="pct"/>
            <w:shd w:val="clear" w:color="auto" w:fill="auto"/>
            <w:vAlign w:val="center"/>
          </w:tcPr>
          <w:p w14:paraId="582ED4BF" w14:textId="14CEB578" w:rsidR="0097671A" w:rsidRPr="00ED172B" w:rsidRDefault="0097671A" w:rsidP="00B83404">
            <w:pPr>
              <w:jc w:val="center"/>
              <w:rPr>
                <w:rFonts w:cs="Arial"/>
                <w:color w:val="000000" w:themeColor="text1"/>
                <w:szCs w:val="16"/>
              </w:rPr>
            </w:pPr>
          </w:p>
        </w:tc>
        <w:tc>
          <w:tcPr>
            <w:tcW w:w="625" w:type="pct"/>
            <w:shd w:val="clear" w:color="auto" w:fill="auto"/>
            <w:vAlign w:val="center"/>
          </w:tcPr>
          <w:p w14:paraId="17A47B81" w14:textId="3C3E3D7E" w:rsidR="0097671A" w:rsidRPr="00ED172B" w:rsidRDefault="0097671A" w:rsidP="00320806">
            <w:pPr>
              <w:jc w:val="center"/>
              <w:rPr>
                <w:color w:val="000000" w:themeColor="text1"/>
              </w:rPr>
            </w:pPr>
          </w:p>
        </w:tc>
        <w:tc>
          <w:tcPr>
            <w:tcW w:w="543" w:type="pct"/>
            <w:shd w:val="clear" w:color="auto" w:fill="auto"/>
            <w:vAlign w:val="center"/>
          </w:tcPr>
          <w:p w14:paraId="1C22CEB8" w14:textId="0945F0AD" w:rsidR="0097671A" w:rsidRPr="00ED172B" w:rsidRDefault="0097671A" w:rsidP="00B83404">
            <w:pPr>
              <w:jc w:val="center"/>
              <w:rPr>
                <w:rFonts w:cs="Arial"/>
                <w:color w:val="000000" w:themeColor="text1"/>
                <w:szCs w:val="16"/>
              </w:rPr>
            </w:pPr>
          </w:p>
        </w:tc>
        <w:tc>
          <w:tcPr>
            <w:tcW w:w="418" w:type="pct"/>
            <w:shd w:val="clear" w:color="auto" w:fill="auto"/>
            <w:vAlign w:val="center"/>
          </w:tcPr>
          <w:p w14:paraId="7E612DED" w14:textId="6246EF50" w:rsidR="0097671A" w:rsidRPr="00ED172B" w:rsidRDefault="00320806" w:rsidP="00320806">
            <w:pPr>
              <w:jc w:val="center"/>
              <w:rPr>
                <w:color w:val="000000" w:themeColor="text1"/>
              </w:rPr>
            </w:pPr>
            <w:r w:rsidRPr="00ED172B">
              <w:rPr>
                <w:color w:val="000000" w:themeColor="text1"/>
              </w:rPr>
              <w:t>N/A</w:t>
            </w:r>
          </w:p>
        </w:tc>
        <w:tc>
          <w:tcPr>
            <w:tcW w:w="455" w:type="pct"/>
            <w:shd w:val="clear" w:color="auto" w:fill="auto"/>
            <w:vAlign w:val="center"/>
          </w:tcPr>
          <w:p w14:paraId="712BC911" w14:textId="5568AC95" w:rsidR="0097671A" w:rsidRPr="00ED172B" w:rsidRDefault="00320806" w:rsidP="00320806">
            <w:pPr>
              <w:jc w:val="center"/>
              <w:rPr>
                <w:color w:val="000000" w:themeColor="text1"/>
              </w:rPr>
            </w:pPr>
            <w:r w:rsidRPr="00ED172B">
              <w:rPr>
                <w:color w:val="000000" w:themeColor="text1"/>
              </w:rPr>
              <w:t>N/A</w:t>
            </w:r>
          </w:p>
        </w:tc>
      </w:tr>
    </w:tbl>
    <w:p w14:paraId="1BDF33AF" w14:textId="77777777" w:rsidR="0097671A" w:rsidRPr="00ED172B" w:rsidRDefault="0097671A" w:rsidP="0097671A">
      <w:pPr>
        <w:rPr>
          <w:rFonts w:cs="Arial"/>
          <w:b/>
          <w:color w:val="000000" w:themeColor="text1"/>
          <w:szCs w:val="16"/>
        </w:rPr>
      </w:pPr>
      <w:r w:rsidRPr="00ED172B">
        <w:rPr>
          <w:rFonts w:cs="Arial"/>
          <w:b/>
          <w:color w:val="000000" w:themeColor="text1"/>
          <w:szCs w:val="16"/>
        </w:rPr>
        <w:t>Provide additional information about this indicator (optional)</w:t>
      </w:r>
    </w:p>
    <w:p w14:paraId="5CCE6F41" w14:textId="66AEFFE6" w:rsidR="0097671A" w:rsidRPr="00ED172B" w:rsidRDefault="0097671A" w:rsidP="0097671A">
      <w:pPr>
        <w:rPr>
          <w:rFonts w:cs="Arial"/>
          <w:color w:val="000000" w:themeColor="text1"/>
          <w:szCs w:val="16"/>
        </w:rPr>
      </w:pPr>
    </w:p>
    <w:p w14:paraId="629C12E3" w14:textId="77777777" w:rsidR="009D5CE3" w:rsidRPr="00ED172B" w:rsidRDefault="009D5CE3" w:rsidP="0097671A">
      <w:pPr>
        <w:rPr>
          <w:rFonts w:cs="Arial"/>
          <w:color w:val="000000" w:themeColor="text1"/>
          <w:szCs w:val="16"/>
        </w:rPr>
      </w:pPr>
    </w:p>
    <w:p w14:paraId="48B843A0" w14:textId="3462B79B" w:rsidR="00DC0682" w:rsidRPr="00A40EE1" w:rsidRDefault="000D0117" w:rsidP="007B0787">
      <w:pPr>
        <w:pStyle w:val="Heading2"/>
      </w:pPr>
      <w:bookmarkStart w:id="50" w:name="_Toc381786825"/>
      <w:bookmarkStart w:id="51" w:name="_Toc382731915"/>
      <w:bookmarkStart w:id="52" w:name="_Toc392159343"/>
      <w:bookmarkEnd w:id="48"/>
      <w:bookmarkEnd w:id="49"/>
      <w:r w:rsidRPr="00A40EE1">
        <w:t xml:space="preserve">9 - </w:t>
      </w:r>
      <w:r w:rsidR="00DC0682" w:rsidRPr="00A40EE1">
        <w:t>Prior FFY Required Actions</w:t>
      </w:r>
    </w:p>
    <w:p w14:paraId="036F63EA" w14:textId="4FE66323" w:rsidR="00720D77" w:rsidRPr="00ED172B" w:rsidRDefault="00320806" w:rsidP="00DC0682">
      <w:pPr>
        <w:rPr>
          <w:rFonts w:cs="Arial"/>
          <w:color w:val="000000" w:themeColor="text1"/>
          <w:szCs w:val="16"/>
        </w:rPr>
      </w:pPr>
      <w:r w:rsidRPr="00ED172B">
        <w:rPr>
          <w:color w:val="000000" w:themeColor="text1"/>
        </w:rPr>
        <w:t>None</w:t>
      </w:r>
    </w:p>
    <w:p w14:paraId="68A4FC9E" w14:textId="6CE4698D" w:rsidR="00DC0682" w:rsidRPr="00A40EE1" w:rsidRDefault="000D0117" w:rsidP="007B0787">
      <w:pPr>
        <w:pStyle w:val="Heading2"/>
      </w:pPr>
      <w:r w:rsidRPr="00A40EE1">
        <w:t xml:space="preserve">9 - </w:t>
      </w:r>
      <w:r w:rsidR="00DC0682" w:rsidRPr="00A40EE1">
        <w:t>OSEP Response</w:t>
      </w:r>
    </w:p>
    <w:p w14:paraId="1C7C181C" w14:textId="49B74C9B" w:rsidR="00DC0682" w:rsidRPr="00ED172B" w:rsidRDefault="00320806" w:rsidP="00320806">
      <w:pPr>
        <w:rPr>
          <w:color w:val="000000" w:themeColor="text1"/>
        </w:rPr>
      </w:pPr>
      <w:r w:rsidRPr="00ED172B">
        <w:rPr>
          <w:color w:val="000000" w:themeColor="text1"/>
        </w:rPr>
        <w:t>This Indicator is not applicable to the State.</w:t>
      </w:r>
    </w:p>
    <w:p w14:paraId="5FB5B46D" w14:textId="7FD504EC" w:rsidR="00DC0682" w:rsidRPr="00A40EE1" w:rsidRDefault="000D0117" w:rsidP="007B0787">
      <w:pPr>
        <w:pStyle w:val="Heading2"/>
      </w:pPr>
      <w:r w:rsidRPr="00A40EE1">
        <w:t xml:space="preserve">9 - </w:t>
      </w:r>
      <w:r w:rsidR="00DC0682" w:rsidRPr="00A40EE1">
        <w:t>Required Actions</w:t>
      </w:r>
    </w:p>
    <w:p w14:paraId="58D793A9" w14:textId="1894C6D8" w:rsidR="00DC0682" w:rsidRPr="00ED172B" w:rsidRDefault="00DC0682" w:rsidP="00320806">
      <w:pPr>
        <w:rPr>
          <w:color w:val="000000" w:themeColor="text1"/>
        </w:rPr>
      </w:pPr>
    </w:p>
    <w:p w14:paraId="3A543D7C" w14:textId="77777777" w:rsidR="00DC0682" w:rsidRPr="00ED172B" w:rsidRDefault="00DC0682">
      <w:pPr>
        <w:spacing w:before="0" w:after="200" w:line="276" w:lineRule="auto"/>
        <w:rPr>
          <w:rFonts w:eastAsiaTheme="majorEastAsia" w:cstheme="majorBidi"/>
          <w:b/>
          <w:bCs/>
          <w:color w:val="000000" w:themeColor="text1"/>
          <w:sz w:val="22"/>
          <w:szCs w:val="28"/>
        </w:rPr>
      </w:pPr>
      <w:r w:rsidRPr="00ED172B">
        <w:rPr>
          <w:color w:val="000000" w:themeColor="text1"/>
        </w:rPr>
        <w:br w:type="page"/>
      </w:r>
    </w:p>
    <w:p w14:paraId="40C7A32D" w14:textId="5DDE5DA3" w:rsidR="007F0CEC" w:rsidRPr="00ED172B" w:rsidRDefault="007F0CEC" w:rsidP="0077063D">
      <w:pPr>
        <w:pStyle w:val="Heading1"/>
        <w:rPr>
          <w:color w:val="000000" w:themeColor="text1"/>
        </w:rPr>
      </w:pPr>
      <w:r w:rsidRPr="00ED172B">
        <w:rPr>
          <w:color w:val="000000" w:themeColor="text1"/>
        </w:rPr>
        <w:lastRenderedPageBreak/>
        <w:t>Indicator 10: Mediation</w:t>
      </w:r>
      <w:bookmarkEnd w:id="50"/>
      <w:bookmarkEnd w:id="51"/>
      <w:bookmarkEnd w:id="52"/>
    </w:p>
    <w:p w14:paraId="68E62423" w14:textId="77777777" w:rsidR="00F51610" w:rsidRPr="00ED172B" w:rsidRDefault="00F51610" w:rsidP="00186420">
      <w:pPr>
        <w:rPr>
          <w:color w:val="000000" w:themeColor="text1"/>
          <w:szCs w:val="20"/>
        </w:rPr>
      </w:pPr>
      <w:bookmarkStart w:id="53" w:name="_Toc382731916"/>
      <w:bookmarkStart w:id="54" w:name="_Toc392159344"/>
      <w:r w:rsidRPr="00ED172B">
        <w:rPr>
          <w:b/>
          <w:color w:val="000000" w:themeColor="text1"/>
          <w:sz w:val="20"/>
          <w:szCs w:val="20"/>
        </w:rPr>
        <w:t>Instructions and Measurement</w:t>
      </w:r>
    </w:p>
    <w:p w14:paraId="45CBBD6E" w14:textId="77777777" w:rsidR="007C454A" w:rsidRPr="00ED172B" w:rsidRDefault="007C454A" w:rsidP="00715B7C">
      <w:pPr>
        <w:rPr>
          <w:b/>
          <w:color w:val="000000" w:themeColor="text1"/>
          <w:szCs w:val="16"/>
        </w:rPr>
      </w:pPr>
      <w:r w:rsidRPr="00ED172B">
        <w:rPr>
          <w:b/>
          <w:color w:val="000000" w:themeColor="text1"/>
          <w:szCs w:val="16"/>
        </w:rPr>
        <w:t xml:space="preserve">Monitoring Priority: </w:t>
      </w:r>
      <w:r w:rsidRPr="00ED172B">
        <w:rPr>
          <w:color w:val="000000" w:themeColor="text1"/>
          <w:szCs w:val="16"/>
        </w:rPr>
        <w:t>Effective General Supervision Part C / General Supervision</w:t>
      </w:r>
    </w:p>
    <w:p w14:paraId="342EF4C3" w14:textId="77777777" w:rsidR="007C454A" w:rsidRPr="00ED172B" w:rsidRDefault="007C454A" w:rsidP="00715B7C">
      <w:pPr>
        <w:rPr>
          <w:color w:val="000000" w:themeColor="text1"/>
          <w:szCs w:val="16"/>
        </w:rPr>
      </w:pPr>
      <w:r w:rsidRPr="00ED172B">
        <w:rPr>
          <w:b/>
          <w:color w:val="000000" w:themeColor="text1"/>
          <w:szCs w:val="16"/>
        </w:rPr>
        <w:t xml:space="preserve">Results indicator: </w:t>
      </w:r>
      <w:r w:rsidRPr="00ED172B">
        <w:rPr>
          <w:color w:val="000000" w:themeColor="text1"/>
          <w:szCs w:val="16"/>
        </w:rPr>
        <w:t>Percent of mediations held that resulted in mediation agreements.</w:t>
      </w:r>
      <w:r w:rsidR="007243C1" w:rsidRPr="00ED172B">
        <w:rPr>
          <w:color w:val="000000" w:themeColor="text1"/>
          <w:szCs w:val="16"/>
        </w:rPr>
        <w:t xml:space="preserve"> </w:t>
      </w:r>
      <w:r w:rsidRPr="00ED172B">
        <w:rPr>
          <w:color w:val="000000" w:themeColor="text1"/>
          <w:szCs w:val="16"/>
        </w:rPr>
        <w:t>(20 U.S.C. 1416(a)(3)(B) and 1442)</w:t>
      </w:r>
    </w:p>
    <w:p w14:paraId="13B0550C" w14:textId="77777777" w:rsidR="00F90BF8" w:rsidRPr="00ED172B" w:rsidRDefault="00F90BF8">
      <w:pPr>
        <w:rPr>
          <w:b/>
          <w:color w:val="000000" w:themeColor="text1"/>
        </w:rPr>
      </w:pPr>
      <w:r w:rsidRPr="00ED172B">
        <w:rPr>
          <w:b/>
          <w:color w:val="000000" w:themeColor="text1"/>
        </w:rPr>
        <w:t>Data Source</w:t>
      </w:r>
    </w:p>
    <w:p w14:paraId="6EBB7969" w14:textId="77777777" w:rsidR="00F90BF8" w:rsidRPr="00ED172B" w:rsidRDefault="00F90BF8" w:rsidP="00715B7C">
      <w:pPr>
        <w:rPr>
          <w:rFonts w:cs="Arial"/>
          <w:color w:val="000000" w:themeColor="text1"/>
          <w:szCs w:val="16"/>
        </w:rPr>
      </w:pPr>
      <w:r w:rsidRPr="00ED172B">
        <w:rPr>
          <w:color w:val="000000" w:themeColor="text1"/>
          <w:szCs w:val="16"/>
        </w:rPr>
        <w:t>Data collected under section 618 of the IDEA (IDEA Part C Dispute Resolution Survey in the EDFacts Metadata and Process System (E</w:t>
      </w:r>
      <w:r w:rsidRPr="00ED172B">
        <w:rPr>
          <w:i/>
          <w:color w:val="000000" w:themeColor="text1"/>
          <w:szCs w:val="16"/>
        </w:rPr>
        <w:t>MAPS</w:t>
      </w:r>
      <w:r w:rsidRPr="00ED172B">
        <w:rPr>
          <w:color w:val="000000" w:themeColor="text1"/>
          <w:szCs w:val="16"/>
        </w:rPr>
        <w:t>))</w:t>
      </w:r>
      <w:r w:rsidRPr="00ED172B">
        <w:rPr>
          <w:rFonts w:cs="Arial"/>
          <w:color w:val="000000" w:themeColor="text1"/>
          <w:szCs w:val="16"/>
        </w:rPr>
        <w:t>.</w:t>
      </w:r>
    </w:p>
    <w:p w14:paraId="292D98FF" w14:textId="77777777" w:rsidR="00F90BF8" w:rsidRPr="00ED172B" w:rsidRDefault="00F90BF8">
      <w:pPr>
        <w:rPr>
          <w:b/>
          <w:color w:val="000000" w:themeColor="text1"/>
        </w:rPr>
      </w:pPr>
      <w:r w:rsidRPr="00ED172B">
        <w:rPr>
          <w:b/>
          <w:color w:val="000000" w:themeColor="text1"/>
        </w:rPr>
        <w:t>Measurement</w:t>
      </w:r>
    </w:p>
    <w:p w14:paraId="55533F2F" w14:textId="53DD3790" w:rsidR="00F90BF8" w:rsidRPr="00ED172B" w:rsidRDefault="00F90BF8" w:rsidP="00715B7C">
      <w:pPr>
        <w:rPr>
          <w:color w:val="000000" w:themeColor="text1"/>
          <w:szCs w:val="16"/>
        </w:rPr>
      </w:pPr>
      <w:r w:rsidRPr="00ED172B">
        <w:rPr>
          <w:color w:val="000000" w:themeColor="text1"/>
          <w:szCs w:val="16"/>
        </w:rPr>
        <w:t>Percent = ((2.1(a)(</w:t>
      </w:r>
      <w:proofErr w:type="spellStart"/>
      <w:r w:rsidRPr="00ED172B">
        <w:rPr>
          <w:color w:val="000000" w:themeColor="text1"/>
          <w:szCs w:val="16"/>
        </w:rPr>
        <w:t>i</w:t>
      </w:r>
      <w:proofErr w:type="spellEnd"/>
      <w:r w:rsidRPr="00ED172B">
        <w:rPr>
          <w:color w:val="000000" w:themeColor="text1"/>
          <w:szCs w:val="16"/>
        </w:rPr>
        <w:t>) + 2.1(b)(</w:t>
      </w:r>
      <w:proofErr w:type="spellStart"/>
      <w:r w:rsidRPr="00ED172B">
        <w:rPr>
          <w:color w:val="000000" w:themeColor="text1"/>
          <w:szCs w:val="16"/>
        </w:rPr>
        <w:t>i</w:t>
      </w:r>
      <w:proofErr w:type="spellEnd"/>
      <w:r w:rsidRPr="00ED172B">
        <w:rPr>
          <w:color w:val="000000" w:themeColor="text1"/>
          <w:szCs w:val="16"/>
        </w:rPr>
        <w:t>)) divided by 2.1) times 100.</w:t>
      </w:r>
    </w:p>
    <w:p w14:paraId="75ABD207" w14:textId="77777777" w:rsidR="00F90BF8" w:rsidRPr="00ED172B" w:rsidRDefault="00F90BF8">
      <w:pPr>
        <w:rPr>
          <w:b/>
          <w:color w:val="000000" w:themeColor="text1"/>
        </w:rPr>
      </w:pPr>
      <w:r w:rsidRPr="00ED172B">
        <w:rPr>
          <w:b/>
          <w:color w:val="000000" w:themeColor="text1"/>
        </w:rPr>
        <w:t>Instructions</w:t>
      </w:r>
    </w:p>
    <w:p w14:paraId="5BA53C38" w14:textId="77777777" w:rsidR="00F90BF8" w:rsidRPr="00ED172B" w:rsidRDefault="00F90BF8" w:rsidP="00715B7C">
      <w:pPr>
        <w:rPr>
          <w:color w:val="000000" w:themeColor="text1"/>
          <w:szCs w:val="16"/>
        </w:rPr>
      </w:pPr>
      <w:r w:rsidRPr="00ED172B">
        <w:rPr>
          <w:color w:val="000000" w:themeColor="text1"/>
          <w:szCs w:val="16"/>
        </w:rPr>
        <w:t>Sampling from the State’s 618 data is not allowed.</w:t>
      </w:r>
    </w:p>
    <w:p w14:paraId="70797935" w14:textId="77777777" w:rsidR="00F90BF8" w:rsidRPr="00ED172B" w:rsidRDefault="00F90BF8" w:rsidP="00715B7C">
      <w:pPr>
        <w:rPr>
          <w:color w:val="000000" w:themeColor="text1"/>
          <w:szCs w:val="16"/>
        </w:rPr>
      </w:pPr>
      <w:r w:rsidRPr="00ED172B">
        <w:rPr>
          <w:color w:val="000000" w:themeColor="text1"/>
          <w:szCs w:val="16"/>
        </w:rPr>
        <w:t>Describe the results of the calculations and compare the results to the target.</w:t>
      </w:r>
    </w:p>
    <w:p w14:paraId="50633D33" w14:textId="07B523FB" w:rsidR="00F90BF8" w:rsidRPr="00ED172B" w:rsidRDefault="00F90BF8" w:rsidP="00715B7C">
      <w:pPr>
        <w:rPr>
          <w:color w:val="000000" w:themeColor="text1"/>
          <w:szCs w:val="16"/>
        </w:rPr>
      </w:pPr>
      <w:r w:rsidRPr="00ED172B">
        <w:rPr>
          <w:color w:val="000000" w:themeColor="text1"/>
          <w:szCs w:val="16"/>
        </w:rPr>
        <w:t>States are not required to establish baseline or targets if the number of mediations is less than 10. In a reporting period when the number of mediations reaches 10 or greater, the State must develop baseline and targets and report them in the corresponding SPP/APR.</w:t>
      </w:r>
    </w:p>
    <w:p w14:paraId="6481ACCC" w14:textId="77777777" w:rsidR="00F90BF8" w:rsidRPr="00ED172B" w:rsidRDefault="00F90BF8" w:rsidP="00715B7C">
      <w:pPr>
        <w:rPr>
          <w:color w:val="000000" w:themeColor="text1"/>
          <w:szCs w:val="16"/>
        </w:rPr>
      </w:pPr>
      <w:r w:rsidRPr="00ED172B">
        <w:rPr>
          <w:color w:val="000000" w:themeColor="text1"/>
          <w:szCs w:val="16"/>
        </w:rPr>
        <w:t>States may express their targets in a range (e.g., 75-85%).</w:t>
      </w:r>
    </w:p>
    <w:p w14:paraId="67FB0C0C" w14:textId="77777777" w:rsidR="00F90BF8" w:rsidRPr="00ED172B" w:rsidRDefault="00F90BF8" w:rsidP="00715B7C">
      <w:pPr>
        <w:rPr>
          <w:color w:val="000000" w:themeColor="text1"/>
          <w:szCs w:val="16"/>
        </w:rPr>
      </w:pPr>
      <w:r w:rsidRPr="00ED172B">
        <w:rPr>
          <w:color w:val="000000" w:themeColor="text1"/>
          <w:szCs w:val="16"/>
        </w:rPr>
        <w:t>If the data reported in this indicator are not the same as the State’s 618 data, explain.</w:t>
      </w:r>
    </w:p>
    <w:p w14:paraId="0FB7C586" w14:textId="77777777" w:rsidR="00F90BF8" w:rsidRPr="00ED172B" w:rsidRDefault="00F90BF8" w:rsidP="00715B7C">
      <w:pPr>
        <w:rPr>
          <w:color w:val="000000" w:themeColor="text1"/>
          <w:szCs w:val="16"/>
        </w:rPr>
      </w:pPr>
      <w:r w:rsidRPr="00ED172B">
        <w:rPr>
          <w:color w:val="000000" w:themeColor="text1"/>
          <w:szCs w:val="16"/>
        </w:rPr>
        <w:t>States are not required to report data at the EIS program level.</w:t>
      </w:r>
    </w:p>
    <w:p w14:paraId="287A5341" w14:textId="00F1E014" w:rsidR="00715B7C" w:rsidRPr="00A40EE1" w:rsidRDefault="000D0117" w:rsidP="007B0787">
      <w:pPr>
        <w:pStyle w:val="Heading2"/>
      </w:pPr>
      <w:r w:rsidRPr="00A40EE1">
        <w:t xml:space="preserve">10 - </w:t>
      </w:r>
      <w:r w:rsidR="00715B7C" w:rsidRPr="00A40EE1">
        <w:t>Indicator Data</w:t>
      </w:r>
    </w:p>
    <w:p w14:paraId="016B6B29" w14:textId="77777777" w:rsidR="00631022" w:rsidRPr="00ED172B" w:rsidRDefault="00631022" w:rsidP="00631022">
      <w:pPr>
        <w:rPr>
          <w:rFonts w:cs="Arial"/>
          <w:b/>
          <w:color w:val="000000" w:themeColor="text1"/>
          <w:szCs w:val="16"/>
        </w:rPr>
      </w:pPr>
      <w:r w:rsidRPr="00ED172B">
        <w:rPr>
          <w:rFonts w:cs="Arial"/>
          <w:b/>
          <w:color w:val="000000" w:themeColor="text1"/>
          <w:szCs w:val="16"/>
        </w:rPr>
        <w:t>Select yes to use target ranges</w:t>
      </w:r>
    </w:p>
    <w:p w14:paraId="5A2E0BEC" w14:textId="24075C30" w:rsidR="00631022" w:rsidRPr="00ED172B" w:rsidRDefault="00631022" w:rsidP="00186420">
      <w:pPr>
        <w:rPr>
          <w:color w:val="000000" w:themeColor="text1"/>
        </w:rPr>
      </w:pPr>
      <w:r w:rsidRPr="00ED172B">
        <w:rPr>
          <w:rFonts w:cs="Arial"/>
          <w:color w:val="000000" w:themeColor="text1"/>
          <w:szCs w:val="16"/>
        </w:rPr>
        <w:t>Target Range not used</w:t>
      </w:r>
    </w:p>
    <w:p w14:paraId="69A772DE" w14:textId="05345981" w:rsidR="00DC16A4" w:rsidRPr="00ED172B" w:rsidRDefault="00631022">
      <w:pPr>
        <w:rPr>
          <w:b/>
          <w:color w:val="000000" w:themeColor="text1"/>
        </w:rPr>
      </w:pPr>
      <w:r w:rsidRPr="00ED172B">
        <w:rPr>
          <w:b/>
          <w:color w:val="000000" w:themeColor="text1"/>
        </w:rPr>
        <w:t xml:space="preserve">Select yes if the data reported in this indicator are not the same as the State’s data reported under section 618 of the IDEA. </w:t>
      </w:r>
    </w:p>
    <w:p w14:paraId="4DEB85CE" w14:textId="14D6670E" w:rsidR="00631022" w:rsidRDefault="00631022">
      <w:pPr>
        <w:rPr>
          <w:color w:val="000000" w:themeColor="text1"/>
        </w:rPr>
      </w:pPr>
      <w:r w:rsidRPr="00ED172B">
        <w:rPr>
          <w:color w:val="000000" w:themeColor="text1"/>
        </w:rPr>
        <w:t>NO</w:t>
      </w:r>
    </w:p>
    <w:p w14:paraId="7DE6E5E4" w14:textId="27BBC5FE" w:rsidR="00715B7C" w:rsidRPr="00ED172B" w:rsidRDefault="00715B7C">
      <w:pPr>
        <w:rPr>
          <w:b/>
          <w:color w:val="000000" w:themeColor="text1"/>
        </w:rPr>
      </w:pPr>
      <w:r w:rsidRPr="00ED172B">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PREPOPDATA"/>
      </w:tblPr>
      <w:tblGrid>
        <w:gridCol w:w="3278"/>
        <w:gridCol w:w="3377"/>
        <w:gridCol w:w="2536"/>
        <w:gridCol w:w="1599"/>
      </w:tblGrid>
      <w:tr w:rsidR="00ED172B" w:rsidRPr="00ED172B" w14:paraId="6813B365" w14:textId="77777777" w:rsidTr="00986B99">
        <w:trPr>
          <w:trHeight w:val="296"/>
          <w:tblHeader/>
        </w:trPr>
        <w:tc>
          <w:tcPr>
            <w:tcW w:w="1519" w:type="pct"/>
            <w:shd w:val="clear" w:color="auto" w:fill="auto"/>
          </w:tcPr>
          <w:p w14:paraId="1E0E49C0" w14:textId="77777777" w:rsidR="00715B7C" w:rsidRPr="00ED172B" w:rsidRDefault="00715B7C" w:rsidP="00B83404">
            <w:pPr>
              <w:jc w:val="center"/>
              <w:rPr>
                <w:b/>
                <w:color w:val="000000" w:themeColor="text1"/>
              </w:rPr>
            </w:pPr>
            <w:r w:rsidRPr="00ED172B">
              <w:rPr>
                <w:b/>
                <w:color w:val="000000" w:themeColor="text1"/>
              </w:rPr>
              <w:t>Source</w:t>
            </w:r>
          </w:p>
        </w:tc>
        <w:tc>
          <w:tcPr>
            <w:tcW w:w="1565" w:type="pct"/>
            <w:shd w:val="clear" w:color="auto" w:fill="auto"/>
          </w:tcPr>
          <w:p w14:paraId="25301036" w14:textId="77777777" w:rsidR="00715B7C" w:rsidRPr="00ED172B" w:rsidRDefault="00715B7C" w:rsidP="00B83404">
            <w:pPr>
              <w:jc w:val="center"/>
              <w:rPr>
                <w:b/>
                <w:color w:val="000000" w:themeColor="text1"/>
              </w:rPr>
            </w:pPr>
            <w:r w:rsidRPr="00ED172B">
              <w:rPr>
                <w:b/>
                <w:color w:val="000000" w:themeColor="text1"/>
              </w:rPr>
              <w:t>Date</w:t>
            </w:r>
          </w:p>
        </w:tc>
        <w:tc>
          <w:tcPr>
            <w:tcW w:w="1175" w:type="pct"/>
            <w:shd w:val="clear" w:color="auto" w:fill="auto"/>
          </w:tcPr>
          <w:p w14:paraId="3FEAA9B4" w14:textId="77777777" w:rsidR="00715B7C" w:rsidRPr="00ED172B" w:rsidRDefault="00715B7C" w:rsidP="00B83404">
            <w:pPr>
              <w:jc w:val="center"/>
              <w:rPr>
                <w:b/>
                <w:color w:val="000000" w:themeColor="text1"/>
              </w:rPr>
            </w:pPr>
            <w:r w:rsidRPr="00ED172B">
              <w:rPr>
                <w:b/>
                <w:color w:val="000000" w:themeColor="text1"/>
              </w:rPr>
              <w:t>Description</w:t>
            </w:r>
          </w:p>
        </w:tc>
        <w:tc>
          <w:tcPr>
            <w:tcW w:w="741" w:type="pct"/>
            <w:shd w:val="clear" w:color="auto" w:fill="auto"/>
          </w:tcPr>
          <w:p w14:paraId="287D402C" w14:textId="77777777" w:rsidR="00715B7C" w:rsidRPr="00ED172B" w:rsidRDefault="00715B7C" w:rsidP="00B83404">
            <w:pPr>
              <w:jc w:val="center"/>
              <w:rPr>
                <w:b/>
                <w:color w:val="000000" w:themeColor="text1"/>
              </w:rPr>
            </w:pPr>
            <w:r w:rsidRPr="00ED172B">
              <w:rPr>
                <w:b/>
                <w:color w:val="000000" w:themeColor="text1"/>
              </w:rPr>
              <w:t>Data</w:t>
            </w:r>
          </w:p>
        </w:tc>
      </w:tr>
      <w:tr w:rsidR="00ED172B" w:rsidRPr="00ED172B" w14:paraId="0EFEE654" w14:textId="77777777" w:rsidTr="00986B99">
        <w:trPr>
          <w:trHeight w:val="380"/>
        </w:trPr>
        <w:tc>
          <w:tcPr>
            <w:tcW w:w="1519" w:type="pct"/>
            <w:shd w:val="clear" w:color="auto" w:fill="auto"/>
          </w:tcPr>
          <w:p w14:paraId="56D61A9B" w14:textId="496861FF"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6EC7A23E" w14:textId="5D430E66"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7BA820FA" w14:textId="77777777" w:rsidR="00781A26" w:rsidRPr="00ED172B" w:rsidRDefault="00781A26" w:rsidP="00781A26">
            <w:pPr>
              <w:rPr>
                <w:rFonts w:cs="Arial"/>
                <w:color w:val="000000" w:themeColor="text1"/>
                <w:szCs w:val="16"/>
              </w:rPr>
            </w:pPr>
            <w:r w:rsidRPr="00ED172B">
              <w:rPr>
                <w:rFonts w:cs="Arial"/>
                <w:color w:val="000000" w:themeColor="text1"/>
                <w:szCs w:val="16"/>
              </w:rPr>
              <w:t>2.1 Mediations held</w:t>
            </w:r>
          </w:p>
        </w:tc>
        <w:tc>
          <w:tcPr>
            <w:tcW w:w="741" w:type="pct"/>
            <w:shd w:val="clear" w:color="auto" w:fill="auto"/>
          </w:tcPr>
          <w:p w14:paraId="7C060BC8" w14:textId="1D89C439" w:rsidR="00781A26" w:rsidRPr="00ED172B" w:rsidRDefault="00027F39" w:rsidP="00ED172B">
            <w:pPr>
              <w:jc w:val="center"/>
              <w:rPr>
                <w:color w:val="000000" w:themeColor="text1"/>
              </w:rPr>
            </w:pPr>
            <w:r w:rsidRPr="00ED172B">
              <w:rPr>
                <w:color w:val="000000" w:themeColor="text1"/>
              </w:rPr>
              <w:t>0</w:t>
            </w:r>
          </w:p>
        </w:tc>
      </w:tr>
      <w:tr w:rsidR="00ED172B" w:rsidRPr="00ED172B" w14:paraId="2A1CAAF1" w14:textId="77777777" w:rsidTr="00986B99">
        <w:trPr>
          <w:trHeight w:val="380"/>
        </w:trPr>
        <w:tc>
          <w:tcPr>
            <w:tcW w:w="1519" w:type="pct"/>
            <w:shd w:val="clear" w:color="auto" w:fill="auto"/>
          </w:tcPr>
          <w:p w14:paraId="63D6E2EE" w14:textId="527A4C4E"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45CCAA10" w14:textId="238E9547"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57A50D57" w14:textId="77777777" w:rsidR="00781A26" w:rsidRPr="00ED172B" w:rsidRDefault="00781A26" w:rsidP="00781A26">
            <w:pPr>
              <w:rPr>
                <w:rFonts w:cs="Arial"/>
                <w:color w:val="000000" w:themeColor="text1"/>
                <w:szCs w:val="16"/>
              </w:rPr>
            </w:pPr>
            <w:r w:rsidRPr="00ED172B">
              <w:rPr>
                <w:rFonts w:cs="Arial"/>
                <w:color w:val="000000" w:themeColor="text1"/>
                <w:szCs w:val="16"/>
              </w:rPr>
              <w:t>2.1.a.i Mediations agreements related to due process complaints</w:t>
            </w:r>
          </w:p>
        </w:tc>
        <w:tc>
          <w:tcPr>
            <w:tcW w:w="741" w:type="pct"/>
            <w:shd w:val="clear" w:color="auto" w:fill="auto"/>
          </w:tcPr>
          <w:p w14:paraId="71FDA12A" w14:textId="40679280" w:rsidR="00781A26" w:rsidRPr="00ED172B" w:rsidRDefault="00027F39" w:rsidP="00ED172B">
            <w:pPr>
              <w:jc w:val="center"/>
              <w:rPr>
                <w:color w:val="000000" w:themeColor="text1"/>
              </w:rPr>
            </w:pPr>
            <w:r w:rsidRPr="00ED172B">
              <w:rPr>
                <w:color w:val="000000" w:themeColor="text1"/>
              </w:rPr>
              <w:t>0</w:t>
            </w:r>
          </w:p>
        </w:tc>
      </w:tr>
      <w:tr w:rsidR="00ED172B" w:rsidRPr="00ED172B" w14:paraId="4CAA107A" w14:textId="77777777" w:rsidTr="00986B99">
        <w:trPr>
          <w:trHeight w:val="380"/>
        </w:trPr>
        <w:tc>
          <w:tcPr>
            <w:tcW w:w="1519" w:type="pct"/>
            <w:shd w:val="clear" w:color="auto" w:fill="auto"/>
          </w:tcPr>
          <w:p w14:paraId="28D69B92" w14:textId="300183BC" w:rsidR="00781A26" w:rsidRPr="00ED172B" w:rsidRDefault="0034085B" w:rsidP="00781A26">
            <w:pPr>
              <w:rPr>
                <w:rFonts w:cs="Arial"/>
                <w:color w:val="000000" w:themeColor="text1"/>
                <w:szCs w:val="16"/>
              </w:rPr>
            </w:pPr>
            <w:r w:rsidRPr="00ED172B">
              <w:rPr>
                <w:rFonts w:cs="Arial"/>
                <w:color w:val="000000" w:themeColor="text1"/>
                <w:szCs w:val="16"/>
              </w:rPr>
              <w:t>SY 2019-20 EMAPS IDEA Part C  Dispute Resolution Survey; Section B: Mediation Requests</w:t>
            </w:r>
          </w:p>
        </w:tc>
        <w:tc>
          <w:tcPr>
            <w:tcW w:w="1565" w:type="pct"/>
            <w:shd w:val="clear" w:color="auto" w:fill="auto"/>
          </w:tcPr>
          <w:p w14:paraId="4C1AF679" w14:textId="41A56BF9" w:rsidR="00781A26" w:rsidRPr="00ED172B" w:rsidRDefault="0034085B" w:rsidP="00781A26">
            <w:pPr>
              <w:jc w:val="center"/>
              <w:rPr>
                <w:rFonts w:cs="Arial"/>
                <w:color w:val="000000" w:themeColor="text1"/>
                <w:szCs w:val="16"/>
              </w:rPr>
            </w:pPr>
            <w:r w:rsidRPr="00ED172B">
              <w:rPr>
                <w:rFonts w:cs="Arial"/>
                <w:color w:val="000000" w:themeColor="text1"/>
                <w:szCs w:val="16"/>
              </w:rPr>
              <w:t>11/04/2020</w:t>
            </w:r>
          </w:p>
        </w:tc>
        <w:tc>
          <w:tcPr>
            <w:tcW w:w="1175" w:type="pct"/>
            <w:shd w:val="clear" w:color="auto" w:fill="auto"/>
          </w:tcPr>
          <w:p w14:paraId="416E4FE8" w14:textId="77777777" w:rsidR="00781A26" w:rsidRPr="00ED172B" w:rsidRDefault="00781A26" w:rsidP="00781A26">
            <w:pPr>
              <w:rPr>
                <w:rFonts w:cs="Arial"/>
                <w:color w:val="000000" w:themeColor="text1"/>
                <w:szCs w:val="16"/>
              </w:rPr>
            </w:pPr>
            <w:r w:rsidRPr="00ED172B">
              <w:rPr>
                <w:rFonts w:cs="Arial"/>
                <w:color w:val="000000" w:themeColor="text1"/>
                <w:szCs w:val="16"/>
              </w:rPr>
              <w:t>2.1.b.i Mediations agreements not related to due process complaints</w:t>
            </w:r>
          </w:p>
        </w:tc>
        <w:tc>
          <w:tcPr>
            <w:tcW w:w="741" w:type="pct"/>
            <w:shd w:val="clear" w:color="auto" w:fill="auto"/>
          </w:tcPr>
          <w:p w14:paraId="3FFC49DA" w14:textId="2AACC070" w:rsidR="00781A26" w:rsidRPr="00ED172B" w:rsidRDefault="00027F39" w:rsidP="00ED172B">
            <w:pPr>
              <w:jc w:val="center"/>
              <w:rPr>
                <w:color w:val="000000" w:themeColor="text1"/>
              </w:rPr>
            </w:pPr>
            <w:r w:rsidRPr="00ED172B">
              <w:rPr>
                <w:color w:val="000000" w:themeColor="text1"/>
              </w:rPr>
              <w:t>0</w:t>
            </w:r>
          </w:p>
        </w:tc>
      </w:tr>
    </w:tbl>
    <w:p w14:paraId="3E6B3744" w14:textId="23AB342D" w:rsidR="00822D9C" w:rsidRDefault="00287B52" w:rsidP="00287B52">
      <w:pPr>
        <w:pStyle w:val="Bold"/>
        <w:rPr>
          <w:color w:val="000000" w:themeColor="text1"/>
        </w:rPr>
      </w:pPr>
      <w:r w:rsidRPr="00ED172B">
        <w:rPr>
          <w:color w:val="000000" w:themeColor="text1"/>
        </w:rPr>
        <w:t>Targets: Description of Stakeholder Input</w:t>
      </w:r>
    </w:p>
    <w:p w14:paraId="29B47A7E" w14:textId="7900ED41" w:rsidR="00E44DFC" w:rsidRDefault="00CF03E0" w:rsidP="00ED172B">
      <w:pPr>
        <w:rPr>
          <w:color w:val="000000" w:themeColor="text1"/>
        </w:rPr>
      </w:pPr>
      <w:r w:rsidRPr="00ED172B">
        <w:rPr>
          <w:color w:val="000000" w:themeColor="text1"/>
        </w:rPr>
        <w:t>ECI develops the Texas Part C APR with direction from the SICC, the ECI Advisory Committee. Stakeholders are involved in the review of data and improvement activities for all indicators. They also provide input into the targets. ECI state staff prepared a written draft of the APR that was disseminated to members of the ECI Advisory Committee. During their meeting held on January 13, 2021, the SICC members reviewed the draft and data, and provided comments that have been addressed throughout this report. For the State Systemic Improvement Plan (SSIP) specifically, stakeholders were identified in FFY 2014 and include members of the SICC, parents, agency representatives, advocacy groups, early childhood and prevention professionals, therapists and physicians. Texas ECI stakeholders identified improvement activities and developed an evaluation plan for improving social-emotional outcomes for children and families as a focus area. Stakeholders continue to participate in learning collaboratives, face-to-face meetings, webinars, conference calls, electronic communications, and inter-agency meetings to provide input, expertise and specific community needs and resources relevant to the SSIP.</w:t>
      </w:r>
    </w:p>
    <w:p w14:paraId="68E60F77" w14:textId="50BC5DCB" w:rsidR="00287B52" w:rsidRPr="00ED172B" w:rsidRDefault="00287B52" w:rsidP="00287B52">
      <w:pPr>
        <w:pStyle w:val="Bold"/>
        <w:rPr>
          <w:b w:val="0"/>
          <w:color w:val="000000" w:themeColor="text1"/>
        </w:rPr>
      </w:pPr>
    </w:p>
    <w:p w14:paraId="18583600" w14:textId="757B2E4C" w:rsidR="00715B7C" w:rsidRDefault="00423A30" w:rsidP="00287B52">
      <w:pPr>
        <w:rPr>
          <w:rFonts w:cs="Arial"/>
          <w:b/>
          <w:color w:val="000000" w:themeColor="text1"/>
          <w:szCs w:val="16"/>
        </w:rPr>
      </w:pPr>
      <w:r w:rsidRPr="00ED172B">
        <w:rPr>
          <w:rFonts w:cs="Arial"/>
          <w:b/>
          <w:color w:val="000000" w:themeColor="text1"/>
          <w:szCs w:val="16"/>
        </w:rPr>
        <w:t>Historical Data</w:t>
      </w:r>
    </w:p>
    <w:p w14:paraId="11AC067C" w14:textId="4481D23D" w:rsidR="000378F3" w:rsidRDefault="000378F3" w:rsidP="00287B52">
      <w:pPr>
        <w:rPr>
          <w:rFonts w:cs="Arial"/>
          <w:b/>
          <w:color w:val="000000" w:themeColor="text1"/>
          <w:szCs w:val="16"/>
        </w:rPr>
      </w:pPr>
    </w:p>
    <w:tbl>
      <w:tblPr>
        <w:tblW w:w="170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BASELINEDATA"/>
      </w:tblPr>
      <w:tblGrid>
        <w:gridCol w:w="2811"/>
        <w:gridCol w:w="875"/>
      </w:tblGrid>
      <w:tr w:rsidR="000378F3" w:rsidRPr="00ED172B" w14:paraId="799A45A9" w14:textId="77777777" w:rsidTr="00A40EE1">
        <w:trPr>
          <w:trHeight w:val="350"/>
          <w:tblHeader/>
        </w:trPr>
        <w:tc>
          <w:tcPr>
            <w:tcW w:w="4389" w:type="pct"/>
            <w:tcBorders>
              <w:bottom w:val="single" w:sz="4" w:space="0" w:color="auto"/>
            </w:tcBorders>
            <w:shd w:val="clear" w:color="auto" w:fill="auto"/>
            <w:vAlign w:val="center"/>
          </w:tcPr>
          <w:p w14:paraId="0798E3F3" w14:textId="77777777" w:rsidR="000378F3" w:rsidRPr="001071FD" w:rsidRDefault="000378F3" w:rsidP="00C15786">
            <w:pPr>
              <w:jc w:val="center"/>
              <w:rPr>
                <w:b/>
                <w:bCs/>
                <w:color w:val="000000" w:themeColor="text1"/>
              </w:rPr>
            </w:pPr>
            <w:r>
              <w:rPr>
                <w:b/>
                <w:bCs/>
                <w:color w:val="000000" w:themeColor="text1"/>
              </w:rPr>
              <w:t>Baseline Year</w:t>
            </w:r>
          </w:p>
        </w:tc>
        <w:tc>
          <w:tcPr>
            <w:tcW w:w="611" w:type="pct"/>
            <w:shd w:val="clear" w:color="auto" w:fill="auto"/>
            <w:vAlign w:val="center"/>
          </w:tcPr>
          <w:p w14:paraId="0F6D9282" w14:textId="77777777" w:rsidR="000378F3" w:rsidRPr="001071FD" w:rsidRDefault="000378F3" w:rsidP="00C15786">
            <w:pPr>
              <w:jc w:val="center"/>
              <w:rPr>
                <w:b/>
                <w:bCs/>
                <w:color w:val="000000" w:themeColor="text1"/>
              </w:rPr>
            </w:pPr>
            <w:r w:rsidRPr="001071FD">
              <w:rPr>
                <w:b/>
                <w:bCs/>
                <w:color w:val="000000" w:themeColor="text1"/>
              </w:rPr>
              <w:t>Baseline Data</w:t>
            </w:r>
          </w:p>
        </w:tc>
      </w:tr>
      <w:tr w:rsidR="000378F3" w:rsidRPr="00ED172B" w14:paraId="196E0A11" w14:textId="77777777" w:rsidTr="00A40EE1">
        <w:trPr>
          <w:trHeight w:val="350"/>
        </w:trPr>
        <w:tc>
          <w:tcPr>
            <w:tcW w:w="4389" w:type="pct"/>
            <w:tcBorders>
              <w:bottom w:val="single" w:sz="4" w:space="0" w:color="auto"/>
            </w:tcBorders>
            <w:shd w:val="clear" w:color="auto" w:fill="auto"/>
          </w:tcPr>
          <w:p w14:paraId="2E6F6CB1" w14:textId="3D236666" w:rsidR="000378F3" w:rsidRPr="00ED172B" w:rsidRDefault="000378F3" w:rsidP="000378F3">
            <w:pPr>
              <w:jc w:val="center"/>
              <w:rPr>
                <w:b/>
                <w:color w:val="000000" w:themeColor="text1"/>
              </w:rPr>
            </w:pPr>
            <w:r w:rsidRPr="00ED172B">
              <w:rPr>
                <w:color w:val="000000" w:themeColor="text1"/>
              </w:rPr>
              <w:t>2005</w:t>
            </w:r>
          </w:p>
        </w:tc>
        <w:tc>
          <w:tcPr>
            <w:tcW w:w="611" w:type="pct"/>
            <w:shd w:val="clear" w:color="auto" w:fill="auto"/>
            <w:vAlign w:val="center"/>
          </w:tcPr>
          <w:p w14:paraId="03A9855E" w14:textId="5D4201BC" w:rsidR="000378F3" w:rsidRPr="00ED172B" w:rsidRDefault="000378F3" w:rsidP="000378F3">
            <w:pPr>
              <w:jc w:val="center"/>
              <w:rPr>
                <w:color w:val="000000" w:themeColor="text1"/>
              </w:rPr>
            </w:pPr>
          </w:p>
        </w:tc>
      </w:tr>
    </w:tbl>
    <w:p w14:paraId="436B5496" w14:textId="77777777" w:rsidR="000378F3" w:rsidRPr="00ED172B" w:rsidRDefault="000378F3" w:rsidP="00287B52">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C10HISTDATA"/>
      </w:tblPr>
      <w:tblGrid>
        <w:gridCol w:w="1345"/>
        <w:gridCol w:w="1889"/>
        <w:gridCol w:w="1889"/>
        <w:gridCol w:w="1889"/>
        <w:gridCol w:w="1889"/>
        <w:gridCol w:w="1889"/>
      </w:tblGrid>
      <w:tr w:rsidR="00ED172B" w:rsidRPr="00ED172B" w14:paraId="15E0F4DB" w14:textId="77777777" w:rsidTr="00986B99">
        <w:trPr>
          <w:trHeight w:val="350"/>
        </w:trPr>
        <w:tc>
          <w:tcPr>
            <w:tcW w:w="623" w:type="pct"/>
            <w:tcBorders>
              <w:bottom w:val="single" w:sz="4" w:space="0" w:color="auto"/>
            </w:tcBorders>
            <w:shd w:val="clear" w:color="auto" w:fill="auto"/>
          </w:tcPr>
          <w:p w14:paraId="3A753115" w14:textId="77777777" w:rsidR="00965010" w:rsidRPr="00ED172B" w:rsidRDefault="00965010" w:rsidP="00186420">
            <w:pPr>
              <w:jc w:val="center"/>
              <w:rPr>
                <w:rFonts w:cs="Arial"/>
                <w:b/>
                <w:color w:val="000000" w:themeColor="text1"/>
                <w:szCs w:val="16"/>
              </w:rPr>
            </w:pPr>
            <w:r w:rsidRPr="00ED172B">
              <w:rPr>
                <w:rFonts w:cs="Arial"/>
                <w:b/>
                <w:color w:val="000000" w:themeColor="text1"/>
                <w:szCs w:val="16"/>
              </w:rPr>
              <w:t>FFY</w:t>
            </w:r>
          </w:p>
        </w:tc>
        <w:tc>
          <w:tcPr>
            <w:tcW w:w="875" w:type="pct"/>
            <w:shd w:val="clear" w:color="auto" w:fill="auto"/>
          </w:tcPr>
          <w:p w14:paraId="3CE8C174" w14:textId="54215B00" w:rsidR="00965010" w:rsidRPr="00ED172B" w:rsidRDefault="002163F2" w:rsidP="00CD79C5">
            <w:pPr>
              <w:jc w:val="center"/>
              <w:rPr>
                <w:rFonts w:cs="Arial"/>
                <w:b/>
                <w:color w:val="000000" w:themeColor="text1"/>
                <w:szCs w:val="16"/>
              </w:rPr>
            </w:pPr>
            <w:r w:rsidRPr="00ED172B">
              <w:rPr>
                <w:rFonts w:cs="Arial"/>
                <w:b/>
                <w:color w:val="000000" w:themeColor="text1"/>
                <w:szCs w:val="16"/>
              </w:rPr>
              <w:t>2014</w:t>
            </w:r>
          </w:p>
        </w:tc>
        <w:tc>
          <w:tcPr>
            <w:tcW w:w="875" w:type="pct"/>
            <w:shd w:val="clear" w:color="auto" w:fill="auto"/>
          </w:tcPr>
          <w:p w14:paraId="48525C47" w14:textId="74E82FEF" w:rsidR="00965010" w:rsidRPr="00ED172B" w:rsidRDefault="002163F2" w:rsidP="00CD79C5">
            <w:pPr>
              <w:jc w:val="center"/>
              <w:rPr>
                <w:rFonts w:cs="Arial"/>
                <w:b/>
                <w:color w:val="000000" w:themeColor="text1"/>
                <w:szCs w:val="16"/>
              </w:rPr>
            </w:pPr>
            <w:r w:rsidRPr="00ED172B">
              <w:rPr>
                <w:rFonts w:cs="Arial"/>
                <w:b/>
                <w:color w:val="000000" w:themeColor="text1"/>
                <w:szCs w:val="16"/>
              </w:rPr>
              <w:t>2015</w:t>
            </w:r>
          </w:p>
        </w:tc>
        <w:tc>
          <w:tcPr>
            <w:tcW w:w="875" w:type="pct"/>
            <w:shd w:val="clear" w:color="auto" w:fill="auto"/>
            <w:vAlign w:val="center"/>
          </w:tcPr>
          <w:p w14:paraId="1AAAE12B" w14:textId="25CD9A53" w:rsidR="00965010" w:rsidRPr="00ED172B" w:rsidRDefault="002163F2" w:rsidP="00CD79C5">
            <w:pPr>
              <w:jc w:val="center"/>
              <w:rPr>
                <w:rFonts w:cs="Arial"/>
                <w:b/>
                <w:color w:val="000000" w:themeColor="text1"/>
                <w:szCs w:val="16"/>
              </w:rPr>
            </w:pPr>
            <w:r w:rsidRPr="00ED172B">
              <w:rPr>
                <w:rFonts w:cs="Arial"/>
                <w:b/>
                <w:color w:val="000000" w:themeColor="text1"/>
                <w:szCs w:val="16"/>
              </w:rPr>
              <w:t>2016</w:t>
            </w:r>
          </w:p>
        </w:tc>
        <w:tc>
          <w:tcPr>
            <w:tcW w:w="875" w:type="pct"/>
            <w:shd w:val="clear" w:color="auto" w:fill="auto"/>
            <w:vAlign w:val="center"/>
          </w:tcPr>
          <w:p w14:paraId="288CEC24" w14:textId="050C85BF" w:rsidR="00965010" w:rsidRPr="00ED172B" w:rsidRDefault="002163F2" w:rsidP="00CD79C5">
            <w:pPr>
              <w:jc w:val="center"/>
              <w:rPr>
                <w:rFonts w:cs="Arial"/>
                <w:b/>
                <w:color w:val="000000" w:themeColor="text1"/>
                <w:szCs w:val="16"/>
              </w:rPr>
            </w:pPr>
            <w:r w:rsidRPr="00ED172B">
              <w:rPr>
                <w:rFonts w:cs="Arial"/>
                <w:b/>
                <w:color w:val="000000" w:themeColor="text1"/>
                <w:szCs w:val="16"/>
              </w:rPr>
              <w:t>2017</w:t>
            </w:r>
          </w:p>
        </w:tc>
        <w:tc>
          <w:tcPr>
            <w:tcW w:w="875" w:type="pct"/>
            <w:shd w:val="clear" w:color="auto" w:fill="auto"/>
            <w:vAlign w:val="center"/>
          </w:tcPr>
          <w:p w14:paraId="414BD96D" w14:textId="6D5AFB86" w:rsidR="00965010" w:rsidRPr="00ED172B" w:rsidRDefault="006D43D3" w:rsidP="00CD79C5">
            <w:pPr>
              <w:jc w:val="center"/>
              <w:rPr>
                <w:rFonts w:cs="Arial"/>
                <w:b/>
                <w:color w:val="000000" w:themeColor="text1"/>
                <w:szCs w:val="16"/>
              </w:rPr>
            </w:pPr>
            <w:r w:rsidRPr="00ED172B">
              <w:rPr>
                <w:rFonts w:cs="Arial"/>
                <w:b/>
                <w:color w:val="000000" w:themeColor="text1"/>
                <w:szCs w:val="16"/>
              </w:rPr>
              <w:t>2018</w:t>
            </w:r>
          </w:p>
        </w:tc>
      </w:tr>
      <w:tr w:rsidR="00ED172B" w:rsidRPr="00ED172B" w14:paraId="47A8721B" w14:textId="77777777" w:rsidTr="00986B99">
        <w:trPr>
          <w:trHeight w:val="357"/>
        </w:trPr>
        <w:tc>
          <w:tcPr>
            <w:tcW w:w="623" w:type="pct"/>
            <w:shd w:val="clear" w:color="auto" w:fill="auto"/>
          </w:tcPr>
          <w:p w14:paraId="721E2942" w14:textId="5670436E" w:rsidR="00965010" w:rsidRPr="00ED172B" w:rsidRDefault="00965010" w:rsidP="00CD79C5">
            <w:pPr>
              <w:rPr>
                <w:rFonts w:cs="Arial"/>
                <w:color w:val="000000" w:themeColor="text1"/>
                <w:szCs w:val="16"/>
              </w:rPr>
            </w:pPr>
            <w:r w:rsidRPr="00ED172B">
              <w:rPr>
                <w:rFonts w:cs="Arial"/>
                <w:color w:val="000000" w:themeColor="text1"/>
                <w:szCs w:val="16"/>
              </w:rPr>
              <w:t>Target&gt;=</w:t>
            </w:r>
          </w:p>
        </w:tc>
        <w:tc>
          <w:tcPr>
            <w:tcW w:w="875" w:type="pct"/>
            <w:shd w:val="clear" w:color="auto" w:fill="auto"/>
          </w:tcPr>
          <w:p w14:paraId="0A21AF8F" w14:textId="5612EC32" w:rsidR="00965010" w:rsidRPr="00ED172B" w:rsidRDefault="00965010" w:rsidP="00186420">
            <w:pPr>
              <w:jc w:val="center"/>
              <w:rPr>
                <w:rFonts w:cs="Arial"/>
                <w:color w:val="000000" w:themeColor="text1"/>
                <w:szCs w:val="16"/>
              </w:rPr>
            </w:pPr>
          </w:p>
        </w:tc>
        <w:tc>
          <w:tcPr>
            <w:tcW w:w="875" w:type="pct"/>
            <w:shd w:val="clear" w:color="auto" w:fill="auto"/>
          </w:tcPr>
          <w:p w14:paraId="4958A7B0" w14:textId="75FC1EB5"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925E141" w14:textId="6C4655F4"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6D3F5E0A" w14:textId="302FDA6B" w:rsidR="00965010" w:rsidRPr="00ED172B" w:rsidRDefault="00965010" w:rsidP="00186420">
            <w:pPr>
              <w:jc w:val="center"/>
              <w:rPr>
                <w:rFonts w:cs="Arial"/>
                <w:color w:val="000000" w:themeColor="text1"/>
                <w:szCs w:val="16"/>
              </w:rPr>
            </w:pPr>
          </w:p>
        </w:tc>
        <w:tc>
          <w:tcPr>
            <w:tcW w:w="875" w:type="pct"/>
            <w:shd w:val="clear" w:color="auto" w:fill="auto"/>
            <w:vAlign w:val="center"/>
          </w:tcPr>
          <w:p w14:paraId="3307A743" w14:textId="0DA1032C" w:rsidR="00965010" w:rsidRPr="00ED172B" w:rsidRDefault="00965010" w:rsidP="00186420">
            <w:pPr>
              <w:jc w:val="center"/>
              <w:rPr>
                <w:rFonts w:cs="Arial"/>
                <w:color w:val="000000" w:themeColor="text1"/>
                <w:szCs w:val="16"/>
              </w:rPr>
            </w:pPr>
          </w:p>
        </w:tc>
      </w:tr>
      <w:tr w:rsidR="00ED172B" w:rsidRPr="00ED172B" w14:paraId="70310803" w14:textId="77777777" w:rsidTr="00986B99">
        <w:trPr>
          <w:trHeight w:val="85"/>
        </w:trPr>
        <w:tc>
          <w:tcPr>
            <w:tcW w:w="623" w:type="pct"/>
            <w:shd w:val="clear" w:color="auto" w:fill="auto"/>
          </w:tcPr>
          <w:p w14:paraId="242E5B90" w14:textId="77777777" w:rsidR="00965010" w:rsidRPr="00ED172B" w:rsidRDefault="00965010" w:rsidP="00CD79C5">
            <w:pPr>
              <w:rPr>
                <w:rFonts w:cs="Arial"/>
                <w:color w:val="000000" w:themeColor="text1"/>
                <w:szCs w:val="16"/>
              </w:rPr>
            </w:pPr>
            <w:r w:rsidRPr="00ED172B">
              <w:rPr>
                <w:rFonts w:cs="Arial"/>
                <w:color w:val="000000" w:themeColor="text1"/>
                <w:szCs w:val="16"/>
              </w:rPr>
              <w:t>Data</w:t>
            </w:r>
          </w:p>
        </w:tc>
        <w:tc>
          <w:tcPr>
            <w:tcW w:w="875" w:type="pct"/>
            <w:shd w:val="clear" w:color="auto" w:fill="auto"/>
          </w:tcPr>
          <w:p w14:paraId="217B706A" w14:textId="7317F284" w:rsidR="00965010" w:rsidRPr="00ED172B" w:rsidRDefault="00965010" w:rsidP="00186420">
            <w:pPr>
              <w:jc w:val="center"/>
              <w:rPr>
                <w:rFonts w:cs="Arial"/>
                <w:color w:val="000000" w:themeColor="text1"/>
                <w:szCs w:val="16"/>
              </w:rPr>
            </w:pPr>
          </w:p>
        </w:tc>
        <w:tc>
          <w:tcPr>
            <w:tcW w:w="875" w:type="pct"/>
            <w:shd w:val="clear" w:color="auto" w:fill="auto"/>
          </w:tcPr>
          <w:p w14:paraId="179468D4" w14:textId="6AEF13A0" w:rsidR="00965010" w:rsidRPr="00ED172B" w:rsidRDefault="00860830" w:rsidP="00186420">
            <w:pPr>
              <w:jc w:val="center"/>
              <w:rPr>
                <w:rFonts w:cs="Arial"/>
                <w:color w:val="000000" w:themeColor="text1"/>
                <w:szCs w:val="16"/>
              </w:rPr>
            </w:pPr>
            <w:r w:rsidRPr="00ED172B">
              <w:rPr>
                <w:rFonts w:cs="Arial"/>
                <w:color w:val="000000" w:themeColor="text1"/>
                <w:szCs w:val="16"/>
              </w:rPr>
              <w:t>100.00%</w:t>
            </w:r>
          </w:p>
        </w:tc>
        <w:tc>
          <w:tcPr>
            <w:tcW w:w="875" w:type="pct"/>
            <w:tcBorders>
              <w:bottom w:val="single" w:sz="4" w:space="0" w:color="auto"/>
            </w:tcBorders>
            <w:shd w:val="clear" w:color="auto" w:fill="auto"/>
            <w:vAlign w:val="center"/>
          </w:tcPr>
          <w:p w14:paraId="33864A15" w14:textId="13EED87A" w:rsidR="00965010" w:rsidRPr="00ED172B" w:rsidRDefault="00965010" w:rsidP="00186420">
            <w:pPr>
              <w:jc w:val="center"/>
              <w:rPr>
                <w:rFonts w:cs="Arial"/>
                <w:color w:val="000000" w:themeColor="text1"/>
                <w:szCs w:val="16"/>
              </w:rPr>
            </w:pPr>
          </w:p>
        </w:tc>
        <w:tc>
          <w:tcPr>
            <w:tcW w:w="875" w:type="pct"/>
            <w:tcBorders>
              <w:bottom w:val="single" w:sz="4" w:space="0" w:color="auto"/>
            </w:tcBorders>
            <w:shd w:val="clear" w:color="auto" w:fill="auto"/>
            <w:vAlign w:val="center"/>
          </w:tcPr>
          <w:p w14:paraId="41D4E2E4" w14:textId="36C47BB5" w:rsidR="00965010" w:rsidRPr="00ED172B" w:rsidRDefault="00860830" w:rsidP="00186420">
            <w:pPr>
              <w:jc w:val="center"/>
              <w:rPr>
                <w:rFonts w:cs="Arial"/>
                <w:color w:val="000000" w:themeColor="text1"/>
                <w:szCs w:val="16"/>
              </w:rPr>
            </w:pPr>
            <w:r w:rsidRPr="00ED172B">
              <w:rPr>
                <w:rFonts w:cs="Arial"/>
                <w:color w:val="000000" w:themeColor="text1"/>
                <w:szCs w:val="16"/>
              </w:rPr>
              <w:t>0.00%</w:t>
            </w:r>
          </w:p>
        </w:tc>
        <w:tc>
          <w:tcPr>
            <w:tcW w:w="875" w:type="pct"/>
            <w:tcBorders>
              <w:bottom w:val="single" w:sz="4" w:space="0" w:color="auto"/>
            </w:tcBorders>
            <w:shd w:val="clear" w:color="auto" w:fill="auto"/>
            <w:vAlign w:val="center"/>
          </w:tcPr>
          <w:p w14:paraId="1F1127D0" w14:textId="3B0BE864" w:rsidR="00965010" w:rsidRPr="00ED172B" w:rsidRDefault="00965010" w:rsidP="00186420">
            <w:pPr>
              <w:jc w:val="center"/>
              <w:rPr>
                <w:rFonts w:cs="Arial"/>
                <w:color w:val="000000" w:themeColor="text1"/>
                <w:szCs w:val="16"/>
              </w:rPr>
            </w:pPr>
          </w:p>
        </w:tc>
      </w:tr>
    </w:tbl>
    <w:p w14:paraId="4DA02AA2" w14:textId="77777777" w:rsidR="00720D77" w:rsidRPr="00ED172B" w:rsidRDefault="00720D77" w:rsidP="00720D77">
      <w:pPr>
        <w:pStyle w:val="Italic"/>
        <w:rPr>
          <w:rFonts w:cs="Arial"/>
          <w:i w:val="0"/>
          <w:color w:val="000000" w:themeColor="text1"/>
          <w:szCs w:val="16"/>
        </w:rPr>
      </w:pPr>
    </w:p>
    <w:p w14:paraId="2EC7A5C1" w14:textId="64FBA7B4" w:rsidR="00965010" w:rsidRPr="00ED172B" w:rsidRDefault="00965010" w:rsidP="00B83404">
      <w:pPr>
        <w:rPr>
          <w:color w:val="000000" w:themeColor="text1"/>
        </w:rPr>
      </w:pPr>
      <w:r w:rsidRPr="00ED172B">
        <w:rPr>
          <w:b/>
          <w:color w:val="000000" w:themeColor="text1"/>
        </w:rPr>
        <w:t>Targets</w:t>
      </w:r>
    </w:p>
    <w:tbl>
      <w:tblPr>
        <w:tblW w:w="154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TARGETS"/>
      </w:tblPr>
      <w:tblGrid>
        <w:gridCol w:w="866"/>
        <w:gridCol w:w="2475"/>
      </w:tblGrid>
      <w:tr w:rsidR="0088492C" w:rsidRPr="00ED172B" w14:paraId="3367B66C" w14:textId="77777777" w:rsidTr="0088492C">
        <w:trPr>
          <w:trHeight w:val="350"/>
        </w:trPr>
        <w:tc>
          <w:tcPr>
            <w:tcW w:w="1296" w:type="pct"/>
            <w:tcBorders>
              <w:bottom w:val="single" w:sz="4" w:space="0" w:color="auto"/>
            </w:tcBorders>
            <w:shd w:val="clear" w:color="auto" w:fill="auto"/>
          </w:tcPr>
          <w:p w14:paraId="3C2EA831" w14:textId="77777777" w:rsidR="0088492C" w:rsidRPr="00ED172B" w:rsidRDefault="0088492C" w:rsidP="00186420">
            <w:pPr>
              <w:jc w:val="center"/>
              <w:rPr>
                <w:b/>
                <w:color w:val="000000" w:themeColor="text1"/>
              </w:rPr>
            </w:pPr>
            <w:r w:rsidRPr="00ED172B">
              <w:rPr>
                <w:b/>
                <w:color w:val="000000" w:themeColor="text1"/>
              </w:rPr>
              <w:t>FFY</w:t>
            </w:r>
          </w:p>
        </w:tc>
        <w:tc>
          <w:tcPr>
            <w:tcW w:w="3704" w:type="pct"/>
            <w:shd w:val="clear" w:color="auto" w:fill="auto"/>
            <w:vAlign w:val="center"/>
          </w:tcPr>
          <w:p w14:paraId="64F739CA" w14:textId="43EC1A3D" w:rsidR="0088492C" w:rsidRPr="00ED172B" w:rsidRDefault="0088492C" w:rsidP="00B83404">
            <w:pPr>
              <w:jc w:val="center"/>
              <w:rPr>
                <w:b/>
                <w:color w:val="000000" w:themeColor="text1"/>
              </w:rPr>
            </w:pPr>
            <w:r w:rsidRPr="00ED172B">
              <w:rPr>
                <w:b/>
                <w:color w:val="000000" w:themeColor="text1"/>
              </w:rPr>
              <w:t>2019</w:t>
            </w:r>
          </w:p>
        </w:tc>
      </w:tr>
      <w:tr w:rsidR="0088492C" w:rsidRPr="00ED172B" w14:paraId="0276B9DA" w14:textId="77777777" w:rsidTr="0088492C">
        <w:trPr>
          <w:trHeight w:val="357"/>
        </w:trPr>
        <w:tc>
          <w:tcPr>
            <w:tcW w:w="1296" w:type="pct"/>
            <w:shd w:val="clear" w:color="auto" w:fill="auto"/>
          </w:tcPr>
          <w:p w14:paraId="2CCE1C49" w14:textId="473A3F03" w:rsidR="0088492C" w:rsidRPr="00ED172B" w:rsidRDefault="0088492C" w:rsidP="00CD79C5">
            <w:pPr>
              <w:rPr>
                <w:rFonts w:cs="Arial"/>
                <w:color w:val="000000" w:themeColor="text1"/>
                <w:szCs w:val="16"/>
              </w:rPr>
            </w:pPr>
            <w:r w:rsidRPr="00ED172B">
              <w:rPr>
                <w:rFonts w:cs="Arial"/>
                <w:color w:val="000000" w:themeColor="text1"/>
                <w:szCs w:val="16"/>
              </w:rPr>
              <w:t>Target&gt;=</w:t>
            </w:r>
          </w:p>
        </w:tc>
        <w:tc>
          <w:tcPr>
            <w:tcW w:w="3704" w:type="pct"/>
            <w:shd w:val="clear" w:color="auto" w:fill="auto"/>
            <w:vAlign w:val="center"/>
          </w:tcPr>
          <w:p w14:paraId="7A1FE832" w14:textId="7EA6C6B8" w:rsidR="0088492C" w:rsidRPr="00ED172B" w:rsidRDefault="0088492C" w:rsidP="00320806">
            <w:pPr>
              <w:jc w:val="center"/>
              <w:rPr>
                <w:color w:val="000000" w:themeColor="text1"/>
              </w:rPr>
            </w:pPr>
          </w:p>
        </w:tc>
      </w:tr>
    </w:tbl>
    <w:p w14:paraId="1E64FA85" w14:textId="77777777" w:rsidR="0065724F" w:rsidRPr="00ED172B" w:rsidRDefault="0065724F">
      <w:pPr>
        <w:rPr>
          <w:b/>
          <w:color w:val="000000" w:themeColor="text1"/>
        </w:rPr>
      </w:pPr>
    </w:p>
    <w:p w14:paraId="2299CDE5" w14:textId="73972B98" w:rsidR="00715B7C" w:rsidRPr="00ED172B" w:rsidRDefault="00715B7C">
      <w:pPr>
        <w:rPr>
          <w:b/>
          <w:color w:val="000000" w:themeColor="text1"/>
        </w:rPr>
      </w:pPr>
      <w:r w:rsidRPr="00ED172B">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C10FFYAPRDATA"/>
      </w:tblPr>
      <w:tblGrid>
        <w:gridCol w:w="2059"/>
        <w:gridCol w:w="2133"/>
        <w:gridCol w:w="1419"/>
        <w:gridCol w:w="750"/>
        <w:gridCol w:w="885"/>
        <w:gridCol w:w="1019"/>
        <w:gridCol w:w="1282"/>
        <w:gridCol w:w="1243"/>
      </w:tblGrid>
      <w:tr w:rsidR="00ED172B" w:rsidRPr="00ED172B" w14:paraId="1FE1A8B6" w14:textId="77777777" w:rsidTr="00986B99">
        <w:trPr>
          <w:tblHeader/>
        </w:trPr>
        <w:tc>
          <w:tcPr>
            <w:tcW w:w="0" w:type="auto"/>
            <w:shd w:val="clear" w:color="auto" w:fill="auto"/>
          </w:tcPr>
          <w:p w14:paraId="47F7ACE9"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2.1.a.i Mediation agreements related to due process complaints</w:t>
            </w:r>
          </w:p>
        </w:tc>
        <w:tc>
          <w:tcPr>
            <w:tcW w:w="0" w:type="auto"/>
            <w:shd w:val="clear" w:color="auto" w:fill="auto"/>
            <w:vAlign w:val="bottom"/>
          </w:tcPr>
          <w:p w14:paraId="03B14E3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2.1.b.i Mediation agreements not related to due process complaints</w:t>
            </w:r>
          </w:p>
        </w:tc>
        <w:tc>
          <w:tcPr>
            <w:tcW w:w="0" w:type="auto"/>
            <w:shd w:val="clear" w:color="auto" w:fill="auto"/>
            <w:vAlign w:val="bottom"/>
          </w:tcPr>
          <w:p w14:paraId="4411AF0D"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2.1 Number of mediations held</w:t>
            </w:r>
          </w:p>
        </w:tc>
        <w:tc>
          <w:tcPr>
            <w:tcW w:w="0" w:type="auto"/>
            <w:shd w:val="clear" w:color="auto" w:fill="auto"/>
            <w:vAlign w:val="bottom"/>
          </w:tcPr>
          <w:p w14:paraId="75756C39" w14:textId="09706CA5"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2018 Data</w:t>
            </w:r>
          </w:p>
        </w:tc>
        <w:tc>
          <w:tcPr>
            <w:tcW w:w="0" w:type="auto"/>
            <w:shd w:val="clear" w:color="auto" w:fill="auto"/>
            <w:vAlign w:val="bottom"/>
          </w:tcPr>
          <w:p w14:paraId="34C5B321" w14:textId="3904A453"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Target</w:t>
            </w:r>
          </w:p>
        </w:tc>
        <w:tc>
          <w:tcPr>
            <w:tcW w:w="472" w:type="pct"/>
            <w:shd w:val="clear" w:color="auto" w:fill="auto"/>
            <w:vAlign w:val="bottom"/>
          </w:tcPr>
          <w:p w14:paraId="1F75CC89" w14:textId="0220C857" w:rsidR="003F7F2F" w:rsidRPr="00ED172B" w:rsidRDefault="003F7F2F" w:rsidP="00CD79C5">
            <w:pPr>
              <w:jc w:val="center"/>
              <w:rPr>
                <w:rFonts w:cs="Arial"/>
                <w:b/>
                <w:color w:val="000000" w:themeColor="text1"/>
                <w:szCs w:val="16"/>
              </w:rPr>
            </w:pPr>
            <w:r w:rsidRPr="00ED172B">
              <w:rPr>
                <w:rFonts w:cs="Arial"/>
                <w:b/>
                <w:color w:val="000000" w:themeColor="text1"/>
                <w:szCs w:val="16"/>
              </w:rPr>
              <w:t>FFY 2019 Data</w:t>
            </w:r>
          </w:p>
        </w:tc>
        <w:tc>
          <w:tcPr>
            <w:tcW w:w="594" w:type="pct"/>
            <w:shd w:val="clear" w:color="auto" w:fill="auto"/>
            <w:vAlign w:val="bottom"/>
          </w:tcPr>
          <w:p w14:paraId="05346B8E"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Status</w:t>
            </w:r>
          </w:p>
        </w:tc>
        <w:tc>
          <w:tcPr>
            <w:tcW w:w="576" w:type="pct"/>
            <w:shd w:val="clear" w:color="auto" w:fill="auto"/>
            <w:vAlign w:val="bottom"/>
          </w:tcPr>
          <w:p w14:paraId="470EDA83" w14:textId="77777777" w:rsidR="003F7F2F" w:rsidRPr="00ED172B" w:rsidRDefault="003F7F2F" w:rsidP="00CD79C5">
            <w:pPr>
              <w:jc w:val="center"/>
              <w:rPr>
                <w:rFonts w:cs="Arial"/>
                <w:b/>
                <w:color w:val="000000" w:themeColor="text1"/>
                <w:szCs w:val="16"/>
              </w:rPr>
            </w:pPr>
            <w:r w:rsidRPr="00ED172B">
              <w:rPr>
                <w:rFonts w:cs="Arial"/>
                <w:b/>
                <w:color w:val="000000" w:themeColor="text1"/>
                <w:szCs w:val="16"/>
              </w:rPr>
              <w:t>Slippage</w:t>
            </w:r>
          </w:p>
        </w:tc>
      </w:tr>
      <w:tr w:rsidR="00ED172B" w:rsidRPr="00ED172B" w14:paraId="6F6C016F" w14:textId="77777777" w:rsidTr="00986B99">
        <w:tc>
          <w:tcPr>
            <w:tcW w:w="0" w:type="auto"/>
            <w:shd w:val="clear" w:color="auto" w:fill="auto"/>
          </w:tcPr>
          <w:p w14:paraId="2F120EC8" w14:textId="2CFA9571" w:rsidR="003F7F2F" w:rsidRPr="00ED172B" w:rsidRDefault="003F7F2F" w:rsidP="00320806">
            <w:pPr>
              <w:jc w:val="center"/>
              <w:rPr>
                <w:color w:val="000000" w:themeColor="text1"/>
              </w:rPr>
            </w:pPr>
          </w:p>
        </w:tc>
        <w:tc>
          <w:tcPr>
            <w:tcW w:w="0" w:type="auto"/>
            <w:shd w:val="clear" w:color="auto" w:fill="auto"/>
          </w:tcPr>
          <w:p w14:paraId="62CDDF21" w14:textId="577CFA88" w:rsidR="003F7F2F" w:rsidRPr="00ED172B" w:rsidRDefault="003F7F2F" w:rsidP="00320806">
            <w:pPr>
              <w:jc w:val="center"/>
              <w:rPr>
                <w:color w:val="000000" w:themeColor="text1"/>
              </w:rPr>
            </w:pPr>
          </w:p>
        </w:tc>
        <w:tc>
          <w:tcPr>
            <w:tcW w:w="0" w:type="auto"/>
            <w:shd w:val="clear" w:color="auto" w:fill="auto"/>
            <w:vAlign w:val="center"/>
          </w:tcPr>
          <w:p w14:paraId="0EF5D1FA" w14:textId="62B0C3A2" w:rsidR="003F7F2F" w:rsidRPr="00ED172B" w:rsidRDefault="00320806" w:rsidP="00320806">
            <w:pPr>
              <w:jc w:val="center"/>
              <w:rPr>
                <w:color w:val="000000" w:themeColor="text1"/>
              </w:rPr>
            </w:pPr>
            <w:r w:rsidRPr="00ED172B">
              <w:rPr>
                <w:color w:val="000000" w:themeColor="text1"/>
              </w:rPr>
              <w:t>0</w:t>
            </w:r>
          </w:p>
        </w:tc>
        <w:tc>
          <w:tcPr>
            <w:tcW w:w="0" w:type="auto"/>
            <w:shd w:val="clear" w:color="auto" w:fill="auto"/>
          </w:tcPr>
          <w:p w14:paraId="07852742" w14:textId="74D08B36" w:rsidR="003F7F2F" w:rsidRPr="00ED172B" w:rsidRDefault="003F7F2F" w:rsidP="00320806">
            <w:pPr>
              <w:jc w:val="center"/>
              <w:rPr>
                <w:color w:val="000000" w:themeColor="text1"/>
              </w:rPr>
            </w:pPr>
          </w:p>
        </w:tc>
        <w:tc>
          <w:tcPr>
            <w:tcW w:w="0" w:type="auto"/>
            <w:shd w:val="clear" w:color="auto" w:fill="auto"/>
          </w:tcPr>
          <w:p w14:paraId="1A3FD4BD" w14:textId="73FB264C" w:rsidR="003F7F2F" w:rsidRPr="00ED172B" w:rsidRDefault="003F7F2F" w:rsidP="00320806">
            <w:pPr>
              <w:jc w:val="center"/>
              <w:rPr>
                <w:color w:val="000000" w:themeColor="text1"/>
              </w:rPr>
            </w:pPr>
          </w:p>
        </w:tc>
        <w:tc>
          <w:tcPr>
            <w:tcW w:w="472" w:type="pct"/>
            <w:shd w:val="clear" w:color="auto" w:fill="auto"/>
          </w:tcPr>
          <w:p w14:paraId="1DD10E42" w14:textId="62FF3817" w:rsidR="003F7F2F" w:rsidRPr="00ED172B" w:rsidRDefault="003F7F2F" w:rsidP="00320806">
            <w:pPr>
              <w:jc w:val="center"/>
              <w:rPr>
                <w:color w:val="000000" w:themeColor="text1"/>
              </w:rPr>
            </w:pPr>
          </w:p>
        </w:tc>
        <w:tc>
          <w:tcPr>
            <w:tcW w:w="594" w:type="pct"/>
            <w:shd w:val="clear" w:color="auto" w:fill="auto"/>
          </w:tcPr>
          <w:p w14:paraId="781CCB45" w14:textId="1DA4E651" w:rsidR="003F7F2F" w:rsidRPr="00ED172B" w:rsidRDefault="00320806" w:rsidP="00320806">
            <w:pPr>
              <w:jc w:val="center"/>
              <w:rPr>
                <w:color w:val="000000" w:themeColor="text1"/>
              </w:rPr>
            </w:pPr>
            <w:r w:rsidRPr="00ED172B">
              <w:rPr>
                <w:color w:val="000000" w:themeColor="text1"/>
              </w:rPr>
              <w:t>N/A</w:t>
            </w:r>
          </w:p>
        </w:tc>
        <w:tc>
          <w:tcPr>
            <w:tcW w:w="576" w:type="pct"/>
            <w:shd w:val="clear" w:color="auto" w:fill="auto"/>
          </w:tcPr>
          <w:p w14:paraId="03AF1958" w14:textId="597B8C94" w:rsidR="003F7F2F" w:rsidRPr="00ED172B" w:rsidRDefault="00320806" w:rsidP="00320806">
            <w:pPr>
              <w:jc w:val="center"/>
              <w:rPr>
                <w:color w:val="000000" w:themeColor="text1"/>
              </w:rPr>
            </w:pPr>
            <w:r w:rsidRPr="00ED172B">
              <w:rPr>
                <w:color w:val="000000" w:themeColor="text1"/>
              </w:rPr>
              <w:t>N/A</w:t>
            </w:r>
          </w:p>
        </w:tc>
      </w:tr>
    </w:tbl>
    <w:bookmarkEnd w:id="53"/>
    <w:bookmarkEnd w:id="54"/>
    <w:p w14:paraId="18742D48" w14:textId="77777777" w:rsidR="00EA0143" w:rsidRPr="00ED172B" w:rsidRDefault="00EA0143" w:rsidP="00EA0143">
      <w:pPr>
        <w:rPr>
          <w:rFonts w:cs="Arial"/>
          <w:b/>
          <w:color w:val="000000" w:themeColor="text1"/>
          <w:szCs w:val="16"/>
        </w:rPr>
      </w:pPr>
      <w:r w:rsidRPr="00ED172B">
        <w:rPr>
          <w:rFonts w:cs="Arial"/>
          <w:b/>
          <w:color w:val="000000" w:themeColor="text1"/>
          <w:szCs w:val="16"/>
        </w:rPr>
        <w:t>Provide additional information about this indicator (optional)</w:t>
      </w:r>
    </w:p>
    <w:p w14:paraId="3BF9D881" w14:textId="3BD29B6D" w:rsidR="00EA0143" w:rsidRPr="00ED172B" w:rsidRDefault="00EA0143" w:rsidP="00EA0143">
      <w:pPr>
        <w:rPr>
          <w:rFonts w:cs="Arial"/>
          <w:color w:val="000000" w:themeColor="text1"/>
          <w:szCs w:val="16"/>
        </w:rPr>
      </w:pPr>
    </w:p>
    <w:p w14:paraId="51685558" w14:textId="51A1E7FE" w:rsidR="00DC0682" w:rsidRPr="00A40EE1" w:rsidRDefault="000D0117" w:rsidP="007B0787">
      <w:pPr>
        <w:pStyle w:val="Heading2"/>
      </w:pPr>
      <w:r w:rsidRPr="00A40EE1">
        <w:t xml:space="preserve">10 - </w:t>
      </w:r>
      <w:r w:rsidR="00DC0682" w:rsidRPr="00A40EE1">
        <w:t>Prior FFY Required Actions</w:t>
      </w:r>
    </w:p>
    <w:p w14:paraId="03BC5221" w14:textId="030F5A99" w:rsidR="00905F26" w:rsidRPr="00ED172B" w:rsidRDefault="00320806" w:rsidP="00320806">
      <w:pPr>
        <w:rPr>
          <w:color w:val="000000" w:themeColor="text1"/>
        </w:rPr>
      </w:pPr>
      <w:r w:rsidRPr="00ED172B">
        <w:rPr>
          <w:color w:val="000000" w:themeColor="text1"/>
        </w:rPr>
        <w:t>None</w:t>
      </w:r>
    </w:p>
    <w:p w14:paraId="0A2991B8" w14:textId="74F61C52" w:rsidR="00DC0682" w:rsidRPr="00A40EE1" w:rsidRDefault="000D0117" w:rsidP="007B0787">
      <w:pPr>
        <w:pStyle w:val="Heading2"/>
      </w:pPr>
      <w:r w:rsidRPr="00A40EE1">
        <w:t xml:space="preserve">10 - </w:t>
      </w:r>
      <w:r w:rsidR="00DC0682" w:rsidRPr="00A40EE1">
        <w:t>OSEP Response</w:t>
      </w:r>
    </w:p>
    <w:p w14:paraId="77C80526" w14:textId="1E2329A6" w:rsidR="00DC0682" w:rsidRPr="00ED172B" w:rsidRDefault="00320806" w:rsidP="00320806">
      <w:pPr>
        <w:rPr>
          <w:color w:val="000000" w:themeColor="text1"/>
        </w:rPr>
      </w:pPr>
      <w:r w:rsidRPr="00ED172B">
        <w:rPr>
          <w:color w:val="000000" w:themeColor="text1"/>
        </w:rPr>
        <w:t xml:space="preserve">The State reported fewer than ten mediations held in FFY 2019. The State is not required to provide targets until any fiscal year in which ten or more mediations were held. </w:t>
      </w:r>
    </w:p>
    <w:p w14:paraId="4F7A83AE" w14:textId="09F6D90F" w:rsidR="00DC0682" w:rsidRPr="00A40EE1" w:rsidRDefault="000D0117" w:rsidP="007B0787">
      <w:pPr>
        <w:pStyle w:val="Heading2"/>
      </w:pPr>
      <w:r w:rsidRPr="00A40EE1">
        <w:t xml:space="preserve">10 - </w:t>
      </w:r>
      <w:r w:rsidR="00DC0682" w:rsidRPr="00A40EE1">
        <w:t>Required Actions</w:t>
      </w:r>
    </w:p>
    <w:p w14:paraId="2A1A943C" w14:textId="668A3535" w:rsidR="00DC0682" w:rsidRPr="00ED172B" w:rsidRDefault="00DC0682" w:rsidP="00320806">
      <w:pPr>
        <w:rPr>
          <w:color w:val="000000" w:themeColor="text1"/>
        </w:rPr>
      </w:pPr>
    </w:p>
    <w:p w14:paraId="2A9527B0" w14:textId="77777777" w:rsidR="00DD311B" w:rsidRPr="00ED172B" w:rsidRDefault="00DD311B">
      <w:pPr>
        <w:spacing w:before="0" w:after="200" w:line="276" w:lineRule="auto"/>
        <w:rPr>
          <w:color w:val="000000" w:themeColor="text1"/>
        </w:rPr>
      </w:pPr>
      <w:r w:rsidRPr="00ED172B">
        <w:rPr>
          <w:color w:val="000000" w:themeColor="text1"/>
        </w:rPr>
        <w:br w:type="page"/>
      </w:r>
    </w:p>
    <w:p w14:paraId="305C5662" w14:textId="6E5DF14B" w:rsidR="005408ED" w:rsidRDefault="005408ED" w:rsidP="005408ED">
      <w:pPr>
        <w:pStyle w:val="Heading1"/>
      </w:pPr>
      <w:bookmarkStart w:id="55" w:name="_Toc392159348"/>
      <w:r w:rsidRPr="0045044F">
        <w:lastRenderedPageBreak/>
        <w:t>Indicator 11: State Systemic Improvement Plan</w:t>
      </w:r>
    </w:p>
    <w:p w14:paraId="24FECDDC" w14:textId="5E2C39AD" w:rsidR="005408ED" w:rsidRDefault="005408ED" w:rsidP="005408ED"/>
    <w:p w14:paraId="61AD89FF" w14:textId="0F3B83A3" w:rsidR="005408ED" w:rsidRPr="00521229" w:rsidRDefault="00521229" w:rsidP="00521229">
      <w:r>
        <w:object w:dxaOrig="1508" w:dyaOrig="983" w14:anchorId="228EDB28">
          <v:shape id="_x0000_i1026" type="#_x0000_t75" alt="FFY19_SSIP_Template Texas Part C FINAL 3-31-21" style="width:75.2pt;height:48.9pt" o:ole="">
            <v:imagedata r:id="rId13" o:title=""/>
          </v:shape>
          <o:OLEObject Type="Embed" ProgID="Acrobat.Document.DC" ShapeID="_x0000_i1026" DrawAspect="Icon" ObjectID="_1688997662" r:id="rId14"/>
        </w:object>
      </w:r>
    </w:p>
    <w:p w14:paraId="4BAF163B" w14:textId="77777777" w:rsidR="000E5A15" w:rsidRDefault="000E5A15">
      <w:pPr>
        <w:spacing w:before="0" w:after="200" w:line="276" w:lineRule="auto"/>
        <w:rPr>
          <w:rFonts w:eastAsiaTheme="majorEastAsia" w:cstheme="majorBidi"/>
          <w:b/>
          <w:bCs/>
          <w:color w:val="000000" w:themeColor="text1"/>
          <w:sz w:val="22"/>
          <w:szCs w:val="28"/>
        </w:rPr>
      </w:pPr>
      <w:r>
        <w:rPr>
          <w:color w:val="000000" w:themeColor="text1"/>
        </w:rPr>
        <w:br w:type="page"/>
      </w:r>
    </w:p>
    <w:p w14:paraId="76BEC9D6" w14:textId="2890879B" w:rsidR="00D77E41" w:rsidRPr="00ED172B" w:rsidRDefault="00D77E41" w:rsidP="00D77E41">
      <w:pPr>
        <w:pStyle w:val="Heading1"/>
        <w:rPr>
          <w:color w:val="000000" w:themeColor="text1"/>
        </w:rPr>
      </w:pPr>
      <w:r w:rsidRPr="00ED172B">
        <w:rPr>
          <w:color w:val="000000" w:themeColor="text1"/>
        </w:rPr>
        <w:lastRenderedPageBreak/>
        <w:t>Certification</w:t>
      </w:r>
    </w:p>
    <w:p w14:paraId="10520843" w14:textId="77777777" w:rsidR="00D77E41" w:rsidRPr="00ED172B" w:rsidRDefault="00D77E41" w:rsidP="00186420">
      <w:pPr>
        <w:rPr>
          <w:color w:val="000000" w:themeColor="text1"/>
        </w:rPr>
      </w:pPr>
      <w:r w:rsidRPr="00ED172B">
        <w:rPr>
          <w:b/>
          <w:color w:val="000000" w:themeColor="text1"/>
          <w:sz w:val="20"/>
          <w:szCs w:val="20"/>
        </w:rPr>
        <w:t>Instructions</w:t>
      </w:r>
    </w:p>
    <w:p w14:paraId="3613AD02" w14:textId="11E354F6" w:rsidR="00D77E41" w:rsidRPr="00ED172B" w:rsidRDefault="008E67B7" w:rsidP="00D77E41">
      <w:pPr>
        <w:autoSpaceDE w:val="0"/>
        <w:autoSpaceDN w:val="0"/>
        <w:adjustRightInd w:val="0"/>
        <w:rPr>
          <w:rFonts w:cs="Arial"/>
          <w:b/>
          <w:bCs/>
          <w:color w:val="000000" w:themeColor="text1"/>
          <w:szCs w:val="16"/>
        </w:rPr>
      </w:pPr>
      <w:r w:rsidRPr="00ED172B">
        <w:rPr>
          <w:rFonts w:cs="Arial"/>
          <w:b/>
          <w:bCs/>
          <w:color w:val="000000" w:themeColor="text1"/>
          <w:szCs w:val="16"/>
        </w:rPr>
        <w:t>Choose the appropriate selection and complete all the certification information fields. Then click the "Submit" button to submit your APR.</w:t>
      </w:r>
    </w:p>
    <w:p w14:paraId="2BE1082F" w14:textId="77777777" w:rsidR="00D77E41" w:rsidRPr="00ED172B" w:rsidRDefault="00D77E41" w:rsidP="00D77E41">
      <w:pPr>
        <w:rPr>
          <w:b/>
          <w:color w:val="000000" w:themeColor="text1"/>
        </w:rPr>
      </w:pPr>
      <w:r w:rsidRPr="00ED172B">
        <w:rPr>
          <w:b/>
          <w:color w:val="000000" w:themeColor="text1"/>
        </w:rPr>
        <w:t>Certify</w:t>
      </w:r>
    </w:p>
    <w:p w14:paraId="26D9ED56" w14:textId="77777777" w:rsidR="00D77E41"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I certify that I am the Director of the State's Lead Agency under Part C of the IDEA, or his or her designee, and that the State's submission of its IDEA Part C State Performance Plan/Annual Performance Report is accurate.</w:t>
      </w:r>
    </w:p>
    <w:p w14:paraId="09D4042A" w14:textId="77777777" w:rsidR="00404159"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Select the certifier’s role </w:t>
      </w:r>
    </w:p>
    <w:p w14:paraId="71FBD425" w14:textId="593F2D58"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Lead Agency Director</w:t>
      </w:r>
    </w:p>
    <w:p w14:paraId="43D7F85B" w14:textId="7316ED68" w:rsidR="00D77E41" w:rsidRPr="00ED172B" w:rsidRDefault="00D77E41">
      <w:pPr>
        <w:rPr>
          <w:b/>
          <w:color w:val="000000" w:themeColor="text1"/>
        </w:rPr>
      </w:pPr>
      <w:r w:rsidRPr="00ED172B">
        <w:rPr>
          <w:b/>
          <w:color w:val="000000" w:themeColor="text1"/>
        </w:rPr>
        <w:t>Name and title of the individual certifying the accuracy of the State's submission of its IDEA Part C State Performance Plan/Annual Performance Report.</w:t>
      </w:r>
    </w:p>
    <w:p w14:paraId="36D2D64A"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Name:  </w:t>
      </w:r>
    </w:p>
    <w:p w14:paraId="4F5F890F" w14:textId="67BB69D9"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Dana McGrath</w:t>
      </w:r>
    </w:p>
    <w:p w14:paraId="5F5311B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Title: </w:t>
      </w:r>
    </w:p>
    <w:p w14:paraId="07D7540F" w14:textId="1BD8A4B8"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Director</w:t>
      </w:r>
    </w:p>
    <w:p w14:paraId="7E4BD4EF" w14:textId="77777777" w:rsidR="00FD047C" w:rsidRPr="00ED172B" w:rsidRDefault="00D77E41" w:rsidP="00D77E41">
      <w:pPr>
        <w:autoSpaceDE w:val="0"/>
        <w:autoSpaceDN w:val="0"/>
        <w:adjustRightInd w:val="0"/>
        <w:rPr>
          <w:rFonts w:cs="Arial"/>
          <w:b/>
          <w:bCs/>
          <w:color w:val="000000" w:themeColor="text1"/>
          <w:szCs w:val="16"/>
        </w:rPr>
      </w:pPr>
      <w:r w:rsidRPr="00ED172B">
        <w:rPr>
          <w:rFonts w:cs="Arial"/>
          <w:b/>
          <w:bCs/>
          <w:color w:val="000000" w:themeColor="text1"/>
          <w:szCs w:val="16"/>
        </w:rPr>
        <w:t xml:space="preserve">Email: </w:t>
      </w:r>
    </w:p>
    <w:p w14:paraId="41D2DA4D" w14:textId="6133D61F" w:rsidR="00D77E41" w:rsidRPr="00ED172B" w:rsidRDefault="00860830" w:rsidP="00D77E41">
      <w:pPr>
        <w:autoSpaceDE w:val="0"/>
        <w:autoSpaceDN w:val="0"/>
        <w:adjustRightInd w:val="0"/>
        <w:rPr>
          <w:rFonts w:cs="Arial"/>
          <w:b/>
          <w:bCs/>
          <w:color w:val="000000" w:themeColor="text1"/>
          <w:szCs w:val="16"/>
        </w:rPr>
      </w:pPr>
      <w:r w:rsidRPr="00ED172B">
        <w:rPr>
          <w:rFonts w:cs="Arial"/>
          <w:bCs/>
          <w:color w:val="000000" w:themeColor="text1"/>
          <w:szCs w:val="16"/>
        </w:rPr>
        <w:t>dana.mcgrath@hhs.texas.gov</w:t>
      </w:r>
    </w:p>
    <w:p w14:paraId="0B3F2655" w14:textId="77777777" w:rsidR="00FD047C" w:rsidRPr="00ED172B" w:rsidRDefault="00D77E41" w:rsidP="00D77E41">
      <w:pPr>
        <w:autoSpaceDE w:val="0"/>
        <w:autoSpaceDN w:val="0"/>
        <w:adjustRightInd w:val="0"/>
        <w:rPr>
          <w:rFonts w:cs="Arial"/>
          <w:bCs/>
          <w:color w:val="000000" w:themeColor="text1"/>
          <w:szCs w:val="16"/>
        </w:rPr>
      </w:pPr>
      <w:r w:rsidRPr="00ED172B">
        <w:rPr>
          <w:rFonts w:cs="Arial"/>
          <w:b/>
          <w:color w:val="000000" w:themeColor="text1"/>
          <w:szCs w:val="16"/>
        </w:rPr>
        <w:t>Phone:</w:t>
      </w:r>
      <w:r w:rsidR="00781A26" w:rsidRPr="00ED172B">
        <w:rPr>
          <w:rFonts w:cs="Arial"/>
          <w:bCs/>
          <w:color w:val="000000" w:themeColor="text1"/>
          <w:szCs w:val="16"/>
        </w:rPr>
        <w:t xml:space="preserve"> </w:t>
      </w:r>
    </w:p>
    <w:p w14:paraId="4532CFC2" w14:textId="1CAA54B5" w:rsidR="00D77E41" w:rsidRPr="00ED172B" w:rsidRDefault="00860830" w:rsidP="00D77E41">
      <w:pPr>
        <w:autoSpaceDE w:val="0"/>
        <w:autoSpaceDN w:val="0"/>
        <w:adjustRightInd w:val="0"/>
        <w:rPr>
          <w:rFonts w:cs="Arial"/>
          <w:bCs/>
          <w:color w:val="000000" w:themeColor="text1"/>
          <w:szCs w:val="16"/>
        </w:rPr>
      </w:pPr>
      <w:r w:rsidRPr="00ED172B">
        <w:rPr>
          <w:rFonts w:cs="Arial"/>
          <w:bCs/>
          <w:color w:val="000000" w:themeColor="text1"/>
          <w:szCs w:val="16"/>
        </w:rPr>
        <w:t>512-776-4324</w:t>
      </w:r>
      <w:bookmarkEnd w:id="55"/>
    </w:p>
    <w:p w14:paraId="4424A936" w14:textId="491BEDEB" w:rsidR="00FD047C" w:rsidRPr="00ED172B" w:rsidRDefault="00FD047C" w:rsidP="00FD047C">
      <w:pPr>
        <w:autoSpaceDE w:val="0"/>
        <w:autoSpaceDN w:val="0"/>
        <w:adjustRightInd w:val="0"/>
        <w:rPr>
          <w:rFonts w:cs="Arial"/>
          <w:bCs/>
          <w:color w:val="000000" w:themeColor="text1"/>
          <w:szCs w:val="16"/>
        </w:rPr>
      </w:pPr>
      <w:r w:rsidRPr="00ED172B">
        <w:rPr>
          <w:rFonts w:cs="Arial"/>
          <w:b/>
          <w:color w:val="000000" w:themeColor="text1"/>
          <w:szCs w:val="16"/>
        </w:rPr>
        <w:t>Submitted on:</w:t>
      </w:r>
      <w:r w:rsidRPr="00ED172B">
        <w:rPr>
          <w:rFonts w:cs="Arial"/>
          <w:bCs/>
          <w:color w:val="000000" w:themeColor="text1"/>
          <w:szCs w:val="16"/>
        </w:rPr>
        <w:t xml:space="preserve"> </w:t>
      </w:r>
    </w:p>
    <w:p w14:paraId="4D7C4705" w14:textId="500BFD51" w:rsidR="00FD047C" w:rsidRPr="00ED172B" w:rsidRDefault="00FD047C" w:rsidP="00FD047C">
      <w:pPr>
        <w:autoSpaceDE w:val="0"/>
        <w:autoSpaceDN w:val="0"/>
        <w:adjustRightInd w:val="0"/>
        <w:rPr>
          <w:rFonts w:cs="Arial"/>
          <w:b/>
          <w:color w:val="000000" w:themeColor="text1"/>
          <w:szCs w:val="16"/>
        </w:rPr>
      </w:pPr>
      <w:r w:rsidRPr="00ED172B">
        <w:rPr>
          <w:rFonts w:cs="Arial"/>
          <w:bCs/>
          <w:color w:val="000000" w:themeColor="text1"/>
          <w:szCs w:val="16"/>
        </w:rPr>
        <w:t>04/26/21  7:23:01 PM</w:t>
      </w:r>
    </w:p>
    <w:p w14:paraId="7B3F3D6E" w14:textId="1E5825BC" w:rsidR="00FD047C" w:rsidRDefault="00FD047C" w:rsidP="00D77E41">
      <w:pPr>
        <w:autoSpaceDE w:val="0"/>
        <w:autoSpaceDN w:val="0"/>
        <w:adjustRightInd w:val="0"/>
        <w:rPr>
          <w:rFonts w:cs="Arial"/>
          <w:b/>
          <w:color w:val="000000" w:themeColor="text1"/>
          <w:szCs w:val="16"/>
        </w:rPr>
      </w:pPr>
    </w:p>
    <w:p w14:paraId="46AB12E8" w14:textId="77777777" w:rsidR="000E5A15" w:rsidRDefault="000E5A15">
      <w:pPr>
        <w:spacing w:before="0" w:after="200" w:line="276" w:lineRule="auto"/>
        <w:rPr>
          <w:rFonts w:eastAsiaTheme="majorEastAsia" w:cstheme="majorBidi"/>
          <w:b/>
          <w:bCs/>
          <w:sz w:val="22"/>
          <w:szCs w:val="28"/>
        </w:rPr>
      </w:pPr>
      <w:r>
        <w:br w:type="page"/>
      </w:r>
    </w:p>
    <w:p w14:paraId="36AC6D3F" w14:textId="16F4C15F" w:rsidR="00677213" w:rsidRPr="000E5A15" w:rsidRDefault="00D83314" w:rsidP="00D83314">
      <w:pPr>
        <w:pStyle w:val="Heading1"/>
      </w:pPr>
      <w:r w:rsidRPr="000E5A15">
        <w:lastRenderedPageBreak/>
        <w:t>ED Attachments</w:t>
      </w:r>
    </w:p>
    <w:p w14:paraId="7ECD30D4" w14:textId="20D732AC" w:rsidR="00D83314" w:rsidRDefault="00D83314" w:rsidP="00D83314"/>
    <w:p w14:paraId="7ABFBB7C" w14:textId="3CD53FD7" w:rsidR="00D83314" w:rsidRPr="00521229" w:rsidRDefault="00714826" w:rsidP="00521229">
      <w:r>
        <w:object w:dxaOrig="1508" w:dyaOrig="983" w14:anchorId="068CB48D">
          <v:shape id="_x0000_i1027" type="#_x0000_t75" alt="tx -resultsmatrix-2021c.pdf" style="width:75.2pt;height:48.9pt" o:ole="">
            <v:imagedata r:id="rId15" o:title=""/>
          </v:shape>
          <o:OLEObject Type="Embed" ProgID="Acrobat.Document.DC" ShapeID="_x0000_i1027" DrawAspect="Icon" ObjectID="_1688997663" r:id="rId16"/>
        </w:object>
      </w:r>
      <w:r w:rsidR="001A6023">
        <w:t xml:space="preserve"> </w:t>
      </w:r>
      <w:r w:rsidR="00C2390D">
        <w:tab/>
      </w:r>
      <w:r w:rsidR="00521229">
        <w:object w:dxaOrig="1508" w:dyaOrig="983" w14:anchorId="1735340A">
          <v:shape id="_x0000_i1028" type="#_x0000_t75" alt="TX-2021DataRubricPartC" style="width:75.2pt;height:48.9pt" o:ole="">
            <v:imagedata r:id="rId17" o:title=""/>
          </v:shape>
          <o:OLEObject Type="Embed" ProgID="Excel.Sheet.12" ShapeID="_x0000_i1028" DrawAspect="Icon" ObjectID="_1688997664" r:id="rId18"/>
        </w:object>
      </w:r>
      <w:r w:rsidR="001A6023">
        <w:t xml:space="preserve"> </w:t>
      </w:r>
      <w:r w:rsidR="00C2390D">
        <w:tab/>
      </w:r>
      <w:r w:rsidR="00C2390D">
        <w:object w:dxaOrig="1508" w:dyaOrig="983" w14:anchorId="3C8E722E">
          <v:shape id="_x0000_i1029" type="#_x0000_t75" alt="TX-C-Dispute-Resolution-2019-20" style="width:75.2pt;height:48.9pt" o:ole="">
            <v:imagedata r:id="rId19" o:title=""/>
          </v:shape>
          <o:OLEObject Type="Embed" ProgID="Acrobat.Document.DC" ShapeID="_x0000_i1029" DrawAspect="Icon" ObjectID="_1688997665" r:id="rId20"/>
        </w:object>
      </w:r>
    </w:p>
    <w:sectPr w:rsidR="00D83314" w:rsidRPr="00521229" w:rsidSect="000802F7">
      <w:pgSz w:w="12240" w:h="15840"/>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99CA66" w14:textId="77777777" w:rsidR="000C2D75" w:rsidRDefault="000C2D75" w:rsidP="000802F7">
      <w:pPr>
        <w:spacing w:before="0" w:after="0"/>
      </w:pPr>
      <w:r>
        <w:separator/>
      </w:r>
    </w:p>
  </w:endnote>
  <w:endnote w:type="continuationSeparator" w:id="0">
    <w:p w14:paraId="3BBC3B30" w14:textId="77777777" w:rsidR="000C2D75" w:rsidRDefault="000C2D75" w:rsidP="000802F7">
      <w:pPr>
        <w:spacing w:before="0" w:after="0"/>
      </w:pPr>
      <w:r>
        <w:continuationSeparator/>
      </w:r>
    </w:p>
  </w:endnote>
  <w:endnote w:type="continuationNotice" w:id="1">
    <w:p w14:paraId="4E5AC777" w14:textId="77777777" w:rsidR="000C2D75" w:rsidRDefault="000C2D75">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1447722"/>
      <w:docPartObj>
        <w:docPartGallery w:val="Page Numbers (Bottom of Page)"/>
        <w:docPartUnique/>
      </w:docPartObj>
    </w:sdtPr>
    <w:sdtEndPr>
      <w:rPr>
        <w:noProof/>
      </w:rPr>
    </w:sdtEndPr>
    <w:sdtContent>
      <w:sdt>
        <w:sdtPr>
          <w:id w:val="-1101716582"/>
          <w:docPartObj>
            <w:docPartGallery w:val="Page Numbers (Bottom of Page)"/>
            <w:docPartUnique/>
          </w:docPartObj>
        </w:sdtPr>
        <w:sdtEndPr>
          <w:rPr>
            <w:noProof/>
          </w:rPr>
        </w:sdtEndPr>
        <w:sdtContent>
          <w:p w14:paraId="57E60C7E" w14:textId="3BA0AC7F" w:rsidR="00C15786" w:rsidRDefault="00C15786" w:rsidP="00042EBF">
            <w:pPr>
              <w:pStyle w:val="Footer"/>
              <w:rPr>
                <w:noProof/>
              </w:rPr>
            </w:pPr>
            <w:r>
              <w:ptab w:relativeTo="margin" w:alignment="left" w:leader="none"/>
            </w:r>
            <w:r>
              <w:ptab w:relativeTo="margin" w:alignment="left" w:leader="none"/>
            </w:r>
            <w:r>
              <w:fldChar w:fldCharType="begin"/>
            </w:r>
            <w:r>
              <w:instrText xml:space="preserve"> PAGE   \* MERGEFORMAT </w:instrText>
            </w:r>
            <w:r>
              <w:fldChar w:fldCharType="separate"/>
            </w:r>
            <w:r>
              <w:rPr>
                <w:noProof/>
              </w:rPr>
              <w:t>5</w:t>
            </w:r>
            <w:r>
              <w:rPr>
                <w:noProof/>
              </w:rPr>
              <w:fldChar w:fldCharType="end"/>
            </w:r>
            <w:r>
              <w:rPr>
                <w:noProof/>
              </w:rPr>
              <w:ptab w:relativeTo="margin" w:alignment="right" w:leader="none"/>
            </w:r>
            <w:r>
              <w:rPr>
                <w:noProof/>
              </w:rPr>
              <w:t>Part C</w:t>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17E444" w14:textId="77777777" w:rsidR="000C2D75" w:rsidRDefault="000C2D75" w:rsidP="000802F7">
      <w:pPr>
        <w:spacing w:before="0" w:after="0"/>
      </w:pPr>
      <w:r>
        <w:separator/>
      </w:r>
    </w:p>
  </w:footnote>
  <w:footnote w:type="continuationSeparator" w:id="0">
    <w:p w14:paraId="62D36608" w14:textId="77777777" w:rsidR="000C2D75" w:rsidRDefault="000C2D75" w:rsidP="000802F7">
      <w:pPr>
        <w:spacing w:before="0" w:after="0"/>
      </w:pPr>
      <w:r>
        <w:continuationSeparator/>
      </w:r>
    </w:p>
  </w:footnote>
  <w:footnote w:type="continuationNotice" w:id="1">
    <w:p w14:paraId="4C0C83C3" w14:textId="77777777" w:rsidR="000C2D75" w:rsidRDefault="000C2D75">
      <w:pPr>
        <w:spacing w:before="0" w:after="0"/>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9.9pt;height:18.25pt;visibility:visible" o:bullet="t">
        <v:imagedata r:id="rId1" o:title="" croptop="12526f" cropbottom="7411f" cropleft="12045f" cropright="6359f"/>
      </v:shape>
    </w:pict>
  </w:numPicBullet>
  <w:abstractNum w:abstractNumId="0" w15:restartNumberingAfterBreak="0">
    <w:nsid w:val="01C62947"/>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 w15:restartNumberingAfterBreak="0">
    <w:nsid w:val="04027BE0"/>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F96369"/>
    <w:multiLevelType w:val="hybridMultilevel"/>
    <w:tmpl w:val="0B4A567E"/>
    <w:lvl w:ilvl="0" w:tplc="902C864E">
      <w:start w:val="1"/>
      <w:numFmt w:val="bullet"/>
      <w:lvlText w:val=""/>
      <w:lvlJc w:val="left"/>
      <w:pPr>
        <w:ind w:left="5760" w:hanging="360"/>
      </w:pPr>
      <w:rPr>
        <w:rFonts w:ascii="Symbol" w:hAnsi="Symbol" w:hint="default"/>
        <w:b/>
        <w:i w:val="0"/>
        <w:color w:val="8DB3E2" w:themeColor="text2" w:themeTint="66"/>
      </w:rPr>
    </w:lvl>
    <w:lvl w:ilvl="1" w:tplc="04090003" w:tentative="1">
      <w:start w:val="1"/>
      <w:numFmt w:val="bullet"/>
      <w:lvlText w:val="o"/>
      <w:lvlJc w:val="left"/>
      <w:pPr>
        <w:ind w:left="6480" w:hanging="360"/>
      </w:pPr>
      <w:rPr>
        <w:rFonts w:ascii="Courier New" w:hAnsi="Courier New" w:cs="Courier New" w:hint="default"/>
      </w:rPr>
    </w:lvl>
    <w:lvl w:ilvl="2" w:tplc="04090005" w:tentative="1">
      <w:start w:val="1"/>
      <w:numFmt w:val="bullet"/>
      <w:lvlText w:val=""/>
      <w:lvlJc w:val="left"/>
      <w:pPr>
        <w:ind w:left="7200" w:hanging="360"/>
      </w:pPr>
      <w:rPr>
        <w:rFonts w:ascii="Wingdings" w:hAnsi="Wingdings" w:hint="default"/>
      </w:rPr>
    </w:lvl>
    <w:lvl w:ilvl="3" w:tplc="04090001" w:tentative="1">
      <w:start w:val="1"/>
      <w:numFmt w:val="bullet"/>
      <w:lvlText w:val=""/>
      <w:lvlJc w:val="left"/>
      <w:pPr>
        <w:ind w:left="7920" w:hanging="360"/>
      </w:pPr>
      <w:rPr>
        <w:rFonts w:ascii="Symbol" w:hAnsi="Symbol" w:hint="default"/>
      </w:rPr>
    </w:lvl>
    <w:lvl w:ilvl="4" w:tplc="04090003" w:tentative="1">
      <w:start w:val="1"/>
      <w:numFmt w:val="bullet"/>
      <w:lvlText w:val="o"/>
      <w:lvlJc w:val="left"/>
      <w:pPr>
        <w:ind w:left="8640" w:hanging="360"/>
      </w:pPr>
      <w:rPr>
        <w:rFonts w:ascii="Courier New" w:hAnsi="Courier New" w:cs="Courier New" w:hint="default"/>
      </w:rPr>
    </w:lvl>
    <w:lvl w:ilvl="5" w:tplc="04090005" w:tentative="1">
      <w:start w:val="1"/>
      <w:numFmt w:val="bullet"/>
      <w:lvlText w:val=""/>
      <w:lvlJc w:val="left"/>
      <w:pPr>
        <w:ind w:left="9360" w:hanging="360"/>
      </w:pPr>
      <w:rPr>
        <w:rFonts w:ascii="Wingdings" w:hAnsi="Wingdings" w:hint="default"/>
      </w:rPr>
    </w:lvl>
    <w:lvl w:ilvl="6" w:tplc="04090001" w:tentative="1">
      <w:start w:val="1"/>
      <w:numFmt w:val="bullet"/>
      <w:lvlText w:val=""/>
      <w:lvlJc w:val="left"/>
      <w:pPr>
        <w:ind w:left="10080" w:hanging="360"/>
      </w:pPr>
      <w:rPr>
        <w:rFonts w:ascii="Symbol" w:hAnsi="Symbol" w:hint="default"/>
      </w:rPr>
    </w:lvl>
    <w:lvl w:ilvl="7" w:tplc="04090003" w:tentative="1">
      <w:start w:val="1"/>
      <w:numFmt w:val="bullet"/>
      <w:lvlText w:val="o"/>
      <w:lvlJc w:val="left"/>
      <w:pPr>
        <w:ind w:left="10800" w:hanging="360"/>
      </w:pPr>
      <w:rPr>
        <w:rFonts w:ascii="Courier New" w:hAnsi="Courier New" w:cs="Courier New" w:hint="default"/>
      </w:rPr>
    </w:lvl>
    <w:lvl w:ilvl="8" w:tplc="04090005" w:tentative="1">
      <w:start w:val="1"/>
      <w:numFmt w:val="bullet"/>
      <w:lvlText w:val=""/>
      <w:lvlJc w:val="left"/>
      <w:pPr>
        <w:ind w:left="11520" w:hanging="360"/>
      </w:pPr>
      <w:rPr>
        <w:rFonts w:ascii="Wingdings" w:hAnsi="Wingdings" w:hint="default"/>
      </w:rPr>
    </w:lvl>
  </w:abstractNum>
  <w:abstractNum w:abstractNumId="3" w15:restartNumberingAfterBreak="0">
    <w:nsid w:val="139D2D1C"/>
    <w:multiLevelType w:val="hybridMultilevel"/>
    <w:tmpl w:val="8C003CA0"/>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4" w15:restartNumberingAfterBreak="0">
    <w:nsid w:val="22CD5CB1"/>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1B5CF4"/>
    <w:multiLevelType w:val="hybridMultilevel"/>
    <w:tmpl w:val="2F52D5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3831D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6B91E6D"/>
    <w:multiLevelType w:val="hybridMultilevel"/>
    <w:tmpl w:val="D05017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9" w15:restartNumberingAfterBreak="0">
    <w:nsid w:val="38F95B2C"/>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BAC03FA"/>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66F468A"/>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588E1677"/>
    <w:multiLevelType w:val="hybridMultilevel"/>
    <w:tmpl w:val="E5824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A1C3F30"/>
    <w:multiLevelType w:val="hybridMultilevel"/>
    <w:tmpl w:val="2378FD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2439EC"/>
    <w:multiLevelType w:val="hybridMultilevel"/>
    <w:tmpl w:val="BC14DA98"/>
    <w:lvl w:ilvl="0" w:tplc="04090019">
      <w:start w:val="1"/>
      <w:numFmt w:val="low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5" w15:restartNumberingAfterBreak="0">
    <w:nsid w:val="5E547C4B"/>
    <w:multiLevelType w:val="hybridMultilevel"/>
    <w:tmpl w:val="BB94D0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AE6A71"/>
    <w:multiLevelType w:val="hybridMultilevel"/>
    <w:tmpl w:val="9A24F7F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437DB8"/>
    <w:multiLevelType w:val="hybridMultilevel"/>
    <w:tmpl w:val="9892B02C"/>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8" w15:restartNumberingAfterBreak="0">
    <w:nsid w:val="66CC7F34"/>
    <w:multiLevelType w:val="hybridMultilevel"/>
    <w:tmpl w:val="9F809C7A"/>
    <w:lvl w:ilvl="0" w:tplc="63A6386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A60345B"/>
    <w:multiLevelType w:val="hybridMultilevel"/>
    <w:tmpl w:val="07A0DB14"/>
    <w:lvl w:ilvl="0" w:tplc="FC6C7E0C">
      <w:start w:val="1"/>
      <w:numFmt w:val="decimal"/>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7546CD"/>
    <w:multiLevelType w:val="hybridMultilevel"/>
    <w:tmpl w:val="E23CB6A2"/>
    <w:lvl w:ilvl="0" w:tplc="04090001">
      <w:start w:val="1"/>
      <w:numFmt w:val="bullet"/>
      <w:lvlText w:val=""/>
      <w:lvlJc w:val="left"/>
      <w:pPr>
        <w:ind w:left="1152" w:hanging="360"/>
      </w:pPr>
      <w:rPr>
        <w:rFonts w:ascii="Symbol" w:hAnsi="Symbol" w:hint="default"/>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21" w15:restartNumberingAfterBreak="0">
    <w:nsid w:val="6C0C638D"/>
    <w:multiLevelType w:val="hybridMultilevel"/>
    <w:tmpl w:val="AE9AD832"/>
    <w:lvl w:ilvl="0" w:tplc="04090015">
      <w:start w:val="1"/>
      <w:numFmt w:val="upperLetter"/>
      <w:lvlText w:val="%1."/>
      <w:lvlJc w:val="left"/>
      <w:pPr>
        <w:ind w:left="1152" w:hanging="360"/>
      </w:p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22" w15:restartNumberingAfterBreak="0">
    <w:nsid w:val="6D9B213B"/>
    <w:multiLevelType w:val="hybridMultilevel"/>
    <w:tmpl w:val="B548081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35C61B7"/>
    <w:multiLevelType w:val="hybridMultilevel"/>
    <w:tmpl w:val="C436D6FC"/>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82609EF"/>
    <w:multiLevelType w:val="hybridMultilevel"/>
    <w:tmpl w:val="CAA21CBA"/>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EB4454"/>
    <w:multiLevelType w:val="hybridMultilevel"/>
    <w:tmpl w:val="C6FC3398"/>
    <w:lvl w:ilvl="0" w:tplc="10EEE516">
      <w:start w:val="1"/>
      <w:numFmt w:val="upp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F11054D"/>
    <w:multiLevelType w:val="hybridMultilevel"/>
    <w:tmpl w:val="D61A22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8"/>
  </w:num>
  <w:num w:numId="3">
    <w:abstractNumId w:val="18"/>
  </w:num>
  <w:num w:numId="4">
    <w:abstractNumId w:val="24"/>
  </w:num>
  <w:num w:numId="5">
    <w:abstractNumId w:val="9"/>
  </w:num>
  <w:num w:numId="6">
    <w:abstractNumId w:val="26"/>
  </w:num>
  <w:num w:numId="7">
    <w:abstractNumId w:val="1"/>
  </w:num>
  <w:num w:numId="8">
    <w:abstractNumId w:val="5"/>
  </w:num>
  <w:num w:numId="9">
    <w:abstractNumId w:val="16"/>
  </w:num>
  <w:num w:numId="10">
    <w:abstractNumId w:val="13"/>
  </w:num>
  <w:num w:numId="11">
    <w:abstractNumId w:val="27"/>
  </w:num>
  <w:num w:numId="12">
    <w:abstractNumId w:val="7"/>
  </w:num>
  <w:num w:numId="13">
    <w:abstractNumId w:val="15"/>
  </w:num>
  <w:num w:numId="14">
    <w:abstractNumId w:val="12"/>
  </w:num>
  <w:num w:numId="15">
    <w:abstractNumId w:val="2"/>
  </w:num>
  <w:num w:numId="16">
    <w:abstractNumId w:val="14"/>
  </w:num>
  <w:num w:numId="17">
    <w:abstractNumId w:val="21"/>
  </w:num>
  <w:num w:numId="18">
    <w:abstractNumId w:val="17"/>
  </w:num>
  <w:num w:numId="19">
    <w:abstractNumId w:val="3"/>
  </w:num>
  <w:num w:numId="20">
    <w:abstractNumId w:val="20"/>
  </w:num>
  <w:num w:numId="21">
    <w:abstractNumId w:val="0"/>
  </w:num>
  <w:num w:numId="22">
    <w:abstractNumId w:val="10"/>
  </w:num>
  <w:num w:numId="23">
    <w:abstractNumId w:val="23"/>
  </w:num>
  <w:num w:numId="24">
    <w:abstractNumId w:val="22"/>
  </w:num>
  <w:num w:numId="25">
    <w:abstractNumId w:val="5"/>
  </w:num>
  <w:num w:numId="26">
    <w:abstractNumId w:val="3"/>
  </w:num>
  <w:num w:numId="27">
    <w:abstractNumId w:val="20"/>
  </w:num>
  <w:num w:numId="28">
    <w:abstractNumId w:val="4"/>
  </w:num>
  <w:num w:numId="29">
    <w:abstractNumId w:val="6"/>
  </w:num>
  <w:num w:numId="30">
    <w:abstractNumId w:val="25"/>
  </w:num>
  <w:num w:numId="31">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7DF"/>
    <w:rsid w:val="00000E77"/>
    <w:rsid w:val="00001C5E"/>
    <w:rsid w:val="00001EAE"/>
    <w:rsid w:val="000032E5"/>
    <w:rsid w:val="00003894"/>
    <w:rsid w:val="00004700"/>
    <w:rsid w:val="00004E61"/>
    <w:rsid w:val="00006354"/>
    <w:rsid w:val="00010158"/>
    <w:rsid w:val="00011778"/>
    <w:rsid w:val="0001275E"/>
    <w:rsid w:val="00012CFF"/>
    <w:rsid w:val="00012EB2"/>
    <w:rsid w:val="00013004"/>
    <w:rsid w:val="00014550"/>
    <w:rsid w:val="0001550D"/>
    <w:rsid w:val="00015D55"/>
    <w:rsid w:val="0001707D"/>
    <w:rsid w:val="00017826"/>
    <w:rsid w:val="00017FA6"/>
    <w:rsid w:val="000209D6"/>
    <w:rsid w:val="00020C35"/>
    <w:rsid w:val="000221B3"/>
    <w:rsid w:val="00023642"/>
    <w:rsid w:val="00023E62"/>
    <w:rsid w:val="00024979"/>
    <w:rsid w:val="000251C4"/>
    <w:rsid w:val="000256D1"/>
    <w:rsid w:val="00025D8D"/>
    <w:rsid w:val="00027886"/>
    <w:rsid w:val="00027F39"/>
    <w:rsid w:val="00030B45"/>
    <w:rsid w:val="00031560"/>
    <w:rsid w:val="00031C3A"/>
    <w:rsid w:val="00031E3A"/>
    <w:rsid w:val="00032548"/>
    <w:rsid w:val="00032DB1"/>
    <w:rsid w:val="00033474"/>
    <w:rsid w:val="0003461E"/>
    <w:rsid w:val="000360A5"/>
    <w:rsid w:val="00037032"/>
    <w:rsid w:val="000378F3"/>
    <w:rsid w:val="00041E27"/>
    <w:rsid w:val="000423B5"/>
    <w:rsid w:val="00042EBF"/>
    <w:rsid w:val="00043341"/>
    <w:rsid w:val="0004359A"/>
    <w:rsid w:val="000437FD"/>
    <w:rsid w:val="00044748"/>
    <w:rsid w:val="00044883"/>
    <w:rsid w:val="000477FF"/>
    <w:rsid w:val="00047BB6"/>
    <w:rsid w:val="000533D7"/>
    <w:rsid w:val="00053A33"/>
    <w:rsid w:val="00054582"/>
    <w:rsid w:val="000545D2"/>
    <w:rsid w:val="00054A60"/>
    <w:rsid w:val="00054FA8"/>
    <w:rsid w:val="00055FC7"/>
    <w:rsid w:val="000564AC"/>
    <w:rsid w:val="000618B4"/>
    <w:rsid w:val="00061AB2"/>
    <w:rsid w:val="00061F73"/>
    <w:rsid w:val="00063CB9"/>
    <w:rsid w:val="00064809"/>
    <w:rsid w:val="00064AB6"/>
    <w:rsid w:val="00067C04"/>
    <w:rsid w:val="000709B9"/>
    <w:rsid w:val="00072B99"/>
    <w:rsid w:val="00072FEE"/>
    <w:rsid w:val="00073047"/>
    <w:rsid w:val="00074237"/>
    <w:rsid w:val="000743D6"/>
    <w:rsid w:val="00075324"/>
    <w:rsid w:val="000802F7"/>
    <w:rsid w:val="000806CC"/>
    <w:rsid w:val="00080D36"/>
    <w:rsid w:val="00080EBD"/>
    <w:rsid w:val="00082667"/>
    <w:rsid w:val="000829BF"/>
    <w:rsid w:val="0008392B"/>
    <w:rsid w:val="0008402E"/>
    <w:rsid w:val="000847AD"/>
    <w:rsid w:val="00086F70"/>
    <w:rsid w:val="000922BF"/>
    <w:rsid w:val="000923A7"/>
    <w:rsid w:val="00092E0A"/>
    <w:rsid w:val="0009453E"/>
    <w:rsid w:val="00094681"/>
    <w:rsid w:val="00097942"/>
    <w:rsid w:val="000A1594"/>
    <w:rsid w:val="000A170A"/>
    <w:rsid w:val="000A2477"/>
    <w:rsid w:val="000A2C40"/>
    <w:rsid w:val="000A2E95"/>
    <w:rsid w:val="000A495D"/>
    <w:rsid w:val="000A4CDC"/>
    <w:rsid w:val="000A4FD8"/>
    <w:rsid w:val="000A62BB"/>
    <w:rsid w:val="000A6CA4"/>
    <w:rsid w:val="000A7001"/>
    <w:rsid w:val="000A70DC"/>
    <w:rsid w:val="000A730B"/>
    <w:rsid w:val="000B050E"/>
    <w:rsid w:val="000B10B1"/>
    <w:rsid w:val="000B1C67"/>
    <w:rsid w:val="000B2C26"/>
    <w:rsid w:val="000B3A11"/>
    <w:rsid w:val="000B3B4A"/>
    <w:rsid w:val="000B4FD4"/>
    <w:rsid w:val="000B7462"/>
    <w:rsid w:val="000C0069"/>
    <w:rsid w:val="000C1C56"/>
    <w:rsid w:val="000C2AED"/>
    <w:rsid w:val="000C2D75"/>
    <w:rsid w:val="000C3421"/>
    <w:rsid w:val="000C57BE"/>
    <w:rsid w:val="000C5918"/>
    <w:rsid w:val="000C5A7A"/>
    <w:rsid w:val="000C6015"/>
    <w:rsid w:val="000C6763"/>
    <w:rsid w:val="000C688B"/>
    <w:rsid w:val="000D0117"/>
    <w:rsid w:val="000D1580"/>
    <w:rsid w:val="000D37FC"/>
    <w:rsid w:val="000D386B"/>
    <w:rsid w:val="000D4623"/>
    <w:rsid w:val="000D4C8D"/>
    <w:rsid w:val="000D6C5B"/>
    <w:rsid w:val="000D6EC4"/>
    <w:rsid w:val="000D7858"/>
    <w:rsid w:val="000E0A7D"/>
    <w:rsid w:val="000E1C83"/>
    <w:rsid w:val="000E206D"/>
    <w:rsid w:val="000E30A8"/>
    <w:rsid w:val="000E3445"/>
    <w:rsid w:val="000E43BF"/>
    <w:rsid w:val="000E4B47"/>
    <w:rsid w:val="000E4B9A"/>
    <w:rsid w:val="000E54B5"/>
    <w:rsid w:val="000E56FA"/>
    <w:rsid w:val="000E5A15"/>
    <w:rsid w:val="000E62E5"/>
    <w:rsid w:val="000F0525"/>
    <w:rsid w:val="000F1686"/>
    <w:rsid w:val="000F1858"/>
    <w:rsid w:val="000F435D"/>
    <w:rsid w:val="000F4F37"/>
    <w:rsid w:val="000F4FB0"/>
    <w:rsid w:val="000F5814"/>
    <w:rsid w:val="000F66B8"/>
    <w:rsid w:val="000F670E"/>
    <w:rsid w:val="000F7399"/>
    <w:rsid w:val="000F7CF3"/>
    <w:rsid w:val="000F7D53"/>
    <w:rsid w:val="001010F3"/>
    <w:rsid w:val="0010168C"/>
    <w:rsid w:val="00101CA5"/>
    <w:rsid w:val="00102C3C"/>
    <w:rsid w:val="00104B17"/>
    <w:rsid w:val="0010510A"/>
    <w:rsid w:val="00105DC4"/>
    <w:rsid w:val="001061C0"/>
    <w:rsid w:val="00106D71"/>
    <w:rsid w:val="0010731D"/>
    <w:rsid w:val="00107406"/>
    <w:rsid w:val="00112DDC"/>
    <w:rsid w:val="00112F4D"/>
    <w:rsid w:val="00113CE9"/>
    <w:rsid w:val="00113E1E"/>
    <w:rsid w:val="00115277"/>
    <w:rsid w:val="001156D2"/>
    <w:rsid w:val="00115CDA"/>
    <w:rsid w:val="00116D0B"/>
    <w:rsid w:val="00117490"/>
    <w:rsid w:val="00117696"/>
    <w:rsid w:val="00117952"/>
    <w:rsid w:val="0012230D"/>
    <w:rsid w:val="001225CB"/>
    <w:rsid w:val="00124DB5"/>
    <w:rsid w:val="00124E6A"/>
    <w:rsid w:val="00124ED5"/>
    <w:rsid w:val="00126853"/>
    <w:rsid w:val="00126FF9"/>
    <w:rsid w:val="001270B8"/>
    <w:rsid w:val="001273C6"/>
    <w:rsid w:val="00130AE9"/>
    <w:rsid w:val="00132EE9"/>
    <w:rsid w:val="00133698"/>
    <w:rsid w:val="00135576"/>
    <w:rsid w:val="00136BE2"/>
    <w:rsid w:val="0014028E"/>
    <w:rsid w:val="00140A8A"/>
    <w:rsid w:val="00141A33"/>
    <w:rsid w:val="00142117"/>
    <w:rsid w:val="00142347"/>
    <w:rsid w:val="001430AA"/>
    <w:rsid w:val="0014399E"/>
    <w:rsid w:val="001445CE"/>
    <w:rsid w:val="00144EB2"/>
    <w:rsid w:val="00146B79"/>
    <w:rsid w:val="00146FBA"/>
    <w:rsid w:val="00150B3B"/>
    <w:rsid w:val="00151612"/>
    <w:rsid w:val="00151989"/>
    <w:rsid w:val="00151F97"/>
    <w:rsid w:val="00153A6F"/>
    <w:rsid w:val="00153F2D"/>
    <w:rsid w:val="001542AE"/>
    <w:rsid w:val="00156264"/>
    <w:rsid w:val="00156BF7"/>
    <w:rsid w:val="001600D9"/>
    <w:rsid w:val="001604F3"/>
    <w:rsid w:val="00160856"/>
    <w:rsid w:val="0016375D"/>
    <w:rsid w:val="001638EB"/>
    <w:rsid w:val="00163BEE"/>
    <w:rsid w:val="00164B78"/>
    <w:rsid w:val="00164FFE"/>
    <w:rsid w:val="00165225"/>
    <w:rsid w:val="00165467"/>
    <w:rsid w:val="00167930"/>
    <w:rsid w:val="00170A9A"/>
    <w:rsid w:val="00172F58"/>
    <w:rsid w:val="00172FC0"/>
    <w:rsid w:val="001744F9"/>
    <w:rsid w:val="00174B9B"/>
    <w:rsid w:val="00174E1C"/>
    <w:rsid w:val="00176006"/>
    <w:rsid w:val="00177EC7"/>
    <w:rsid w:val="001806EA"/>
    <w:rsid w:val="00181DEB"/>
    <w:rsid w:val="0018238E"/>
    <w:rsid w:val="001829C9"/>
    <w:rsid w:val="00183E9B"/>
    <w:rsid w:val="00186420"/>
    <w:rsid w:val="001866DE"/>
    <w:rsid w:val="00190B59"/>
    <w:rsid w:val="00191350"/>
    <w:rsid w:val="0019150B"/>
    <w:rsid w:val="0019260C"/>
    <w:rsid w:val="00193E59"/>
    <w:rsid w:val="00195F78"/>
    <w:rsid w:val="001963DE"/>
    <w:rsid w:val="00197A4F"/>
    <w:rsid w:val="001A0637"/>
    <w:rsid w:val="001A171A"/>
    <w:rsid w:val="001A192D"/>
    <w:rsid w:val="001A2ACC"/>
    <w:rsid w:val="001A342F"/>
    <w:rsid w:val="001A3539"/>
    <w:rsid w:val="001A4B29"/>
    <w:rsid w:val="001A5652"/>
    <w:rsid w:val="001A582D"/>
    <w:rsid w:val="001A5EBA"/>
    <w:rsid w:val="001A6023"/>
    <w:rsid w:val="001A6E55"/>
    <w:rsid w:val="001B0473"/>
    <w:rsid w:val="001B12D3"/>
    <w:rsid w:val="001B1B38"/>
    <w:rsid w:val="001B2224"/>
    <w:rsid w:val="001B45DD"/>
    <w:rsid w:val="001B4677"/>
    <w:rsid w:val="001B6595"/>
    <w:rsid w:val="001B6F43"/>
    <w:rsid w:val="001B6FC2"/>
    <w:rsid w:val="001C05DB"/>
    <w:rsid w:val="001C0D43"/>
    <w:rsid w:val="001C22E3"/>
    <w:rsid w:val="001C23B6"/>
    <w:rsid w:val="001C2BF0"/>
    <w:rsid w:val="001C3D0E"/>
    <w:rsid w:val="001C4405"/>
    <w:rsid w:val="001C5219"/>
    <w:rsid w:val="001C5417"/>
    <w:rsid w:val="001C56E8"/>
    <w:rsid w:val="001C6627"/>
    <w:rsid w:val="001C7E55"/>
    <w:rsid w:val="001D1A20"/>
    <w:rsid w:val="001D21D9"/>
    <w:rsid w:val="001D2E9B"/>
    <w:rsid w:val="001D4777"/>
    <w:rsid w:val="001D51D9"/>
    <w:rsid w:val="001D5F4A"/>
    <w:rsid w:val="001D6BA5"/>
    <w:rsid w:val="001D6E02"/>
    <w:rsid w:val="001D7011"/>
    <w:rsid w:val="001D71B6"/>
    <w:rsid w:val="001D7F3B"/>
    <w:rsid w:val="001E141D"/>
    <w:rsid w:val="001E22C1"/>
    <w:rsid w:val="001E2AFB"/>
    <w:rsid w:val="001E2E5A"/>
    <w:rsid w:val="001E39E3"/>
    <w:rsid w:val="001E3FEA"/>
    <w:rsid w:val="001E5B13"/>
    <w:rsid w:val="001E5CEA"/>
    <w:rsid w:val="001F1285"/>
    <w:rsid w:val="001F1489"/>
    <w:rsid w:val="001F1E6E"/>
    <w:rsid w:val="001F32F8"/>
    <w:rsid w:val="001F3A65"/>
    <w:rsid w:val="001F4C9D"/>
    <w:rsid w:val="001F545F"/>
    <w:rsid w:val="001F6B80"/>
    <w:rsid w:val="001F76D7"/>
    <w:rsid w:val="001F7A3C"/>
    <w:rsid w:val="00201DDB"/>
    <w:rsid w:val="00202778"/>
    <w:rsid w:val="00202A6D"/>
    <w:rsid w:val="002044A7"/>
    <w:rsid w:val="00204735"/>
    <w:rsid w:val="00205039"/>
    <w:rsid w:val="00205239"/>
    <w:rsid w:val="0020548E"/>
    <w:rsid w:val="00205E6B"/>
    <w:rsid w:val="002060DB"/>
    <w:rsid w:val="0020799B"/>
    <w:rsid w:val="00210D18"/>
    <w:rsid w:val="00211DCE"/>
    <w:rsid w:val="00214AB0"/>
    <w:rsid w:val="0021530B"/>
    <w:rsid w:val="00215A38"/>
    <w:rsid w:val="00215E6A"/>
    <w:rsid w:val="002163F2"/>
    <w:rsid w:val="00217F33"/>
    <w:rsid w:val="00220217"/>
    <w:rsid w:val="00220DE8"/>
    <w:rsid w:val="002210FB"/>
    <w:rsid w:val="0022161C"/>
    <w:rsid w:val="002223BB"/>
    <w:rsid w:val="00222B7B"/>
    <w:rsid w:val="00224107"/>
    <w:rsid w:val="00227B50"/>
    <w:rsid w:val="00230E4A"/>
    <w:rsid w:val="00231199"/>
    <w:rsid w:val="002318C5"/>
    <w:rsid w:val="00233230"/>
    <w:rsid w:val="002332D6"/>
    <w:rsid w:val="00234503"/>
    <w:rsid w:val="0023661C"/>
    <w:rsid w:val="002374DE"/>
    <w:rsid w:val="0024014D"/>
    <w:rsid w:val="002404F9"/>
    <w:rsid w:val="00242B5A"/>
    <w:rsid w:val="002431E5"/>
    <w:rsid w:val="0024349D"/>
    <w:rsid w:val="0024351A"/>
    <w:rsid w:val="00243800"/>
    <w:rsid w:val="00243C7D"/>
    <w:rsid w:val="00244BFC"/>
    <w:rsid w:val="00244FA8"/>
    <w:rsid w:val="002451A6"/>
    <w:rsid w:val="002451DC"/>
    <w:rsid w:val="00245835"/>
    <w:rsid w:val="002458C0"/>
    <w:rsid w:val="00245D5D"/>
    <w:rsid w:val="002465B8"/>
    <w:rsid w:val="00246915"/>
    <w:rsid w:val="002477AC"/>
    <w:rsid w:val="002507BC"/>
    <w:rsid w:val="00250A97"/>
    <w:rsid w:val="00251098"/>
    <w:rsid w:val="002518F2"/>
    <w:rsid w:val="0025243E"/>
    <w:rsid w:val="0025260D"/>
    <w:rsid w:val="002534F0"/>
    <w:rsid w:val="0025687D"/>
    <w:rsid w:val="00256998"/>
    <w:rsid w:val="002606CC"/>
    <w:rsid w:val="00260DBA"/>
    <w:rsid w:val="00260ED7"/>
    <w:rsid w:val="0026103E"/>
    <w:rsid w:val="00261D41"/>
    <w:rsid w:val="002639F2"/>
    <w:rsid w:val="00263BBD"/>
    <w:rsid w:val="00264607"/>
    <w:rsid w:val="00264AC4"/>
    <w:rsid w:val="00264D70"/>
    <w:rsid w:val="002651D2"/>
    <w:rsid w:val="0026532B"/>
    <w:rsid w:val="00265DF6"/>
    <w:rsid w:val="002667EA"/>
    <w:rsid w:val="00267199"/>
    <w:rsid w:val="0026766C"/>
    <w:rsid w:val="002707BD"/>
    <w:rsid w:val="00270952"/>
    <w:rsid w:val="00271DCF"/>
    <w:rsid w:val="00271E37"/>
    <w:rsid w:val="002733A2"/>
    <w:rsid w:val="00274768"/>
    <w:rsid w:val="002760A3"/>
    <w:rsid w:val="002764FB"/>
    <w:rsid w:val="002768DB"/>
    <w:rsid w:val="002772F4"/>
    <w:rsid w:val="002775D1"/>
    <w:rsid w:val="00277C0C"/>
    <w:rsid w:val="00280BE5"/>
    <w:rsid w:val="00280C06"/>
    <w:rsid w:val="0028126A"/>
    <w:rsid w:val="002813C2"/>
    <w:rsid w:val="0028232F"/>
    <w:rsid w:val="00282650"/>
    <w:rsid w:val="00282855"/>
    <w:rsid w:val="00283035"/>
    <w:rsid w:val="00283A6E"/>
    <w:rsid w:val="00283E11"/>
    <w:rsid w:val="00283E7C"/>
    <w:rsid w:val="0028570E"/>
    <w:rsid w:val="00286999"/>
    <w:rsid w:val="00287B52"/>
    <w:rsid w:val="002908CD"/>
    <w:rsid w:val="0029150F"/>
    <w:rsid w:val="00291D97"/>
    <w:rsid w:val="00291EA9"/>
    <w:rsid w:val="00292265"/>
    <w:rsid w:val="002931EC"/>
    <w:rsid w:val="0029367B"/>
    <w:rsid w:val="00293B59"/>
    <w:rsid w:val="00293C02"/>
    <w:rsid w:val="00296604"/>
    <w:rsid w:val="00296EF8"/>
    <w:rsid w:val="0029729C"/>
    <w:rsid w:val="002974C4"/>
    <w:rsid w:val="00297710"/>
    <w:rsid w:val="00297B2C"/>
    <w:rsid w:val="002A0900"/>
    <w:rsid w:val="002A1E9E"/>
    <w:rsid w:val="002A1EAC"/>
    <w:rsid w:val="002A2503"/>
    <w:rsid w:val="002A2966"/>
    <w:rsid w:val="002A2A1B"/>
    <w:rsid w:val="002A43F7"/>
    <w:rsid w:val="002A476C"/>
    <w:rsid w:val="002A5ACF"/>
    <w:rsid w:val="002A5C3B"/>
    <w:rsid w:val="002A5E4E"/>
    <w:rsid w:val="002A6E26"/>
    <w:rsid w:val="002A723A"/>
    <w:rsid w:val="002A7E5B"/>
    <w:rsid w:val="002B14DF"/>
    <w:rsid w:val="002B15AD"/>
    <w:rsid w:val="002B4034"/>
    <w:rsid w:val="002B49BF"/>
    <w:rsid w:val="002B5631"/>
    <w:rsid w:val="002B5671"/>
    <w:rsid w:val="002B5F4B"/>
    <w:rsid w:val="002B6555"/>
    <w:rsid w:val="002B68F9"/>
    <w:rsid w:val="002C02F9"/>
    <w:rsid w:val="002C11D6"/>
    <w:rsid w:val="002C32D7"/>
    <w:rsid w:val="002C3413"/>
    <w:rsid w:val="002C56B1"/>
    <w:rsid w:val="002C5BEF"/>
    <w:rsid w:val="002C68A2"/>
    <w:rsid w:val="002C72EA"/>
    <w:rsid w:val="002D0123"/>
    <w:rsid w:val="002D0922"/>
    <w:rsid w:val="002D4D55"/>
    <w:rsid w:val="002D5A91"/>
    <w:rsid w:val="002D6723"/>
    <w:rsid w:val="002D6889"/>
    <w:rsid w:val="002D71EA"/>
    <w:rsid w:val="002D7A24"/>
    <w:rsid w:val="002D7B2A"/>
    <w:rsid w:val="002E00D1"/>
    <w:rsid w:val="002E11D8"/>
    <w:rsid w:val="002E1451"/>
    <w:rsid w:val="002E26E0"/>
    <w:rsid w:val="002E346C"/>
    <w:rsid w:val="002E4104"/>
    <w:rsid w:val="002E456C"/>
    <w:rsid w:val="002E5124"/>
    <w:rsid w:val="002E5136"/>
    <w:rsid w:val="002E64AF"/>
    <w:rsid w:val="002F0129"/>
    <w:rsid w:val="002F088C"/>
    <w:rsid w:val="002F0F0E"/>
    <w:rsid w:val="002F1A9A"/>
    <w:rsid w:val="002F26D8"/>
    <w:rsid w:val="002F5568"/>
    <w:rsid w:val="002F5A9E"/>
    <w:rsid w:val="002F5F54"/>
    <w:rsid w:val="002F7D07"/>
    <w:rsid w:val="00300258"/>
    <w:rsid w:val="0030068A"/>
    <w:rsid w:val="00300CF4"/>
    <w:rsid w:val="00301362"/>
    <w:rsid w:val="003013C1"/>
    <w:rsid w:val="003020A9"/>
    <w:rsid w:val="00302C5F"/>
    <w:rsid w:val="00302CA6"/>
    <w:rsid w:val="003043F2"/>
    <w:rsid w:val="00304471"/>
    <w:rsid w:val="00306032"/>
    <w:rsid w:val="0030619F"/>
    <w:rsid w:val="0030668A"/>
    <w:rsid w:val="003066D7"/>
    <w:rsid w:val="00306A86"/>
    <w:rsid w:val="003077CF"/>
    <w:rsid w:val="0031099B"/>
    <w:rsid w:val="00310D4A"/>
    <w:rsid w:val="003112BE"/>
    <w:rsid w:val="00312C1A"/>
    <w:rsid w:val="00312EB5"/>
    <w:rsid w:val="003136FD"/>
    <w:rsid w:val="00315173"/>
    <w:rsid w:val="00315747"/>
    <w:rsid w:val="00317888"/>
    <w:rsid w:val="00320806"/>
    <w:rsid w:val="00321497"/>
    <w:rsid w:val="00321982"/>
    <w:rsid w:val="00321B65"/>
    <w:rsid w:val="00321D4A"/>
    <w:rsid w:val="00322EB5"/>
    <w:rsid w:val="00323BDD"/>
    <w:rsid w:val="00324430"/>
    <w:rsid w:val="00326698"/>
    <w:rsid w:val="00330231"/>
    <w:rsid w:val="00331137"/>
    <w:rsid w:val="00332054"/>
    <w:rsid w:val="003321D1"/>
    <w:rsid w:val="00332397"/>
    <w:rsid w:val="00332E23"/>
    <w:rsid w:val="00334953"/>
    <w:rsid w:val="00335139"/>
    <w:rsid w:val="00337015"/>
    <w:rsid w:val="00340115"/>
    <w:rsid w:val="00340484"/>
    <w:rsid w:val="0034074E"/>
    <w:rsid w:val="0034085B"/>
    <w:rsid w:val="00341650"/>
    <w:rsid w:val="00342627"/>
    <w:rsid w:val="00342BF9"/>
    <w:rsid w:val="00343A3C"/>
    <w:rsid w:val="00343E21"/>
    <w:rsid w:val="00343E32"/>
    <w:rsid w:val="00345385"/>
    <w:rsid w:val="00345912"/>
    <w:rsid w:val="00345EDF"/>
    <w:rsid w:val="003461DB"/>
    <w:rsid w:val="00346D66"/>
    <w:rsid w:val="00347516"/>
    <w:rsid w:val="00347F04"/>
    <w:rsid w:val="00350525"/>
    <w:rsid w:val="0035126E"/>
    <w:rsid w:val="00352769"/>
    <w:rsid w:val="00352E0A"/>
    <w:rsid w:val="00352E68"/>
    <w:rsid w:val="003569A0"/>
    <w:rsid w:val="00361F62"/>
    <w:rsid w:val="00362018"/>
    <w:rsid w:val="00362834"/>
    <w:rsid w:val="0036311E"/>
    <w:rsid w:val="00363327"/>
    <w:rsid w:val="00363AAB"/>
    <w:rsid w:val="00366764"/>
    <w:rsid w:val="00370888"/>
    <w:rsid w:val="00370A28"/>
    <w:rsid w:val="0037116A"/>
    <w:rsid w:val="0037212A"/>
    <w:rsid w:val="0037347F"/>
    <w:rsid w:val="00373CF8"/>
    <w:rsid w:val="00374399"/>
    <w:rsid w:val="003745FE"/>
    <w:rsid w:val="00376282"/>
    <w:rsid w:val="003776AA"/>
    <w:rsid w:val="0038029B"/>
    <w:rsid w:val="003809AF"/>
    <w:rsid w:val="0038191F"/>
    <w:rsid w:val="003819CC"/>
    <w:rsid w:val="00384541"/>
    <w:rsid w:val="00390CF9"/>
    <w:rsid w:val="003910BA"/>
    <w:rsid w:val="00391C58"/>
    <w:rsid w:val="00391C9B"/>
    <w:rsid w:val="003923EF"/>
    <w:rsid w:val="00392D78"/>
    <w:rsid w:val="003940FE"/>
    <w:rsid w:val="003961AE"/>
    <w:rsid w:val="0039695A"/>
    <w:rsid w:val="003977D8"/>
    <w:rsid w:val="003978C4"/>
    <w:rsid w:val="003A07BF"/>
    <w:rsid w:val="003A1055"/>
    <w:rsid w:val="003A2612"/>
    <w:rsid w:val="003A3693"/>
    <w:rsid w:val="003A380D"/>
    <w:rsid w:val="003A3DF1"/>
    <w:rsid w:val="003A42F7"/>
    <w:rsid w:val="003A4794"/>
    <w:rsid w:val="003A4A57"/>
    <w:rsid w:val="003A4D11"/>
    <w:rsid w:val="003A4D77"/>
    <w:rsid w:val="003A51A7"/>
    <w:rsid w:val="003A5280"/>
    <w:rsid w:val="003A5701"/>
    <w:rsid w:val="003A59D9"/>
    <w:rsid w:val="003A6862"/>
    <w:rsid w:val="003A692D"/>
    <w:rsid w:val="003A712B"/>
    <w:rsid w:val="003A7D48"/>
    <w:rsid w:val="003B0BF4"/>
    <w:rsid w:val="003B1111"/>
    <w:rsid w:val="003B14F4"/>
    <w:rsid w:val="003B1FBF"/>
    <w:rsid w:val="003B2EFF"/>
    <w:rsid w:val="003B3666"/>
    <w:rsid w:val="003B3875"/>
    <w:rsid w:val="003B41C7"/>
    <w:rsid w:val="003B496A"/>
    <w:rsid w:val="003B5FA0"/>
    <w:rsid w:val="003B6047"/>
    <w:rsid w:val="003B693F"/>
    <w:rsid w:val="003B6ECC"/>
    <w:rsid w:val="003B7A6C"/>
    <w:rsid w:val="003B7E92"/>
    <w:rsid w:val="003C01AC"/>
    <w:rsid w:val="003C04A9"/>
    <w:rsid w:val="003C0D77"/>
    <w:rsid w:val="003C0FEC"/>
    <w:rsid w:val="003C10E1"/>
    <w:rsid w:val="003C1943"/>
    <w:rsid w:val="003C1AB9"/>
    <w:rsid w:val="003C2214"/>
    <w:rsid w:val="003C2B5C"/>
    <w:rsid w:val="003C4E4D"/>
    <w:rsid w:val="003C5493"/>
    <w:rsid w:val="003C6F87"/>
    <w:rsid w:val="003C7251"/>
    <w:rsid w:val="003C776C"/>
    <w:rsid w:val="003D02CD"/>
    <w:rsid w:val="003D3787"/>
    <w:rsid w:val="003D5FD3"/>
    <w:rsid w:val="003D61B5"/>
    <w:rsid w:val="003D6CFB"/>
    <w:rsid w:val="003E1D8E"/>
    <w:rsid w:val="003E28EB"/>
    <w:rsid w:val="003E3B30"/>
    <w:rsid w:val="003E53BB"/>
    <w:rsid w:val="003E5A6B"/>
    <w:rsid w:val="003E65F5"/>
    <w:rsid w:val="003F0F5F"/>
    <w:rsid w:val="003F1EF0"/>
    <w:rsid w:val="003F2DBE"/>
    <w:rsid w:val="003F4461"/>
    <w:rsid w:val="003F4A0E"/>
    <w:rsid w:val="003F589D"/>
    <w:rsid w:val="003F58AF"/>
    <w:rsid w:val="003F6728"/>
    <w:rsid w:val="003F6F4E"/>
    <w:rsid w:val="003F7F2F"/>
    <w:rsid w:val="00400F0F"/>
    <w:rsid w:val="0040136C"/>
    <w:rsid w:val="00401792"/>
    <w:rsid w:val="00402758"/>
    <w:rsid w:val="00402838"/>
    <w:rsid w:val="0040304B"/>
    <w:rsid w:val="0040325C"/>
    <w:rsid w:val="00404159"/>
    <w:rsid w:val="004043E9"/>
    <w:rsid w:val="00404967"/>
    <w:rsid w:val="004070B7"/>
    <w:rsid w:val="0041349F"/>
    <w:rsid w:val="0041365C"/>
    <w:rsid w:val="00413C81"/>
    <w:rsid w:val="004143CB"/>
    <w:rsid w:val="00414FEA"/>
    <w:rsid w:val="00415998"/>
    <w:rsid w:val="00416250"/>
    <w:rsid w:val="004170D0"/>
    <w:rsid w:val="00417A18"/>
    <w:rsid w:val="00420273"/>
    <w:rsid w:val="00420950"/>
    <w:rsid w:val="004216A9"/>
    <w:rsid w:val="00421CA3"/>
    <w:rsid w:val="00422FBD"/>
    <w:rsid w:val="00423A30"/>
    <w:rsid w:val="00423BCE"/>
    <w:rsid w:val="00424D45"/>
    <w:rsid w:val="00424E9C"/>
    <w:rsid w:val="00424EF0"/>
    <w:rsid w:val="00427DD6"/>
    <w:rsid w:val="0043130B"/>
    <w:rsid w:val="00431D4D"/>
    <w:rsid w:val="00433A7A"/>
    <w:rsid w:val="00433DB7"/>
    <w:rsid w:val="00433E14"/>
    <w:rsid w:val="00434298"/>
    <w:rsid w:val="00435119"/>
    <w:rsid w:val="0043678A"/>
    <w:rsid w:val="00437204"/>
    <w:rsid w:val="004374D6"/>
    <w:rsid w:val="00440EFA"/>
    <w:rsid w:val="004410A6"/>
    <w:rsid w:val="00441FB4"/>
    <w:rsid w:val="00442360"/>
    <w:rsid w:val="00442B92"/>
    <w:rsid w:val="004460A6"/>
    <w:rsid w:val="00446689"/>
    <w:rsid w:val="00446CF4"/>
    <w:rsid w:val="00447F6D"/>
    <w:rsid w:val="004501E0"/>
    <w:rsid w:val="004505AF"/>
    <w:rsid w:val="00450B45"/>
    <w:rsid w:val="00450DE8"/>
    <w:rsid w:val="004515C2"/>
    <w:rsid w:val="00451ECB"/>
    <w:rsid w:val="00452060"/>
    <w:rsid w:val="00452D94"/>
    <w:rsid w:val="004557DA"/>
    <w:rsid w:val="004559B9"/>
    <w:rsid w:val="00455E5A"/>
    <w:rsid w:val="00456A3D"/>
    <w:rsid w:val="00456D75"/>
    <w:rsid w:val="004577C1"/>
    <w:rsid w:val="004578B2"/>
    <w:rsid w:val="00462483"/>
    <w:rsid w:val="004625A7"/>
    <w:rsid w:val="0046281F"/>
    <w:rsid w:val="00462D2D"/>
    <w:rsid w:val="00463D01"/>
    <w:rsid w:val="00465BA4"/>
    <w:rsid w:val="0046603A"/>
    <w:rsid w:val="0046611E"/>
    <w:rsid w:val="00470774"/>
    <w:rsid w:val="0047086A"/>
    <w:rsid w:val="004713D1"/>
    <w:rsid w:val="00472138"/>
    <w:rsid w:val="00472221"/>
    <w:rsid w:val="004725E6"/>
    <w:rsid w:val="00473539"/>
    <w:rsid w:val="004737F0"/>
    <w:rsid w:val="00473AB0"/>
    <w:rsid w:val="00474848"/>
    <w:rsid w:val="00474989"/>
    <w:rsid w:val="00475880"/>
    <w:rsid w:val="00475E2D"/>
    <w:rsid w:val="004761C7"/>
    <w:rsid w:val="0047630E"/>
    <w:rsid w:val="004765BA"/>
    <w:rsid w:val="00476B4C"/>
    <w:rsid w:val="00480C58"/>
    <w:rsid w:val="0048106A"/>
    <w:rsid w:val="00482A0C"/>
    <w:rsid w:val="00482C64"/>
    <w:rsid w:val="00483A7E"/>
    <w:rsid w:val="00484C42"/>
    <w:rsid w:val="00484E18"/>
    <w:rsid w:val="004855E0"/>
    <w:rsid w:val="0048675D"/>
    <w:rsid w:val="004868E8"/>
    <w:rsid w:val="00486CF4"/>
    <w:rsid w:val="0048717F"/>
    <w:rsid w:val="004871E4"/>
    <w:rsid w:val="00487F39"/>
    <w:rsid w:val="00492994"/>
    <w:rsid w:val="00494644"/>
    <w:rsid w:val="004952E2"/>
    <w:rsid w:val="00495547"/>
    <w:rsid w:val="004955D2"/>
    <w:rsid w:val="00496FEA"/>
    <w:rsid w:val="0049743B"/>
    <w:rsid w:val="00497C4D"/>
    <w:rsid w:val="004A00BD"/>
    <w:rsid w:val="004A048F"/>
    <w:rsid w:val="004A1179"/>
    <w:rsid w:val="004A13F5"/>
    <w:rsid w:val="004A15B3"/>
    <w:rsid w:val="004A1709"/>
    <w:rsid w:val="004A38B9"/>
    <w:rsid w:val="004A3CF1"/>
    <w:rsid w:val="004A4483"/>
    <w:rsid w:val="004A5828"/>
    <w:rsid w:val="004A72AF"/>
    <w:rsid w:val="004A7446"/>
    <w:rsid w:val="004B0B07"/>
    <w:rsid w:val="004B1014"/>
    <w:rsid w:val="004B11A4"/>
    <w:rsid w:val="004B32D8"/>
    <w:rsid w:val="004B3BC6"/>
    <w:rsid w:val="004B3FD9"/>
    <w:rsid w:val="004B6512"/>
    <w:rsid w:val="004B69B2"/>
    <w:rsid w:val="004B6C0B"/>
    <w:rsid w:val="004B755C"/>
    <w:rsid w:val="004B782D"/>
    <w:rsid w:val="004C1866"/>
    <w:rsid w:val="004C1CEE"/>
    <w:rsid w:val="004C4C71"/>
    <w:rsid w:val="004C6F4C"/>
    <w:rsid w:val="004C7EE6"/>
    <w:rsid w:val="004D055A"/>
    <w:rsid w:val="004D0C88"/>
    <w:rsid w:val="004D0ED6"/>
    <w:rsid w:val="004D12C4"/>
    <w:rsid w:val="004D140B"/>
    <w:rsid w:val="004D257E"/>
    <w:rsid w:val="004D2E91"/>
    <w:rsid w:val="004D364A"/>
    <w:rsid w:val="004D402E"/>
    <w:rsid w:val="004D494B"/>
    <w:rsid w:val="004D4BDA"/>
    <w:rsid w:val="004D6D75"/>
    <w:rsid w:val="004D7C38"/>
    <w:rsid w:val="004E087F"/>
    <w:rsid w:val="004E0F0B"/>
    <w:rsid w:val="004E1360"/>
    <w:rsid w:val="004E1471"/>
    <w:rsid w:val="004E1A9D"/>
    <w:rsid w:val="004E4074"/>
    <w:rsid w:val="004E4B8A"/>
    <w:rsid w:val="004E5163"/>
    <w:rsid w:val="004E6EEC"/>
    <w:rsid w:val="004E7413"/>
    <w:rsid w:val="004E7E47"/>
    <w:rsid w:val="004F0C02"/>
    <w:rsid w:val="004F0C1C"/>
    <w:rsid w:val="004F1386"/>
    <w:rsid w:val="004F20A4"/>
    <w:rsid w:val="004F2A13"/>
    <w:rsid w:val="004F348D"/>
    <w:rsid w:val="004F34AB"/>
    <w:rsid w:val="004F3C7D"/>
    <w:rsid w:val="004F494A"/>
    <w:rsid w:val="004F53DE"/>
    <w:rsid w:val="004F64DD"/>
    <w:rsid w:val="004F7463"/>
    <w:rsid w:val="004F756B"/>
    <w:rsid w:val="004F7E56"/>
    <w:rsid w:val="005018AB"/>
    <w:rsid w:val="005024FD"/>
    <w:rsid w:val="005036AB"/>
    <w:rsid w:val="00504107"/>
    <w:rsid w:val="005046A6"/>
    <w:rsid w:val="00504809"/>
    <w:rsid w:val="00504D1A"/>
    <w:rsid w:val="00507464"/>
    <w:rsid w:val="00507A51"/>
    <w:rsid w:val="00510105"/>
    <w:rsid w:val="0051067B"/>
    <w:rsid w:val="00511AB2"/>
    <w:rsid w:val="00511C1D"/>
    <w:rsid w:val="0051396A"/>
    <w:rsid w:val="00513985"/>
    <w:rsid w:val="00514367"/>
    <w:rsid w:val="00514C11"/>
    <w:rsid w:val="0051553C"/>
    <w:rsid w:val="005155CD"/>
    <w:rsid w:val="00515CD0"/>
    <w:rsid w:val="00516351"/>
    <w:rsid w:val="00516737"/>
    <w:rsid w:val="005179CD"/>
    <w:rsid w:val="00520619"/>
    <w:rsid w:val="00520F5D"/>
    <w:rsid w:val="00521229"/>
    <w:rsid w:val="005217D0"/>
    <w:rsid w:val="00521EAE"/>
    <w:rsid w:val="00522CFA"/>
    <w:rsid w:val="00523FAA"/>
    <w:rsid w:val="00524F62"/>
    <w:rsid w:val="00525A27"/>
    <w:rsid w:val="00525B28"/>
    <w:rsid w:val="00525B5D"/>
    <w:rsid w:val="0052615D"/>
    <w:rsid w:val="00526DC0"/>
    <w:rsid w:val="005272DB"/>
    <w:rsid w:val="00530769"/>
    <w:rsid w:val="00530F27"/>
    <w:rsid w:val="0053161B"/>
    <w:rsid w:val="0053197E"/>
    <w:rsid w:val="005319BD"/>
    <w:rsid w:val="005322E8"/>
    <w:rsid w:val="005331BB"/>
    <w:rsid w:val="00533B0C"/>
    <w:rsid w:val="00533E58"/>
    <w:rsid w:val="005340E9"/>
    <w:rsid w:val="00534663"/>
    <w:rsid w:val="00534F0F"/>
    <w:rsid w:val="00536507"/>
    <w:rsid w:val="00536749"/>
    <w:rsid w:val="00536947"/>
    <w:rsid w:val="00536F59"/>
    <w:rsid w:val="005408ED"/>
    <w:rsid w:val="00540BE5"/>
    <w:rsid w:val="00540D34"/>
    <w:rsid w:val="0054124F"/>
    <w:rsid w:val="0054138E"/>
    <w:rsid w:val="005437D9"/>
    <w:rsid w:val="005459A8"/>
    <w:rsid w:val="00545FA0"/>
    <w:rsid w:val="0054617E"/>
    <w:rsid w:val="005473C2"/>
    <w:rsid w:val="0055088F"/>
    <w:rsid w:val="00550D9A"/>
    <w:rsid w:val="005510B1"/>
    <w:rsid w:val="00552C72"/>
    <w:rsid w:val="00553ADE"/>
    <w:rsid w:val="00554311"/>
    <w:rsid w:val="00555729"/>
    <w:rsid w:val="005566A3"/>
    <w:rsid w:val="00556ACB"/>
    <w:rsid w:val="005573B3"/>
    <w:rsid w:val="005573BB"/>
    <w:rsid w:val="00557804"/>
    <w:rsid w:val="00557D06"/>
    <w:rsid w:val="005643BD"/>
    <w:rsid w:val="00564BFF"/>
    <w:rsid w:val="0056613A"/>
    <w:rsid w:val="0056654D"/>
    <w:rsid w:val="00566D6C"/>
    <w:rsid w:val="00571E72"/>
    <w:rsid w:val="005735FC"/>
    <w:rsid w:val="005740D8"/>
    <w:rsid w:val="00574970"/>
    <w:rsid w:val="00574BBB"/>
    <w:rsid w:val="0057557B"/>
    <w:rsid w:val="00575688"/>
    <w:rsid w:val="005756A5"/>
    <w:rsid w:val="00576416"/>
    <w:rsid w:val="00576498"/>
    <w:rsid w:val="00576F84"/>
    <w:rsid w:val="00577A0F"/>
    <w:rsid w:val="00581329"/>
    <w:rsid w:val="00582C08"/>
    <w:rsid w:val="00582C70"/>
    <w:rsid w:val="00585BC2"/>
    <w:rsid w:val="00586C93"/>
    <w:rsid w:val="00586DCA"/>
    <w:rsid w:val="00587A22"/>
    <w:rsid w:val="005913D1"/>
    <w:rsid w:val="005918D1"/>
    <w:rsid w:val="00594011"/>
    <w:rsid w:val="005945C8"/>
    <w:rsid w:val="00595FD8"/>
    <w:rsid w:val="00597845"/>
    <w:rsid w:val="005A08D0"/>
    <w:rsid w:val="005A1138"/>
    <w:rsid w:val="005A1818"/>
    <w:rsid w:val="005A18E0"/>
    <w:rsid w:val="005A1CA1"/>
    <w:rsid w:val="005A3341"/>
    <w:rsid w:val="005A3A3E"/>
    <w:rsid w:val="005A3BF3"/>
    <w:rsid w:val="005A43C0"/>
    <w:rsid w:val="005A4830"/>
    <w:rsid w:val="005A4FE1"/>
    <w:rsid w:val="005A7BC0"/>
    <w:rsid w:val="005A7E73"/>
    <w:rsid w:val="005B0A78"/>
    <w:rsid w:val="005B188F"/>
    <w:rsid w:val="005B2415"/>
    <w:rsid w:val="005B2789"/>
    <w:rsid w:val="005B4004"/>
    <w:rsid w:val="005B5169"/>
    <w:rsid w:val="005B6725"/>
    <w:rsid w:val="005B7DDF"/>
    <w:rsid w:val="005C0C52"/>
    <w:rsid w:val="005C14C2"/>
    <w:rsid w:val="005C362A"/>
    <w:rsid w:val="005C3FFD"/>
    <w:rsid w:val="005C4311"/>
    <w:rsid w:val="005C6BF5"/>
    <w:rsid w:val="005C6DCB"/>
    <w:rsid w:val="005D0690"/>
    <w:rsid w:val="005D3F8B"/>
    <w:rsid w:val="005D5508"/>
    <w:rsid w:val="005D6D24"/>
    <w:rsid w:val="005D7714"/>
    <w:rsid w:val="005D799E"/>
    <w:rsid w:val="005E00AD"/>
    <w:rsid w:val="005E1087"/>
    <w:rsid w:val="005E2832"/>
    <w:rsid w:val="005E414F"/>
    <w:rsid w:val="005E5083"/>
    <w:rsid w:val="005E54D4"/>
    <w:rsid w:val="005E59DB"/>
    <w:rsid w:val="005E635B"/>
    <w:rsid w:val="005F00C3"/>
    <w:rsid w:val="005F28F5"/>
    <w:rsid w:val="005F408F"/>
    <w:rsid w:val="005F4279"/>
    <w:rsid w:val="005F481B"/>
    <w:rsid w:val="005F5010"/>
    <w:rsid w:val="005F5034"/>
    <w:rsid w:val="005F61B8"/>
    <w:rsid w:val="005F6257"/>
    <w:rsid w:val="005F762F"/>
    <w:rsid w:val="005F7AB7"/>
    <w:rsid w:val="0060065D"/>
    <w:rsid w:val="006029F5"/>
    <w:rsid w:val="00603B42"/>
    <w:rsid w:val="00603E99"/>
    <w:rsid w:val="00604467"/>
    <w:rsid w:val="0060541C"/>
    <w:rsid w:val="00606346"/>
    <w:rsid w:val="00606705"/>
    <w:rsid w:val="006073AD"/>
    <w:rsid w:val="0061037F"/>
    <w:rsid w:val="006104B2"/>
    <w:rsid w:val="006111D4"/>
    <w:rsid w:val="006116B4"/>
    <w:rsid w:val="006122DB"/>
    <w:rsid w:val="00612978"/>
    <w:rsid w:val="006133A3"/>
    <w:rsid w:val="006147C9"/>
    <w:rsid w:val="00614B2B"/>
    <w:rsid w:val="0061562D"/>
    <w:rsid w:val="00615BD0"/>
    <w:rsid w:val="00616172"/>
    <w:rsid w:val="00616AB4"/>
    <w:rsid w:val="00617122"/>
    <w:rsid w:val="00617B8B"/>
    <w:rsid w:val="00617F81"/>
    <w:rsid w:val="00620267"/>
    <w:rsid w:val="00621E66"/>
    <w:rsid w:val="00622107"/>
    <w:rsid w:val="006221A4"/>
    <w:rsid w:val="00622F65"/>
    <w:rsid w:val="00625011"/>
    <w:rsid w:val="006253B8"/>
    <w:rsid w:val="0062595D"/>
    <w:rsid w:val="0063007F"/>
    <w:rsid w:val="00630925"/>
    <w:rsid w:val="00631022"/>
    <w:rsid w:val="006315A8"/>
    <w:rsid w:val="006318FB"/>
    <w:rsid w:val="0063215B"/>
    <w:rsid w:val="00632DF6"/>
    <w:rsid w:val="00633452"/>
    <w:rsid w:val="00634A84"/>
    <w:rsid w:val="00634AD8"/>
    <w:rsid w:val="00636B0E"/>
    <w:rsid w:val="00637BE2"/>
    <w:rsid w:val="00640F04"/>
    <w:rsid w:val="006414D9"/>
    <w:rsid w:val="00641AC8"/>
    <w:rsid w:val="00642FF1"/>
    <w:rsid w:val="0064369A"/>
    <w:rsid w:val="0064501C"/>
    <w:rsid w:val="00646642"/>
    <w:rsid w:val="00646E42"/>
    <w:rsid w:val="0064716E"/>
    <w:rsid w:val="00647F29"/>
    <w:rsid w:val="00650385"/>
    <w:rsid w:val="00650873"/>
    <w:rsid w:val="00650CF7"/>
    <w:rsid w:val="00650D52"/>
    <w:rsid w:val="00650E5B"/>
    <w:rsid w:val="00651541"/>
    <w:rsid w:val="00652AA7"/>
    <w:rsid w:val="006535AD"/>
    <w:rsid w:val="00653B49"/>
    <w:rsid w:val="00653D42"/>
    <w:rsid w:val="0065474E"/>
    <w:rsid w:val="0065501F"/>
    <w:rsid w:val="00655963"/>
    <w:rsid w:val="0065643A"/>
    <w:rsid w:val="00657135"/>
    <w:rsid w:val="0065724F"/>
    <w:rsid w:val="00660214"/>
    <w:rsid w:val="00660BFE"/>
    <w:rsid w:val="006628E4"/>
    <w:rsid w:val="00664D35"/>
    <w:rsid w:val="00665097"/>
    <w:rsid w:val="00665E2F"/>
    <w:rsid w:val="00667873"/>
    <w:rsid w:val="00671E7A"/>
    <w:rsid w:val="00672EE9"/>
    <w:rsid w:val="00674187"/>
    <w:rsid w:val="006746B1"/>
    <w:rsid w:val="00674A5C"/>
    <w:rsid w:val="0067594B"/>
    <w:rsid w:val="00676225"/>
    <w:rsid w:val="006766B1"/>
    <w:rsid w:val="00677213"/>
    <w:rsid w:val="006800AF"/>
    <w:rsid w:val="00680330"/>
    <w:rsid w:val="006822BE"/>
    <w:rsid w:val="00682424"/>
    <w:rsid w:val="006833AD"/>
    <w:rsid w:val="00685039"/>
    <w:rsid w:val="006856E6"/>
    <w:rsid w:val="00685BA9"/>
    <w:rsid w:val="00686ABE"/>
    <w:rsid w:val="00687993"/>
    <w:rsid w:val="006902F0"/>
    <w:rsid w:val="006905D0"/>
    <w:rsid w:val="00690AC9"/>
    <w:rsid w:val="00692716"/>
    <w:rsid w:val="006935F4"/>
    <w:rsid w:val="00693A7B"/>
    <w:rsid w:val="00694144"/>
    <w:rsid w:val="00695D5E"/>
    <w:rsid w:val="006973EB"/>
    <w:rsid w:val="0069761B"/>
    <w:rsid w:val="006A02EA"/>
    <w:rsid w:val="006A05A9"/>
    <w:rsid w:val="006A11BE"/>
    <w:rsid w:val="006A36A8"/>
    <w:rsid w:val="006A36C0"/>
    <w:rsid w:val="006A3AA9"/>
    <w:rsid w:val="006A5203"/>
    <w:rsid w:val="006A75D3"/>
    <w:rsid w:val="006B0F30"/>
    <w:rsid w:val="006B10DC"/>
    <w:rsid w:val="006B33AE"/>
    <w:rsid w:val="006B3671"/>
    <w:rsid w:val="006B486C"/>
    <w:rsid w:val="006B4CA9"/>
    <w:rsid w:val="006B59B9"/>
    <w:rsid w:val="006B64EC"/>
    <w:rsid w:val="006B7031"/>
    <w:rsid w:val="006B7B05"/>
    <w:rsid w:val="006C0CA1"/>
    <w:rsid w:val="006C100B"/>
    <w:rsid w:val="006C28CF"/>
    <w:rsid w:val="006C3B7E"/>
    <w:rsid w:val="006C4BB8"/>
    <w:rsid w:val="006C6111"/>
    <w:rsid w:val="006C6B39"/>
    <w:rsid w:val="006C7125"/>
    <w:rsid w:val="006D16E4"/>
    <w:rsid w:val="006D1912"/>
    <w:rsid w:val="006D1A2B"/>
    <w:rsid w:val="006D20B0"/>
    <w:rsid w:val="006D275D"/>
    <w:rsid w:val="006D43D3"/>
    <w:rsid w:val="006D4925"/>
    <w:rsid w:val="006D4F8F"/>
    <w:rsid w:val="006D5982"/>
    <w:rsid w:val="006D5E8D"/>
    <w:rsid w:val="006D773D"/>
    <w:rsid w:val="006D7F35"/>
    <w:rsid w:val="006E1738"/>
    <w:rsid w:val="006E3226"/>
    <w:rsid w:val="006E322D"/>
    <w:rsid w:val="006E39C5"/>
    <w:rsid w:val="006E50D3"/>
    <w:rsid w:val="006E52F6"/>
    <w:rsid w:val="006F014A"/>
    <w:rsid w:val="006F2318"/>
    <w:rsid w:val="006F2A7D"/>
    <w:rsid w:val="006F391E"/>
    <w:rsid w:val="006F4490"/>
    <w:rsid w:val="006F4A54"/>
    <w:rsid w:val="006F4BF7"/>
    <w:rsid w:val="006F5957"/>
    <w:rsid w:val="006F66A1"/>
    <w:rsid w:val="006F673C"/>
    <w:rsid w:val="006F6E86"/>
    <w:rsid w:val="006F7D1B"/>
    <w:rsid w:val="0070083E"/>
    <w:rsid w:val="00700BCA"/>
    <w:rsid w:val="007011EC"/>
    <w:rsid w:val="00701B5B"/>
    <w:rsid w:val="00702A40"/>
    <w:rsid w:val="00703FA0"/>
    <w:rsid w:val="00704C17"/>
    <w:rsid w:val="007059B2"/>
    <w:rsid w:val="007063F7"/>
    <w:rsid w:val="00707D22"/>
    <w:rsid w:val="0071007C"/>
    <w:rsid w:val="007104B6"/>
    <w:rsid w:val="007122B2"/>
    <w:rsid w:val="0071263E"/>
    <w:rsid w:val="007128D9"/>
    <w:rsid w:val="007134D3"/>
    <w:rsid w:val="00714826"/>
    <w:rsid w:val="00715709"/>
    <w:rsid w:val="00715B7C"/>
    <w:rsid w:val="00715CA8"/>
    <w:rsid w:val="007164C1"/>
    <w:rsid w:val="007166D8"/>
    <w:rsid w:val="007169DD"/>
    <w:rsid w:val="00717710"/>
    <w:rsid w:val="0072060C"/>
    <w:rsid w:val="00720D77"/>
    <w:rsid w:val="007227E3"/>
    <w:rsid w:val="00722E3B"/>
    <w:rsid w:val="00723A08"/>
    <w:rsid w:val="007243C1"/>
    <w:rsid w:val="00724F2E"/>
    <w:rsid w:val="00725433"/>
    <w:rsid w:val="00727644"/>
    <w:rsid w:val="0073008A"/>
    <w:rsid w:val="00730959"/>
    <w:rsid w:val="0073226E"/>
    <w:rsid w:val="007327EA"/>
    <w:rsid w:val="007341C1"/>
    <w:rsid w:val="00734221"/>
    <w:rsid w:val="0073456C"/>
    <w:rsid w:val="007350D8"/>
    <w:rsid w:val="007362A1"/>
    <w:rsid w:val="00736E83"/>
    <w:rsid w:val="00741C9B"/>
    <w:rsid w:val="00742D40"/>
    <w:rsid w:val="00742E14"/>
    <w:rsid w:val="00743466"/>
    <w:rsid w:val="00743759"/>
    <w:rsid w:val="00744152"/>
    <w:rsid w:val="007453E4"/>
    <w:rsid w:val="00745BF1"/>
    <w:rsid w:val="00746369"/>
    <w:rsid w:val="00746F3A"/>
    <w:rsid w:val="00747DFB"/>
    <w:rsid w:val="00750CD5"/>
    <w:rsid w:val="00751D4E"/>
    <w:rsid w:val="00752483"/>
    <w:rsid w:val="007529F4"/>
    <w:rsid w:val="00752FA3"/>
    <w:rsid w:val="00753E04"/>
    <w:rsid w:val="00754110"/>
    <w:rsid w:val="00754A1A"/>
    <w:rsid w:val="0075665C"/>
    <w:rsid w:val="00756827"/>
    <w:rsid w:val="00756ABA"/>
    <w:rsid w:val="00760C8C"/>
    <w:rsid w:val="00761753"/>
    <w:rsid w:val="007637D6"/>
    <w:rsid w:val="00764FE1"/>
    <w:rsid w:val="00767A2B"/>
    <w:rsid w:val="00770084"/>
    <w:rsid w:val="007700EC"/>
    <w:rsid w:val="0077028E"/>
    <w:rsid w:val="0077063D"/>
    <w:rsid w:val="007709B9"/>
    <w:rsid w:val="0077120F"/>
    <w:rsid w:val="007721A8"/>
    <w:rsid w:val="007730E3"/>
    <w:rsid w:val="00773230"/>
    <w:rsid w:val="00773DD2"/>
    <w:rsid w:val="00774A11"/>
    <w:rsid w:val="00774A90"/>
    <w:rsid w:val="007767D3"/>
    <w:rsid w:val="00776F26"/>
    <w:rsid w:val="007800BD"/>
    <w:rsid w:val="00780303"/>
    <w:rsid w:val="0078056F"/>
    <w:rsid w:val="00780A42"/>
    <w:rsid w:val="00780CF3"/>
    <w:rsid w:val="00781A26"/>
    <w:rsid w:val="0078252B"/>
    <w:rsid w:val="007825DE"/>
    <w:rsid w:val="00782B5F"/>
    <w:rsid w:val="0078491F"/>
    <w:rsid w:val="00784AAF"/>
    <w:rsid w:val="00786521"/>
    <w:rsid w:val="007874BB"/>
    <w:rsid w:val="00791DEB"/>
    <w:rsid w:val="0079360D"/>
    <w:rsid w:val="00793FF9"/>
    <w:rsid w:val="00796266"/>
    <w:rsid w:val="00797A93"/>
    <w:rsid w:val="007A0BD2"/>
    <w:rsid w:val="007A1A42"/>
    <w:rsid w:val="007A1B2A"/>
    <w:rsid w:val="007A396F"/>
    <w:rsid w:val="007A4872"/>
    <w:rsid w:val="007A4D2D"/>
    <w:rsid w:val="007A511A"/>
    <w:rsid w:val="007A6310"/>
    <w:rsid w:val="007A6B9D"/>
    <w:rsid w:val="007A715D"/>
    <w:rsid w:val="007A76EE"/>
    <w:rsid w:val="007A7DA4"/>
    <w:rsid w:val="007B0787"/>
    <w:rsid w:val="007B0A26"/>
    <w:rsid w:val="007B1221"/>
    <w:rsid w:val="007B1B7E"/>
    <w:rsid w:val="007B2B8D"/>
    <w:rsid w:val="007B46BF"/>
    <w:rsid w:val="007B5842"/>
    <w:rsid w:val="007B6D8E"/>
    <w:rsid w:val="007B7ACE"/>
    <w:rsid w:val="007C0DC7"/>
    <w:rsid w:val="007C139C"/>
    <w:rsid w:val="007C1A22"/>
    <w:rsid w:val="007C1AC4"/>
    <w:rsid w:val="007C1FC9"/>
    <w:rsid w:val="007C2607"/>
    <w:rsid w:val="007C3268"/>
    <w:rsid w:val="007C32E1"/>
    <w:rsid w:val="007C364C"/>
    <w:rsid w:val="007C4262"/>
    <w:rsid w:val="007C454A"/>
    <w:rsid w:val="007C5CB2"/>
    <w:rsid w:val="007D12EA"/>
    <w:rsid w:val="007D374D"/>
    <w:rsid w:val="007D527A"/>
    <w:rsid w:val="007D6635"/>
    <w:rsid w:val="007D798F"/>
    <w:rsid w:val="007D7A3B"/>
    <w:rsid w:val="007E0FCC"/>
    <w:rsid w:val="007E14EE"/>
    <w:rsid w:val="007E1738"/>
    <w:rsid w:val="007E2AF5"/>
    <w:rsid w:val="007E4314"/>
    <w:rsid w:val="007E5038"/>
    <w:rsid w:val="007E57D2"/>
    <w:rsid w:val="007E58E3"/>
    <w:rsid w:val="007E5D64"/>
    <w:rsid w:val="007E64AD"/>
    <w:rsid w:val="007E6810"/>
    <w:rsid w:val="007E6F9F"/>
    <w:rsid w:val="007E7258"/>
    <w:rsid w:val="007E75CB"/>
    <w:rsid w:val="007E7C36"/>
    <w:rsid w:val="007F0969"/>
    <w:rsid w:val="007F0CEC"/>
    <w:rsid w:val="007F0DF4"/>
    <w:rsid w:val="007F11D7"/>
    <w:rsid w:val="007F164B"/>
    <w:rsid w:val="007F3393"/>
    <w:rsid w:val="007F3BA1"/>
    <w:rsid w:val="007F3FCB"/>
    <w:rsid w:val="007F41FD"/>
    <w:rsid w:val="007F44DE"/>
    <w:rsid w:val="007F55E8"/>
    <w:rsid w:val="007F6192"/>
    <w:rsid w:val="007F63D9"/>
    <w:rsid w:val="007F6AFF"/>
    <w:rsid w:val="0080086C"/>
    <w:rsid w:val="008012B6"/>
    <w:rsid w:val="00803FBB"/>
    <w:rsid w:val="00804222"/>
    <w:rsid w:val="0080439F"/>
    <w:rsid w:val="008043A8"/>
    <w:rsid w:val="00804BFA"/>
    <w:rsid w:val="00805DD3"/>
    <w:rsid w:val="008108AC"/>
    <w:rsid w:val="008115FD"/>
    <w:rsid w:val="00811A99"/>
    <w:rsid w:val="008124D7"/>
    <w:rsid w:val="0081430E"/>
    <w:rsid w:val="00814341"/>
    <w:rsid w:val="00814758"/>
    <w:rsid w:val="008149EF"/>
    <w:rsid w:val="00815A6D"/>
    <w:rsid w:val="00817466"/>
    <w:rsid w:val="008203B4"/>
    <w:rsid w:val="008221C1"/>
    <w:rsid w:val="00822D9C"/>
    <w:rsid w:val="0082342F"/>
    <w:rsid w:val="0082346B"/>
    <w:rsid w:val="00823672"/>
    <w:rsid w:val="0082560D"/>
    <w:rsid w:val="0082574D"/>
    <w:rsid w:val="00826A26"/>
    <w:rsid w:val="00826D36"/>
    <w:rsid w:val="00827B5E"/>
    <w:rsid w:val="00827EE7"/>
    <w:rsid w:val="008305A8"/>
    <w:rsid w:val="008320B5"/>
    <w:rsid w:val="00832953"/>
    <w:rsid w:val="00833727"/>
    <w:rsid w:val="008345E5"/>
    <w:rsid w:val="00834FB7"/>
    <w:rsid w:val="00835297"/>
    <w:rsid w:val="00835CCC"/>
    <w:rsid w:val="00836848"/>
    <w:rsid w:val="00837940"/>
    <w:rsid w:val="00837E94"/>
    <w:rsid w:val="0084029E"/>
    <w:rsid w:val="0084279D"/>
    <w:rsid w:val="00843E0F"/>
    <w:rsid w:val="00845096"/>
    <w:rsid w:val="0084674B"/>
    <w:rsid w:val="008469C7"/>
    <w:rsid w:val="00847916"/>
    <w:rsid w:val="00850BB0"/>
    <w:rsid w:val="0085119E"/>
    <w:rsid w:val="00851CC5"/>
    <w:rsid w:val="008521F9"/>
    <w:rsid w:val="00852263"/>
    <w:rsid w:val="0085317B"/>
    <w:rsid w:val="0085496F"/>
    <w:rsid w:val="00856A9E"/>
    <w:rsid w:val="00856C4E"/>
    <w:rsid w:val="0085716B"/>
    <w:rsid w:val="0085717E"/>
    <w:rsid w:val="00857210"/>
    <w:rsid w:val="0085799B"/>
    <w:rsid w:val="00860830"/>
    <w:rsid w:val="008610A8"/>
    <w:rsid w:val="00861FBA"/>
    <w:rsid w:val="0086206B"/>
    <w:rsid w:val="00862248"/>
    <w:rsid w:val="008626F6"/>
    <w:rsid w:val="00862ED0"/>
    <w:rsid w:val="0086314E"/>
    <w:rsid w:val="008639A1"/>
    <w:rsid w:val="00864B65"/>
    <w:rsid w:val="00864DD3"/>
    <w:rsid w:val="008652F1"/>
    <w:rsid w:val="008657CA"/>
    <w:rsid w:val="00866366"/>
    <w:rsid w:val="0087093B"/>
    <w:rsid w:val="00870B5A"/>
    <w:rsid w:val="00870D14"/>
    <w:rsid w:val="008719C4"/>
    <w:rsid w:val="0087345D"/>
    <w:rsid w:val="00876657"/>
    <w:rsid w:val="00876817"/>
    <w:rsid w:val="00877614"/>
    <w:rsid w:val="00881450"/>
    <w:rsid w:val="00881D3B"/>
    <w:rsid w:val="00881F72"/>
    <w:rsid w:val="00883F13"/>
    <w:rsid w:val="0088492C"/>
    <w:rsid w:val="00885970"/>
    <w:rsid w:val="00885C62"/>
    <w:rsid w:val="00885EBA"/>
    <w:rsid w:val="0088607D"/>
    <w:rsid w:val="008872E7"/>
    <w:rsid w:val="0088758A"/>
    <w:rsid w:val="008901AF"/>
    <w:rsid w:val="0089101A"/>
    <w:rsid w:val="00891027"/>
    <w:rsid w:val="008911DD"/>
    <w:rsid w:val="008942E7"/>
    <w:rsid w:val="0089571C"/>
    <w:rsid w:val="00896860"/>
    <w:rsid w:val="00897286"/>
    <w:rsid w:val="008974C3"/>
    <w:rsid w:val="00897554"/>
    <w:rsid w:val="008A0549"/>
    <w:rsid w:val="008A11B1"/>
    <w:rsid w:val="008A1C07"/>
    <w:rsid w:val="008A28C4"/>
    <w:rsid w:val="008A290D"/>
    <w:rsid w:val="008A29C2"/>
    <w:rsid w:val="008A4FF2"/>
    <w:rsid w:val="008A517B"/>
    <w:rsid w:val="008A54C8"/>
    <w:rsid w:val="008A5873"/>
    <w:rsid w:val="008A663E"/>
    <w:rsid w:val="008B048F"/>
    <w:rsid w:val="008B0C67"/>
    <w:rsid w:val="008B1088"/>
    <w:rsid w:val="008B2127"/>
    <w:rsid w:val="008B3D40"/>
    <w:rsid w:val="008B60E2"/>
    <w:rsid w:val="008B7475"/>
    <w:rsid w:val="008B7DBD"/>
    <w:rsid w:val="008B7DF5"/>
    <w:rsid w:val="008C0A1F"/>
    <w:rsid w:val="008C1409"/>
    <w:rsid w:val="008C26A6"/>
    <w:rsid w:val="008C4470"/>
    <w:rsid w:val="008C5962"/>
    <w:rsid w:val="008C5FD7"/>
    <w:rsid w:val="008C6D27"/>
    <w:rsid w:val="008C7D15"/>
    <w:rsid w:val="008D0823"/>
    <w:rsid w:val="008D194B"/>
    <w:rsid w:val="008D3349"/>
    <w:rsid w:val="008D3482"/>
    <w:rsid w:val="008D369E"/>
    <w:rsid w:val="008D433F"/>
    <w:rsid w:val="008D619C"/>
    <w:rsid w:val="008D66A2"/>
    <w:rsid w:val="008E16F9"/>
    <w:rsid w:val="008E1C65"/>
    <w:rsid w:val="008E2491"/>
    <w:rsid w:val="008E2621"/>
    <w:rsid w:val="008E452B"/>
    <w:rsid w:val="008E4F28"/>
    <w:rsid w:val="008E67B7"/>
    <w:rsid w:val="008E7B96"/>
    <w:rsid w:val="008F0291"/>
    <w:rsid w:val="008F1F71"/>
    <w:rsid w:val="008F33DF"/>
    <w:rsid w:val="008F4918"/>
    <w:rsid w:val="008F4F89"/>
    <w:rsid w:val="008F532E"/>
    <w:rsid w:val="008F5DB7"/>
    <w:rsid w:val="008F7ACA"/>
    <w:rsid w:val="009000CE"/>
    <w:rsid w:val="00902308"/>
    <w:rsid w:val="009026F3"/>
    <w:rsid w:val="00903182"/>
    <w:rsid w:val="00903774"/>
    <w:rsid w:val="0090384F"/>
    <w:rsid w:val="00903F23"/>
    <w:rsid w:val="00904E40"/>
    <w:rsid w:val="00905291"/>
    <w:rsid w:val="00905F26"/>
    <w:rsid w:val="00910610"/>
    <w:rsid w:val="00911671"/>
    <w:rsid w:val="00911700"/>
    <w:rsid w:val="00911F8E"/>
    <w:rsid w:val="00912B1B"/>
    <w:rsid w:val="00914D48"/>
    <w:rsid w:val="00915D46"/>
    <w:rsid w:val="009170DE"/>
    <w:rsid w:val="009172F2"/>
    <w:rsid w:val="00920AEA"/>
    <w:rsid w:val="009228C1"/>
    <w:rsid w:val="00923F2E"/>
    <w:rsid w:val="00924DCE"/>
    <w:rsid w:val="009255E5"/>
    <w:rsid w:val="00925847"/>
    <w:rsid w:val="00930011"/>
    <w:rsid w:val="009305F8"/>
    <w:rsid w:val="00930BAA"/>
    <w:rsid w:val="00930D2A"/>
    <w:rsid w:val="009331EF"/>
    <w:rsid w:val="009333BB"/>
    <w:rsid w:val="0093373D"/>
    <w:rsid w:val="0093456C"/>
    <w:rsid w:val="0093462D"/>
    <w:rsid w:val="00934778"/>
    <w:rsid w:val="0093491D"/>
    <w:rsid w:val="009356C1"/>
    <w:rsid w:val="009415EB"/>
    <w:rsid w:val="00941BB7"/>
    <w:rsid w:val="009437E9"/>
    <w:rsid w:val="00943A67"/>
    <w:rsid w:val="00943BB1"/>
    <w:rsid w:val="00943EFA"/>
    <w:rsid w:val="00944FB4"/>
    <w:rsid w:val="0094735E"/>
    <w:rsid w:val="0094743F"/>
    <w:rsid w:val="00947C07"/>
    <w:rsid w:val="00950161"/>
    <w:rsid w:val="00950382"/>
    <w:rsid w:val="00951443"/>
    <w:rsid w:val="0095159B"/>
    <w:rsid w:val="00951A0A"/>
    <w:rsid w:val="00951DA5"/>
    <w:rsid w:val="00952078"/>
    <w:rsid w:val="00952282"/>
    <w:rsid w:val="009526B8"/>
    <w:rsid w:val="009534CC"/>
    <w:rsid w:val="00953CA5"/>
    <w:rsid w:val="00954742"/>
    <w:rsid w:val="0095537B"/>
    <w:rsid w:val="009553C6"/>
    <w:rsid w:val="00956341"/>
    <w:rsid w:val="009566FF"/>
    <w:rsid w:val="00956F82"/>
    <w:rsid w:val="0095745C"/>
    <w:rsid w:val="00960CD0"/>
    <w:rsid w:val="00960F94"/>
    <w:rsid w:val="009611F2"/>
    <w:rsid w:val="00961E1B"/>
    <w:rsid w:val="00963870"/>
    <w:rsid w:val="00963E16"/>
    <w:rsid w:val="00964467"/>
    <w:rsid w:val="00965010"/>
    <w:rsid w:val="00965F4F"/>
    <w:rsid w:val="00967D30"/>
    <w:rsid w:val="0097078D"/>
    <w:rsid w:val="009709BF"/>
    <w:rsid w:val="00972124"/>
    <w:rsid w:val="00972442"/>
    <w:rsid w:val="009754A0"/>
    <w:rsid w:val="00975876"/>
    <w:rsid w:val="00975A3C"/>
    <w:rsid w:val="0097671A"/>
    <w:rsid w:val="009774B8"/>
    <w:rsid w:val="0098003F"/>
    <w:rsid w:val="00980064"/>
    <w:rsid w:val="00980810"/>
    <w:rsid w:val="009821AF"/>
    <w:rsid w:val="00982A58"/>
    <w:rsid w:val="00982D59"/>
    <w:rsid w:val="00983FE2"/>
    <w:rsid w:val="00984301"/>
    <w:rsid w:val="009844B5"/>
    <w:rsid w:val="009846E6"/>
    <w:rsid w:val="00985804"/>
    <w:rsid w:val="00986037"/>
    <w:rsid w:val="00986244"/>
    <w:rsid w:val="00986B99"/>
    <w:rsid w:val="0098712B"/>
    <w:rsid w:val="009901EF"/>
    <w:rsid w:val="009914D8"/>
    <w:rsid w:val="009922FC"/>
    <w:rsid w:val="00992A44"/>
    <w:rsid w:val="009936FF"/>
    <w:rsid w:val="0099447D"/>
    <w:rsid w:val="00995398"/>
    <w:rsid w:val="00995746"/>
    <w:rsid w:val="00995E40"/>
    <w:rsid w:val="00996DD5"/>
    <w:rsid w:val="00997807"/>
    <w:rsid w:val="00997B72"/>
    <w:rsid w:val="009A02AB"/>
    <w:rsid w:val="009A1058"/>
    <w:rsid w:val="009A157A"/>
    <w:rsid w:val="009A2965"/>
    <w:rsid w:val="009A3621"/>
    <w:rsid w:val="009A4BAC"/>
    <w:rsid w:val="009A5641"/>
    <w:rsid w:val="009A70E0"/>
    <w:rsid w:val="009A73FF"/>
    <w:rsid w:val="009B013E"/>
    <w:rsid w:val="009B0853"/>
    <w:rsid w:val="009B4FDA"/>
    <w:rsid w:val="009B5DB6"/>
    <w:rsid w:val="009B6005"/>
    <w:rsid w:val="009B6586"/>
    <w:rsid w:val="009B6C2A"/>
    <w:rsid w:val="009B739A"/>
    <w:rsid w:val="009C0E2A"/>
    <w:rsid w:val="009C2B83"/>
    <w:rsid w:val="009C5632"/>
    <w:rsid w:val="009C60CE"/>
    <w:rsid w:val="009D1412"/>
    <w:rsid w:val="009D1DF5"/>
    <w:rsid w:val="009D292D"/>
    <w:rsid w:val="009D378C"/>
    <w:rsid w:val="009D3860"/>
    <w:rsid w:val="009D5CE3"/>
    <w:rsid w:val="009D626D"/>
    <w:rsid w:val="009D6400"/>
    <w:rsid w:val="009D72C2"/>
    <w:rsid w:val="009E2199"/>
    <w:rsid w:val="009E38AF"/>
    <w:rsid w:val="009E39EA"/>
    <w:rsid w:val="009E3CC2"/>
    <w:rsid w:val="009E4023"/>
    <w:rsid w:val="009E44CB"/>
    <w:rsid w:val="009E58E6"/>
    <w:rsid w:val="009E7157"/>
    <w:rsid w:val="009F1D24"/>
    <w:rsid w:val="009F3208"/>
    <w:rsid w:val="009F348B"/>
    <w:rsid w:val="009F3F0F"/>
    <w:rsid w:val="009F67E9"/>
    <w:rsid w:val="009F6D6C"/>
    <w:rsid w:val="009F79A2"/>
    <w:rsid w:val="00A017B3"/>
    <w:rsid w:val="00A01C3F"/>
    <w:rsid w:val="00A01E85"/>
    <w:rsid w:val="00A02C45"/>
    <w:rsid w:val="00A03EFA"/>
    <w:rsid w:val="00A06AB0"/>
    <w:rsid w:val="00A06C95"/>
    <w:rsid w:val="00A06EFB"/>
    <w:rsid w:val="00A10548"/>
    <w:rsid w:val="00A117F6"/>
    <w:rsid w:val="00A12278"/>
    <w:rsid w:val="00A13A83"/>
    <w:rsid w:val="00A13E00"/>
    <w:rsid w:val="00A14932"/>
    <w:rsid w:val="00A1498C"/>
    <w:rsid w:val="00A163A2"/>
    <w:rsid w:val="00A16C89"/>
    <w:rsid w:val="00A171A9"/>
    <w:rsid w:val="00A20096"/>
    <w:rsid w:val="00A20643"/>
    <w:rsid w:val="00A22677"/>
    <w:rsid w:val="00A23384"/>
    <w:rsid w:val="00A26EB1"/>
    <w:rsid w:val="00A27325"/>
    <w:rsid w:val="00A2772B"/>
    <w:rsid w:val="00A3031B"/>
    <w:rsid w:val="00A30602"/>
    <w:rsid w:val="00A327A7"/>
    <w:rsid w:val="00A33203"/>
    <w:rsid w:val="00A33C81"/>
    <w:rsid w:val="00A3674D"/>
    <w:rsid w:val="00A36770"/>
    <w:rsid w:val="00A37025"/>
    <w:rsid w:val="00A4096D"/>
    <w:rsid w:val="00A40EE1"/>
    <w:rsid w:val="00A40EE2"/>
    <w:rsid w:val="00A430B5"/>
    <w:rsid w:val="00A47064"/>
    <w:rsid w:val="00A47C7A"/>
    <w:rsid w:val="00A50F85"/>
    <w:rsid w:val="00A51737"/>
    <w:rsid w:val="00A51FF7"/>
    <w:rsid w:val="00A526BE"/>
    <w:rsid w:val="00A52ABB"/>
    <w:rsid w:val="00A52D95"/>
    <w:rsid w:val="00A52D97"/>
    <w:rsid w:val="00A534AF"/>
    <w:rsid w:val="00A540E9"/>
    <w:rsid w:val="00A56320"/>
    <w:rsid w:val="00A564E2"/>
    <w:rsid w:val="00A56893"/>
    <w:rsid w:val="00A5723B"/>
    <w:rsid w:val="00A57F1B"/>
    <w:rsid w:val="00A6039B"/>
    <w:rsid w:val="00A6067D"/>
    <w:rsid w:val="00A60C3E"/>
    <w:rsid w:val="00A619BE"/>
    <w:rsid w:val="00A62987"/>
    <w:rsid w:val="00A62C1E"/>
    <w:rsid w:val="00A62D75"/>
    <w:rsid w:val="00A62E72"/>
    <w:rsid w:val="00A63636"/>
    <w:rsid w:val="00A639B7"/>
    <w:rsid w:val="00A63D66"/>
    <w:rsid w:val="00A651F2"/>
    <w:rsid w:val="00A654B8"/>
    <w:rsid w:val="00A658E3"/>
    <w:rsid w:val="00A65E3A"/>
    <w:rsid w:val="00A66738"/>
    <w:rsid w:val="00A67B22"/>
    <w:rsid w:val="00A70663"/>
    <w:rsid w:val="00A7106F"/>
    <w:rsid w:val="00A71F5F"/>
    <w:rsid w:val="00A725EA"/>
    <w:rsid w:val="00A741CC"/>
    <w:rsid w:val="00A74AAC"/>
    <w:rsid w:val="00A80FEB"/>
    <w:rsid w:val="00A81191"/>
    <w:rsid w:val="00A813AC"/>
    <w:rsid w:val="00A813DA"/>
    <w:rsid w:val="00A850D2"/>
    <w:rsid w:val="00A85B3D"/>
    <w:rsid w:val="00A86E16"/>
    <w:rsid w:val="00A8716C"/>
    <w:rsid w:val="00A87560"/>
    <w:rsid w:val="00A90364"/>
    <w:rsid w:val="00A90581"/>
    <w:rsid w:val="00A91AFF"/>
    <w:rsid w:val="00A9216B"/>
    <w:rsid w:val="00A9217C"/>
    <w:rsid w:val="00A92650"/>
    <w:rsid w:val="00A928D3"/>
    <w:rsid w:val="00A93979"/>
    <w:rsid w:val="00A94C55"/>
    <w:rsid w:val="00A95533"/>
    <w:rsid w:val="00A95CF9"/>
    <w:rsid w:val="00A966A5"/>
    <w:rsid w:val="00A96A21"/>
    <w:rsid w:val="00A97229"/>
    <w:rsid w:val="00A9742C"/>
    <w:rsid w:val="00AA010F"/>
    <w:rsid w:val="00AA0F67"/>
    <w:rsid w:val="00AA1A12"/>
    <w:rsid w:val="00AA2BB8"/>
    <w:rsid w:val="00AA3463"/>
    <w:rsid w:val="00AA3A28"/>
    <w:rsid w:val="00AA67C0"/>
    <w:rsid w:val="00AA76F1"/>
    <w:rsid w:val="00AB0431"/>
    <w:rsid w:val="00AB08B1"/>
    <w:rsid w:val="00AB200C"/>
    <w:rsid w:val="00AB3582"/>
    <w:rsid w:val="00AB38B4"/>
    <w:rsid w:val="00AB4BBB"/>
    <w:rsid w:val="00AB4C0E"/>
    <w:rsid w:val="00AB4C33"/>
    <w:rsid w:val="00AB4F35"/>
    <w:rsid w:val="00AB527A"/>
    <w:rsid w:val="00AB5291"/>
    <w:rsid w:val="00AB52AD"/>
    <w:rsid w:val="00AB7284"/>
    <w:rsid w:val="00AB7B8B"/>
    <w:rsid w:val="00AB7E25"/>
    <w:rsid w:val="00AC0489"/>
    <w:rsid w:val="00AC0646"/>
    <w:rsid w:val="00AC1418"/>
    <w:rsid w:val="00AC161E"/>
    <w:rsid w:val="00AC2111"/>
    <w:rsid w:val="00AC23D5"/>
    <w:rsid w:val="00AC5429"/>
    <w:rsid w:val="00AC5922"/>
    <w:rsid w:val="00AC79E3"/>
    <w:rsid w:val="00AC7BB6"/>
    <w:rsid w:val="00AD0841"/>
    <w:rsid w:val="00AD16DC"/>
    <w:rsid w:val="00AD1FBC"/>
    <w:rsid w:val="00AD282D"/>
    <w:rsid w:val="00AD3ABC"/>
    <w:rsid w:val="00AD5BCB"/>
    <w:rsid w:val="00AD634D"/>
    <w:rsid w:val="00AD67C2"/>
    <w:rsid w:val="00AD6891"/>
    <w:rsid w:val="00AD6DA0"/>
    <w:rsid w:val="00AD7470"/>
    <w:rsid w:val="00AD77EF"/>
    <w:rsid w:val="00AE0C10"/>
    <w:rsid w:val="00AE129E"/>
    <w:rsid w:val="00AE13A4"/>
    <w:rsid w:val="00AE1607"/>
    <w:rsid w:val="00AE1DB6"/>
    <w:rsid w:val="00AE2036"/>
    <w:rsid w:val="00AE232C"/>
    <w:rsid w:val="00AE3220"/>
    <w:rsid w:val="00AE49DA"/>
    <w:rsid w:val="00AE621D"/>
    <w:rsid w:val="00AE62FE"/>
    <w:rsid w:val="00AE6466"/>
    <w:rsid w:val="00AE64F4"/>
    <w:rsid w:val="00AE6D30"/>
    <w:rsid w:val="00AE7123"/>
    <w:rsid w:val="00AE7452"/>
    <w:rsid w:val="00AE7952"/>
    <w:rsid w:val="00AE7F29"/>
    <w:rsid w:val="00AE7FC9"/>
    <w:rsid w:val="00AF101A"/>
    <w:rsid w:val="00AF11C2"/>
    <w:rsid w:val="00AF230A"/>
    <w:rsid w:val="00AF7190"/>
    <w:rsid w:val="00AF73DB"/>
    <w:rsid w:val="00B0123F"/>
    <w:rsid w:val="00B01334"/>
    <w:rsid w:val="00B02670"/>
    <w:rsid w:val="00B02904"/>
    <w:rsid w:val="00B032DE"/>
    <w:rsid w:val="00B0414E"/>
    <w:rsid w:val="00B06A84"/>
    <w:rsid w:val="00B06B7E"/>
    <w:rsid w:val="00B06C3E"/>
    <w:rsid w:val="00B07423"/>
    <w:rsid w:val="00B07595"/>
    <w:rsid w:val="00B12A6D"/>
    <w:rsid w:val="00B13554"/>
    <w:rsid w:val="00B15367"/>
    <w:rsid w:val="00B155D4"/>
    <w:rsid w:val="00B15FA1"/>
    <w:rsid w:val="00B20541"/>
    <w:rsid w:val="00B20856"/>
    <w:rsid w:val="00B20988"/>
    <w:rsid w:val="00B20D5E"/>
    <w:rsid w:val="00B2300A"/>
    <w:rsid w:val="00B2403F"/>
    <w:rsid w:val="00B240EA"/>
    <w:rsid w:val="00B24CA0"/>
    <w:rsid w:val="00B25A9D"/>
    <w:rsid w:val="00B273D9"/>
    <w:rsid w:val="00B27BA5"/>
    <w:rsid w:val="00B312CC"/>
    <w:rsid w:val="00B33BA6"/>
    <w:rsid w:val="00B3462E"/>
    <w:rsid w:val="00B3489D"/>
    <w:rsid w:val="00B34D52"/>
    <w:rsid w:val="00B35A85"/>
    <w:rsid w:val="00B37D47"/>
    <w:rsid w:val="00B40046"/>
    <w:rsid w:val="00B40185"/>
    <w:rsid w:val="00B408EE"/>
    <w:rsid w:val="00B409C3"/>
    <w:rsid w:val="00B40AB5"/>
    <w:rsid w:val="00B438CD"/>
    <w:rsid w:val="00B455C9"/>
    <w:rsid w:val="00B45AFC"/>
    <w:rsid w:val="00B46259"/>
    <w:rsid w:val="00B4665F"/>
    <w:rsid w:val="00B46857"/>
    <w:rsid w:val="00B505CD"/>
    <w:rsid w:val="00B50F8A"/>
    <w:rsid w:val="00B51029"/>
    <w:rsid w:val="00B5154D"/>
    <w:rsid w:val="00B51C5C"/>
    <w:rsid w:val="00B5226C"/>
    <w:rsid w:val="00B54491"/>
    <w:rsid w:val="00B54E6C"/>
    <w:rsid w:val="00B55C3D"/>
    <w:rsid w:val="00B56D0B"/>
    <w:rsid w:val="00B5712D"/>
    <w:rsid w:val="00B5766A"/>
    <w:rsid w:val="00B57976"/>
    <w:rsid w:val="00B605F5"/>
    <w:rsid w:val="00B60990"/>
    <w:rsid w:val="00B609A4"/>
    <w:rsid w:val="00B61551"/>
    <w:rsid w:val="00B61941"/>
    <w:rsid w:val="00B61DC4"/>
    <w:rsid w:val="00B63617"/>
    <w:rsid w:val="00B6571A"/>
    <w:rsid w:val="00B659D3"/>
    <w:rsid w:val="00B666CF"/>
    <w:rsid w:val="00B670DF"/>
    <w:rsid w:val="00B67B96"/>
    <w:rsid w:val="00B67F4C"/>
    <w:rsid w:val="00B70C7F"/>
    <w:rsid w:val="00B71866"/>
    <w:rsid w:val="00B71C5E"/>
    <w:rsid w:val="00B72CF0"/>
    <w:rsid w:val="00B73BA4"/>
    <w:rsid w:val="00B771D7"/>
    <w:rsid w:val="00B801B2"/>
    <w:rsid w:val="00B8277D"/>
    <w:rsid w:val="00B83214"/>
    <w:rsid w:val="00B83404"/>
    <w:rsid w:val="00B842B5"/>
    <w:rsid w:val="00B8475D"/>
    <w:rsid w:val="00B84C5D"/>
    <w:rsid w:val="00B85251"/>
    <w:rsid w:val="00B853CC"/>
    <w:rsid w:val="00B86B8B"/>
    <w:rsid w:val="00B86E84"/>
    <w:rsid w:val="00B86E85"/>
    <w:rsid w:val="00B872D1"/>
    <w:rsid w:val="00B91988"/>
    <w:rsid w:val="00B9293C"/>
    <w:rsid w:val="00B934D2"/>
    <w:rsid w:val="00B93F6D"/>
    <w:rsid w:val="00B94815"/>
    <w:rsid w:val="00B97669"/>
    <w:rsid w:val="00BA0429"/>
    <w:rsid w:val="00BA2104"/>
    <w:rsid w:val="00BA306B"/>
    <w:rsid w:val="00BA4780"/>
    <w:rsid w:val="00BA480A"/>
    <w:rsid w:val="00BA5482"/>
    <w:rsid w:val="00BA55AE"/>
    <w:rsid w:val="00BA57AA"/>
    <w:rsid w:val="00BA6992"/>
    <w:rsid w:val="00BB07A1"/>
    <w:rsid w:val="00BB0D13"/>
    <w:rsid w:val="00BB32F3"/>
    <w:rsid w:val="00BB45A2"/>
    <w:rsid w:val="00BB6859"/>
    <w:rsid w:val="00BC060A"/>
    <w:rsid w:val="00BC0656"/>
    <w:rsid w:val="00BC0C42"/>
    <w:rsid w:val="00BC114A"/>
    <w:rsid w:val="00BC1F7F"/>
    <w:rsid w:val="00BC2EF9"/>
    <w:rsid w:val="00BC3A91"/>
    <w:rsid w:val="00BC62E7"/>
    <w:rsid w:val="00BC6FE3"/>
    <w:rsid w:val="00BD0303"/>
    <w:rsid w:val="00BD0401"/>
    <w:rsid w:val="00BD181F"/>
    <w:rsid w:val="00BD18C1"/>
    <w:rsid w:val="00BD26F5"/>
    <w:rsid w:val="00BD2E91"/>
    <w:rsid w:val="00BD3B5B"/>
    <w:rsid w:val="00BD516D"/>
    <w:rsid w:val="00BD528E"/>
    <w:rsid w:val="00BD7718"/>
    <w:rsid w:val="00BD7835"/>
    <w:rsid w:val="00BE2F38"/>
    <w:rsid w:val="00BE326C"/>
    <w:rsid w:val="00BE4067"/>
    <w:rsid w:val="00BE571C"/>
    <w:rsid w:val="00BE7103"/>
    <w:rsid w:val="00BE7A42"/>
    <w:rsid w:val="00BE7B1A"/>
    <w:rsid w:val="00BF006D"/>
    <w:rsid w:val="00BF04FB"/>
    <w:rsid w:val="00BF0CF7"/>
    <w:rsid w:val="00BF2D9E"/>
    <w:rsid w:val="00BF3511"/>
    <w:rsid w:val="00BF4187"/>
    <w:rsid w:val="00BF45F7"/>
    <w:rsid w:val="00BF4652"/>
    <w:rsid w:val="00BF5EAB"/>
    <w:rsid w:val="00BF7D80"/>
    <w:rsid w:val="00C0025D"/>
    <w:rsid w:val="00C010E4"/>
    <w:rsid w:val="00C01C38"/>
    <w:rsid w:val="00C02692"/>
    <w:rsid w:val="00C02EB9"/>
    <w:rsid w:val="00C02FF5"/>
    <w:rsid w:val="00C03CB4"/>
    <w:rsid w:val="00C03EC6"/>
    <w:rsid w:val="00C041AB"/>
    <w:rsid w:val="00C05F32"/>
    <w:rsid w:val="00C06B8F"/>
    <w:rsid w:val="00C07084"/>
    <w:rsid w:val="00C07AB1"/>
    <w:rsid w:val="00C10A6D"/>
    <w:rsid w:val="00C11E87"/>
    <w:rsid w:val="00C12079"/>
    <w:rsid w:val="00C12403"/>
    <w:rsid w:val="00C12AD6"/>
    <w:rsid w:val="00C13FB5"/>
    <w:rsid w:val="00C146B3"/>
    <w:rsid w:val="00C149D9"/>
    <w:rsid w:val="00C14F43"/>
    <w:rsid w:val="00C15786"/>
    <w:rsid w:val="00C1714A"/>
    <w:rsid w:val="00C17A3B"/>
    <w:rsid w:val="00C227BD"/>
    <w:rsid w:val="00C23698"/>
    <w:rsid w:val="00C2390D"/>
    <w:rsid w:val="00C24E83"/>
    <w:rsid w:val="00C2539C"/>
    <w:rsid w:val="00C25621"/>
    <w:rsid w:val="00C25A87"/>
    <w:rsid w:val="00C25D8B"/>
    <w:rsid w:val="00C317C5"/>
    <w:rsid w:val="00C31AE4"/>
    <w:rsid w:val="00C31FA1"/>
    <w:rsid w:val="00C332B5"/>
    <w:rsid w:val="00C33ED6"/>
    <w:rsid w:val="00C3681D"/>
    <w:rsid w:val="00C369E6"/>
    <w:rsid w:val="00C36C23"/>
    <w:rsid w:val="00C408F8"/>
    <w:rsid w:val="00C410ED"/>
    <w:rsid w:val="00C43AD8"/>
    <w:rsid w:val="00C453F5"/>
    <w:rsid w:val="00C463E3"/>
    <w:rsid w:val="00C469A5"/>
    <w:rsid w:val="00C47352"/>
    <w:rsid w:val="00C476A6"/>
    <w:rsid w:val="00C47E1D"/>
    <w:rsid w:val="00C519FB"/>
    <w:rsid w:val="00C5413F"/>
    <w:rsid w:val="00C54943"/>
    <w:rsid w:val="00C5522F"/>
    <w:rsid w:val="00C55A80"/>
    <w:rsid w:val="00C55B98"/>
    <w:rsid w:val="00C57490"/>
    <w:rsid w:val="00C57BB2"/>
    <w:rsid w:val="00C57F17"/>
    <w:rsid w:val="00C613F4"/>
    <w:rsid w:val="00C61C2E"/>
    <w:rsid w:val="00C62E1E"/>
    <w:rsid w:val="00C63075"/>
    <w:rsid w:val="00C65558"/>
    <w:rsid w:val="00C6758D"/>
    <w:rsid w:val="00C71446"/>
    <w:rsid w:val="00C71F0B"/>
    <w:rsid w:val="00C72C4A"/>
    <w:rsid w:val="00C73A67"/>
    <w:rsid w:val="00C74691"/>
    <w:rsid w:val="00C74DA6"/>
    <w:rsid w:val="00C74E3D"/>
    <w:rsid w:val="00C74E4D"/>
    <w:rsid w:val="00C74EEA"/>
    <w:rsid w:val="00C75A4F"/>
    <w:rsid w:val="00C75C3F"/>
    <w:rsid w:val="00C75DB4"/>
    <w:rsid w:val="00C766CC"/>
    <w:rsid w:val="00C779B5"/>
    <w:rsid w:val="00C814C0"/>
    <w:rsid w:val="00C81DA9"/>
    <w:rsid w:val="00C81FBD"/>
    <w:rsid w:val="00C82955"/>
    <w:rsid w:val="00C83443"/>
    <w:rsid w:val="00C83769"/>
    <w:rsid w:val="00C83D00"/>
    <w:rsid w:val="00C8421D"/>
    <w:rsid w:val="00C84957"/>
    <w:rsid w:val="00C84CC8"/>
    <w:rsid w:val="00C85E4C"/>
    <w:rsid w:val="00C86149"/>
    <w:rsid w:val="00C9207A"/>
    <w:rsid w:val="00C93FA8"/>
    <w:rsid w:val="00C94EBD"/>
    <w:rsid w:val="00C95503"/>
    <w:rsid w:val="00C958EA"/>
    <w:rsid w:val="00C96297"/>
    <w:rsid w:val="00C97484"/>
    <w:rsid w:val="00CA0148"/>
    <w:rsid w:val="00CA1448"/>
    <w:rsid w:val="00CA14C2"/>
    <w:rsid w:val="00CA15B6"/>
    <w:rsid w:val="00CA1CD9"/>
    <w:rsid w:val="00CA2834"/>
    <w:rsid w:val="00CA2A29"/>
    <w:rsid w:val="00CA32B2"/>
    <w:rsid w:val="00CA3CD2"/>
    <w:rsid w:val="00CA41C7"/>
    <w:rsid w:val="00CA4E1D"/>
    <w:rsid w:val="00CA5009"/>
    <w:rsid w:val="00CA64BC"/>
    <w:rsid w:val="00CA65C9"/>
    <w:rsid w:val="00CB0A72"/>
    <w:rsid w:val="00CB0DA3"/>
    <w:rsid w:val="00CB13C6"/>
    <w:rsid w:val="00CB1ED7"/>
    <w:rsid w:val="00CB20E5"/>
    <w:rsid w:val="00CB34A2"/>
    <w:rsid w:val="00CB39E0"/>
    <w:rsid w:val="00CB3A6E"/>
    <w:rsid w:val="00CB50DD"/>
    <w:rsid w:val="00CB5BE6"/>
    <w:rsid w:val="00CB69D6"/>
    <w:rsid w:val="00CB6EE1"/>
    <w:rsid w:val="00CB7DBA"/>
    <w:rsid w:val="00CC00A0"/>
    <w:rsid w:val="00CC15AB"/>
    <w:rsid w:val="00CC190A"/>
    <w:rsid w:val="00CC2356"/>
    <w:rsid w:val="00CC3F24"/>
    <w:rsid w:val="00CC415E"/>
    <w:rsid w:val="00CC489E"/>
    <w:rsid w:val="00CC625A"/>
    <w:rsid w:val="00CC634E"/>
    <w:rsid w:val="00CC7263"/>
    <w:rsid w:val="00CD0295"/>
    <w:rsid w:val="00CD0D03"/>
    <w:rsid w:val="00CD0FBC"/>
    <w:rsid w:val="00CD44AE"/>
    <w:rsid w:val="00CD4FE9"/>
    <w:rsid w:val="00CD73D9"/>
    <w:rsid w:val="00CD79C5"/>
    <w:rsid w:val="00CE05AB"/>
    <w:rsid w:val="00CE100C"/>
    <w:rsid w:val="00CE1139"/>
    <w:rsid w:val="00CE1CE8"/>
    <w:rsid w:val="00CE2572"/>
    <w:rsid w:val="00CE25F8"/>
    <w:rsid w:val="00CE28F5"/>
    <w:rsid w:val="00CE2D39"/>
    <w:rsid w:val="00CE5122"/>
    <w:rsid w:val="00CE5A76"/>
    <w:rsid w:val="00CE61F3"/>
    <w:rsid w:val="00CE625C"/>
    <w:rsid w:val="00CE6EF5"/>
    <w:rsid w:val="00CE7EB2"/>
    <w:rsid w:val="00CF03E0"/>
    <w:rsid w:val="00CF0A94"/>
    <w:rsid w:val="00CF0AF1"/>
    <w:rsid w:val="00CF1749"/>
    <w:rsid w:val="00CF1E3D"/>
    <w:rsid w:val="00CF2696"/>
    <w:rsid w:val="00CF27C4"/>
    <w:rsid w:val="00CF289A"/>
    <w:rsid w:val="00CF3F95"/>
    <w:rsid w:val="00CF69A7"/>
    <w:rsid w:val="00CF723B"/>
    <w:rsid w:val="00D001D3"/>
    <w:rsid w:val="00D00430"/>
    <w:rsid w:val="00D018D5"/>
    <w:rsid w:val="00D020C1"/>
    <w:rsid w:val="00D02CFA"/>
    <w:rsid w:val="00D03701"/>
    <w:rsid w:val="00D03ABE"/>
    <w:rsid w:val="00D03DFD"/>
    <w:rsid w:val="00D0432D"/>
    <w:rsid w:val="00D0481B"/>
    <w:rsid w:val="00D04D78"/>
    <w:rsid w:val="00D055F1"/>
    <w:rsid w:val="00D06162"/>
    <w:rsid w:val="00D06420"/>
    <w:rsid w:val="00D0701F"/>
    <w:rsid w:val="00D077E3"/>
    <w:rsid w:val="00D07A59"/>
    <w:rsid w:val="00D11A66"/>
    <w:rsid w:val="00D12606"/>
    <w:rsid w:val="00D13146"/>
    <w:rsid w:val="00D15AA1"/>
    <w:rsid w:val="00D16794"/>
    <w:rsid w:val="00D17FD8"/>
    <w:rsid w:val="00D20529"/>
    <w:rsid w:val="00D20CBF"/>
    <w:rsid w:val="00D21052"/>
    <w:rsid w:val="00D21140"/>
    <w:rsid w:val="00D21EAA"/>
    <w:rsid w:val="00D228F8"/>
    <w:rsid w:val="00D22E02"/>
    <w:rsid w:val="00D2417D"/>
    <w:rsid w:val="00D24498"/>
    <w:rsid w:val="00D24615"/>
    <w:rsid w:val="00D24F15"/>
    <w:rsid w:val="00D25CBC"/>
    <w:rsid w:val="00D2679D"/>
    <w:rsid w:val="00D27467"/>
    <w:rsid w:val="00D300B3"/>
    <w:rsid w:val="00D30AF1"/>
    <w:rsid w:val="00D31457"/>
    <w:rsid w:val="00D31E59"/>
    <w:rsid w:val="00D32975"/>
    <w:rsid w:val="00D34C54"/>
    <w:rsid w:val="00D3555C"/>
    <w:rsid w:val="00D3572A"/>
    <w:rsid w:val="00D35DEE"/>
    <w:rsid w:val="00D37C0C"/>
    <w:rsid w:val="00D37FA9"/>
    <w:rsid w:val="00D40767"/>
    <w:rsid w:val="00D409A1"/>
    <w:rsid w:val="00D41EAD"/>
    <w:rsid w:val="00D42148"/>
    <w:rsid w:val="00D427E8"/>
    <w:rsid w:val="00D43B22"/>
    <w:rsid w:val="00D449C5"/>
    <w:rsid w:val="00D44E98"/>
    <w:rsid w:val="00D453E5"/>
    <w:rsid w:val="00D4696A"/>
    <w:rsid w:val="00D50738"/>
    <w:rsid w:val="00D5103B"/>
    <w:rsid w:val="00D53EE6"/>
    <w:rsid w:val="00D558DA"/>
    <w:rsid w:val="00D60294"/>
    <w:rsid w:val="00D60DDD"/>
    <w:rsid w:val="00D62DBA"/>
    <w:rsid w:val="00D63102"/>
    <w:rsid w:val="00D647C5"/>
    <w:rsid w:val="00D64954"/>
    <w:rsid w:val="00D6512E"/>
    <w:rsid w:val="00D66260"/>
    <w:rsid w:val="00D6658E"/>
    <w:rsid w:val="00D70630"/>
    <w:rsid w:val="00D708DA"/>
    <w:rsid w:val="00D71B7C"/>
    <w:rsid w:val="00D71E9A"/>
    <w:rsid w:val="00D74080"/>
    <w:rsid w:val="00D74CAD"/>
    <w:rsid w:val="00D75831"/>
    <w:rsid w:val="00D75CBE"/>
    <w:rsid w:val="00D76A05"/>
    <w:rsid w:val="00D76C40"/>
    <w:rsid w:val="00D76EC9"/>
    <w:rsid w:val="00D77E41"/>
    <w:rsid w:val="00D80AB4"/>
    <w:rsid w:val="00D81639"/>
    <w:rsid w:val="00D819BF"/>
    <w:rsid w:val="00D82204"/>
    <w:rsid w:val="00D825E5"/>
    <w:rsid w:val="00D83314"/>
    <w:rsid w:val="00D8338E"/>
    <w:rsid w:val="00D84540"/>
    <w:rsid w:val="00D84B8F"/>
    <w:rsid w:val="00D84F8A"/>
    <w:rsid w:val="00D85879"/>
    <w:rsid w:val="00D85F7F"/>
    <w:rsid w:val="00D8608C"/>
    <w:rsid w:val="00D900AD"/>
    <w:rsid w:val="00D908BC"/>
    <w:rsid w:val="00D90EE2"/>
    <w:rsid w:val="00D91210"/>
    <w:rsid w:val="00D91F0C"/>
    <w:rsid w:val="00D93619"/>
    <w:rsid w:val="00D95BF2"/>
    <w:rsid w:val="00D96393"/>
    <w:rsid w:val="00D96E31"/>
    <w:rsid w:val="00D97289"/>
    <w:rsid w:val="00DA0126"/>
    <w:rsid w:val="00DA14A7"/>
    <w:rsid w:val="00DA1AA7"/>
    <w:rsid w:val="00DA2081"/>
    <w:rsid w:val="00DA2B33"/>
    <w:rsid w:val="00DA3835"/>
    <w:rsid w:val="00DA4947"/>
    <w:rsid w:val="00DA65FF"/>
    <w:rsid w:val="00DA79C9"/>
    <w:rsid w:val="00DA7CA0"/>
    <w:rsid w:val="00DB1D43"/>
    <w:rsid w:val="00DB27B0"/>
    <w:rsid w:val="00DB2B16"/>
    <w:rsid w:val="00DB2E4E"/>
    <w:rsid w:val="00DB3324"/>
    <w:rsid w:val="00DB4D82"/>
    <w:rsid w:val="00DB5063"/>
    <w:rsid w:val="00DB62B8"/>
    <w:rsid w:val="00DB635A"/>
    <w:rsid w:val="00DC0682"/>
    <w:rsid w:val="00DC0E9B"/>
    <w:rsid w:val="00DC16A4"/>
    <w:rsid w:val="00DC1F76"/>
    <w:rsid w:val="00DC4B6C"/>
    <w:rsid w:val="00DC4D1E"/>
    <w:rsid w:val="00DC7262"/>
    <w:rsid w:val="00DC7E05"/>
    <w:rsid w:val="00DD1311"/>
    <w:rsid w:val="00DD1D55"/>
    <w:rsid w:val="00DD1EE7"/>
    <w:rsid w:val="00DD2119"/>
    <w:rsid w:val="00DD311B"/>
    <w:rsid w:val="00DD4294"/>
    <w:rsid w:val="00DD6165"/>
    <w:rsid w:val="00DD7917"/>
    <w:rsid w:val="00DE01CB"/>
    <w:rsid w:val="00DE0E25"/>
    <w:rsid w:val="00DE189A"/>
    <w:rsid w:val="00DE3B9C"/>
    <w:rsid w:val="00DE5141"/>
    <w:rsid w:val="00DE58A0"/>
    <w:rsid w:val="00DE58DB"/>
    <w:rsid w:val="00DE5B71"/>
    <w:rsid w:val="00DE6DA4"/>
    <w:rsid w:val="00DE73FB"/>
    <w:rsid w:val="00DF073E"/>
    <w:rsid w:val="00DF09CC"/>
    <w:rsid w:val="00DF14E7"/>
    <w:rsid w:val="00DF29F1"/>
    <w:rsid w:val="00DF3846"/>
    <w:rsid w:val="00DF4EB1"/>
    <w:rsid w:val="00DF64D2"/>
    <w:rsid w:val="00DF6698"/>
    <w:rsid w:val="00DF77C4"/>
    <w:rsid w:val="00E00BB6"/>
    <w:rsid w:val="00E01C49"/>
    <w:rsid w:val="00E02FC9"/>
    <w:rsid w:val="00E02FFE"/>
    <w:rsid w:val="00E03916"/>
    <w:rsid w:val="00E039A5"/>
    <w:rsid w:val="00E049BD"/>
    <w:rsid w:val="00E04A01"/>
    <w:rsid w:val="00E04ECE"/>
    <w:rsid w:val="00E05AE5"/>
    <w:rsid w:val="00E06C1E"/>
    <w:rsid w:val="00E06D3C"/>
    <w:rsid w:val="00E07671"/>
    <w:rsid w:val="00E0798F"/>
    <w:rsid w:val="00E102FF"/>
    <w:rsid w:val="00E1124C"/>
    <w:rsid w:val="00E11B8F"/>
    <w:rsid w:val="00E11BB1"/>
    <w:rsid w:val="00E13F29"/>
    <w:rsid w:val="00E16198"/>
    <w:rsid w:val="00E16BAA"/>
    <w:rsid w:val="00E17F49"/>
    <w:rsid w:val="00E20418"/>
    <w:rsid w:val="00E21412"/>
    <w:rsid w:val="00E22486"/>
    <w:rsid w:val="00E22993"/>
    <w:rsid w:val="00E229A0"/>
    <w:rsid w:val="00E230CB"/>
    <w:rsid w:val="00E23D5F"/>
    <w:rsid w:val="00E23E25"/>
    <w:rsid w:val="00E25577"/>
    <w:rsid w:val="00E25AC1"/>
    <w:rsid w:val="00E26920"/>
    <w:rsid w:val="00E27408"/>
    <w:rsid w:val="00E30474"/>
    <w:rsid w:val="00E30C17"/>
    <w:rsid w:val="00E30D86"/>
    <w:rsid w:val="00E3160B"/>
    <w:rsid w:val="00E316D5"/>
    <w:rsid w:val="00E31E0B"/>
    <w:rsid w:val="00E32435"/>
    <w:rsid w:val="00E32B9B"/>
    <w:rsid w:val="00E3369B"/>
    <w:rsid w:val="00E3423F"/>
    <w:rsid w:val="00E34CDC"/>
    <w:rsid w:val="00E368B4"/>
    <w:rsid w:val="00E37592"/>
    <w:rsid w:val="00E37FDF"/>
    <w:rsid w:val="00E4039F"/>
    <w:rsid w:val="00E440C8"/>
    <w:rsid w:val="00E440FE"/>
    <w:rsid w:val="00E444AA"/>
    <w:rsid w:val="00E447C5"/>
    <w:rsid w:val="00E44845"/>
    <w:rsid w:val="00E44DFC"/>
    <w:rsid w:val="00E46B43"/>
    <w:rsid w:val="00E470D9"/>
    <w:rsid w:val="00E50124"/>
    <w:rsid w:val="00E50C0E"/>
    <w:rsid w:val="00E50D17"/>
    <w:rsid w:val="00E524D8"/>
    <w:rsid w:val="00E52597"/>
    <w:rsid w:val="00E525CB"/>
    <w:rsid w:val="00E52CF6"/>
    <w:rsid w:val="00E535A8"/>
    <w:rsid w:val="00E538FF"/>
    <w:rsid w:val="00E539AB"/>
    <w:rsid w:val="00E54407"/>
    <w:rsid w:val="00E55520"/>
    <w:rsid w:val="00E5784B"/>
    <w:rsid w:val="00E57C92"/>
    <w:rsid w:val="00E6079D"/>
    <w:rsid w:val="00E614E8"/>
    <w:rsid w:val="00E6158C"/>
    <w:rsid w:val="00E6243E"/>
    <w:rsid w:val="00E626FE"/>
    <w:rsid w:val="00E62B92"/>
    <w:rsid w:val="00E6417D"/>
    <w:rsid w:val="00E66495"/>
    <w:rsid w:val="00E664BA"/>
    <w:rsid w:val="00E70266"/>
    <w:rsid w:val="00E702C2"/>
    <w:rsid w:val="00E70C3A"/>
    <w:rsid w:val="00E70F15"/>
    <w:rsid w:val="00E718ED"/>
    <w:rsid w:val="00E7229A"/>
    <w:rsid w:val="00E73CA5"/>
    <w:rsid w:val="00E75248"/>
    <w:rsid w:val="00E75EC1"/>
    <w:rsid w:val="00E76B1A"/>
    <w:rsid w:val="00E804F0"/>
    <w:rsid w:val="00E80C37"/>
    <w:rsid w:val="00E81924"/>
    <w:rsid w:val="00E82D58"/>
    <w:rsid w:val="00E84077"/>
    <w:rsid w:val="00E856C3"/>
    <w:rsid w:val="00E866D0"/>
    <w:rsid w:val="00E87031"/>
    <w:rsid w:val="00E87790"/>
    <w:rsid w:val="00E878D3"/>
    <w:rsid w:val="00E87D62"/>
    <w:rsid w:val="00E91570"/>
    <w:rsid w:val="00E928DD"/>
    <w:rsid w:val="00E93DFE"/>
    <w:rsid w:val="00E949DD"/>
    <w:rsid w:val="00E956A8"/>
    <w:rsid w:val="00E959A2"/>
    <w:rsid w:val="00E95FA9"/>
    <w:rsid w:val="00EA0143"/>
    <w:rsid w:val="00EA0390"/>
    <w:rsid w:val="00EA0E22"/>
    <w:rsid w:val="00EA12F7"/>
    <w:rsid w:val="00EA1891"/>
    <w:rsid w:val="00EA2918"/>
    <w:rsid w:val="00EA3E48"/>
    <w:rsid w:val="00EA4DAA"/>
    <w:rsid w:val="00EA5A14"/>
    <w:rsid w:val="00EA5BA9"/>
    <w:rsid w:val="00EA60FA"/>
    <w:rsid w:val="00EA65BC"/>
    <w:rsid w:val="00EA6A17"/>
    <w:rsid w:val="00EA7673"/>
    <w:rsid w:val="00EB0146"/>
    <w:rsid w:val="00EB057F"/>
    <w:rsid w:val="00EB2BB1"/>
    <w:rsid w:val="00EB2F6F"/>
    <w:rsid w:val="00EB381C"/>
    <w:rsid w:val="00EB6C1F"/>
    <w:rsid w:val="00EB6D2B"/>
    <w:rsid w:val="00EB7CAF"/>
    <w:rsid w:val="00EC0636"/>
    <w:rsid w:val="00EC064D"/>
    <w:rsid w:val="00EC083A"/>
    <w:rsid w:val="00EC0F6D"/>
    <w:rsid w:val="00EC174C"/>
    <w:rsid w:val="00EC1ED8"/>
    <w:rsid w:val="00EC364B"/>
    <w:rsid w:val="00EC3746"/>
    <w:rsid w:val="00EC3FED"/>
    <w:rsid w:val="00EC41AA"/>
    <w:rsid w:val="00EC5281"/>
    <w:rsid w:val="00EC5A65"/>
    <w:rsid w:val="00EC5F63"/>
    <w:rsid w:val="00EC61AC"/>
    <w:rsid w:val="00EC63A2"/>
    <w:rsid w:val="00ED007C"/>
    <w:rsid w:val="00ED0C6A"/>
    <w:rsid w:val="00ED172B"/>
    <w:rsid w:val="00ED272C"/>
    <w:rsid w:val="00ED2DDD"/>
    <w:rsid w:val="00ED3BCC"/>
    <w:rsid w:val="00ED48DA"/>
    <w:rsid w:val="00ED509B"/>
    <w:rsid w:val="00ED55AA"/>
    <w:rsid w:val="00ED6E79"/>
    <w:rsid w:val="00ED712A"/>
    <w:rsid w:val="00ED74EE"/>
    <w:rsid w:val="00ED7D12"/>
    <w:rsid w:val="00EE0221"/>
    <w:rsid w:val="00EE05B7"/>
    <w:rsid w:val="00EE0C65"/>
    <w:rsid w:val="00EE1DD1"/>
    <w:rsid w:val="00EE50A8"/>
    <w:rsid w:val="00EE6372"/>
    <w:rsid w:val="00EE6F42"/>
    <w:rsid w:val="00EE7144"/>
    <w:rsid w:val="00EE7829"/>
    <w:rsid w:val="00EF09DF"/>
    <w:rsid w:val="00EF3463"/>
    <w:rsid w:val="00EF36A1"/>
    <w:rsid w:val="00EF45CC"/>
    <w:rsid w:val="00EF4A30"/>
    <w:rsid w:val="00EF4E00"/>
    <w:rsid w:val="00EF76FE"/>
    <w:rsid w:val="00F0087F"/>
    <w:rsid w:val="00F00C86"/>
    <w:rsid w:val="00F0119D"/>
    <w:rsid w:val="00F01A8D"/>
    <w:rsid w:val="00F03286"/>
    <w:rsid w:val="00F03E46"/>
    <w:rsid w:val="00F0433A"/>
    <w:rsid w:val="00F0619B"/>
    <w:rsid w:val="00F06ADC"/>
    <w:rsid w:val="00F06EF8"/>
    <w:rsid w:val="00F11700"/>
    <w:rsid w:val="00F11F45"/>
    <w:rsid w:val="00F129DF"/>
    <w:rsid w:val="00F13C0D"/>
    <w:rsid w:val="00F13F8C"/>
    <w:rsid w:val="00F143C2"/>
    <w:rsid w:val="00F147FA"/>
    <w:rsid w:val="00F14D0B"/>
    <w:rsid w:val="00F15AA8"/>
    <w:rsid w:val="00F20899"/>
    <w:rsid w:val="00F20E73"/>
    <w:rsid w:val="00F21D64"/>
    <w:rsid w:val="00F22006"/>
    <w:rsid w:val="00F2262B"/>
    <w:rsid w:val="00F25214"/>
    <w:rsid w:val="00F2548E"/>
    <w:rsid w:val="00F25965"/>
    <w:rsid w:val="00F3080C"/>
    <w:rsid w:val="00F32724"/>
    <w:rsid w:val="00F32751"/>
    <w:rsid w:val="00F32B6D"/>
    <w:rsid w:val="00F339CE"/>
    <w:rsid w:val="00F33E0A"/>
    <w:rsid w:val="00F33E76"/>
    <w:rsid w:val="00F342F9"/>
    <w:rsid w:val="00F3511E"/>
    <w:rsid w:val="00F3516E"/>
    <w:rsid w:val="00F35698"/>
    <w:rsid w:val="00F360F2"/>
    <w:rsid w:val="00F3615E"/>
    <w:rsid w:val="00F366A6"/>
    <w:rsid w:val="00F36848"/>
    <w:rsid w:val="00F40C9F"/>
    <w:rsid w:val="00F42995"/>
    <w:rsid w:val="00F44638"/>
    <w:rsid w:val="00F4580C"/>
    <w:rsid w:val="00F45CB7"/>
    <w:rsid w:val="00F45CE5"/>
    <w:rsid w:val="00F47E58"/>
    <w:rsid w:val="00F507BE"/>
    <w:rsid w:val="00F50AD0"/>
    <w:rsid w:val="00F51011"/>
    <w:rsid w:val="00F51610"/>
    <w:rsid w:val="00F52B75"/>
    <w:rsid w:val="00F5303D"/>
    <w:rsid w:val="00F5435D"/>
    <w:rsid w:val="00F54F47"/>
    <w:rsid w:val="00F54FAA"/>
    <w:rsid w:val="00F55079"/>
    <w:rsid w:val="00F55CF9"/>
    <w:rsid w:val="00F563DA"/>
    <w:rsid w:val="00F571EB"/>
    <w:rsid w:val="00F607CC"/>
    <w:rsid w:val="00F61A89"/>
    <w:rsid w:val="00F627C0"/>
    <w:rsid w:val="00F63955"/>
    <w:rsid w:val="00F64287"/>
    <w:rsid w:val="00F651BC"/>
    <w:rsid w:val="00F66714"/>
    <w:rsid w:val="00F67CCA"/>
    <w:rsid w:val="00F67FA4"/>
    <w:rsid w:val="00F702B4"/>
    <w:rsid w:val="00F70415"/>
    <w:rsid w:val="00F7071C"/>
    <w:rsid w:val="00F70AC4"/>
    <w:rsid w:val="00F70B2D"/>
    <w:rsid w:val="00F70B9C"/>
    <w:rsid w:val="00F71605"/>
    <w:rsid w:val="00F719E6"/>
    <w:rsid w:val="00F74CF3"/>
    <w:rsid w:val="00F74E2A"/>
    <w:rsid w:val="00F754D5"/>
    <w:rsid w:val="00F75864"/>
    <w:rsid w:val="00F7673F"/>
    <w:rsid w:val="00F76753"/>
    <w:rsid w:val="00F77D8B"/>
    <w:rsid w:val="00F80505"/>
    <w:rsid w:val="00F807FB"/>
    <w:rsid w:val="00F80C9C"/>
    <w:rsid w:val="00F825BA"/>
    <w:rsid w:val="00F829C9"/>
    <w:rsid w:val="00F83228"/>
    <w:rsid w:val="00F83727"/>
    <w:rsid w:val="00F83A6A"/>
    <w:rsid w:val="00F83F88"/>
    <w:rsid w:val="00F84A82"/>
    <w:rsid w:val="00F84DDE"/>
    <w:rsid w:val="00F85027"/>
    <w:rsid w:val="00F857BB"/>
    <w:rsid w:val="00F8685E"/>
    <w:rsid w:val="00F86861"/>
    <w:rsid w:val="00F872DC"/>
    <w:rsid w:val="00F9062E"/>
    <w:rsid w:val="00F90A32"/>
    <w:rsid w:val="00F90BF8"/>
    <w:rsid w:val="00F939F8"/>
    <w:rsid w:val="00F95744"/>
    <w:rsid w:val="00F95AA3"/>
    <w:rsid w:val="00F95FEA"/>
    <w:rsid w:val="00F9713C"/>
    <w:rsid w:val="00F97A57"/>
    <w:rsid w:val="00F97A99"/>
    <w:rsid w:val="00F97C7F"/>
    <w:rsid w:val="00FA1420"/>
    <w:rsid w:val="00FA2430"/>
    <w:rsid w:val="00FA3375"/>
    <w:rsid w:val="00FA45A1"/>
    <w:rsid w:val="00FA46DF"/>
    <w:rsid w:val="00FA5E02"/>
    <w:rsid w:val="00FA69B8"/>
    <w:rsid w:val="00FA7580"/>
    <w:rsid w:val="00FB146D"/>
    <w:rsid w:val="00FB1F1C"/>
    <w:rsid w:val="00FB32A4"/>
    <w:rsid w:val="00FB39DD"/>
    <w:rsid w:val="00FB41C1"/>
    <w:rsid w:val="00FB4E79"/>
    <w:rsid w:val="00FB513B"/>
    <w:rsid w:val="00FB51A3"/>
    <w:rsid w:val="00FB7AE9"/>
    <w:rsid w:val="00FC0549"/>
    <w:rsid w:val="00FC083E"/>
    <w:rsid w:val="00FC0A2B"/>
    <w:rsid w:val="00FC0AC7"/>
    <w:rsid w:val="00FC13CE"/>
    <w:rsid w:val="00FC1AA8"/>
    <w:rsid w:val="00FC1E9E"/>
    <w:rsid w:val="00FC2B12"/>
    <w:rsid w:val="00FC49D3"/>
    <w:rsid w:val="00FC5451"/>
    <w:rsid w:val="00FC727D"/>
    <w:rsid w:val="00FC769C"/>
    <w:rsid w:val="00FD047C"/>
    <w:rsid w:val="00FD059E"/>
    <w:rsid w:val="00FD18B2"/>
    <w:rsid w:val="00FD3C8C"/>
    <w:rsid w:val="00FD4802"/>
    <w:rsid w:val="00FD4A6F"/>
    <w:rsid w:val="00FE122D"/>
    <w:rsid w:val="00FE1B3A"/>
    <w:rsid w:val="00FE27FA"/>
    <w:rsid w:val="00FE2991"/>
    <w:rsid w:val="00FE3AA6"/>
    <w:rsid w:val="00FE3F4C"/>
    <w:rsid w:val="00FE403B"/>
    <w:rsid w:val="00FE4661"/>
    <w:rsid w:val="00FE6398"/>
    <w:rsid w:val="00FE6608"/>
    <w:rsid w:val="00FE7611"/>
    <w:rsid w:val="00FF026D"/>
    <w:rsid w:val="00FF155B"/>
    <w:rsid w:val="00FF2213"/>
    <w:rsid w:val="00FF244B"/>
    <w:rsid w:val="00FF2F0B"/>
    <w:rsid w:val="00FF3F3A"/>
    <w:rsid w:val="00FF4262"/>
    <w:rsid w:val="00FF54D0"/>
    <w:rsid w:val="00FF5F8A"/>
    <w:rsid w:val="00FF6948"/>
    <w:rsid w:val="00FF6A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A38461D"/>
  <w15:docId w15:val="{B61F946E-EA9B-40D6-9661-37BE67C3E3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60830"/>
    <w:pPr>
      <w:spacing w:before="60" w:after="60" w:line="240" w:lineRule="auto"/>
    </w:pPr>
    <w:rPr>
      <w:rFonts w:ascii="Arial" w:hAnsi="Arial"/>
      <w:sz w:val="16"/>
    </w:rPr>
  </w:style>
  <w:style w:type="paragraph" w:styleId="Heading1">
    <w:name w:val="heading 1"/>
    <w:basedOn w:val="Normal"/>
    <w:next w:val="Normal"/>
    <w:link w:val="Heading1Char"/>
    <w:qFormat/>
    <w:rsid w:val="0077063D"/>
    <w:pPr>
      <w:keepNext/>
      <w:keepLines/>
      <w:spacing w:before="240" w:after="0"/>
      <w:outlineLvl w:val="0"/>
    </w:pPr>
    <w:rPr>
      <w:rFonts w:eastAsiaTheme="majorEastAsia" w:cstheme="majorBidi"/>
      <w:b/>
      <w:bCs/>
      <w:sz w:val="22"/>
      <w:szCs w:val="28"/>
    </w:rPr>
  </w:style>
  <w:style w:type="paragraph" w:styleId="Heading2">
    <w:name w:val="heading 2"/>
    <w:basedOn w:val="Normal"/>
    <w:next w:val="Normal"/>
    <w:link w:val="Heading2Char"/>
    <w:uiPriority w:val="9"/>
    <w:unhideWhenUsed/>
    <w:qFormat/>
    <w:rsid w:val="00F563DA"/>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9774B8"/>
    <w:pPr>
      <w:keepNext/>
      <w:keepLines/>
      <w:spacing w:before="120" w:after="0"/>
      <w:outlineLvl w:val="2"/>
    </w:pPr>
    <w:rPr>
      <w:rFonts w:asciiTheme="majorHAnsi" w:eastAsiaTheme="majorEastAsia" w:hAnsiTheme="majorHAnsi" w:cstheme="majorBidi"/>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77063D"/>
    <w:rPr>
      <w:rFonts w:ascii="Arial" w:eastAsiaTheme="majorEastAsia" w:hAnsi="Arial" w:cstheme="majorBidi"/>
      <w:b/>
      <w:bCs/>
      <w:szCs w:val="28"/>
    </w:rPr>
  </w:style>
  <w:style w:type="character" w:customStyle="1" w:styleId="Heading2Char">
    <w:name w:val="Heading 2 Char"/>
    <w:basedOn w:val="DefaultParagraphFont"/>
    <w:link w:val="Heading2"/>
    <w:uiPriority w:val="9"/>
    <w:rsid w:val="00F563DA"/>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9774B8"/>
    <w:rPr>
      <w:rFonts w:asciiTheme="majorHAnsi" w:eastAsiaTheme="majorEastAsia" w:hAnsiTheme="majorHAnsi" w:cstheme="majorBidi"/>
      <w:b/>
      <w:bCs/>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character" w:styleId="PlaceholderText">
    <w:name w:val="Placeholder Text"/>
    <w:basedOn w:val="DefaultParagraphFont"/>
    <w:uiPriority w:val="99"/>
    <w:semiHidden/>
    <w:rsid w:val="00F0619B"/>
    <w:rPr>
      <w:color w:val="808080"/>
    </w:rPr>
  </w:style>
  <w:style w:type="paragraph" w:customStyle="1" w:styleId="RadioButtonBullet">
    <w:name w:val="Radio Button Bullet"/>
    <w:basedOn w:val="ListParagraph"/>
    <w:qFormat/>
    <w:rsid w:val="00D03701"/>
    <w:pPr>
      <w:numPr>
        <w:numId w:val="2"/>
      </w:numPr>
      <w:ind w:left="360"/>
    </w:pPr>
  </w:style>
  <w:style w:type="paragraph" w:customStyle="1" w:styleId="Title-notfirst">
    <w:name w:val="Title - not first"/>
    <w:basedOn w:val="Title"/>
    <w:qFormat/>
    <w:rsid w:val="00D03701"/>
    <w:pPr>
      <w:spacing w:before="60"/>
    </w:p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table" w:customStyle="1" w:styleId="TableGrid1">
    <w:name w:val="Table Grid1"/>
    <w:basedOn w:val="TableNormal"/>
    <w:next w:val="TableGrid"/>
    <w:uiPriority w:val="59"/>
    <w:rsid w:val="007B584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dicator-section-title">
    <w:name w:val="indicator-section-title"/>
    <w:basedOn w:val="Normal"/>
    <w:rsid w:val="00D16794"/>
    <w:pPr>
      <w:spacing w:before="100" w:beforeAutospacing="1" w:after="100" w:afterAutospacing="1"/>
    </w:pPr>
    <w:rPr>
      <w:rFonts w:ascii="Times New Roman" w:eastAsia="Times New Roman" w:hAnsi="Times New Roman" w:cs="Times New Roman"/>
      <w:sz w:val="24"/>
      <w:szCs w:val="24"/>
    </w:rPr>
  </w:style>
  <w:style w:type="paragraph" w:styleId="NormalWeb">
    <w:name w:val="Normal (Web)"/>
    <w:basedOn w:val="Normal"/>
    <w:uiPriority w:val="99"/>
    <w:unhideWhenUsed/>
    <w:rsid w:val="00D1679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6628E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F83F88"/>
  </w:style>
  <w:style w:type="paragraph" w:customStyle="1" w:styleId="panel-sub1">
    <w:name w:val="panel-sub1"/>
    <w:basedOn w:val="Normal"/>
    <w:rsid w:val="00F83F8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6F7D1B"/>
    <w:pPr>
      <w:spacing w:before="100" w:beforeAutospacing="1" w:after="100" w:afterAutospacing="1"/>
    </w:pPr>
    <w:rPr>
      <w:rFonts w:ascii="Times New Roman" w:eastAsia="Times New Roman" w:hAnsi="Times New Roman" w:cs="Times New Roman"/>
      <w:sz w:val="24"/>
      <w:szCs w:val="24"/>
    </w:rPr>
  </w:style>
  <w:style w:type="paragraph" w:customStyle="1" w:styleId="Subhed">
    <w:name w:val="Subhed"/>
    <w:basedOn w:val="Normal"/>
    <w:next w:val="Normal"/>
    <w:qFormat/>
    <w:rsid w:val="00042EBF"/>
    <w:pPr>
      <w:keepNext/>
      <w:spacing w:after="0"/>
    </w:pPr>
    <w:rPr>
      <w:rFonts w:cs="Arial"/>
      <w:b/>
      <w:szCs w:val="16"/>
    </w:rPr>
  </w:style>
  <w:style w:type="paragraph" w:customStyle="1" w:styleId="Italic">
    <w:name w:val="Italic"/>
    <w:basedOn w:val="Normal"/>
    <w:next w:val="Normal"/>
    <w:qFormat/>
    <w:rsid w:val="00133698"/>
    <w:pPr>
      <w:keepNext/>
    </w:pPr>
    <w:rPr>
      <w:i/>
    </w:rPr>
  </w:style>
  <w:style w:type="paragraph" w:customStyle="1" w:styleId="Explain">
    <w:name w:val="Explain"/>
    <w:basedOn w:val="Normal"/>
    <w:qFormat/>
    <w:rsid w:val="002A2966"/>
    <w:rPr>
      <w:color w:val="C00000"/>
    </w:rPr>
  </w:style>
  <w:style w:type="paragraph" w:customStyle="1" w:styleId="TableHead">
    <w:name w:val="Table Head"/>
    <w:basedOn w:val="Normal"/>
    <w:qFormat/>
    <w:rsid w:val="00715B7C"/>
    <w:pPr>
      <w:jc w:val="center"/>
    </w:pPr>
    <w:rPr>
      <w:rFonts w:cs="Arial"/>
      <w:b/>
      <w:szCs w:val="16"/>
    </w:rPr>
  </w:style>
  <w:style w:type="paragraph" w:styleId="Revision">
    <w:name w:val="Revision"/>
    <w:hidden/>
    <w:uiPriority w:val="99"/>
    <w:semiHidden/>
    <w:rsid w:val="00D37FA9"/>
    <w:pPr>
      <w:spacing w:after="0" w:line="240" w:lineRule="auto"/>
    </w:pPr>
    <w:rPr>
      <w:rFonts w:ascii="Arial" w:hAnsi="Arial"/>
      <w:sz w:val="18"/>
    </w:rPr>
  </w:style>
  <w:style w:type="paragraph" w:customStyle="1" w:styleId="Bold">
    <w:name w:val="Bold"/>
    <w:basedOn w:val="Normal"/>
    <w:qFormat/>
    <w:rsid w:val="002F1A9A"/>
    <w:pPr>
      <w:keepNext/>
      <w:spacing w:after="0"/>
    </w:pPr>
    <w:rPr>
      <w:b/>
    </w:rPr>
  </w:style>
  <w:style w:type="character" w:styleId="Strong">
    <w:name w:val="Strong"/>
    <w:basedOn w:val="DefaultParagraphFont"/>
    <w:uiPriority w:val="22"/>
    <w:qFormat/>
    <w:rsid w:val="00DC16A4"/>
    <w:rPr>
      <w:b/>
      <w:bCs/>
    </w:rPr>
  </w:style>
  <w:style w:type="character" w:styleId="UnresolvedMention">
    <w:name w:val="Unresolved Mention"/>
    <w:basedOn w:val="DefaultParagraphFont"/>
    <w:uiPriority w:val="99"/>
    <w:semiHidden/>
    <w:unhideWhenUsed/>
    <w:rsid w:val="004F20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8818912">
      <w:bodyDiv w:val="1"/>
      <w:marLeft w:val="0"/>
      <w:marRight w:val="0"/>
      <w:marTop w:val="0"/>
      <w:marBottom w:val="0"/>
      <w:divBdr>
        <w:top w:val="none" w:sz="0" w:space="0" w:color="auto"/>
        <w:left w:val="none" w:sz="0" w:space="0" w:color="auto"/>
        <w:bottom w:val="none" w:sz="0" w:space="0" w:color="auto"/>
        <w:right w:val="none" w:sz="0" w:space="0" w:color="auto"/>
      </w:divBdr>
    </w:div>
    <w:div w:id="124590139">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186992083">
      <w:bodyDiv w:val="1"/>
      <w:marLeft w:val="0"/>
      <w:marRight w:val="0"/>
      <w:marTop w:val="0"/>
      <w:marBottom w:val="0"/>
      <w:divBdr>
        <w:top w:val="none" w:sz="0" w:space="0" w:color="auto"/>
        <w:left w:val="none" w:sz="0" w:space="0" w:color="auto"/>
        <w:bottom w:val="none" w:sz="0" w:space="0" w:color="auto"/>
        <w:right w:val="none" w:sz="0" w:space="0" w:color="auto"/>
      </w:divBdr>
    </w:div>
    <w:div w:id="203641106">
      <w:bodyDiv w:val="1"/>
      <w:marLeft w:val="0"/>
      <w:marRight w:val="0"/>
      <w:marTop w:val="0"/>
      <w:marBottom w:val="0"/>
      <w:divBdr>
        <w:top w:val="none" w:sz="0" w:space="0" w:color="auto"/>
        <w:left w:val="none" w:sz="0" w:space="0" w:color="auto"/>
        <w:bottom w:val="none" w:sz="0" w:space="0" w:color="auto"/>
        <w:right w:val="none" w:sz="0" w:space="0" w:color="auto"/>
      </w:divBdr>
    </w:div>
    <w:div w:id="206914686">
      <w:bodyDiv w:val="1"/>
      <w:marLeft w:val="0"/>
      <w:marRight w:val="0"/>
      <w:marTop w:val="0"/>
      <w:marBottom w:val="0"/>
      <w:divBdr>
        <w:top w:val="none" w:sz="0" w:space="0" w:color="auto"/>
        <w:left w:val="none" w:sz="0" w:space="0" w:color="auto"/>
        <w:bottom w:val="none" w:sz="0" w:space="0" w:color="auto"/>
        <w:right w:val="none" w:sz="0" w:space="0" w:color="auto"/>
      </w:divBdr>
    </w:div>
    <w:div w:id="268126668">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27099528">
      <w:bodyDiv w:val="1"/>
      <w:marLeft w:val="0"/>
      <w:marRight w:val="0"/>
      <w:marTop w:val="0"/>
      <w:marBottom w:val="0"/>
      <w:divBdr>
        <w:top w:val="none" w:sz="0" w:space="0" w:color="auto"/>
        <w:left w:val="none" w:sz="0" w:space="0" w:color="auto"/>
        <w:bottom w:val="none" w:sz="0" w:space="0" w:color="auto"/>
        <w:right w:val="none" w:sz="0" w:space="0" w:color="auto"/>
      </w:divBdr>
    </w:div>
    <w:div w:id="417095266">
      <w:bodyDiv w:val="1"/>
      <w:marLeft w:val="0"/>
      <w:marRight w:val="0"/>
      <w:marTop w:val="0"/>
      <w:marBottom w:val="0"/>
      <w:divBdr>
        <w:top w:val="none" w:sz="0" w:space="0" w:color="auto"/>
        <w:left w:val="none" w:sz="0" w:space="0" w:color="auto"/>
        <w:bottom w:val="none" w:sz="0" w:space="0" w:color="auto"/>
        <w:right w:val="none" w:sz="0" w:space="0" w:color="auto"/>
      </w:divBdr>
    </w:div>
    <w:div w:id="426732260">
      <w:bodyDiv w:val="1"/>
      <w:marLeft w:val="0"/>
      <w:marRight w:val="0"/>
      <w:marTop w:val="0"/>
      <w:marBottom w:val="0"/>
      <w:divBdr>
        <w:top w:val="none" w:sz="0" w:space="0" w:color="auto"/>
        <w:left w:val="none" w:sz="0" w:space="0" w:color="auto"/>
        <w:bottom w:val="none" w:sz="0" w:space="0" w:color="auto"/>
        <w:right w:val="none" w:sz="0" w:space="0" w:color="auto"/>
      </w:divBdr>
      <w:divsChild>
        <w:div w:id="30155413">
          <w:marLeft w:val="0"/>
          <w:marRight w:val="0"/>
          <w:marTop w:val="0"/>
          <w:marBottom w:val="150"/>
          <w:divBdr>
            <w:top w:val="none" w:sz="0" w:space="0" w:color="auto"/>
            <w:left w:val="none" w:sz="0" w:space="0" w:color="auto"/>
            <w:bottom w:val="none" w:sz="0" w:space="0" w:color="auto"/>
            <w:right w:val="none" w:sz="0" w:space="0" w:color="auto"/>
          </w:divBdr>
        </w:div>
        <w:div w:id="1158839132">
          <w:marLeft w:val="0"/>
          <w:marRight w:val="0"/>
          <w:marTop w:val="0"/>
          <w:marBottom w:val="600"/>
          <w:divBdr>
            <w:top w:val="none" w:sz="0" w:space="0" w:color="auto"/>
            <w:left w:val="none" w:sz="0" w:space="0" w:color="auto"/>
            <w:bottom w:val="none" w:sz="0" w:space="0" w:color="auto"/>
            <w:right w:val="none" w:sz="0" w:space="0" w:color="auto"/>
          </w:divBdr>
        </w:div>
      </w:divsChild>
    </w:div>
    <w:div w:id="479885149">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654143220">
      <w:bodyDiv w:val="1"/>
      <w:marLeft w:val="0"/>
      <w:marRight w:val="0"/>
      <w:marTop w:val="0"/>
      <w:marBottom w:val="0"/>
      <w:divBdr>
        <w:top w:val="none" w:sz="0" w:space="0" w:color="auto"/>
        <w:left w:val="none" w:sz="0" w:space="0" w:color="auto"/>
        <w:bottom w:val="none" w:sz="0" w:space="0" w:color="auto"/>
        <w:right w:val="none" w:sz="0" w:space="0" w:color="auto"/>
      </w:divBdr>
    </w:div>
    <w:div w:id="732315992">
      <w:bodyDiv w:val="1"/>
      <w:marLeft w:val="0"/>
      <w:marRight w:val="0"/>
      <w:marTop w:val="0"/>
      <w:marBottom w:val="0"/>
      <w:divBdr>
        <w:top w:val="none" w:sz="0" w:space="0" w:color="auto"/>
        <w:left w:val="none" w:sz="0" w:space="0" w:color="auto"/>
        <w:bottom w:val="none" w:sz="0" w:space="0" w:color="auto"/>
        <w:right w:val="none" w:sz="0" w:space="0" w:color="auto"/>
      </w:divBdr>
    </w:div>
    <w:div w:id="812912749">
      <w:bodyDiv w:val="1"/>
      <w:marLeft w:val="0"/>
      <w:marRight w:val="0"/>
      <w:marTop w:val="0"/>
      <w:marBottom w:val="0"/>
      <w:divBdr>
        <w:top w:val="none" w:sz="0" w:space="0" w:color="auto"/>
        <w:left w:val="none" w:sz="0" w:space="0" w:color="auto"/>
        <w:bottom w:val="none" w:sz="0" w:space="0" w:color="auto"/>
        <w:right w:val="none" w:sz="0" w:space="0" w:color="auto"/>
      </w:divBdr>
      <w:divsChild>
        <w:div w:id="1843083726">
          <w:marLeft w:val="0"/>
          <w:marRight w:val="0"/>
          <w:marTop w:val="0"/>
          <w:marBottom w:val="600"/>
          <w:divBdr>
            <w:top w:val="none" w:sz="0" w:space="0" w:color="auto"/>
            <w:left w:val="none" w:sz="0" w:space="0" w:color="auto"/>
            <w:bottom w:val="none" w:sz="0" w:space="0" w:color="auto"/>
            <w:right w:val="none" w:sz="0" w:space="0" w:color="auto"/>
          </w:divBdr>
        </w:div>
        <w:div w:id="1902859793">
          <w:marLeft w:val="0"/>
          <w:marRight w:val="0"/>
          <w:marTop w:val="0"/>
          <w:marBottom w:val="150"/>
          <w:divBdr>
            <w:top w:val="none" w:sz="0" w:space="0" w:color="auto"/>
            <w:left w:val="none" w:sz="0" w:space="0" w:color="auto"/>
            <w:bottom w:val="none" w:sz="0" w:space="0" w:color="auto"/>
            <w:right w:val="none" w:sz="0" w:space="0" w:color="auto"/>
          </w:divBdr>
        </w:div>
      </w:divsChild>
    </w:div>
    <w:div w:id="86949407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896237526">
      <w:bodyDiv w:val="1"/>
      <w:marLeft w:val="0"/>
      <w:marRight w:val="0"/>
      <w:marTop w:val="0"/>
      <w:marBottom w:val="0"/>
      <w:divBdr>
        <w:top w:val="none" w:sz="0" w:space="0" w:color="auto"/>
        <w:left w:val="none" w:sz="0" w:space="0" w:color="auto"/>
        <w:bottom w:val="none" w:sz="0" w:space="0" w:color="auto"/>
        <w:right w:val="none" w:sz="0" w:space="0" w:color="auto"/>
      </w:divBdr>
    </w:div>
    <w:div w:id="962266489">
      <w:bodyDiv w:val="1"/>
      <w:marLeft w:val="0"/>
      <w:marRight w:val="0"/>
      <w:marTop w:val="0"/>
      <w:marBottom w:val="0"/>
      <w:divBdr>
        <w:top w:val="none" w:sz="0" w:space="0" w:color="auto"/>
        <w:left w:val="none" w:sz="0" w:space="0" w:color="auto"/>
        <w:bottom w:val="none" w:sz="0" w:space="0" w:color="auto"/>
        <w:right w:val="none" w:sz="0" w:space="0" w:color="auto"/>
      </w:divBdr>
      <w:divsChild>
        <w:div w:id="448202557">
          <w:marLeft w:val="0"/>
          <w:marRight w:val="0"/>
          <w:marTop w:val="0"/>
          <w:marBottom w:val="150"/>
          <w:divBdr>
            <w:top w:val="none" w:sz="0" w:space="0" w:color="auto"/>
            <w:left w:val="none" w:sz="0" w:space="0" w:color="auto"/>
            <w:bottom w:val="none" w:sz="0" w:space="0" w:color="auto"/>
            <w:right w:val="none" w:sz="0" w:space="0" w:color="auto"/>
          </w:divBdr>
        </w:div>
      </w:divsChild>
    </w:div>
    <w:div w:id="979577611">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90068465">
      <w:bodyDiv w:val="1"/>
      <w:marLeft w:val="0"/>
      <w:marRight w:val="0"/>
      <w:marTop w:val="0"/>
      <w:marBottom w:val="0"/>
      <w:divBdr>
        <w:top w:val="none" w:sz="0" w:space="0" w:color="auto"/>
        <w:left w:val="none" w:sz="0" w:space="0" w:color="auto"/>
        <w:bottom w:val="none" w:sz="0" w:space="0" w:color="auto"/>
        <w:right w:val="none" w:sz="0" w:space="0" w:color="auto"/>
      </w:divBdr>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44953311">
      <w:bodyDiv w:val="1"/>
      <w:marLeft w:val="0"/>
      <w:marRight w:val="0"/>
      <w:marTop w:val="0"/>
      <w:marBottom w:val="0"/>
      <w:divBdr>
        <w:top w:val="none" w:sz="0" w:space="0" w:color="auto"/>
        <w:left w:val="none" w:sz="0" w:space="0" w:color="auto"/>
        <w:bottom w:val="none" w:sz="0" w:space="0" w:color="auto"/>
        <w:right w:val="none" w:sz="0" w:space="0" w:color="auto"/>
      </w:divBdr>
      <w:divsChild>
        <w:div w:id="1904562337">
          <w:marLeft w:val="0"/>
          <w:marRight w:val="0"/>
          <w:marTop w:val="0"/>
          <w:marBottom w:val="0"/>
          <w:divBdr>
            <w:top w:val="none" w:sz="0" w:space="0" w:color="auto"/>
            <w:left w:val="none" w:sz="0" w:space="0" w:color="auto"/>
            <w:bottom w:val="none" w:sz="0" w:space="0" w:color="auto"/>
            <w:right w:val="none" w:sz="0" w:space="0" w:color="auto"/>
          </w:divBdr>
        </w:div>
      </w:divsChild>
    </w:div>
    <w:div w:id="1355882381">
      <w:bodyDiv w:val="1"/>
      <w:marLeft w:val="0"/>
      <w:marRight w:val="0"/>
      <w:marTop w:val="0"/>
      <w:marBottom w:val="0"/>
      <w:divBdr>
        <w:top w:val="none" w:sz="0" w:space="0" w:color="auto"/>
        <w:left w:val="none" w:sz="0" w:space="0" w:color="auto"/>
        <w:bottom w:val="none" w:sz="0" w:space="0" w:color="auto"/>
        <w:right w:val="none" w:sz="0" w:space="0" w:color="auto"/>
      </w:divBdr>
      <w:divsChild>
        <w:div w:id="876351037">
          <w:marLeft w:val="0"/>
          <w:marRight w:val="0"/>
          <w:marTop w:val="0"/>
          <w:marBottom w:val="210"/>
          <w:divBdr>
            <w:top w:val="none" w:sz="0" w:space="0" w:color="auto"/>
            <w:left w:val="none" w:sz="0" w:space="0" w:color="auto"/>
            <w:bottom w:val="none" w:sz="0" w:space="0" w:color="auto"/>
            <w:right w:val="none" w:sz="0" w:space="0" w:color="auto"/>
          </w:divBdr>
        </w:div>
        <w:div w:id="1206214170">
          <w:marLeft w:val="0"/>
          <w:marRight w:val="0"/>
          <w:marTop w:val="0"/>
          <w:marBottom w:val="210"/>
          <w:divBdr>
            <w:top w:val="none" w:sz="0" w:space="0" w:color="auto"/>
            <w:left w:val="none" w:sz="0" w:space="0" w:color="auto"/>
            <w:bottom w:val="none" w:sz="0" w:space="0" w:color="auto"/>
            <w:right w:val="none" w:sz="0" w:space="0" w:color="auto"/>
          </w:divBdr>
        </w:div>
        <w:div w:id="1221749176">
          <w:marLeft w:val="0"/>
          <w:marRight w:val="0"/>
          <w:marTop w:val="0"/>
          <w:marBottom w:val="210"/>
          <w:divBdr>
            <w:top w:val="none" w:sz="0" w:space="0" w:color="auto"/>
            <w:left w:val="none" w:sz="0" w:space="0" w:color="auto"/>
            <w:bottom w:val="none" w:sz="0" w:space="0" w:color="auto"/>
            <w:right w:val="none" w:sz="0" w:space="0" w:color="auto"/>
          </w:divBdr>
        </w:div>
      </w:divsChild>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98156103">
      <w:bodyDiv w:val="1"/>
      <w:marLeft w:val="0"/>
      <w:marRight w:val="0"/>
      <w:marTop w:val="0"/>
      <w:marBottom w:val="0"/>
      <w:divBdr>
        <w:top w:val="none" w:sz="0" w:space="0" w:color="auto"/>
        <w:left w:val="none" w:sz="0" w:space="0" w:color="auto"/>
        <w:bottom w:val="none" w:sz="0" w:space="0" w:color="auto"/>
        <w:right w:val="none" w:sz="0" w:space="0" w:color="auto"/>
      </w:divBdr>
    </w:div>
    <w:div w:id="1508136820">
      <w:bodyDiv w:val="1"/>
      <w:marLeft w:val="0"/>
      <w:marRight w:val="0"/>
      <w:marTop w:val="0"/>
      <w:marBottom w:val="0"/>
      <w:divBdr>
        <w:top w:val="none" w:sz="0" w:space="0" w:color="auto"/>
        <w:left w:val="none" w:sz="0" w:space="0" w:color="auto"/>
        <w:bottom w:val="none" w:sz="0" w:space="0" w:color="auto"/>
        <w:right w:val="none" w:sz="0" w:space="0" w:color="auto"/>
      </w:divBdr>
    </w:div>
    <w:div w:id="1520924405">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96665078">
      <w:bodyDiv w:val="1"/>
      <w:marLeft w:val="0"/>
      <w:marRight w:val="0"/>
      <w:marTop w:val="0"/>
      <w:marBottom w:val="0"/>
      <w:divBdr>
        <w:top w:val="none" w:sz="0" w:space="0" w:color="auto"/>
        <w:left w:val="none" w:sz="0" w:space="0" w:color="auto"/>
        <w:bottom w:val="none" w:sz="0" w:space="0" w:color="auto"/>
        <w:right w:val="none" w:sz="0" w:space="0" w:color="auto"/>
      </w:divBdr>
      <w:divsChild>
        <w:div w:id="49809430">
          <w:marLeft w:val="0"/>
          <w:marRight w:val="0"/>
          <w:marTop w:val="0"/>
          <w:marBottom w:val="150"/>
          <w:divBdr>
            <w:top w:val="none" w:sz="0" w:space="0" w:color="auto"/>
            <w:left w:val="none" w:sz="0" w:space="0" w:color="auto"/>
            <w:bottom w:val="none" w:sz="0" w:space="0" w:color="auto"/>
            <w:right w:val="none" w:sz="0" w:space="0" w:color="auto"/>
          </w:divBdr>
        </w:div>
        <w:div w:id="1073704373">
          <w:marLeft w:val="0"/>
          <w:marRight w:val="0"/>
          <w:marTop w:val="0"/>
          <w:marBottom w:val="600"/>
          <w:divBdr>
            <w:top w:val="none" w:sz="0" w:space="0" w:color="auto"/>
            <w:left w:val="none" w:sz="0" w:space="0" w:color="auto"/>
            <w:bottom w:val="none" w:sz="0" w:space="0" w:color="auto"/>
            <w:right w:val="none" w:sz="0" w:space="0" w:color="auto"/>
          </w:divBdr>
        </w:div>
      </w:divsChild>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725182586">
      <w:bodyDiv w:val="1"/>
      <w:marLeft w:val="0"/>
      <w:marRight w:val="0"/>
      <w:marTop w:val="0"/>
      <w:marBottom w:val="0"/>
      <w:divBdr>
        <w:top w:val="none" w:sz="0" w:space="0" w:color="auto"/>
        <w:left w:val="none" w:sz="0" w:space="0" w:color="auto"/>
        <w:bottom w:val="none" w:sz="0" w:space="0" w:color="auto"/>
        <w:right w:val="none" w:sz="0" w:space="0" w:color="auto"/>
      </w:divBdr>
      <w:divsChild>
        <w:div w:id="177237439">
          <w:marLeft w:val="0"/>
          <w:marRight w:val="0"/>
          <w:marTop w:val="0"/>
          <w:marBottom w:val="150"/>
          <w:divBdr>
            <w:top w:val="none" w:sz="0" w:space="0" w:color="auto"/>
            <w:left w:val="none" w:sz="0" w:space="0" w:color="auto"/>
            <w:bottom w:val="none" w:sz="0" w:space="0" w:color="auto"/>
            <w:right w:val="none" w:sz="0" w:space="0" w:color="auto"/>
          </w:divBdr>
        </w:div>
      </w:divsChild>
    </w:div>
    <w:div w:id="1746997996">
      <w:bodyDiv w:val="1"/>
      <w:marLeft w:val="0"/>
      <w:marRight w:val="0"/>
      <w:marTop w:val="0"/>
      <w:marBottom w:val="0"/>
      <w:divBdr>
        <w:top w:val="none" w:sz="0" w:space="0" w:color="auto"/>
        <w:left w:val="none" w:sz="0" w:space="0" w:color="auto"/>
        <w:bottom w:val="none" w:sz="0" w:space="0" w:color="auto"/>
        <w:right w:val="none" w:sz="0" w:space="0" w:color="auto"/>
      </w:divBdr>
    </w:div>
    <w:div w:id="1749421515">
      <w:bodyDiv w:val="1"/>
      <w:marLeft w:val="0"/>
      <w:marRight w:val="0"/>
      <w:marTop w:val="0"/>
      <w:marBottom w:val="0"/>
      <w:divBdr>
        <w:top w:val="none" w:sz="0" w:space="0" w:color="auto"/>
        <w:left w:val="none" w:sz="0" w:space="0" w:color="auto"/>
        <w:bottom w:val="none" w:sz="0" w:space="0" w:color="auto"/>
        <w:right w:val="none" w:sz="0" w:space="0" w:color="auto"/>
      </w:divBdr>
    </w:div>
    <w:div w:id="1789425249">
      <w:bodyDiv w:val="1"/>
      <w:marLeft w:val="0"/>
      <w:marRight w:val="0"/>
      <w:marTop w:val="0"/>
      <w:marBottom w:val="0"/>
      <w:divBdr>
        <w:top w:val="none" w:sz="0" w:space="0" w:color="auto"/>
        <w:left w:val="none" w:sz="0" w:space="0" w:color="auto"/>
        <w:bottom w:val="none" w:sz="0" w:space="0" w:color="auto"/>
        <w:right w:val="none" w:sz="0" w:space="0" w:color="auto"/>
      </w:divBdr>
    </w:div>
    <w:div w:id="1806971353">
      <w:bodyDiv w:val="1"/>
      <w:marLeft w:val="0"/>
      <w:marRight w:val="0"/>
      <w:marTop w:val="0"/>
      <w:marBottom w:val="0"/>
      <w:divBdr>
        <w:top w:val="none" w:sz="0" w:space="0" w:color="auto"/>
        <w:left w:val="none" w:sz="0" w:space="0" w:color="auto"/>
        <w:bottom w:val="none" w:sz="0" w:space="0" w:color="auto"/>
        <w:right w:val="none" w:sz="0" w:space="0" w:color="auto"/>
      </w:divBdr>
      <w:divsChild>
        <w:div w:id="892541046">
          <w:marLeft w:val="0"/>
          <w:marRight w:val="0"/>
          <w:marTop w:val="0"/>
          <w:marBottom w:val="600"/>
          <w:divBdr>
            <w:top w:val="none" w:sz="0" w:space="0" w:color="auto"/>
            <w:left w:val="none" w:sz="0" w:space="0" w:color="auto"/>
            <w:bottom w:val="none" w:sz="0" w:space="0" w:color="auto"/>
            <w:right w:val="none" w:sz="0" w:space="0" w:color="auto"/>
          </w:divBdr>
        </w:div>
        <w:div w:id="1319000959">
          <w:marLeft w:val="0"/>
          <w:marRight w:val="0"/>
          <w:marTop w:val="0"/>
          <w:marBottom w:val="150"/>
          <w:divBdr>
            <w:top w:val="none" w:sz="0" w:space="0" w:color="auto"/>
            <w:left w:val="none" w:sz="0" w:space="0" w:color="auto"/>
            <w:bottom w:val="none" w:sz="0" w:space="0" w:color="auto"/>
            <w:right w:val="none" w:sz="0" w:space="0" w:color="auto"/>
          </w:divBdr>
        </w:div>
      </w:divsChild>
    </w:div>
    <w:div w:id="1872575532">
      <w:bodyDiv w:val="1"/>
      <w:marLeft w:val="0"/>
      <w:marRight w:val="0"/>
      <w:marTop w:val="0"/>
      <w:marBottom w:val="0"/>
      <w:divBdr>
        <w:top w:val="none" w:sz="0" w:space="0" w:color="auto"/>
        <w:left w:val="none" w:sz="0" w:space="0" w:color="auto"/>
        <w:bottom w:val="none" w:sz="0" w:space="0" w:color="auto"/>
        <w:right w:val="none" w:sz="0" w:space="0" w:color="auto"/>
      </w:divBdr>
    </w:div>
    <w:div w:id="1918243971">
      <w:bodyDiv w:val="1"/>
      <w:marLeft w:val="0"/>
      <w:marRight w:val="0"/>
      <w:marTop w:val="0"/>
      <w:marBottom w:val="0"/>
      <w:divBdr>
        <w:top w:val="none" w:sz="0" w:space="0" w:color="auto"/>
        <w:left w:val="none" w:sz="0" w:space="0" w:color="auto"/>
        <w:bottom w:val="none" w:sz="0" w:space="0" w:color="auto"/>
        <w:right w:val="none" w:sz="0" w:space="0" w:color="auto"/>
      </w:divBdr>
      <w:divsChild>
        <w:div w:id="392585356">
          <w:marLeft w:val="0"/>
          <w:marRight w:val="0"/>
          <w:marTop w:val="0"/>
          <w:marBottom w:val="600"/>
          <w:divBdr>
            <w:top w:val="none" w:sz="0" w:space="0" w:color="auto"/>
            <w:left w:val="none" w:sz="0" w:space="0" w:color="auto"/>
            <w:bottom w:val="none" w:sz="0" w:space="0" w:color="auto"/>
            <w:right w:val="none" w:sz="0" w:space="0" w:color="auto"/>
          </w:divBdr>
        </w:div>
        <w:div w:id="2110004687">
          <w:marLeft w:val="0"/>
          <w:marRight w:val="0"/>
          <w:marTop w:val="0"/>
          <w:marBottom w:val="150"/>
          <w:divBdr>
            <w:top w:val="none" w:sz="0" w:space="0" w:color="auto"/>
            <w:left w:val="none" w:sz="0" w:space="0" w:color="auto"/>
            <w:bottom w:val="none" w:sz="0" w:space="0" w:color="auto"/>
            <w:right w:val="none" w:sz="0" w:space="0" w:color="auto"/>
          </w:divBdr>
        </w:div>
      </w:divsChild>
    </w:div>
    <w:div w:id="1951888240">
      <w:bodyDiv w:val="1"/>
      <w:marLeft w:val="0"/>
      <w:marRight w:val="0"/>
      <w:marTop w:val="0"/>
      <w:marBottom w:val="0"/>
      <w:divBdr>
        <w:top w:val="none" w:sz="0" w:space="0" w:color="auto"/>
        <w:left w:val="none" w:sz="0" w:space="0" w:color="auto"/>
        <w:bottom w:val="none" w:sz="0" w:space="0" w:color="auto"/>
        <w:right w:val="none" w:sz="0" w:space="0" w:color="auto"/>
      </w:divBdr>
    </w:div>
    <w:div w:id="2000767799">
      <w:bodyDiv w:val="1"/>
      <w:marLeft w:val="0"/>
      <w:marRight w:val="0"/>
      <w:marTop w:val="0"/>
      <w:marBottom w:val="0"/>
      <w:divBdr>
        <w:top w:val="none" w:sz="0" w:space="0" w:color="auto"/>
        <w:left w:val="none" w:sz="0" w:space="0" w:color="auto"/>
        <w:bottom w:val="none" w:sz="0" w:space="0" w:color="auto"/>
        <w:right w:val="none" w:sz="0" w:space="0" w:color="auto"/>
      </w:divBdr>
    </w:div>
    <w:div w:id="2021006887">
      <w:bodyDiv w:val="1"/>
      <w:marLeft w:val="0"/>
      <w:marRight w:val="0"/>
      <w:marTop w:val="0"/>
      <w:marBottom w:val="0"/>
      <w:divBdr>
        <w:top w:val="none" w:sz="0" w:space="0" w:color="auto"/>
        <w:left w:val="none" w:sz="0" w:space="0" w:color="auto"/>
        <w:bottom w:val="none" w:sz="0" w:space="0" w:color="auto"/>
        <w:right w:val="none" w:sz="0" w:space="0" w:color="auto"/>
      </w:divBdr>
      <w:divsChild>
        <w:div w:id="91439345">
          <w:marLeft w:val="0"/>
          <w:marRight w:val="0"/>
          <w:marTop w:val="0"/>
          <w:marBottom w:val="600"/>
          <w:divBdr>
            <w:top w:val="none" w:sz="0" w:space="0" w:color="auto"/>
            <w:left w:val="none" w:sz="0" w:space="0" w:color="auto"/>
            <w:bottom w:val="none" w:sz="0" w:space="0" w:color="auto"/>
            <w:right w:val="none" w:sz="0" w:space="0" w:color="auto"/>
          </w:divBdr>
        </w:div>
        <w:div w:id="790586685">
          <w:marLeft w:val="0"/>
          <w:marRight w:val="0"/>
          <w:marTop w:val="0"/>
          <w:marBottom w:val="150"/>
          <w:divBdr>
            <w:top w:val="none" w:sz="0" w:space="0" w:color="auto"/>
            <w:left w:val="none" w:sz="0" w:space="0" w:color="auto"/>
            <w:bottom w:val="none" w:sz="0" w:space="0" w:color="auto"/>
            <w:right w:val="none" w:sz="0" w:space="0" w:color="auto"/>
          </w:divBdr>
        </w:div>
      </w:divsChild>
    </w:div>
    <w:div w:id="2041005922">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98402620">
      <w:bodyDiv w:val="1"/>
      <w:marLeft w:val="0"/>
      <w:marRight w:val="0"/>
      <w:marTop w:val="0"/>
      <w:marBottom w:val="0"/>
      <w:divBdr>
        <w:top w:val="none" w:sz="0" w:space="0" w:color="auto"/>
        <w:left w:val="none" w:sz="0" w:space="0" w:color="auto"/>
        <w:bottom w:val="none" w:sz="0" w:space="0" w:color="auto"/>
        <w:right w:val="none" w:sz="0" w:space="0" w:color="auto"/>
      </w:divBdr>
      <w:divsChild>
        <w:div w:id="289634185">
          <w:marLeft w:val="0"/>
          <w:marRight w:val="0"/>
          <w:marTop w:val="0"/>
          <w:marBottom w:val="600"/>
          <w:divBdr>
            <w:top w:val="none" w:sz="0" w:space="0" w:color="auto"/>
            <w:left w:val="none" w:sz="0" w:space="0" w:color="auto"/>
            <w:bottom w:val="none" w:sz="0" w:space="0" w:color="auto"/>
            <w:right w:val="none" w:sz="0" w:space="0" w:color="auto"/>
          </w:divBdr>
        </w:div>
        <w:div w:id="350379008">
          <w:marLeft w:val="0"/>
          <w:marRight w:val="0"/>
          <w:marTop w:val="0"/>
          <w:marBottom w:val="150"/>
          <w:divBdr>
            <w:top w:val="none" w:sz="0" w:space="0" w:color="auto"/>
            <w:left w:val="none" w:sz="0" w:space="0" w:color="auto"/>
            <w:bottom w:val="none" w:sz="0" w:space="0" w:color="auto"/>
            <w:right w:val="none" w:sz="0" w:space="0" w:color="auto"/>
          </w:divBdr>
        </w:div>
        <w:div w:id="682510119">
          <w:marLeft w:val="0"/>
          <w:marRight w:val="0"/>
          <w:marTop w:val="0"/>
          <w:marBottom w:val="150"/>
          <w:divBdr>
            <w:top w:val="none" w:sz="0" w:space="0" w:color="auto"/>
            <w:left w:val="none" w:sz="0" w:space="0" w:color="auto"/>
            <w:bottom w:val="none" w:sz="0" w:space="0" w:color="auto"/>
            <w:right w:val="none" w:sz="0" w:space="0" w:color="auto"/>
          </w:divBdr>
        </w:div>
        <w:div w:id="1363822401">
          <w:marLeft w:val="0"/>
          <w:marRight w:val="0"/>
          <w:marTop w:val="0"/>
          <w:marBottom w:val="600"/>
          <w:divBdr>
            <w:top w:val="none" w:sz="0" w:space="0" w:color="auto"/>
            <w:left w:val="none" w:sz="0" w:space="0" w:color="auto"/>
            <w:bottom w:val="none" w:sz="0" w:space="0" w:color="auto"/>
            <w:right w:val="none" w:sz="0" w:space="0" w:color="auto"/>
          </w:divBdr>
        </w:div>
      </w:divsChild>
    </w:div>
    <w:div w:id="2129354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package" Target="embeddings/Microsoft_Excel_Worksheet.xlsx"/><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5.emf"/><Relationship Id="rId2" Type="http://schemas.openxmlformats.org/officeDocument/2006/relationships/customXml" Target="../customXml/item2.xml"/><Relationship Id="rId16" Type="http://schemas.openxmlformats.org/officeDocument/2006/relationships/oleObject" Target="embeddings/oleObject2.bin"/><Relationship Id="rId20"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5" Type="http://schemas.openxmlformats.org/officeDocument/2006/relationships/numbering" Target="numbering.xml"/><Relationship Id="rId15" Type="http://schemas.openxmlformats.org/officeDocument/2006/relationships/image" Target="media/image4.emf"/><Relationship Id="rId10" Type="http://schemas.openxmlformats.org/officeDocument/2006/relationships/endnotes" Target="endnotes.xml"/><Relationship Id="rId19"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81BCB8-03D0-4290-935D-F6B299B61C87}">
  <ds:schemaRefs>
    <ds:schemaRef ds:uri="http://schemas.microsoft.com/sharepoint/v3/contenttype/forms"/>
  </ds:schemaRefs>
</ds:datastoreItem>
</file>

<file path=customXml/itemProps2.xml><?xml version="1.0" encoding="utf-8"?>
<ds:datastoreItem xmlns:ds="http://schemas.openxmlformats.org/officeDocument/2006/customXml" ds:itemID="{86540274-1CD8-4D70-9ECE-A6C1C7D148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3999d-55bb-4b1f-885e-83712e5c49d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34A9DCB-E3D8-4048-BDD4-1F7881EB959B}">
  <ds:schemaRefs>
    <ds:schemaRef ds:uri="http://schemas.microsoft.com/office/2006/documentManagement/types"/>
    <ds:schemaRef ds:uri="http://purl.org/dc/elements/1.1/"/>
    <ds:schemaRef ds:uri="http://purl.org/dc/dcmitype/"/>
    <ds:schemaRef ds:uri="http://purl.org/dc/terms/"/>
    <ds:schemaRef ds:uri="http://schemas.microsoft.com/office/2006/metadata/properties"/>
    <ds:schemaRef ds:uri="http://schemas.openxmlformats.org/package/2006/metadata/core-properties"/>
    <ds:schemaRef ds:uri="http://www.w3.org/XML/1998/namespace"/>
    <ds:schemaRef ds:uri="http://schemas.microsoft.com/office/infopath/2007/PartnerControls"/>
    <ds:schemaRef ds:uri="ffcb171c-5eb6-4b7e-bff7-850b4441ed9e"/>
    <ds:schemaRef ds:uri="dd23999d-55bb-4b1f-885e-83712e5c49df"/>
  </ds:schemaRefs>
</ds:datastoreItem>
</file>

<file path=customXml/itemProps4.xml><?xml version="1.0" encoding="utf-8"?>
<ds:datastoreItem xmlns:ds="http://schemas.openxmlformats.org/officeDocument/2006/customXml" ds:itemID="{6D3EA648-3B63-4970-B56F-40D6EC89E4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40</Pages>
  <Words>20770</Words>
  <Characters>118391</Characters>
  <Application>Microsoft Office Word</Application>
  <DocSecurity>0</DocSecurity>
  <Lines>986</Lines>
  <Paragraphs>277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138884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 O'Grady</dc:creator>
  <cp:lastModifiedBy>Freeman, Vinetta</cp:lastModifiedBy>
  <cp:revision>5</cp:revision>
  <cp:lastPrinted>2014-08-19T16:56:00Z</cp:lastPrinted>
  <dcterms:created xsi:type="dcterms:W3CDTF">2021-07-20T19:55:00Z</dcterms:created>
  <dcterms:modified xsi:type="dcterms:W3CDTF">2021-07-28T21:14:00Z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40ae358b-24b7-4214-8566-b03de7a1476f</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