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Tennessee</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FFY 2020-21 Annual Performance Report (APR) for Tennessee’s Early Intervention System (TEIS) demonstrates continued performance on compliance and results indicators, including sustained growth in the percentage of the population served while navigating the challenges of delivering services safely to vulnerable populations during the unprecedented COVID-19 global pandemic.</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On March 16, 2020, TEIS suspended face-to-face visits with families in response to the COVID-19 pandemic. This suspension, which was not lifted until May 2021, included service coordination, eligibility evaluations, ongoing assessment, and developmental therapy. TEIS supported the use of teleconference service delivery; and implemented modified procedures for eligibility evaluation, and ongoing assessment/early childhood outcomes data collection. The impact of this suspension of face-to-face visits and teleconference service delivery will be discussed as they apply to specific indicators.</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July 1, 2020, the lead agency for Tennessee’s Part C, Individuals with Disabilities Education Act (IDEA) program transitioned from the Department of Education (DOE) to the Department of Intellectual and Developmental Disabilities (DIDD). The activities reported in this annual performance report (APR) were conducted under the supervision of DIDD.</w:t>
      </w:r>
      <w:r w:rsidRPr="00ED172B">
        <w:rPr>
          <w:color w:val="000000" w:themeColor="text1"/>
          <w:szCs w:val="16"/>
        </w:rPr>
        <w:br/>
      </w:r>
      <w:r w:rsidRPr="00ED172B">
        <w:rPr>
          <w:color w:val="000000" w:themeColor="text1"/>
          <w:szCs w:val="16"/>
        </w:rPr>
        <w:br/>
        <w:t>Early intervention service (EIS) programs are defined as the nine TEIS point of entry offices (TEIS POEs). Each POE has a district administrator who reports directly to the state’s director-Part C coordinator. State personnel in these offices are responsible for the following activities from referral into the system through exit from the system: 1) Part C eligibility determination and 2) all service coordination activities which include individual family service plan (IFSP) development, oversight of service delivery, and transition.</w:t>
      </w:r>
      <w:r w:rsidRPr="00ED172B">
        <w:rPr>
          <w:color w:val="000000" w:themeColor="text1"/>
          <w:szCs w:val="16"/>
        </w:rPr>
        <w:br/>
      </w:r>
      <w:r w:rsidRPr="00ED172B">
        <w:rPr>
          <w:color w:val="000000" w:themeColor="text1"/>
          <w:szCs w:val="16"/>
        </w:rPr>
        <w:br/>
        <w:t>The child’s official educational record is housed in a real-time, web-based data system. Tennessee Early Intervention Data System (TEIDS) contains demographic information; evaluation/eligibility information; IFSP, including the transition plan; contact logs; service logs for delivered services; and an accounts payable section for reimbursement of delivered services.</w:t>
      </w:r>
      <w:r w:rsidRPr="00ED172B">
        <w:rPr>
          <w:color w:val="000000" w:themeColor="text1"/>
          <w:szCs w:val="16"/>
        </w:rPr>
        <w:br/>
      </w:r>
      <w:r w:rsidRPr="00ED172B">
        <w:rPr>
          <w:color w:val="000000" w:themeColor="text1"/>
          <w:szCs w:val="16"/>
        </w:rPr>
        <w:br/>
        <w:t>In FFY 2020-21, the lead agency began work to revise its general supervision system for monitoring due to:</w:t>
      </w:r>
      <w:r w:rsidRPr="00ED172B">
        <w:rPr>
          <w:color w:val="000000" w:themeColor="text1"/>
          <w:szCs w:val="16"/>
        </w:rPr>
        <w:br/>
        <w:t>1. Growth. Increases in number of children served since FY 2011.</w:t>
      </w:r>
      <w:r w:rsidRPr="00ED172B">
        <w:rPr>
          <w:color w:val="000000" w:themeColor="text1"/>
          <w:szCs w:val="16"/>
        </w:rPr>
        <w:br/>
        <w:t>2. Reduction of personnel. Reduction in personnel for data and monitoring responsibilities over several years.</w:t>
      </w:r>
      <w:r w:rsidRPr="00ED172B">
        <w:rPr>
          <w:color w:val="000000" w:themeColor="text1"/>
          <w:szCs w:val="16"/>
        </w:rPr>
        <w:br/>
        <w:t>3. Shifting priorities. Alignment of priorities with the new lead agency.</w:t>
      </w:r>
      <w:r w:rsidRPr="00ED172B">
        <w:rPr>
          <w:color w:val="000000" w:themeColor="text1"/>
          <w:szCs w:val="16"/>
        </w:rPr>
        <w:br/>
      </w:r>
      <w:r w:rsidRPr="00ED172B">
        <w:rPr>
          <w:color w:val="000000" w:themeColor="text1"/>
          <w:szCs w:val="16"/>
        </w:rPr>
        <w:br/>
        <w:t>Revisions will enable TEIS to streamline processes to operate more efficiently and meaningfully by bolstering capacity to make informed monitoring decisions that facilitate targeted support for overall program improvement.</w:t>
      </w:r>
      <w:r w:rsidRPr="00ED172B">
        <w:rPr>
          <w:color w:val="000000" w:themeColor="text1"/>
          <w:szCs w:val="16"/>
        </w:rPr>
        <w:br/>
      </w:r>
      <w:r w:rsidRPr="00ED172B">
        <w:rPr>
          <w:color w:val="000000" w:themeColor="text1"/>
          <w:szCs w:val="16"/>
        </w:rPr>
        <w:br/>
        <w:t>Federal technical assistance is being utilized for revision efforts: Bruce Bull (IDEA Data Center [DaSy]) and Katy McCullough (Early Childhood Technical Assistance Center [ECTA]) and DaSy). In Spring 2021, TEIS staff participated in the ECTA Effective General Supervision TA workshop with other states, “Establishing an Effective Monitoring System for Compliance and Results.”</w:t>
      </w:r>
      <w:r w:rsidRPr="00ED172B">
        <w:rPr>
          <w:color w:val="000000" w:themeColor="text1"/>
          <w:szCs w:val="16"/>
        </w:rPr>
        <w:br/>
      </w:r>
      <w:r w:rsidRPr="00ED172B">
        <w:rPr>
          <w:color w:val="000000" w:themeColor="text1"/>
          <w:szCs w:val="16"/>
        </w:rPr>
        <w:br/>
        <w:t>Spring 2021, stakeholders provided input and responded to proposed revisions to the monitoring system. Stakeholders included the State Interagency Coordinating Council (SICC) membership and visitors, TEIS district leadership and personnel, and TEIS-DIDD leadership.</w:t>
      </w:r>
      <w:r w:rsidRPr="00ED172B">
        <w:rPr>
          <w:color w:val="000000" w:themeColor="text1"/>
          <w:szCs w:val="16"/>
        </w:rPr>
        <w:br/>
      </w:r>
      <w:r w:rsidRPr="00ED172B">
        <w:rPr>
          <w:color w:val="000000" w:themeColor="text1"/>
          <w:szCs w:val="16"/>
        </w:rPr>
        <w:br/>
        <w:t xml:space="preserve">Three primary components to the revised system of monitoring with projected timeframes for implementation: </w:t>
      </w:r>
      <w:r w:rsidRPr="00ED172B">
        <w:rPr>
          <w:color w:val="000000" w:themeColor="text1"/>
          <w:szCs w:val="16"/>
        </w:rPr>
        <w:br/>
        <w:t>1. Compliance. Implemented.</w:t>
      </w:r>
      <w:r w:rsidRPr="00ED172B">
        <w:rPr>
          <w:color w:val="000000" w:themeColor="text1"/>
          <w:szCs w:val="16"/>
        </w:rPr>
        <w:br/>
        <w:t>Annual monitoring moved from fiscal year census data (July 1-June 30) to census data for a specific month within the fiscal year. With federal TA support, three years of historical data (FY 2018-2020) across multiple data elements were analyzed to determine if there was a particular month that was more representative of the population served by TEIS. As data analyzed were representative across all months, October was selected to facilitate monitoring and reporting timelines for issuing findings of noncompliance, annual EIS program determinations, and development of the annual public report within the same fiscal year. This decision was reviewed with TN’s OSEP federal contact.</w:t>
      </w:r>
      <w:r w:rsidRPr="00ED172B">
        <w:rPr>
          <w:color w:val="000000" w:themeColor="text1"/>
          <w:szCs w:val="16"/>
        </w:rPr>
        <w:br/>
        <w:t>2. Results. Complete development and begin implementation, FFY 2022-23.</w:t>
      </w:r>
      <w:r w:rsidRPr="00ED172B">
        <w:rPr>
          <w:color w:val="000000" w:themeColor="text1"/>
          <w:szCs w:val="16"/>
        </w:rPr>
        <w:br/>
        <w:t>3. Focused monitoring. Complete development and begin implementation, FFY 2022-23. This area of monitoring is planned to be embedded in both compliance and results.</w:t>
      </w:r>
      <w:r w:rsidRPr="00ED172B">
        <w:rPr>
          <w:color w:val="000000" w:themeColor="text1"/>
          <w:szCs w:val="16"/>
        </w:rPr>
        <w:br/>
      </w:r>
      <w:r w:rsidRPr="00ED172B">
        <w:rPr>
          <w:color w:val="000000" w:themeColor="text1"/>
          <w:szCs w:val="16"/>
        </w:rPr>
        <w:br/>
        <w:t>FFY 2020-21 avenues for monitoring activities:</w:t>
      </w:r>
      <w:r w:rsidRPr="00ED172B">
        <w:rPr>
          <w:color w:val="000000" w:themeColor="text1"/>
          <w:szCs w:val="16"/>
        </w:rPr>
        <w:br/>
        <w:t>1. Annual monitoring: TEIDS enables TEIS to track through desk audits the existence of noncompliance and the verification for the correction of noncompliance. October census data were used to monitor federal compliance Indicators 1, 7, and 8C. Compliance with Indicator 8A is maintained through a TEIDS validation. Compliance with Indicator 8B is monitored through a monthly data sharing process at the state level between Part C and Part B, 619 preschool state education agency (SEA) and local education agencies (LEAs). Compliance monitoring and the issuing of written findings, when warranted, occur during Mar.-Apr. for the fiscal year.</w:t>
      </w:r>
      <w:r w:rsidRPr="00ED172B">
        <w:rPr>
          <w:color w:val="000000" w:themeColor="text1"/>
          <w:szCs w:val="16"/>
        </w:rPr>
        <w:br/>
        <w:t>2. Dispute resolution: Findings of noncompliance may be issued as an outcome of one of the three dispute resolution processes (i.e., administrative complaint, mediation, due process). Identifying noncompliance and issuing a written finding may occur at any time during the year.</w:t>
      </w:r>
      <w:r w:rsidRPr="00ED172B">
        <w:rPr>
          <w:color w:val="000000" w:themeColor="text1"/>
          <w:szCs w:val="16"/>
        </w:rPr>
        <w:br/>
        <w:t>3.</w:t>
      </w:r>
      <w:r w:rsidRPr="00ED172B">
        <w:rPr>
          <w:color w:val="000000" w:themeColor="text1"/>
          <w:szCs w:val="16"/>
        </w:rPr>
        <w:tab/>
        <w:t xml:space="preserve">Focused monitoring activities: Activities may be either planned or conducted as needed. Focused monitoring may occur at any time during the year. </w:t>
      </w:r>
      <w:r w:rsidRPr="00ED172B">
        <w:rPr>
          <w:color w:val="000000" w:themeColor="text1"/>
          <w:szCs w:val="16"/>
        </w:rPr>
        <w:br/>
      </w:r>
      <w:r w:rsidRPr="00ED172B">
        <w:rPr>
          <w:color w:val="000000" w:themeColor="text1"/>
          <w:szCs w:val="16"/>
        </w:rPr>
        <w:br/>
        <w:t xml:space="preserve">A finding of noncompliance can be issued to an EIS program through any of the monitoring activities described above. When this occurs TEIS issues a written letter of finding along with supporting data. The lead agency utilizes direction from the federal office of special education program's (OSEP) 09-02 Memorandum and OSEP’s (9-8-08) Frequently Asked Questions (FAQs) Regarding Identification and Correction of Noncompliance and Reporting on </w:t>
      </w:r>
      <w:r w:rsidRPr="00ED172B">
        <w:rPr>
          <w:color w:val="000000" w:themeColor="text1"/>
          <w:szCs w:val="16"/>
        </w:rPr>
        <w:lastRenderedPageBreak/>
        <w:t xml:space="preserve">Correction in the State Performance Plan/Annual Performance Report when determining correction of noncompliance. When correction has been achieved, TEIS issues a written letter confirming correction to the program. TEIS adheres to OSEP's definition for timely correction—as soon as possible, but not more than one year from the date the written finding was issued. </w:t>
      </w:r>
      <w:r w:rsidRPr="00ED172B">
        <w:rPr>
          <w:color w:val="000000" w:themeColor="text1"/>
          <w:szCs w:val="16"/>
        </w:rPr>
        <w:br/>
      </w:r>
      <w:r w:rsidRPr="00ED172B">
        <w:rPr>
          <w:color w:val="000000" w:themeColor="text1"/>
          <w:szCs w:val="16"/>
        </w:rPr>
        <w:br/>
        <w:t>The 09-02 memorandum identifies a “two-prong approach” when determining correction of noncompliance. The following steps are used when determining correction:</w:t>
      </w:r>
      <w:r w:rsidRPr="00ED172B">
        <w:rPr>
          <w:color w:val="000000" w:themeColor="text1"/>
          <w:szCs w:val="16"/>
        </w:rPr>
        <w:br/>
        <w:t>1. Child-level correction (prong 1). When noncompliance is discovered (e.g., a child has yet to receive an IFSP service), the Part C monitoring coordinator provides the child’s TEIDS identification number to the POE district administrator who oversees actions to correct the noncompliance, informing the monitoring coordinator who then verifies correction by reviewing the child’s record in TEIDS.</w:t>
      </w:r>
      <w:r w:rsidRPr="00ED172B">
        <w:rPr>
          <w:color w:val="000000" w:themeColor="text1"/>
          <w:szCs w:val="16"/>
        </w:rPr>
        <w:br/>
        <w:t>2. Correct implementation of regulatory requirements (prong 2). A subsequent review of data is made for the monitoring coordinator to verify that the TEIS POE is correctly implementing the specific indicator regulatory requirements. Monthly census data in TEIDS are reviewed until 100% compliance is achieved.</w:t>
      </w:r>
      <w:r w:rsidRPr="00ED172B">
        <w:rPr>
          <w:color w:val="000000" w:themeColor="text1"/>
          <w:szCs w:val="16"/>
        </w:rPr>
        <w:br/>
        <w:t>3. Pre-finding correction. OSEP allows for the correction of noncompliance prior to the issuance of a written letter of finding. If an incident occurs, and when appropriate, TEIS does not issue a finding. Pre-finding correction occurs through a verification of subsequent monthly census data in TEIDS demonstrating 100% compliance and the correction of any previous child-level noncompliance prior to the issuance of a written finding.</w:t>
      </w:r>
      <w:r w:rsidRPr="00ED172B">
        <w:rPr>
          <w:color w:val="000000" w:themeColor="text1"/>
          <w:szCs w:val="16"/>
        </w:rPr>
        <w:br/>
        <w:t>4.</w:t>
      </w:r>
      <w:r w:rsidRPr="00ED172B">
        <w:rPr>
          <w:color w:val="000000" w:themeColor="text1"/>
          <w:szCs w:val="16"/>
        </w:rPr>
        <w:tab/>
        <w:t xml:space="preserve">Corrective Action Plans (CAPs). If correction has not been achieved within six-months of the finding, TEIS utilizes a CAP as part of its system of general supervision. The CAP provides the vehicle for the EIS program to identify systemic issues impacting noncompliance, addressing those issues through the development and implementation of a plan of correction. </w:t>
      </w:r>
      <w:r w:rsidRPr="00ED172B">
        <w:rPr>
          <w:color w:val="000000" w:themeColor="text1"/>
          <w:szCs w:val="16"/>
        </w:rPr>
        <w:br/>
      </w:r>
      <w:r w:rsidRPr="00ED172B">
        <w:rPr>
          <w:color w:val="000000" w:themeColor="text1"/>
          <w:szCs w:val="16"/>
        </w:rPr>
        <w:br/>
        <w:t>The lead agency has processes to track, investigate, and resolve disputes filed on behalf of children served by TEIS. With the July 1, 2020 lead agency change, oversight responsibility for dispute resolution processes transitioned to DIDD legal personnel, working with the director-Part C coordinator. The Part C monitoring coordinator provided DIDD legal with historical documents as support for this transition.</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In FFY 2020-21, the lead agency’s technical assistance (TA) system to support EIS programs (i.e., nine TEIS point of entry offices [TEIS POEs]) was led by the quality improvement manager (QIT) and team along with periodic support from the two direct services coordinators (DSCs) who provided TA to EIS programs specific to Family-Guided Routines-Based Intervention (FGRBI).</w:t>
      </w:r>
      <w:r w:rsidRPr="00ED172B">
        <w:rPr>
          <w:color w:val="000000" w:themeColor="text1"/>
          <w:szCs w:val="16"/>
        </w:rPr>
        <w:br/>
      </w:r>
      <w:r w:rsidRPr="00ED172B">
        <w:rPr>
          <w:color w:val="000000" w:themeColor="text1"/>
          <w:szCs w:val="16"/>
        </w:rPr>
        <w:br/>
        <w:t>The quality improvement team (QIT) implements a formal technical assistance (TA) request process for TEIS POE leadership to ensure the understanding of requests and for a mechanism to track TA provided. Additionally, the QIT utilizes a professional development calendar outlining required training for TEIS POE personnel, such as:</w:t>
      </w:r>
      <w:r w:rsidRPr="00ED172B">
        <w:rPr>
          <w:color w:val="000000" w:themeColor="text1"/>
          <w:szCs w:val="16"/>
        </w:rPr>
        <w:br/>
        <w:t>•</w:t>
      </w:r>
      <w:r w:rsidRPr="00ED172B">
        <w:rPr>
          <w:color w:val="000000" w:themeColor="text1"/>
          <w:szCs w:val="16"/>
        </w:rPr>
        <w:tab/>
        <w:t xml:space="preserve">Building Best Practices (BBP) Conference. An annual conference provided by the lead agency for both TEIS POE and Early Intervention Resource Agency (EIRA) personnel. In Spring 2021 the conference was held virtually with 550+ attendees. Eleven presenters provided sessions on topics related to leadership skills, Family Guided Routines-Based Intervention (FGRBI), Assessment, Evaluation and Programming System for Infants and Toddlers (AEPS), social emotional well-being, teaming, and service coordination. </w:t>
      </w:r>
      <w:r w:rsidRPr="00ED172B">
        <w:rPr>
          <w:color w:val="000000" w:themeColor="text1"/>
          <w:szCs w:val="16"/>
        </w:rPr>
        <w:br/>
        <w:t>•</w:t>
      </w:r>
      <w:r w:rsidRPr="00ED172B">
        <w:rPr>
          <w:color w:val="000000" w:themeColor="text1"/>
          <w:szCs w:val="16"/>
        </w:rPr>
        <w:tab/>
        <w:t xml:space="preserve">Quarterly training. When needed, training covers topics such as early childhood outcomes (ECO); FGRBI, Individualized Family Service Plan (IFSP) functional goal development; and the AEPS family report. </w:t>
      </w:r>
      <w:r w:rsidRPr="00ED172B">
        <w:rPr>
          <w:color w:val="000000" w:themeColor="text1"/>
          <w:szCs w:val="16"/>
        </w:rPr>
        <w:br/>
      </w:r>
      <w:r w:rsidRPr="00ED172B">
        <w:rPr>
          <w:color w:val="000000" w:themeColor="text1"/>
          <w:szCs w:val="16"/>
        </w:rPr>
        <w:br/>
        <w:t>The following TA activities and/or resources were provided during FFY 2020-21:</w:t>
      </w:r>
      <w:r w:rsidRPr="00ED172B">
        <w:rPr>
          <w:color w:val="000000" w:themeColor="text1"/>
          <w:szCs w:val="16"/>
        </w:rPr>
        <w:br/>
        <w:t>• New hire training. The QIT finalized training revisions and began implementation of the new STAGE training (Statewide Training: Assessment, Goals, and Early Childhood Outcomes) for new service coordinators. TEIS district administrators (DAs) provided feedback for training development. It is hoped the new training will better address the needs of service coordinators (SCs) during their first year of employment. New hire training now includes four phases over a year-long timeframe. In FFY 2020-21, two cohorts completed STAGE training: pilot group (Feb.-Mar. 2021) and cohort 1 (May-June 2021). Training includes the following STAGES:</w:t>
      </w:r>
      <w:r w:rsidRPr="00ED172B">
        <w:rPr>
          <w:color w:val="000000" w:themeColor="text1"/>
          <w:szCs w:val="16"/>
        </w:rPr>
        <w:br/>
        <w:t>o STAGE One. Pre-requisite activities (e.g., reading, online modules, videos, observations of experienced SCs) to prepare for training content. Service coordinators use a revised workbook with their supervisor as they progress through the training. Brief reflections are held at end in a live virtual session with QIT trainers.</w:t>
      </w:r>
      <w:r w:rsidRPr="00ED172B">
        <w:rPr>
          <w:color w:val="000000" w:themeColor="text1"/>
          <w:szCs w:val="16"/>
        </w:rPr>
        <w:br/>
        <w:t>o STAGE Two. Live virtual training sessions which include practice sessions with feedback on orientation, family assessment, developing IFSP goals, early childhood outcomes (ECO), and a wrap up. STAGE two is approximately 25-30 hours depending on the number of new hires enrolled.</w:t>
      </w:r>
      <w:r w:rsidRPr="00ED172B">
        <w:rPr>
          <w:color w:val="000000" w:themeColor="text1"/>
          <w:szCs w:val="16"/>
        </w:rPr>
        <w:br/>
        <w:t>o STAGE Three. Live virtual two-hour refresher session on family assessment and IFSP goals with QIT trainers. Feedback is provided from QIT trainers during the refresher session.</w:t>
      </w:r>
      <w:r w:rsidRPr="00ED172B">
        <w:rPr>
          <w:color w:val="000000" w:themeColor="text1"/>
          <w:szCs w:val="16"/>
        </w:rPr>
        <w:br/>
        <w:t>o STAGE Four. A two-hour training for determining IFSP early intervention services was piloted with a small group of new and experienced SCs by QIT trainers. Training format consisted of lecture with activities.</w:t>
      </w:r>
      <w:r w:rsidRPr="00ED172B">
        <w:rPr>
          <w:color w:val="000000" w:themeColor="text1"/>
          <w:szCs w:val="16"/>
        </w:rPr>
        <w:br/>
        <w:t>• TA and resources provided to TEIS POEs included:</w:t>
      </w:r>
      <w:r w:rsidRPr="00ED172B">
        <w:rPr>
          <w:color w:val="000000" w:themeColor="text1"/>
          <w:szCs w:val="16"/>
        </w:rPr>
        <w:br/>
        <w:t>o Job embedded training addressing specific needs of individual TEIS POE personnel.</w:t>
      </w:r>
      <w:r w:rsidRPr="00ED172B">
        <w:rPr>
          <w:color w:val="000000" w:themeColor="text1"/>
          <w:szCs w:val="16"/>
        </w:rPr>
        <w:br/>
        <w:t>o Technical assistance on topics requested by TEIS district leadership during staff meetings.</w:t>
      </w:r>
      <w:r w:rsidRPr="00ED172B">
        <w:rPr>
          <w:color w:val="000000" w:themeColor="text1"/>
          <w:szCs w:val="16"/>
        </w:rPr>
        <w:br/>
        <w:t>o Online training on such topics as family-centered early intervention and guidelines for TEIDS service log entries.</w:t>
      </w:r>
      <w:r w:rsidRPr="00ED172B">
        <w:rPr>
          <w:color w:val="000000" w:themeColor="text1"/>
          <w:szCs w:val="16"/>
        </w:rPr>
        <w:br/>
        <w:t>o Family assessment training with a focus on interview skills and family engagement techniques.</w:t>
      </w:r>
      <w:r w:rsidRPr="00ED172B">
        <w:rPr>
          <w:color w:val="000000" w:themeColor="text1"/>
          <w:szCs w:val="16"/>
        </w:rPr>
        <w:br/>
        <w:t>o Observations of SCs for AEPS family assessment implementation.</w:t>
      </w:r>
      <w:r w:rsidRPr="00ED172B">
        <w:rPr>
          <w:color w:val="000000" w:themeColor="text1"/>
          <w:szCs w:val="16"/>
        </w:rPr>
        <w:br/>
        <w:t>o</w:t>
      </w:r>
      <w:r w:rsidRPr="00ED172B">
        <w:rPr>
          <w:color w:val="000000" w:themeColor="text1"/>
          <w:szCs w:val="16"/>
        </w:rPr>
        <w:tab/>
        <w:t xml:space="preserve">FGRBI observations of initial IFSP meetings to collect data of how SCs explain roles and the purpose of the IFSP meetings. A workgroup was created among QIT personnel, TEIS district administrators, and program coordinators to review data collected from observations. </w:t>
      </w:r>
      <w:r w:rsidRPr="00ED172B">
        <w:rPr>
          <w:color w:val="000000" w:themeColor="text1"/>
          <w:szCs w:val="16"/>
        </w:rPr>
        <w:br/>
        <w:t>o IFSP teaming to support SCs and contracted developmental evaluators during Initial IFSP development.</w:t>
      </w:r>
      <w:r w:rsidRPr="00ED172B">
        <w:rPr>
          <w:color w:val="000000" w:themeColor="text1"/>
          <w:szCs w:val="16"/>
        </w:rPr>
        <w:br/>
        <w:t>o Participation at leadership and staff meetings to provide TA or training as needed or when requested by the TEIS district administrator. The two direct services coordinators (DCSs) also attended meetings when requested to provide information specific to FGRBI implementation.</w:t>
      </w:r>
      <w:r w:rsidRPr="00ED172B">
        <w:rPr>
          <w:color w:val="000000" w:themeColor="text1"/>
          <w:szCs w:val="16"/>
        </w:rPr>
        <w:br/>
        <w:t>o Participation in local interagency coordinating council (LICC) meetings for TEIS districts. The DCSs attended these meetings to provide updates about TEIS’ efforts for FGRBI implementation.</w:t>
      </w:r>
      <w:r w:rsidRPr="00ED172B">
        <w:rPr>
          <w:color w:val="000000" w:themeColor="text1"/>
          <w:szCs w:val="16"/>
        </w:rPr>
        <w:br/>
        <w:t>o Training to DAs and program coordinators (PCs) to assist personnel when face-to-face meetings transitioned to virtual meeting during the COVID-19 pandemic. The QIT led a series of live trainings covering the basics for using WebEx</w:t>
      </w:r>
      <w:r w:rsidRPr="00ED172B">
        <w:rPr>
          <w:color w:val="000000" w:themeColor="text1"/>
          <w:szCs w:val="16"/>
        </w:rPr>
        <w:br/>
        <w:t>• The QIT developed center-based program guidance documents for each EIRA providing center-based services. Service coordinators use this resource with families when it is appropriate to discuss center-based services as an option for a child.</w:t>
      </w:r>
      <w:r w:rsidRPr="00ED172B">
        <w:rPr>
          <w:color w:val="000000" w:themeColor="text1"/>
          <w:szCs w:val="16"/>
        </w:rPr>
        <w:br/>
        <w:t>• TA was provided to EIRAs contracted to administer the AEPS and the Battelle Developmental Inventory-2. The AEPS is used to track child progress and for the collection of early childhood outcomes (ECO) ratings. The AEPS is administered by EIRA early interventionists. The BDI-2 is utilized for the developmental evaluation used in eligibility determination. Trainings for individual agencies were provided when needed.</w:t>
      </w:r>
      <w:r w:rsidRPr="00ED172B">
        <w:rPr>
          <w:color w:val="000000" w:themeColor="text1"/>
          <w:szCs w:val="16"/>
        </w:rPr>
        <w:br/>
        <w:t xml:space="preserve">• In 2020-21 the use of PEERS (Professional Education and Enrichment Resources) and the Early Intervention Credential were both discontinued due to </w:t>
      </w:r>
      <w:r w:rsidRPr="00ED172B">
        <w:rPr>
          <w:color w:val="000000" w:themeColor="text1"/>
          <w:szCs w:val="16"/>
        </w:rPr>
        <w:lastRenderedPageBreak/>
        <w:t>the transition to DIDD and alignment of resources and training practices with the new lead agency. These activities may be re-evaluated in the future relative to impact/benefit and personnel resources available to manage.</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In FFY 2020-21, the lead agency’s professional development (PD) system to support EIS service providers (i.e., Early Intervention Resource Agencies [EIRAs] and Vendors) was led by the two direct services coordinators (DSCs).</w:t>
      </w:r>
      <w:r w:rsidRPr="00ED172B">
        <w:rPr>
          <w:color w:val="000000" w:themeColor="text1"/>
          <w:szCs w:val="16"/>
        </w:rPr>
        <w:br/>
      </w:r>
      <w:r w:rsidRPr="00ED172B">
        <w:rPr>
          <w:color w:val="000000" w:themeColor="text1"/>
          <w:szCs w:val="16"/>
        </w:rPr>
        <w:br/>
        <w:t xml:space="preserve">In FFY 2020-21 the primary focus on professional development continued with contracted Early Intervention Resource Agencies (EIRAs) who provide the early intervention service of developmental therapy. The 35 contracted EIRAs are divided geographically for ease of access and travel by the DSCs. DSCs provided technical assistance and support through planning one-on-one meetings with agency directors and leadership, attending and/or training at staff meetings, attending and/or training at regional director meetings to discuss issues and brainstorm solutions, and observation and feedback to staff and/or agency leadership. </w:t>
      </w:r>
      <w:r w:rsidRPr="00ED172B">
        <w:rPr>
          <w:color w:val="000000" w:themeColor="text1"/>
          <w:szCs w:val="16"/>
        </w:rPr>
        <w:br/>
      </w:r>
      <w:r w:rsidRPr="00ED172B">
        <w:rPr>
          <w:color w:val="000000" w:themeColor="text1"/>
          <w:szCs w:val="16"/>
        </w:rPr>
        <w:br/>
        <w:t>In 2020-21, professional development activities supported by the DSCs included regular meetings with EIRA directors addressing such areas as:</w:t>
      </w:r>
      <w:r w:rsidRPr="00ED172B">
        <w:rPr>
          <w:color w:val="000000" w:themeColor="text1"/>
          <w:szCs w:val="16"/>
        </w:rPr>
        <w:br/>
      </w:r>
      <w:r w:rsidRPr="00ED172B">
        <w:rPr>
          <w:color w:val="000000" w:themeColor="text1"/>
          <w:szCs w:val="16"/>
        </w:rPr>
        <w:br/>
        <w:t>Family-Guided Routines-Based Intervention (FGRBI)</w:t>
      </w:r>
      <w:r w:rsidRPr="00ED172B">
        <w:rPr>
          <w:color w:val="000000" w:themeColor="text1"/>
          <w:szCs w:val="16"/>
        </w:rPr>
        <w:br/>
        <w:t xml:space="preserve">The lead agency identified FGRBI as its early intervention service delivery model in Spring 2018 at which time a multi-year plan for full implementation was developed. Implementation work continued in FFY 2020-21 with a major goal to help build the confidence and competence of service providers, so they in turn can build the confidence and competence of the parents/caregivers served. </w:t>
      </w:r>
      <w:r w:rsidRPr="00ED172B">
        <w:rPr>
          <w:color w:val="000000" w:themeColor="text1"/>
          <w:szCs w:val="16"/>
        </w:rPr>
        <w:br/>
      </w:r>
      <w:r w:rsidRPr="00ED172B">
        <w:rPr>
          <w:color w:val="000000" w:themeColor="text1"/>
          <w:szCs w:val="16"/>
        </w:rPr>
        <w:br/>
        <w:t>FGRBI work in FFY 2020-21 included such activities as:</w:t>
      </w:r>
      <w:r w:rsidRPr="00ED172B">
        <w:rPr>
          <w:color w:val="000000" w:themeColor="text1"/>
          <w:szCs w:val="16"/>
        </w:rPr>
        <w:br/>
        <w:t>• Support FGRBI training for agency new hires, new agency directors, and local interagency coordinating councils (LICCs) as needed.</w:t>
      </w:r>
      <w:r w:rsidRPr="00ED172B">
        <w:rPr>
          <w:color w:val="000000" w:themeColor="text1"/>
          <w:szCs w:val="16"/>
        </w:rPr>
        <w:br/>
        <w:t>• FGRBI implementation, including the components of setting the stage and observation and opportunities to embed.</w:t>
      </w:r>
      <w:r w:rsidRPr="00ED172B">
        <w:rPr>
          <w:color w:val="000000" w:themeColor="text1"/>
          <w:szCs w:val="16"/>
        </w:rPr>
        <w:br/>
        <w:t>• Adult learning principles and how FGRBI indicators support these principles</w:t>
      </w:r>
      <w:r w:rsidRPr="00ED172B">
        <w:rPr>
          <w:color w:val="000000" w:themeColor="text1"/>
          <w:szCs w:val="16"/>
        </w:rPr>
        <w:br/>
        <w:t>• One on one support and brainstorming with EIRA directors to discuss and reflect on what they are noticing in home visit observations as far as how their staff implement FGRBI into their sessions. The development of coaching strategies in the general areas of observation, reflection, and information sharing was a particular focus this reporting cycle.</w:t>
      </w:r>
      <w:r w:rsidRPr="00ED172B">
        <w:rPr>
          <w:color w:val="000000" w:themeColor="text1"/>
          <w:szCs w:val="16"/>
        </w:rPr>
        <w:br/>
        <w:t>• Assisting EIRA directors to build professional development plans that lay the foundation for FGRBI and help build skills in their staff for embedding learning strategies within routines specific to each family’s needs.</w:t>
      </w:r>
      <w:r w:rsidRPr="00ED172B">
        <w:rPr>
          <w:color w:val="000000" w:themeColor="text1"/>
          <w:szCs w:val="16"/>
        </w:rPr>
        <w:br/>
        <w:t>• Providing workshops at staff meetings that focused on key indicators for FGRBI and allowing open discussion on how to apply it in practice.</w:t>
      </w:r>
      <w:r w:rsidRPr="00ED172B">
        <w:rPr>
          <w:color w:val="000000" w:themeColor="text1"/>
          <w:szCs w:val="16"/>
        </w:rPr>
        <w:br/>
        <w:t>• Providing professional development to directors in the form of EIRA Quarterly meetings, bi-monthly Coffee Breaks (see below), and sharing resources and tools to help them coach their staff</w:t>
      </w:r>
      <w:r w:rsidRPr="00ED172B">
        <w:rPr>
          <w:color w:val="000000" w:themeColor="text1"/>
          <w:szCs w:val="16"/>
        </w:rPr>
        <w:br/>
        <w:t>•</w:t>
      </w:r>
      <w:r w:rsidRPr="00ED172B">
        <w:rPr>
          <w:color w:val="000000" w:themeColor="text1"/>
          <w:szCs w:val="16"/>
        </w:rPr>
        <w:tab/>
        <w:t xml:space="preserve">Planning for a tiered approach to implementation by creating a Qualified Rater program that will build the capacity of select individuals from each agency to assist in supporting and training the staff in their agency. This program will go into effect in FFY 2021-22. </w:t>
      </w:r>
      <w:r w:rsidRPr="00ED172B">
        <w:rPr>
          <w:color w:val="000000" w:themeColor="text1"/>
          <w:szCs w:val="16"/>
        </w:rPr>
        <w:br/>
        <w:t>• Providing the Building Best Practice conference in 2021 and having all presenters’ content align with the principles from FGRBI, including having contributors to the development of FGRBI attend as main presenter</w:t>
      </w:r>
      <w:r w:rsidRPr="00ED172B">
        <w:rPr>
          <w:color w:val="000000" w:themeColor="text1"/>
          <w:szCs w:val="16"/>
        </w:rPr>
        <w:br/>
        <w:t>•</w:t>
      </w:r>
      <w:r w:rsidRPr="00ED172B">
        <w:rPr>
          <w:color w:val="000000" w:themeColor="text1"/>
          <w:szCs w:val="16"/>
        </w:rPr>
        <w:tab/>
        <w:t xml:space="preserve">Coffee Breaks. A new avenue for professional development added February 2021. Coffee Breaks occur two times monthly and focus on a specific indicator from the FGRBI Key Indicators checklist each month. Information is shared regarding the indicator, scenarios are discussed and scored for fidelity, and professional development ideas are shared that can be used by agencies for their early interventionists. Attendance is open but not mandatory for agency directors and identified FGRBI qualified raters. Qualified raters are individuals that have been identified by an agency that they anticipate meeting fidelity with FGRBI in their individual practice in the upcoming fiscal year and can begin to provide observation and feedback of other EI’s within their agency and provide additional FGRBI training for their agency. </w:t>
      </w:r>
      <w:r w:rsidRPr="00ED172B">
        <w:rPr>
          <w:color w:val="000000" w:themeColor="text1"/>
          <w:szCs w:val="16"/>
        </w:rPr>
        <w:br/>
      </w:r>
      <w:r w:rsidRPr="00ED172B">
        <w:rPr>
          <w:color w:val="000000" w:themeColor="text1"/>
          <w:szCs w:val="16"/>
        </w:rPr>
        <w:br/>
        <w:t>Center-Based Programs</w:t>
      </w:r>
      <w:r w:rsidRPr="00ED172B">
        <w:rPr>
          <w:color w:val="000000" w:themeColor="text1"/>
          <w:szCs w:val="16"/>
        </w:rPr>
        <w:br/>
        <w:t xml:space="preserve">Direct service coordinators (DSCs) continued to provide technical support to home- and community-based, and center-based EIRA programs. Beginning in February 2021, and quarterly thereafter, focused support was provided to center-based programs in a separate meeting specific to center-based programs. Providing individualized time for these programs has enabled targeted professional development for classroom teachers and aides on topics such as: documentation, implementation of FGRBI principles for children receiving services in a classroom setting. Development of an activity matrix was begun during this fiscal year with input from center-based programs. It was introduced as a pilot in June 2021. Implementation will occur in FFY 2021-22. Center-based directors received individual training and support during the pandemic to continue to provide services to families that chose center-based services. Several agencies set up virtual classrooms with work supported by the DSCs. </w:t>
      </w:r>
      <w:r w:rsidRPr="00ED172B">
        <w:rPr>
          <w:color w:val="000000" w:themeColor="text1"/>
          <w:szCs w:val="16"/>
        </w:rPr>
        <w:br/>
      </w:r>
      <w:r w:rsidRPr="00ED172B">
        <w:rPr>
          <w:color w:val="000000" w:themeColor="text1"/>
          <w:szCs w:val="16"/>
        </w:rPr>
        <w:br/>
        <w:t>All state led support meetings, coffee breaks, and quarterly meetings were completed virtually during this reporting period. Resources continued to be shared that encouraged caregiver participation. EIRAs were supported in their efforts to provide assessments and developmental therapy during this reporting period in a virtual environment. Each agency began seeing children in person at different times throughout the fiscal year, each based their decision on the health and safety of their community and their agency’s individual policy</w:t>
      </w:r>
      <w:r w:rsidRPr="00ED172B">
        <w:rPr>
          <w:color w:val="000000" w:themeColor="text1"/>
          <w:szCs w:val="16"/>
        </w:rPr>
        <w:br/>
      </w:r>
      <w:r w:rsidRPr="00ED172B">
        <w:rPr>
          <w:color w:val="000000" w:themeColor="text1"/>
          <w:szCs w:val="16"/>
        </w:rPr>
        <w:br/>
        <w:t>EIRA Quarterly Meetings</w:t>
      </w:r>
      <w:r w:rsidRPr="00ED172B">
        <w:rPr>
          <w:color w:val="000000" w:themeColor="text1"/>
          <w:szCs w:val="16"/>
        </w:rPr>
        <w:br/>
        <w:t xml:space="preserve">Direct service coordinators provided quarterly statewide meetings for EIRA directors in a virtual platform three times this reporting year, with one time in July being a hybrid within person and virtual method available. These meetings are set up to provide a time of rich discussion and leadership building by providing professional development workshops and team building activities. EIRA directors and leadership staff engage with each other to share ideas of how they support their team, what professional development they have used and how they deal with challenges.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July 1, 2020, the lead agency moved to the Tennessee Department of Intellectual and Developmental Disabilities (DIDD). TEIS aligned its avenues for stakeholder involvement (i.e., state interagency coordinating council (SICC) membership and attending visitors; TEIS, EIRA, and Vendor committees, planned district or state stakeholder meetings) to DIDD’s structure, which is primarily through formal advisory councils. The TEIS-DIDD public information officer assisted the Part C monitoring coordinator and strategic planning coordinator to establish a SICC data committee. Using DIDD’s structure, volunteers from the SICC were invited to participate on a committee with a focus on TEIS data. A data committee was established Oct. 2021. The SICC data committee, which includes parents, will be a principle mechanism for direct TEIS stakeholder involvement related to SPP/APR efforts. </w:t>
      </w:r>
      <w:r w:rsidRPr="00ED172B">
        <w:rPr>
          <w:color w:val="000000" w:themeColor="text1"/>
          <w:szCs w:val="16"/>
        </w:rPr>
        <w:br/>
      </w:r>
      <w:r w:rsidRPr="00ED172B">
        <w:rPr>
          <w:color w:val="000000" w:themeColor="text1"/>
          <w:szCs w:val="16"/>
        </w:rPr>
        <w:br/>
        <w:t xml:space="preserve">TEIS data and operations team members facilitate quarterly data committee meetings. The committee will be used for input on analyses for topics such </w:t>
      </w:r>
      <w:r w:rsidRPr="00ED172B">
        <w:rPr>
          <w:color w:val="000000" w:themeColor="text1"/>
          <w:szCs w:val="16"/>
        </w:rPr>
        <w:lastRenderedPageBreak/>
        <w:t xml:space="preserve">as target setting for results indicators; updates or revisions to state systemic improvement plan (SSIP); analyses related to results monitoring (area currently under development), family and early childhood outcomes analyses, etc. Pertinent information from the committee will be shared during updates in quarterly SICC meetings. </w:t>
      </w:r>
      <w:r w:rsidRPr="00ED172B">
        <w:rPr>
          <w:color w:val="000000" w:themeColor="text1"/>
          <w:szCs w:val="16"/>
        </w:rPr>
        <w:br/>
      </w:r>
      <w:r w:rsidRPr="00ED172B">
        <w:rPr>
          <w:color w:val="000000" w:themeColor="text1"/>
          <w:szCs w:val="16"/>
        </w:rPr>
        <w:br/>
        <w:t>Specific to developing six-year targets for APR results indicators, the TEIS data and operations team led efforts to analyze historical data back to previous indicator baselines when former targets had been set. After analyses were completed, proposed six-year targets with justifications were first presented to the TEIS-DIDD leadership for input and approval. Data and TEIS-DIDD leadership’s input were then shared with the SICC data committee Nov. 18th for response and feedback. Indicator specific feedback can be found for each results indicator under “Provide additional information about this indicator.”</w:t>
      </w:r>
      <w:r w:rsidRPr="00ED172B">
        <w:rPr>
          <w:color w:val="000000" w:themeColor="text1"/>
          <w:szCs w:val="16"/>
        </w:rPr>
        <w:br/>
      </w:r>
      <w:r w:rsidRPr="00ED172B">
        <w:rPr>
          <w:color w:val="000000" w:themeColor="text1"/>
          <w:szCs w:val="16"/>
        </w:rPr>
        <w:br/>
        <w:t>Additional stakeholder information.</w:t>
      </w:r>
      <w:r w:rsidRPr="00ED172B">
        <w:rPr>
          <w:color w:val="000000" w:themeColor="text1"/>
          <w:szCs w:val="16"/>
        </w:rPr>
        <w:br/>
        <w:t>TEIS-DIDD Advisory Councils</w:t>
      </w:r>
      <w:r w:rsidRPr="00ED172B">
        <w:rPr>
          <w:color w:val="000000" w:themeColor="text1"/>
          <w:szCs w:val="16"/>
        </w:rPr>
        <w:br/>
        <w:t>In July 2020, the TEIS-DIDD public information officer established two advisory councils: 1) Early Intervention Resource Agency (EIRA)—agencies that provide the IFSP service of developmental therapy. 2) Vendor—agencies that provide IFSP services such as speech, physical and occupational therapy.</w:t>
      </w:r>
      <w:r w:rsidRPr="00ED172B">
        <w:rPr>
          <w:color w:val="000000" w:themeColor="text1"/>
          <w:szCs w:val="16"/>
        </w:rPr>
        <w:br/>
      </w:r>
      <w:r w:rsidRPr="00ED172B">
        <w:rPr>
          <w:color w:val="000000" w:themeColor="text1"/>
          <w:szCs w:val="16"/>
        </w:rPr>
        <w:br/>
        <w:t>The two councils were created by DIDD to provide an open line of communication and feedback between the state and external stakeholders. Council membership is voluntary with membership from agency administrators and agency direct service providers across the three grand regions of Tennessee (East, Middle, West). Councils operate in an autonomous manner led by a chairperson recommended by the membership and appointed by the Commissioner of DIDD. The TEIS-DIDD public information officer serves as the council’s liaison and department support for quarterly meetings.</w:t>
      </w:r>
      <w:r w:rsidRPr="00ED172B">
        <w:rPr>
          <w:color w:val="000000" w:themeColor="text1"/>
          <w:szCs w:val="16"/>
        </w:rPr>
        <w:br/>
      </w:r>
      <w:r w:rsidRPr="00ED172B">
        <w:rPr>
          <w:color w:val="000000" w:themeColor="text1"/>
          <w:szCs w:val="16"/>
        </w:rPr>
        <w:br/>
        <w:t>In FFY 2020-21 the priority of the EIRA council was to begin to identify areas DIDD can strengthen relationships with the EIRA community. Sub-committees were also formed to focus on professional development, communication, and professionalism for EIRAs. In FFY 2020-21, the Vendor council developed and executed a survey of more than 200 vendors. The results of the survey will be used to determine the greatest areas of need for vendors moving forward. The lead agency considers both councils as TEIS stakeholders though they do not have direct impact or input into APR/SSIP efforts.</w:t>
      </w:r>
      <w:r w:rsidRPr="00ED172B">
        <w:rPr>
          <w:color w:val="000000" w:themeColor="text1"/>
          <w:szCs w:val="16"/>
        </w:rPr>
        <w:br/>
      </w:r>
      <w:r w:rsidRPr="00ED172B">
        <w:rPr>
          <w:color w:val="000000" w:themeColor="text1"/>
          <w:szCs w:val="16"/>
        </w:rPr>
        <w:br/>
        <w:t>Office Hours</w:t>
      </w:r>
      <w:r w:rsidRPr="00ED172B">
        <w:rPr>
          <w:color w:val="000000" w:themeColor="text1"/>
          <w:szCs w:val="16"/>
        </w:rPr>
        <w:br/>
        <w:t>With the continued transition to DIDD and the ongoing COVID-19 pandemic, TEIS-DIDD leadership and the DIDD communications team provided opportunities to engage various stakeholders. The DIDD Commissioner held office hours with providers and with employees every other week via teleconference. TEIS-DIDD leadership continued to hold teleconference hours for early intervention providers (EIRAs and Vendors). These calls began weekly but are now held monthly. Office hours provide opportunities for DIDD to share/discuss pertinent information with stakeholders.</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5</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Two meetings (Nov. 18 and Jan. 13) were held with the SICC data committee to review current and historical data analyzed by members of the TEIS data and operations team for input into SPP/APR results targets and SSIP implementation and evaluation strategies. Contextual information about each results indicator and requirements for target setting were provided to set the stage for discussion. Historical data and analyses were shared with explanations along with justifications for proposed targets. </w:t>
      </w:r>
      <w:r w:rsidRPr="00ED172B">
        <w:rPr>
          <w:color w:val="000000" w:themeColor="text1"/>
          <w:szCs w:val="16"/>
        </w:rPr>
        <w:br/>
      </w:r>
      <w:r w:rsidRPr="00ED172B">
        <w:rPr>
          <w:color w:val="000000" w:themeColor="text1"/>
          <w:szCs w:val="16"/>
        </w:rPr>
        <w:br/>
        <w:t xml:space="preserve">The lead agency is pleased with the level of engagement from all committee members, including family members. Stakeholders, including family members, demonstrated high interest in TEIS data and its use for informing and guiding improved outcomes to children and their families and were eager to join the data committee. They asked interested and thoughtful questions and the meeting time consisted of meaningful and sincere discussion around setting six-year results indicator targets and improving outcomes for children served through TEIS. All members contributed to the discussion, including family members. The data committee agreed with TEIS-DIDD leadership on six-year results indicator targets set with the exception of Indicator 2. TEIS moved forward with the committee’s recommendation for this indicator. </w:t>
      </w:r>
      <w:r w:rsidRPr="00ED172B">
        <w:rPr>
          <w:color w:val="000000" w:themeColor="text1"/>
          <w:szCs w:val="16"/>
        </w:rPr>
        <w:br/>
      </w:r>
      <w:r w:rsidRPr="00ED172B">
        <w:rPr>
          <w:color w:val="000000" w:themeColor="text1"/>
          <w:szCs w:val="16"/>
        </w:rPr>
        <w:br/>
        <w:t>Committee members were interested and validated the lead agency’s future interest for additional types of data analyses, particularly around early childhood outcomes (ECO). They recommended a few future areas for data analysis consideration. Indicator specific feedback can be found for results indicators under “Provide additional information about this indicator.”</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Through SSIP efforts, TEIS implemented a coordinated outreach effort to eliminate barriers to family engagement in early intervention services through improved eligibility procedures that lead to increased referrals and streamlining the referral-to-IFSP process resulting in an increase in the number of referrals resulting in IFSPs. </w:t>
      </w:r>
      <w:r w:rsidRPr="00ED172B">
        <w:rPr>
          <w:color w:val="000000" w:themeColor="text1"/>
          <w:szCs w:val="16"/>
        </w:rPr>
        <w:br/>
      </w:r>
      <w:r w:rsidRPr="00ED172B">
        <w:rPr>
          <w:color w:val="000000" w:themeColor="text1"/>
          <w:szCs w:val="16"/>
        </w:rPr>
        <w:br/>
        <w:t>As reported in Indicator 4 (Family Outcomes), TEIS has worked on improving the collection of family outcomes data to improve the response rate and representativeness of respondents and ensure that every family has the opportunity to have their voice heard. In addition to the family outcomes data collection process reported in the APR, TEIS implemented a supplementary process in 2020-21 to collect self-reflective information from parents about helping their child develop and learn. This information is gathered at every AEPS to obtain current information that is used by IFSP teams to support child and family outcomes.</w:t>
      </w:r>
      <w:r w:rsidRPr="00ED172B">
        <w:rPr>
          <w:color w:val="000000" w:themeColor="text1"/>
          <w:szCs w:val="16"/>
        </w:rPr>
        <w:br/>
      </w:r>
      <w:r w:rsidRPr="00ED172B">
        <w:rPr>
          <w:color w:val="000000" w:themeColor="text1"/>
          <w:szCs w:val="16"/>
        </w:rPr>
        <w:br/>
        <w:t xml:space="preserve">TEIS has reported efforts toward implementation of the Family-Guided Routines Based Intervention (FGRBI) evidence-based model of service delivery which focuses on increasing caregiver competence and confidence to support their child. Professional development, technical assistance, and training have been directed toward EIRAs and TEIS POEs for this work. </w:t>
      </w:r>
      <w:r w:rsidRPr="00ED172B">
        <w:rPr>
          <w:color w:val="000000" w:themeColor="text1"/>
          <w:szCs w:val="16"/>
        </w:rPr>
        <w:br/>
      </w:r>
      <w:r w:rsidRPr="00ED172B">
        <w:rPr>
          <w:color w:val="000000" w:themeColor="text1"/>
          <w:szCs w:val="16"/>
        </w:rPr>
        <w:br/>
        <w:t>See APR Introduction, Indicator 4 (Family Outcomes) and Indicator 11 (SSIP) for additional information.</w:t>
      </w:r>
    </w:p>
    <w:p w14:paraId="568574BC" w14:textId="77777777" w:rsidR="006D0CD0" w:rsidRPr="00F85A5B" w:rsidRDefault="006D0CD0" w:rsidP="006D0CD0">
      <w:pPr>
        <w:rPr>
          <w:b/>
          <w:color w:val="000000" w:themeColor="text1"/>
        </w:rPr>
      </w:pPr>
      <w:r w:rsidRPr="00F85A5B">
        <w:rPr>
          <w:b/>
          <w:color w:val="000000" w:themeColor="text1"/>
        </w:rPr>
        <w:lastRenderedPageBreak/>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The primary mechanism used for soliciting input for SPP/APR target setting and the SIPP was the SICC data committee. The TEIS-DIDD public information officer assisted the Part C monitoring coordinator and strategic planning coordinator to establish a SICC data committee. Using DIDD’s structure, volunteers from the SICC were invited to participate on a committee with a focus on TEIS data. A data committee was established Oct. 2021. Committee membership includes representation from: early intervention professionals; medical professionals from the TN Chapter of American Academy of Pediatrics; TN Council on Developmental Disabilities, higher education; autism; parents of TEIS children; and TEIS staff.</w:t>
      </w:r>
      <w:r w:rsidRPr="00ED172B">
        <w:rPr>
          <w:color w:val="000000" w:themeColor="text1"/>
          <w:szCs w:val="16"/>
        </w:rPr>
        <w:br/>
      </w:r>
      <w:r w:rsidRPr="00ED172B">
        <w:rPr>
          <w:color w:val="000000" w:themeColor="text1"/>
          <w:szCs w:val="16"/>
        </w:rPr>
        <w:br/>
        <w:t>In addition to the SICC data committee the SPP/APR, including SSIP was reviewed with the SICC chair (Jan. 18) and the with the SICC membership and attending visitors on Jan. 25.</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As new six-year results targets were being determined, the draft annual performance report (APR), including indicator 11 (State Systemic Improvement Plan) was reviewed for input and feedback with TEIS-DIDD leadership and with the SICC data committee. Early January, portions of the draft were sent for review by Tennessee’s OSEP state contact, Charles Kniseley.</w:t>
      </w:r>
      <w:r w:rsidRPr="00ED172B">
        <w:rPr>
          <w:color w:val="000000" w:themeColor="text1"/>
          <w:szCs w:val="16"/>
        </w:rPr>
        <w:br/>
      </w:r>
      <w:r w:rsidRPr="00ED172B">
        <w:rPr>
          <w:color w:val="000000" w:themeColor="text1"/>
          <w:szCs w:val="16"/>
        </w:rPr>
        <w:br/>
        <w:t>The full APR was formally reviewed with TEIS-DIDD leadership (Jan. 10th) and then shared with the SICC chairperson (Jan. 18th) prior to a presentation to SICC membership and visitors (i.e., TEIS district office leadership, early intervention service providers, advocates, others) in attendance on Jan. 25th.</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Federal report requirements for the performance of each early intervention service (EIS) program (i.e., the nine TEIS POEs) compared to the state’s SPP/APR targets are completed and posted on the state’s website no later than 120 days following the state’s submission of the APR on February 3. This report is entitled, Report to the Public. The state’s APR is also posted at the same location after the close of the federal period of clarification. An email is sent to Tennessee's part C federal OSEP contact and TEIS POE leadership informing them of the posting and the website link. </w:t>
      </w:r>
      <w:r w:rsidRPr="00ED172B">
        <w:rPr>
          <w:color w:val="000000" w:themeColor="text1"/>
          <w:szCs w:val="16"/>
        </w:rPr>
        <w:br/>
      </w:r>
      <w:r w:rsidRPr="00ED172B">
        <w:rPr>
          <w:color w:val="000000" w:themeColor="text1"/>
          <w:szCs w:val="16"/>
        </w:rPr>
        <w:br/>
        <w:t xml:space="preserve">TEIS uses a bi-monthly newsletter (TRI-Starts) as stakeholder communication tool. With the July 1, 2020 transition to DIDD, newsletter content become more comprehensive and strategically targeted to both families and professionals. The newsletter reports when federal reports have been posted to the website. It is also used as a communication tool about: learning opportunities, family and staff spotlights, upcoming meetings (e.g., service providers [EIRAs and vendors], SICC, Advisory Councils, Data Committee), and TEIS employment opportunities. </w:t>
      </w:r>
      <w:r w:rsidRPr="00ED172B">
        <w:rPr>
          <w:color w:val="000000" w:themeColor="text1"/>
          <w:szCs w:val="16"/>
        </w:rPr>
        <w:br/>
      </w:r>
      <w:r w:rsidRPr="00ED172B">
        <w:rPr>
          <w:color w:val="000000" w:themeColor="text1"/>
          <w:szCs w:val="16"/>
        </w:rPr>
        <w:br/>
        <w:t>Currently, the 2021 Report to the Public (FYY 2019-20 data), 2019-20 Annual Performance Report, and the State Systemic Improvement Plan (SSIP), Phase III, Year 5 Report are available on the State’s website under “Reports” at https://www.tn.gov/didd/for-consumers/tennessee-early-intervention-system-teis/reports---data.html</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90.96%</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97.67%</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96.36%</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92.09%</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97.70%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97.76%</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1,041</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1,183</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97.76%</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99.15%</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132</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Documented exceptional family circumstances for delays in timely service delivery include: child/family sickness, family vacation/holiday, family’s preferred schedule, family “no show” for a timely scheduled appointment/visit, family forgot about a timely scheduled appointment/visit, provider waiting for physician or medical authorization for a service, weather related events (e.g., snow, ice, tornado, flood), state or local disaster recovery (e.g., flood, tornado, ice storm), state or national pandemic (e.g., Coronavirus/COVID-19).</w:t>
      </w:r>
      <w:r w:rsidRPr="00ED172B">
        <w:rPr>
          <w:color w:val="000000" w:themeColor="text1"/>
          <w:szCs w:val="16"/>
        </w:rPr>
        <w:br/>
      </w:r>
      <w:r w:rsidRPr="00ED172B">
        <w:rPr>
          <w:color w:val="000000" w:themeColor="text1"/>
          <w:szCs w:val="16"/>
        </w:rPr>
        <w:br/>
        <w:t>System issues for delays include service coordinator delay in notifying a provider that a service was added to an IFSP, provider delay in beginning service, difficulty in locating a provider, lack of provider availability, lack of documentation about the reason for delay.</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Tennessee defines "timely service delivery" as no longer than 30 calendar days from the date of parent consent on the Individualized Family Service Plan (IFSP) for a service."</w:t>
      </w:r>
      <w:r w:rsidRPr="00ED172B">
        <w:rPr>
          <w:color w:val="000000" w:themeColor="text1"/>
          <w:szCs w:val="16"/>
        </w:rPr>
        <w:br/>
      </w:r>
      <w:r w:rsidRPr="00ED172B">
        <w:rPr>
          <w:color w:val="000000" w:themeColor="text1"/>
          <w:szCs w:val="16"/>
        </w:rPr>
        <w:br/>
        <w:t>Data account for the timely receipt of all services for a child rather than individual services. For example, if a child had three new services initiated on an IFSP and any one of the services were delivered untimely, the child had untimely service delivery.</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October 2020</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Beginning in FFY 2020-21, annual monitoring moved from fiscal year census data (July 1-June 30) to census data for a specific month within the fiscal year. With federal TA support, three years of historical data (FY 2018-2020) across multiple data elements were analyzed to determine if there was a particular month that was more representative of the population served by TEIS. As data analyzed were representative across all months, October was selected to facilitate monitoring and reporting timelines for issuing findings of noncompliance, annual EIS program determinations, and development of the annual public report within the same fiscal year. This decision was reviewed with TN’s OSEP federal contact.</w:t>
      </w:r>
      <w:r w:rsidRPr="00ED172B">
        <w:rPr>
          <w:color w:val="000000" w:themeColor="text1"/>
        </w:rPr>
        <w:br/>
      </w:r>
      <w:r w:rsidRPr="00ED172B">
        <w:rPr>
          <w:color w:val="000000" w:themeColor="text1"/>
        </w:rPr>
        <w:br/>
        <w:t>Census data from the Tennessee Early Intervention Data System (TEIDS) were used to determine the percent of Part C eligible infants and toddlers who had timely IFSP service delivery across all IFSP types (i.e., initial, six-month, annual, review change).</w:t>
      </w:r>
      <w:r w:rsidRPr="00ED172B">
        <w:rPr>
          <w:color w:val="000000" w:themeColor="text1"/>
        </w:rPr>
        <w:br/>
      </w:r>
      <w:r w:rsidRPr="00ED172B">
        <w:rPr>
          <w:color w:val="000000" w:themeColor="text1"/>
        </w:rPr>
        <w:br/>
        <w:t>The Statistical Analyst 4 (SA4) pulled data from TEIDS. Data were researched by three statistical analyst 2s (SA2s) for reasons where IFSP services were delivered untimely. SA2s provided researched data to assigned TEIS Point of Entry (POE) district leadership for review before the SA4 compiled and submitted final indicator reports to the Part C monitoring coordinator and district leadership.</w:t>
      </w:r>
      <w:r w:rsidRPr="00ED172B">
        <w:rPr>
          <w:color w:val="000000" w:themeColor="text1"/>
        </w:rPr>
        <w:br/>
      </w:r>
      <w:r w:rsidRPr="00ED172B">
        <w:rPr>
          <w:color w:val="000000" w:themeColor="text1"/>
        </w:rPr>
        <w:br/>
        <w:t>Data accounted for reasons for untimely IFSP service delivery. Refer to the section, “Provide reasons for delay” for examples of exceptional family circumstances and system reasons.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Administrative Complaint</w:t>
      </w:r>
      <w:r w:rsidRPr="00ED172B">
        <w:rPr>
          <w:color w:val="000000" w:themeColor="text1"/>
        </w:rPr>
        <w:br/>
        <w:t xml:space="preserve">In FFY 2020-21 one administrative complaint was filed to request hippotherapy. The primary concern of the parent was around appropriate peer interactions as the child neared transition to a 619 special education preschool program. </w:t>
      </w:r>
      <w:r w:rsidRPr="00ED172B">
        <w:rPr>
          <w:color w:val="000000" w:themeColor="text1"/>
        </w:rPr>
        <w:br/>
      </w:r>
      <w:r w:rsidRPr="00ED172B">
        <w:rPr>
          <w:color w:val="000000" w:themeColor="text1"/>
        </w:rPr>
        <w:br/>
        <w:t xml:space="preserve">Hippotherapy is not identified as a Part C early intervention service and is not an early intervention service that TEIS-eligible children are entitled to receive. The complaint was filed in the fall of 2020 during the time of COVID-19 when center-based developmental therapy programs were not an option. Programs resumed face-to-face in spring 2021 at which time TEIS moved the service of developmental therapy from home to a center-based program for peer-group participation. The EIS program was found to have worked through the IFSP process to provide appropriate Part C early intervention services for the child throughout the challenging period of the pandemic. The complaint was investigated within timelines with no finding of noncompliance issued. </w:t>
      </w:r>
      <w:r w:rsidRPr="00ED172B">
        <w:rPr>
          <w:color w:val="000000" w:themeColor="text1"/>
        </w:rPr>
        <w:br/>
      </w:r>
      <w:r w:rsidRPr="00ED172B">
        <w:rPr>
          <w:color w:val="000000" w:themeColor="text1"/>
        </w:rPr>
        <w:br/>
        <w:t>COVID-19</w:t>
      </w:r>
      <w:r w:rsidRPr="00ED172B">
        <w:rPr>
          <w:color w:val="000000" w:themeColor="text1"/>
        </w:rPr>
        <w:br/>
        <w:t>COVID-19 did not impact the state’s ability to collect data required for this indicator nor did it impact data completeness, validity, and reliability for this indicator. The same process was used as described in section, “Describe how the data accurately reflect data for infants and toddlers with IFSPs for the full reporting period” for the collection of data used for annual monitoring and the development of the FFY 2020-21 APR.</w:t>
      </w:r>
      <w:r w:rsidRPr="00ED172B">
        <w:rPr>
          <w:color w:val="000000" w:themeColor="text1"/>
        </w:rPr>
        <w:br/>
      </w:r>
      <w:r w:rsidRPr="00ED172B">
        <w:rPr>
          <w:color w:val="000000" w:themeColor="text1"/>
        </w:rPr>
        <w:br/>
        <w:t>The additional column added to the data research template in FFY 2019-20 continued to be used to capture information about COVID-19 impact on untimely IFSP early intervention service delivery in the analysis of October 2020 data researched for FFY 2020-21 monitoring.</w:t>
      </w:r>
      <w:r w:rsidRPr="00ED172B">
        <w:rPr>
          <w:color w:val="000000" w:themeColor="text1"/>
        </w:rPr>
        <w:br/>
      </w:r>
      <w:r w:rsidRPr="00ED172B">
        <w:rPr>
          <w:color w:val="000000" w:themeColor="text1"/>
        </w:rPr>
        <w:br/>
      </w:r>
      <w:r w:rsidRPr="00ED172B">
        <w:rPr>
          <w:color w:val="000000" w:themeColor="text1"/>
        </w:rPr>
        <w:lastRenderedPageBreak/>
        <w:t xml:space="preserve">TEIS continued use of OSEP guidance to code untimely meetings as “untimely/ exceptional family circumstances” when documentation was found in the child’s record (TEIDS) that the untimely early intervention service delivery was due to COVID-19. If there was any question about documentation, the coding of “Yes” for COVID-19 impact was not used. </w:t>
      </w:r>
      <w:r w:rsidRPr="00ED172B">
        <w:rPr>
          <w:color w:val="000000" w:themeColor="text1"/>
        </w:rPr>
        <w:br/>
      </w:r>
      <w:r w:rsidRPr="00ED172B">
        <w:rPr>
          <w:color w:val="000000" w:themeColor="text1"/>
        </w:rPr>
        <w:br/>
        <w:t>Breakdown of exceptional family circumstances, October 2020 data:</w:t>
      </w:r>
      <w:r w:rsidRPr="00ED172B">
        <w:rPr>
          <w:color w:val="000000" w:themeColor="text1"/>
        </w:rPr>
        <w:br/>
        <w:t># of delays not due to COVID-19: 126</w:t>
      </w:r>
      <w:r w:rsidRPr="00ED172B">
        <w:rPr>
          <w:color w:val="000000" w:themeColor="text1"/>
        </w:rPr>
        <w:br/>
        <w:t># of delays due to COVID-19: 6 (4.76%)</w:t>
      </w:r>
      <w:r w:rsidRPr="00ED172B">
        <w:rPr>
          <w:color w:val="000000" w:themeColor="text1"/>
        </w:rPr>
        <w:br/>
        <w:t>Total # of delays: 132</w:t>
      </w:r>
      <w:r w:rsidRPr="00ED172B">
        <w:rPr>
          <w:color w:val="000000" w:themeColor="text1"/>
        </w:rPr>
        <w:br/>
      </w:r>
      <w:r w:rsidRPr="00ED172B">
        <w:rPr>
          <w:color w:val="000000" w:themeColor="text1"/>
        </w:rPr>
        <w:br/>
        <w:t>Breakdown of COVID-19 delays by early intervention service:</w:t>
      </w:r>
      <w:r w:rsidRPr="00ED172B">
        <w:rPr>
          <w:color w:val="000000" w:themeColor="text1"/>
        </w:rPr>
        <w:br/>
        <w:t>Developmental Therapy: 2</w:t>
      </w:r>
      <w:r w:rsidRPr="00ED172B">
        <w:rPr>
          <w:color w:val="000000" w:themeColor="text1"/>
        </w:rPr>
        <w:br/>
        <w:t>Occupational Therapy: 1</w:t>
      </w:r>
      <w:r w:rsidRPr="00ED172B">
        <w:rPr>
          <w:color w:val="000000" w:themeColor="text1"/>
        </w:rPr>
        <w:br/>
        <w:t>Physical Therapy: 0</w:t>
      </w:r>
      <w:r w:rsidRPr="00ED172B">
        <w:rPr>
          <w:color w:val="000000" w:themeColor="text1"/>
        </w:rPr>
        <w:br/>
        <w:t>Speech Therapy: 3</w:t>
      </w:r>
      <w:r w:rsidRPr="00ED172B">
        <w:rPr>
          <w:color w:val="000000" w:themeColor="text1"/>
        </w:rPr>
        <w:br/>
        <w:t>Total: 6</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In FFY 2019-20 there were three findings of noncompliance identified for Indicator 1 (FFY 2018-19 monitoring).No findings were no issued through dispute resolution processes. There were no focused monitoring activities planned or initiated from a concern brought to TEIS leadership.</w:t>
      </w:r>
      <w:r w:rsidRPr="00ED172B">
        <w:rPr>
          <w:color w:val="000000" w:themeColor="text1"/>
        </w:rPr>
        <w:br/>
      </w:r>
      <w:r w:rsidRPr="00ED172B">
        <w:rPr>
          <w:color w:val="000000" w:themeColor="text1"/>
        </w:rPr>
        <w:br/>
        <w:t xml:space="preserve">For the three of nine EIS programs with a finding of noncompliance issued through annual monitoring), all three findings were corrected timely (i.e., as soon as possible but in no case later than one year from the written notice of finding). The Part C monitoring coordinator verified the three programs were correctly implementing regulatory requirements for IFSP service delivery through a review of subsequent monthly data in TEIDS, demonstrating 100% compliance (prong 2 correction). </w:t>
      </w:r>
      <w:r w:rsidRPr="00ED172B">
        <w:rPr>
          <w:color w:val="000000" w:themeColor="text1"/>
        </w:rPr>
        <w:br/>
      </w:r>
      <w:r w:rsidRPr="00ED172B">
        <w:rPr>
          <w:color w:val="000000" w:themeColor="text1"/>
        </w:rPr>
        <w:br/>
        <w:t>Six of nine EIS programs did not have a finding of noncompliance. These six programs had pre-finding correction. The Part C monitoring coordinator verified that the programs were correctly implementing regulatory requirements, by a review of subsequent monthly data in TEIDS demonstrating 100% compliance prior to the issuance of written findings of noncompliance. All children had timely IFSP service delivery (prong 2, pre-finding correction).</w:t>
      </w:r>
      <w:r w:rsidRPr="00ED172B">
        <w:rPr>
          <w:color w:val="000000" w:themeColor="text1"/>
        </w:rPr>
        <w:br/>
      </w:r>
      <w:r w:rsidRPr="00ED172B">
        <w:rPr>
          <w:color w:val="000000" w:themeColor="text1"/>
        </w:rPr>
        <w:br/>
        <w:t>Pre-finding correction for prong 2 occurs by verifying that subsequent monthly census data in TEIDS demonstrate 100% compliance for timely service delivery prior to the issuance of written finding of noncompliance. Refer to “Introduction: General Supervision System” regarding how TEIS ensures EIS programs are correctly implementing regulatory requirements and for information about pre-finding correction.</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In FFY 2019-20 there were three findings of noncompliance identified for Indicator 1 (FFY 2018-19 monitoring). No findings were issued through dispute resolution processes. There were no focused monitoring activities planned or initiated from a concern brought to TEIS leadership.</w:t>
      </w:r>
      <w:r w:rsidRPr="00ED172B">
        <w:rPr>
          <w:color w:val="000000" w:themeColor="text1"/>
        </w:rPr>
        <w:br/>
      </w:r>
      <w:r w:rsidRPr="00ED172B">
        <w:rPr>
          <w:color w:val="000000" w:themeColor="text1"/>
        </w:rPr>
        <w:br/>
        <w:t>For the three of nine EIS programs with a finding of noncompliance issued through annual monitoring), all three findings were corrected timely (i.e., as soon as possible but in no case later than one year from the written notice of finding). The Part C monitoring coordinator verified there was no remaining child-level noncompliance in fiscal year monitoring data. All individual children had IFSP services delivered, however late, unless they were no longer under the jurisdiction of TEIS. There was no child-level noncompliance found in subsequent monthly data reviewed when verifying correction for the indicator. Data demonstrated 100% compliance. All individual children had timely IFSP service delivery (prong 1, pre-finding correction).</w:t>
      </w:r>
      <w:r w:rsidRPr="00ED172B">
        <w:rPr>
          <w:color w:val="000000" w:themeColor="text1"/>
        </w:rPr>
        <w:br/>
      </w:r>
      <w:r w:rsidRPr="00ED172B">
        <w:rPr>
          <w:color w:val="000000" w:themeColor="text1"/>
        </w:rPr>
        <w:br/>
        <w:t xml:space="preserve">Six of nine EIS programs did not have a finding of noncompliance. These six programs had pre-finding correction. The Part C monitoring coordinator verified the programs had no remaining child-level noncompliance in fiscal year monitoring data. All individual children had IFSP services delivered, however late, unless the child was no longer under the jurisdiction of TEIS. There was no child-level noncompliance found in subsequent monthly data reviewed prior to the issuance of written findings of noncompliance. Data demonstrated 100%. All children had timely IFSP service delivery (prong 1, pre-finding correction). </w:t>
      </w:r>
      <w:r w:rsidRPr="00ED172B">
        <w:rPr>
          <w:color w:val="000000" w:themeColor="text1"/>
        </w:rPr>
        <w:br/>
      </w:r>
      <w:r w:rsidRPr="00ED172B">
        <w:rPr>
          <w:color w:val="000000" w:themeColor="text1"/>
        </w:rPr>
        <w:br/>
        <w:t>Pre-finding correction for prong 1 occurs by verifying that fiscal year and subsequent monthly census data contain no child-level noncompliance prior to the issuance of a written finding of noncompliance. Refer to “Introduction: General Supervision System” regarding how TEIS ensures there is no individual child-level noncompliance and for information about pre-finding correction.</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w:t>
      </w:r>
      <w:r w:rsidRPr="00ED172B">
        <w:rPr>
          <w:color w:val="000000" w:themeColor="text1"/>
        </w:rPr>
        <w:lastRenderedPageBreak/>
        <w:t xml:space="preserve">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76.00%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85.04%</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85.04%</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85.04%</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85.04%</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85.04%</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83.42%</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84.66%</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83.65%</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83.24%</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83.29%</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84.00%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84.00%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84.00%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84.00%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84.00%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84.00%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July 1, 2020, the lead agency moved to the Tennessee Department of Intellectual and Developmental Disabilities (DIDD). TEIS aligned its avenues for stakeholder involvement (i.e., state interagency coordinating council (SICC) membership and attending visitors; TEIS, EIRA, and Vendor committees, planned district or state stakeholder meetings) to DIDD’s structure, which is primarily through formal advisory councils. The TEIS-DIDD public information officer assisted the Part C monitoring coordinator and strategic planning coordinator to establish a SICC data committee. Using DIDD’s structure, volunteers from the SICC were invited to participate on a committee with a focus on TEIS data. A data committee was established Oct. 2021. The SICC data committee, which includes parents, will be a principle mechanism for direct TEIS stakeholder involvement related to SPP/APR efforts. </w:t>
      </w:r>
      <w:r w:rsidRPr="00ED172B">
        <w:rPr>
          <w:color w:val="000000" w:themeColor="text1"/>
        </w:rPr>
        <w:br/>
      </w:r>
      <w:r w:rsidRPr="00ED172B">
        <w:rPr>
          <w:color w:val="000000" w:themeColor="text1"/>
        </w:rPr>
        <w:br/>
        <w:t xml:space="preserve">TEIS data and operations team members facilitate quarterly data committee meetings. The committee will be used for input on analyses for topics such as target setting for results indicators; updates or revisions to state systemic improvement plan (SSIP); analyses related to results monitoring (area currently under development), family and early childhood outcomes analyses, etc. Pertinent information from the committee will be shared during updates in quarterly SICC meetings. </w:t>
      </w:r>
      <w:r w:rsidRPr="00ED172B">
        <w:rPr>
          <w:color w:val="000000" w:themeColor="text1"/>
        </w:rPr>
        <w:br/>
      </w:r>
      <w:r w:rsidRPr="00ED172B">
        <w:rPr>
          <w:color w:val="000000" w:themeColor="text1"/>
        </w:rPr>
        <w:br/>
        <w:t>Specific to developing six-year targets for APR results indicators, the TEIS data and operations team led efforts to analyze historical data back to previous indicator baselines when former targets had been set. After analyses were completed, proposed six-year targets with justifications were first presented to the TEIS-DIDD leadership for input and approval. Data and TEIS-DIDD leadership’s input were then shared with the SICC data committee Nov. 18th for response and feedback. Indicator specific feedback can be found for each results indicator under “Provide additional information about this indicator.”</w:t>
      </w:r>
      <w:r w:rsidRPr="00ED172B">
        <w:rPr>
          <w:color w:val="000000" w:themeColor="text1"/>
        </w:rPr>
        <w:br/>
      </w:r>
      <w:r w:rsidRPr="00ED172B">
        <w:rPr>
          <w:color w:val="000000" w:themeColor="text1"/>
        </w:rPr>
        <w:br/>
        <w:t>Additional stakeholder information.</w:t>
      </w:r>
      <w:r w:rsidRPr="00ED172B">
        <w:rPr>
          <w:color w:val="000000" w:themeColor="text1"/>
        </w:rPr>
        <w:br/>
        <w:t>TEIS-DIDD Advisory Councils</w:t>
      </w:r>
      <w:r w:rsidRPr="00ED172B">
        <w:rPr>
          <w:color w:val="000000" w:themeColor="text1"/>
        </w:rPr>
        <w:br/>
        <w:t>In July 2020, the TEIS-DIDD public information officer established two advisory councils: 1) Early Intervention Resource Agency (EIRA)—agencies that provide the IFSP service of developmental therapy. 2) Vendor—agencies that provide IFSP services such as speech, physical and occupational therapy.</w:t>
      </w:r>
      <w:r w:rsidRPr="00ED172B">
        <w:rPr>
          <w:color w:val="000000" w:themeColor="text1"/>
        </w:rPr>
        <w:br/>
      </w:r>
      <w:r w:rsidRPr="00ED172B">
        <w:rPr>
          <w:color w:val="000000" w:themeColor="text1"/>
        </w:rPr>
        <w:br/>
        <w:t>The two councils were created by DIDD to provide an open line of communication and feedback between the state and external stakeholders. Council membership is voluntary with membership from agency administrators and agency direct service providers across the three grand regions of Tennessee (East, Middle, West). Councils operate in an autonomous manner led by a chairperson recommended by the membership and appointed by the Commissioner of DIDD. The TEIS-DIDD public information officer serves as the council’s liaison and department support for quarterly meetings.</w:t>
      </w:r>
      <w:r w:rsidRPr="00ED172B">
        <w:rPr>
          <w:color w:val="000000" w:themeColor="text1"/>
        </w:rPr>
        <w:br/>
      </w:r>
      <w:r w:rsidRPr="00ED172B">
        <w:rPr>
          <w:color w:val="000000" w:themeColor="text1"/>
        </w:rPr>
        <w:br/>
        <w:t>In FFY 2020-21 the priority of the EIRA council was to begin to identify areas DIDD can strengthen relationships with the EIRA community. Sub-</w:t>
      </w:r>
      <w:r w:rsidRPr="00ED172B">
        <w:rPr>
          <w:color w:val="000000" w:themeColor="text1"/>
        </w:rPr>
        <w:lastRenderedPageBreak/>
        <w:t>committees were also formed to focus on professional development, communication, and professionalism for EIRAs. In FFY 2020-21, the Vendor council developed and executed a survey of more than 200 vendors. The results of the survey will be used to determine the greatest areas of need for vendors moving forward. The lead agency considers both councils as TEIS stakeholders though they do not have direct impact or input into APR/SSIP efforts.</w:t>
      </w:r>
      <w:r w:rsidRPr="00ED172B">
        <w:rPr>
          <w:color w:val="000000" w:themeColor="text1"/>
        </w:rPr>
        <w:br/>
      </w:r>
      <w:r w:rsidRPr="00ED172B">
        <w:rPr>
          <w:color w:val="000000" w:themeColor="text1"/>
        </w:rPr>
        <w:br/>
        <w:t>Office Hours</w:t>
      </w:r>
      <w:r w:rsidRPr="00ED172B">
        <w:rPr>
          <w:color w:val="000000" w:themeColor="text1"/>
        </w:rPr>
        <w:br/>
        <w:t>With the continued transition to DIDD and the ongoing COVID-19 pandemic, TEIS-DIDD leadership and the DIDD communications team provided opportunities to engage various stakeholders. The DIDD Commissioner held office hours with providers and with employees every other week via teleconference. TEIS-DIDD leadership continued to hold teleconference hours for early intervention providers (EIRAs and Vendors). These calls began weekly but are now held monthly. Office hours provide opportunities for DIDD to share/discuss pertinent information with stakeholders.</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6,471</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8,200</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6,471</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8,200</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83.29%</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84.00%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78.91%</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Slippage</w:t>
            </w:r>
          </w:p>
        </w:tc>
      </w:tr>
    </w:tbl>
    <w:p w14:paraId="4E235E16" w14:textId="7260FE05" w:rsidR="003A3693" w:rsidRPr="00ED172B" w:rsidRDefault="003A3693" w:rsidP="003A3693">
      <w:pPr>
        <w:rPr>
          <w:rFonts w:cs="Arial"/>
          <w:b/>
          <w:i/>
          <w:color w:val="000000" w:themeColor="text1"/>
          <w:szCs w:val="16"/>
        </w:rPr>
      </w:pPr>
      <w:r w:rsidRPr="00ED172B">
        <w:rPr>
          <w:rFonts w:cs="Arial"/>
          <w:b/>
          <w:color w:val="000000" w:themeColor="text1"/>
          <w:szCs w:val="16"/>
        </w:rPr>
        <w:t xml:space="preserve">Provide reasons for slippage, if applicable. </w:t>
      </w:r>
    </w:p>
    <w:p w14:paraId="3DDD513A" w14:textId="6764838E" w:rsidR="003A3693" w:rsidRDefault="002F5A9E" w:rsidP="002F5A9E">
      <w:pPr>
        <w:rPr>
          <w:color w:val="000000" w:themeColor="text1"/>
        </w:rPr>
      </w:pPr>
      <w:r w:rsidRPr="00ED172B">
        <w:rPr>
          <w:color w:val="000000" w:themeColor="text1"/>
        </w:rPr>
        <w:t xml:space="preserve">The lead agency anticipated slippage with FFY 2020-21 data. Slippage was attributed to the COVID 19 pandemic impacting the manner in which settings data were collected for accurate reimbursement of early intervention services. </w:t>
      </w:r>
      <w:r w:rsidRPr="00ED172B">
        <w:rPr>
          <w:color w:val="000000" w:themeColor="text1"/>
        </w:rPr>
        <w:br/>
      </w:r>
      <w:r w:rsidRPr="00ED172B">
        <w:rPr>
          <w:color w:val="000000" w:themeColor="text1"/>
        </w:rPr>
        <w:br/>
        <w:t>The Dec.1, 2020 Child Count Settings Data, significant change note for birth through 2 total by Community and by Other Setting stated, “The onset of the pandemic (COVID-19) prompted the state to all but cease "Community" setting therapies for a significant time period, replacing them with virtual (online) visits considered as "Other" in Tennessee's Settings data.”</w:t>
      </w:r>
      <w:r w:rsidRPr="00ED172B">
        <w:rPr>
          <w:color w:val="000000" w:themeColor="text1"/>
        </w:rPr>
        <w:br/>
      </w:r>
      <w:r w:rsidRPr="00ED172B">
        <w:rPr>
          <w:color w:val="000000" w:themeColor="text1"/>
        </w:rPr>
        <w:br/>
        <w:t xml:space="preserve">TEIS did not have a mechanism to capture vendor services delivered via telehealth in community settings to ensure appropriate reimbursement for those delivered services. This impacted services such as speech, physical therapy, and occupational therapy. </w:t>
      </w:r>
      <w:r w:rsidRPr="00ED172B">
        <w:rPr>
          <w:color w:val="000000" w:themeColor="text1"/>
        </w:rPr>
        <w:br/>
      </w:r>
      <w:r w:rsidRPr="00ED172B">
        <w:rPr>
          <w:color w:val="000000" w:themeColor="text1"/>
        </w:rPr>
        <w:br/>
        <w:t>The Tennessee Early Intervention Data System (TEIDS) was modified to appropriately capture services delivered via telehealth in the home/community setting while also ensuring accurate provider reimbursement. The modification was deployed July 1, 2021.</w:t>
      </w:r>
    </w:p>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xml:space="preserve">The SICC data committee (i.e., stakeholders, described in section, “Targets: Description of Stakeholder Input” provided input for Indicator 2 target setting. </w:t>
      </w:r>
      <w:r w:rsidRPr="00ED172B">
        <w:rPr>
          <w:rFonts w:cs="Arial"/>
          <w:color w:val="000000" w:themeColor="text1"/>
          <w:szCs w:val="16"/>
        </w:rPr>
        <w:br/>
      </w:r>
      <w:r w:rsidRPr="00ED172B">
        <w:rPr>
          <w:rFonts w:cs="Arial"/>
          <w:color w:val="000000" w:themeColor="text1"/>
          <w:szCs w:val="16"/>
        </w:rPr>
        <w:br/>
        <w:t>Discussion was held about why TEIS proposed a beginning target of 85% when the state target of 84.04% had not been achieved in seven years (FFY 2013-14 through 2019-20). Stakeholders believed TEIS was setting its target too high. The data stakeholder committee recommended setting a level-year target of 84% for the next six years. In reviewing historical data, stakeholders believed 84% was rigorous, yet achievable. This target is above 76% in the 2005 baseline year. Data will be reviewed annually with modifications made as determined warranted over the span of the next six years.</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July 1, 2020, the lead agency moved to the Tennessee Department of Intellectual and Developmental Disabilities (DIDD). TEIS aligned its avenues for stakeholder involvement (i.e., state interagency coordinating council (SICC) membership and attending visitors; TEIS, EIRA, and Vendor committees, planned district or state stakeholder meetings) to DIDD’s structure, which is primarily through formal advisory councils. The TEIS-DIDD public information officer assisted the Part C monitoring coordinator and strategic planning coordinator to establish a SICC data committee. Using DIDD’s structure, volunteers from the SICC were invited to participate on a committee with a focus on TEIS data. A data committee was established Oct. 2021. The SICC data committee, which includes parents, will be a principle mechanism for direct TEIS stakeholder involvement related to SPP/APR efforts. </w:t>
      </w:r>
      <w:r w:rsidRPr="00ED172B">
        <w:rPr>
          <w:color w:val="000000" w:themeColor="text1"/>
        </w:rPr>
        <w:br/>
      </w:r>
      <w:r w:rsidRPr="00ED172B">
        <w:rPr>
          <w:color w:val="000000" w:themeColor="text1"/>
        </w:rPr>
        <w:br/>
        <w:t xml:space="preserve">TEIS data and operations team members facilitate quarterly data committee meetings. The committee will be used for input on analyses for topics such as target setting for results indicators; updates or revisions to state systemic improvement plan (SSIP); analyses related to results monitoring (area currently under development), family and early childhood outcomes analyses, etc. Pertinent information from the committee will be shared during updates in quarterly SICC meetings. </w:t>
      </w:r>
      <w:r w:rsidRPr="00ED172B">
        <w:rPr>
          <w:color w:val="000000" w:themeColor="text1"/>
        </w:rPr>
        <w:br/>
      </w:r>
      <w:r w:rsidRPr="00ED172B">
        <w:rPr>
          <w:color w:val="000000" w:themeColor="text1"/>
        </w:rPr>
        <w:br/>
        <w:t>Specific to developing six-year targets for APR results indicators, the TEIS data and operations team led efforts to analyze historical data back to previous indicator baselines when former targets had been set. After analyses were completed, proposed six-year targets with justifications were first presented to the TEIS-DIDD leadership for input and approval. Data and TEIS-DIDD leadership’s input were then shared with the SICC data committee Nov. 18th for response and feedback. Indicator specific feedback can be found for each results indicator under “Provide additional information about this indicator.”</w:t>
      </w:r>
      <w:r w:rsidRPr="00ED172B">
        <w:rPr>
          <w:color w:val="000000" w:themeColor="text1"/>
        </w:rPr>
        <w:br/>
      </w:r>
      <w:r w:rsidRPr="00ED172B">
        <w:rPr>
          <w:color w:val="000000" w:themeColor="text1"/>
        </w:rPr>
        <w:br/>
        <w:t>Additional stakeholder information.</w:t>
      </w:r>
      <w:r w:rsidRPr="00ED172B">
        <w:rPr>
          <w:color w:val="000000" w:themeColor="text1"/>
        </w:rPr>
        <w:br/>
        <w:t>TEIS-DIDD Advisory Councils</w:t>
      </w:r>
      <w:r w:rsidRPr="00ED172B">
        <w:rPr>
          <w:color w:val="000000" w:themeColor="text1"/>
        </w:rPr>
        <w:br/>
        <w:t>In July 2020, the TEIS-DIDD public information officer established two advisory councils: 1) Early Intervention Resource Agency (EIRA)—agencies that provide the IFSP service of developmental therapy. 2) Vendor—agencies that provide IFSP services such as speech, physical and occupational therapy.</w:t>
      </w:r>
      <w:r w:rsidRPr="00ED172B">
        <w:rPr>
          <w:color w:val="000000" w:themeColor="text1"/>
        </w:rPr>
        <w:br/>
      </w:r>
      <w:r w:rsidRPr="00ED172B">
        <w:rPr>
          <w:color w:val="000000" w:themeColor="text1"/>
        </w:rPr>
        <w:br/>
        <w:t>The two councils were created by DIDD to provide an open line of communication and feedback between the state and external stakeholders. Council membership is voluntary with membership from agency administrators and agency direct service providers across the three grand regions of Tennessee (East, Middle, West). Councils operate in an autonomous manner led by a chairperson recommended by the membership and appointed by the Commissioner of DIDD. The TEIS-DIDD public information officer serves as the council’s liaison and department support for quarterly meetings.</w:t>
      </w:r>
      <w:r w:rsidRPr="00ED172B">
        <w:rPr>
          <w:color w:val="000000" w:themeColor="text1"/>
        </w:rPr>
        <w:br/>
      </w:r>
      <w:r w:rsidRPr="00ED172B">
        <w:rPr>
          <w:color w:val="000000" w:themeColor="text1"/>
        </w:rPr>
        <w:br/>
        <w:t>In FFY 2020-21 the priority of the EIRA council was to begin to identify areas DIDD can strengthen relationships with the EIRA community. Sub-committees were also formed to focus on professional development, communication, and professionalism for EIRAs. In FFY 2020-21, the Vendor council developed and executed a survey of more than 200 vendors. The results of the survey will be used to determine the greatest areas of need for vendors moving forward. The lead agency considers both councils as TEIS stakeholders though they do not have direct impact or input into APR/SSIP efforts.</w:t>
      </w:r>
      <w:r w:rsidRPr="00ED172B">
        <w:rPr>
          <w:color w:val="000000" w:themeColor="text1"/>
        </w:rPr>
        <w:br/>
      </w:r>
      <w:r w:rsidRPr="00ED172B">
        <w:rPr>
          <w:color w:val="000000" w:themeColor="text1"/>
        </w:rPr>
        <w:br/>
        <w:t>Office Hours</w:t>
      </w:r>
      <w:r w:rsidRPr="00ED172B">
        <w:rPr>
          <w:color w:val="000000" w:themeColor="text1"/>
        </w:rPr>
        <w:br/>
        <w:t>With the continued transition to DIDD and the ongoing COVID-19 pandemic, TEIS-DIDD leadership and the DIDD communications team provided opportunities to engage various stakeholders. The DIDD Commissioner held office hours with providers and with employees every other week via teleconference. TEIS-DIDD leadership continued to hold teleconference hours for early intervention providers (EIRAs and Vendors). These calls began weekly but are now held monthly. Office hours provide opportunities for DIDD to share/discuss pertinent information with stakeholders.</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2016</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74.90%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56.86%</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68.41%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56.86%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58.06%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64.60%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66.79%</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2016</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47.40%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49.54%</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43.93%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49.54%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48.23%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48.15%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44.73%</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78.40%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56.01%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72.01%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56.01%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48.23%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48.20%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46.18%</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45.50%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34.00%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34.00%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34.00%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31.93%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29.11%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31.93%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31.55%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32.44%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29.70%</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76.90%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67.50%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67.50%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65.32%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76.31%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65.32%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60.54%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63.28%</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49.40%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51.20%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37.41%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51.20%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56.05%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58.28%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55.78%</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lastRenderedPageBreak/>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59.00%</w:t>
            </w:r>
          </w:p>
        </w:tc>
        <w:tc>
          <w:tcPr>
            <w:tcW w:w="776" w:type="pct"/>
          </w:tcPr>
          <w:p w14:paraId="7A62957C" w14:textId="59554121" w:rsidR="002242B8" w:rsidRPr="00ED172B" w:rsidRDefault="002242B8" w:rsidP="002242B8">
            <w:pPr>
              <w:jc w:val="center"/>
              <w:rPr>
                <w:color w:val="000000" w:themeColor="text1"/>
              </w:rPr>
            </w:pPr>
            <w:r>
              <w:rPr>
                <w:color w:val="000000" w:themeColor="text1"/>
              </w:rPr>
              <w:t>59.00%</w:t>
            </w:r>
          </w:p>
        </w:tc>
        <w:tc>
          <w:tcPr>
            <w:tcW w:w="776" w:type="pct"/>
          </w:tcPr>
          <w:p w14:paraId="330DB307" w14:textId="4DD70DCA" w:rsidR="002242B8" w:rsidRPr="00ED172B" w:rsidRDefault="002242B8" w:rsidP="002242B8">
            <w:pPr>
              <w:jc w:val="center"/>
              <w:rPr>
                <w:color w:val="000000" w:themeColor="text1"/>
              </w:rPr>
            </w:pPr>
            <w:r>
              <w:rPr>
                <w:color w:val="000000" w:themeColor="text1"/>
              </w:rPr>
              <w:t>59.00%</w:t>
            </w:r>
          </w:p>
        </w:tc>
        <w:tc>
          <w:tcPr>
            <w:tcW w:w="775" w:type="pct"/>
          </w:tcPr>
          <w:p w14:paraId="1E535134" w14:textId="174673D1" w:rsidR="002242B8" w:rsidRPr="00ED172B" w:rsidRDefault="002242B8" w:rsidP="002242B8">
            <w:pPr>
              <w:jc w:val="center"/>
              <w:rPr>
                <w:color w:val="000000" w:themeColor="text1"/>
              </w:rPr>
            </w:pPr>
            <w:r>
              <w:rPr>
                <w:color w:val="000000" w:themeColor="text1"/>
              </w:rPr>
              <w:t>59.00%</w:t>
            </w:r>
          </w:p>
        </w:tc>
        <w:tc>
          <w:tcPr>
            <w:tcW w:w="774" w:type="pct"/>
          </w:tcPr>
          <w:p w14:paraId="7D5EFC26" w14:textId="3AFE59A1" w:rsidR="002242B8" w:rsidRPr="00ED172B" w:rsidRDefault="002242B8" w:rsidP="002242B8">
            <w:pPr>
              <w:jc w:val="center"/>
              <w:rPr>
                <w:color w:val="000000" w:themeColor="text1"/>
              </w:rPr>
            </w:pPr>
            <w:r>
              <w:rPr>
                <w:color w:val="000000" w:themeColor="text1"/>
              </w:rPr>
              <w:t>59.00%</w:t>
            </w:r>
          </w:p>
        </w:tc>
        <w:tc>
          <w:tcPr>
            <w:tcW w:w="774" w:type="pct"/>
          </w:tcPr>
          <w:p w14:paraId="15069A62" w14:textId="2C6565EA" w:rsidR="002242B8" w:rsidRDefault="002242B8" w:rsidP="002242B8">
            <w:pPr>
              <w:jc w:val="center"/>
              <w:rPr>
                <w:color w:val="000000" w:themeColor="text1"/>
              </w:rPr>
            </w:pPr>
            <w:r>
              <w:rPr>
                <w:color w:val="000000" w:themeColor="text1"/>
              </w:rPr>
              <w:t>59.00%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52.00%</w:t>
            </w:r>
          </w:p>
        </w:tc>
        <w:tc>
          <w:tcPr>
            <w:tcW w:w="776" w:type="pct"/>
          </w:tcPr>
          <w:p w14:paraId="1DD5AC15" w14:textId="552D0AAC" w:rsidR="002242B8" w:rsidRPr="00ED172B" w:rsidRDefault="002242B8" w:rsidP="002242B8">
            <w:pPr>
              <w:jc w:val="center"/>
              <w:rPr>
                <w:color w:val="000000" w:themeColor="text1"/>
              </w:rPr>
            </w:pPr>
            <w:r>
              <w:rPr>
                <w:color w:val="000000" w:themeColor="text1"/>
              </w:rPr>
              <w:t>52.00%</w:t>
            </w:r>
          </w:p>
        </w:tc>
        <w:tc>
          <w:tcPr>
            <w:tcW w:w="776" w:type="pct"/>
          </w:tcPr>
          <w:p w14:paraId="29377148" w14:textId="76F6C6ED" w:rsidR="002242B8" w:rsidRPr="00ED172B" w:rsidRDefault="002242B8" w:rsidP="002242B8">
            <w:pPr>
              <w:jc w:val="center"/>
              <w:rPr>
                <w:color w:val="000000" w:themeColor="text1"/>
              </w:rPr>
            </w:pPr>
            <w:r>
              <w:rPr>
                <w:color w:val="000000" w:themeColor="text1"/>
              </w:rPr>
              <w:t>52.00%</w:t>
            </w:r>
          </w:p>
        </w:tc>
        <w:tc>
          <w:tcPr>
            <w:tcW w:w="775" w:type="pct"/>
          </w:tcPr>
          <w:p w14:paraId="3F8E8EE0" w14:textId="1AB30A36" w:rsidR="002242B8" w:rsidRPr="00ED172B" w:rsidRDefault="002242B8" w:rsidP="002242B8">
            <w:pPr>
              <w:jc w:val="center"/>
              <w:rPr>
                <w:color w:val="000000" w:themeColor="text1"/>
              </w:rPr>
            </w:pPr>
            <w:r>
              <w:rPr>
                <w:color w:val="000000" w:themeColor="text1"/>
              </w:rPr>
              <w:t>52.00%</w:t>
            </w:r>
          </w:p>
        </w:tc>
        <w:tc>
          <w:tcPr>
            <w:tcW w:w="774" w:type="pct"/>
          </w:tcPr>
          <w:p w14:paraId="5B0C0E7A" w14:textId="73E7E860" w:rsidR="002242B8" w:rsidRPr="00ED172B" w:rsidRDefault="002242B8" w:rsidP="002242B8">
            <w:pPr>
              <w:jc w:val="center"/>
              <w:rPr>
                <w:color w:val="000000" w:themeColor="text1"/>
              </w:rPr>
            </w:pPr>
            <w:r>
              <w:rPr>
                <w:color w:val="000000" w:themeColor="text1"/>
              </w:rPr>
              <w:t>52.00%</w:t>
            </w:r>
          </w:p>
        </w:tc>
        <w:tc>
          <w:tcPr>
            <w:tcW w:w="774" w:type="pct"/>
          </w:tcPr>
          <w:p w14:paraId="07EA5E23" w14:textId="2A5C270F" w:rsidR="002242B8" w:rsidRDefault="002242B8" w:rsidP="002242B8">
            <w:pPr>
              <w:jc w:val="center"/>
              <w:rPr>
                <w:color w:val="000000" w:themeColor="text1"/>
              </w:rPr>
            </w:pPr>
            <w:r>
              <w:rPr>
                <w:color w:val="000000" w:themeColor="text1"/>
              </w:rPr>
              <w:t>52.00%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58.00%</w:t>
            </w:r>
          </w:p>
        </w:tc>
        <w:tc>
          <w:tcPr>
            <w:tcW w:w="776" w:type="pct"/>
          </w:tcPr>
          <w:p w14:paraId="7EDAF97B" w14:textId="4B219601" w:rsidR="002242B8" w:rsidRPr="00ED172B" w:rsidRDefault="002242B8" w:rsidP="002242B8">
            <w:pPr>
              <w:jc w:val="center"/>
              <w:rPr>
                <w:color w:val="000000" w:themeColor="text1"/>
              </w:rPr>
            </w:pPr>
            <w:r>
              <w:rPr>
                <w:color w:val="000000" w:themeColor="text1"/>
              </w:rPr>
              <w:t>58.00%</w:t>
            </w:r>
          </w:p>
        </w:tc>
        <w:tc>
          <w:tcPr>
            <w:tcW w:w="776" w:type="pct"/>
          </w:tcPr>
          <w:p w14:paraId="31A1D7D3" w14:textId="003191E1" w:rsidR="002242B8" w:rsidRPr="00ED172B" w:rsidRDefault="002242B8" w:rsidP="002242B8">
            <w:pPr>
              <w:jc w:val="center"/>
              <w:rPr>
                <w:color w:val="000000" w:themeColor="text1"/>
              </w:rPr>
            </w:pPr>
            <w:r>
              <w:rPr>
                <w:color w:val="000000" w:themeColor="text1"/>
              </w:rPr>
              <w:t>58.00%</w:t>
            </w:r>
          </w:p>
        </w:tc>
        <w:tc>
          <w:tcPr>
            <w:tcW w:w="775" w:type="pct"/>
          </w:tcPr>
          <w:p w14:paraId="493915A7" w14:textId="24756F38" w:rsidR="002242B8" w:rsidRPr="00ED172B" w:rsidRDefault="002242B8" w:rsidP="002242B8">
            <w:pPr>
              <w:jc w:val="center"/>
              <w:rPr>
                <w:color w:val="000000" w:themeColor="text1"/>
              </w:rPr>
            </w:pPr>
            <w:r>
              <w:rPr>
                <w:color w:val="000000" w:themeColor="text1"/>
              </w:rPr>
              <w:t>58.00%</w:t>
            </w:r>
          </w:p>
        </w:tc>
        <w:tc>
          <w:tcPr>
            <w:tcW w:w="774" w:type="pct"/>
          </w:tcPr>
          <w:p w14:paraId="2E008F25" w14:textId="53C173A2" w:rsidR="002242B8" w:rsidRPr="00ED172B" w:rsidRDefault="002242B8" w:rsidP="002242B8">
            <w:pPr>
              <w:jc w:val="center"/>
              <w:rPr>
                <w:color w:val="000000" w:themeColor="text1"/>
              </w:rPr>
            </w:pPr>
            <w:r>
              <w:rPr>
                <w:color w:val="000000" w:themeColor="text1"/>
              </w:rPr>
              <w:t>58.00%</w:t>
            </w:r>
          </w:p>
        </w:tc>
        <w:tc>
          <w:tcPr>
            <w:tcW w:w="774" w:type="pct"/>
          </w:tcPr>
          <w:p w14:paraId="75711695" w14:textId="0D480C69" w:rsidR="002242B8" w:rsidRDefault="002242B8" w:rsidP="002242B8">
            <w:pPr>
              <w:jc w:val="center"/>
              <w:rPr>
                <w:color w:val="000000" w:themeColor="text1"/>
              </w:rPr>
            </w:pPr>
            <w:r>
              <w:rPr>
                <w:color w:val="000000" w:themeColor="text1"/>
              </w:rPr>
              <w:t>58.00%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34.00%</w:t>
            </w:r>
          </w:p>
        </w:tc>
        <w:tc>
          <w:tcPr>
            <w:tcW w:w="776" w:type="pct"/>
          </w:tcPr>
          <w:p w14:paraId="5980DE18" w14:textId="10CD7859" w:rsidR="002242B8" w:rsidRPr="00ED172B" w:rsidRDefault="002242B8" w:rsidP="002242B8">
            <w:pPr>
              <w:jc w:val="center"/>
              <w:rPr>
                <w:color w:val="000000" w:themeColor="text1"/>
              </w:rPr>
            </w:pPr>
            <w:r>
              <w:rPr>
                <w:color w:val="000000" w:themeColor="text1"/>
              </w:rPr>
              <w:t>34.00%</w:t>
            </w:r>
          </w:p>
        </w:tc>
        <w:tc>
          <w:tcPr>
            <w:tcW w:w="776" w:type="pct"/>
          </w:tcPr>
          <w:p w14:paraId="3FD51CD4" w14:textId="4E5875CE" w:rsidR="002242B8" w:rsidRPr="00ED172B" w:rsidRDefault="002242B8" w:rsidP="002242B8">
            <w:pPr>
              <w:jc w:val="center"/>
              <w:rPr>
                <w:color w:val="000000" w:themeColor="text1"/>
              </w:rPr>
            </w:pPr>
            <w:r>
              <w:rPr>
                <w:color w:val="000000" w:themeColor="text1"/>
              </w:rPr>
              <w:t>34.00%</w:t>
            </w:r>
          </w:p>
        </w:tc>
        <w:tc>
          <w:tcPr>
            <w:tcW w:w="775" w:type="pct"/>
          </w:tcPr>
          <w:p w14:paraId="3A7274FD" w14:textId="38B9FCB4" w:rsidR="002242B8" w:rsidRPr="00ED172B" w:rsidRDefault="002242B8" w:rsidP="002242B8">
            <w:pPr>
              <w:jc w:val="center"/>
              <w:rPr>
                <w:color w:val="000000" w:themeColor="text1"/>
              </w:rPr>
            </w:pPr>
            <w:r>
              <w:rPr>
                <w:color w:val="000000" w:themeColor="text1"/>
              </w:rPr>
              <w:t>34.00%</w:t>
            </w:r>
          </w:p>
        </w:tc>
        <w:tc>
          <w:tcPr>
            <w:tcW w:w="774" w:type="pct"/>
          </w:tcPr>
          <w:p w14:paraId="53FEE354" w14:textId="77777777" w:rsidR="002242B8" w:rsidRPr="00ED172B" w:rsidRDefault="002242B8" w:rsidP="002242B8">
            <w:pPr>
              <w:jc w:val="center"/>
              <w:rPr>
                <w:color w:val="000000" w:themeColor="text1"/>
              </w:rPr>
            </w:pPr>
            <w:r>
              <w:rPr>
                <w:color w:val="000000" w:themeColor="text1"/>
              </w:rPr>
              <w:t>34.00%</w:t>
            </w:r>
          </w:p>
        </w:tc>
        <w:tc>
          <w:tcPr>
            <w:tcW w:w="774" w:type="pct"/>
          </w:tcPr>
          <w:p w14:paraId="03D295F5" w14:textId="3DD97606" w:rsidR="002242B8" w:rsidRDefault="002242B8" w:rsidP="002242B8">
            <w:pPr>
              <w:jc w:val="center"/>
              <w:rPr>
                <w:color w:val="000000" w:themeColor="text1"/>
              </w:rPr>
            </w:pPr>
            <w:r>
              <w:rPr>
                <w:color w:val="000000" w:themeColor="text1"/>
              </w:rPr>
              <w:t>34.00%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67.50%</w:t>
            </w:r>
          </w:p>
        </w:tc>
        <w:tc>
          <w:tcPr>
            <w:tcW w:w="776" w:type="pct"/>
          </w:tcPr>
          <w:p w14:paraId="3564984B" w14:textId="08842718" w:rsidR="0012497F" w:rsidRPr="00ED172B" w:rsidRDefault="0012497F" w:rsidP="0012497F">
            <w:pPr>
              <w:jc w:val="center"/>
              <w:rPr>
                <w:color w:val="000000" w:themeColor="text1"/>
              </w:rPr>
            </w:pPr>
            <w:r>
              <w:rPr>
                <w:color w:val="000000" w:themeColor="text1"/>
              </w:rPr>
              <w:t>67.50%</w:t>
            </w:r>
          </w:p>
        </w:tc>
        <w:tc>
          <w:tcPr>
            <w:tcW w:w="776" w:type="pct"/>
          </w:tcPr>
          <w:p w14:paraId="6F334EB5" w14:textId="748BD28E" w:rsidR="0012497F" w:rsidRPr="00ED172B" w:rsidRDefault="0012497F" w:rsidP="0012497F">
            <w:pPr>
              <w:jc w:val="center"/>
              <w:rPr>
                <w:color w:val="000000" w:themeColor="text1"/>
              </w:rPr>
            </w:pPr>
            <w:r>
              <w:rPr>
                <w:color w:val="000000" w:themeColor="text1"/>
              </w:rPr>
              <w:t>67.50%</w:t>
            </w:r>
          </w:p>
        </w:tc>
        <w:tc>
          <w:tcPr>
            <w:tcW w:w="775" w:type="pct"/>
          </w:tcPr>
          <w:p w14:paraId="13A1DF6C" w14:textId="36831C30" w:rsidR="0012497F" w:rsidRPr="00ED172B" w:rsidRDefault="0012497F" w:rsidP="0012497F">
            <w:pPr>
              <w:jc w:val="center"/>
              <w:rPr>
                <w:color w:val="000000" w:themeColor="text1"/>
              </w:rPr>
            </w:pPr>
            <w:r>
              <w:rPr>
                <w:color w:val="000000" w:themeColor="text1"/>
              </w:rPr>
              <w:t>67.50%</w:t>
            </w:r>
          </w:p>
        </w:tc>
        <w:tc>
          <w:tcPr>
            <w:tcW w:w="774" w:type="pct"/>
          </w:tcPr>
          <w:p w14:paraId="4404EA0E" w14:textId="45986E0D" w:rsidR="0012497F" w:rsidRPr="00ED172B" w:rsidRDefault="0012497F" w:rsidP="0012497F">
            <w:pPr>
              <w:jc w:val="center"/>
              <w:rPr>
                <w:color w:val="000000" w:themeColor="text1"/>
              </w:rPr>
            </w:pPr>
            <w:r>
              <w:rPr>
                <w:color w:val="000000" w:themeColor="text1"/>
              </w:rPr>
              <w:t>67.50%</w:t>
            </w:r>
          </w:p>
        </w:tc>
        <w:tc>
          <w:tcPr>
            <w:tcW w:w="774" w:type="pct"/>
          </w:tcPr>
          <w:p w14:paraId="5C1073FD" w14:textId="0AA48600" w:rsidR="0012497F" w:rsidRPr="00ED172B" w:rsidRDefault="0012497F" w:rsidP="0012497F">
            <w:pPr>
              <w:jc w:val="center"/>
              <w:rPr>
                <w:color w:val="000000" w:themeColor="text1"/>
              </w:rPr>
            </w:pPr>
            <w:r>
              <w:rPr>
                <w:color w:val="000000" w:themeColor="text1"/>
              </w:rPr>
              <w:t>67.50%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53.00%</w:t>
            </w:r>
          </w:p>
        </w:tc>
        <w:tc>
          <w:tcPr>
            <w:tcW w:w="776" w:type="pct"/>
          </w:tcPr>
          <w:p w14:paraId="58EBEEB4" w14:textId="68AFCCA1" w:rsidR="0012497F" w:rsidRPr="00ED172B" w:rsidRDefault="0012497F" w:rsidP="0012497F">
            <w:pPr>
              <w:jc w:val="center"/>
              <w:rPr>
                <w:color w:val="000000" w:themeColor="text1"/>
              </w:rPr>
            </w:pPr>
            <w:r>
              <w:rPr>
                <w:color w:val="000000" w:themeColor="text1"/>
              </w:rPr>
              <w:t>53.00%</w:t>
            </w:r>
          </w:p>
        </w:tc>
        <w:tc>
          <w:tcPr>
            <w:tcW w:w="776" w:type="pct"/>
          </w:tcPr>
          <w:p w14:paraId="6E31560A" w14:textId="75F80FC4" w:rsidR="0012497F" w:rsidRPr="00ED172B" w:rsidRDefault="0012497F" w:rsidP="0012497F">
            <w:pPr>
              <w:jc w:val="center"/>
              <w:rPr>
                <w:color w:val="000000" w:themeColor="text1"/>
              </w:rPr>
            </w:pPr>
            <w:r>
              <w:rPr>
                <w:color w:val="000000" w:themeColor="text1"/>
              </w:rPr>
              <w:t>53.00%</w:t>
            </w:r>
          </w:p>
        </w:tc>
        <w:tc>
          <w:tcPr>
            <w:tcW w:w="775" w:type="pct"/>
          </w:tcPr>
          <w:p w14:paraId="42F0DDB0" w14:textId="671196CD" w:rsidR="0012497F" w:rsidRPr="00ED172B" w:rsidRDefault="0012497F" w:rsidP="0012497F">
            <w:pPr>
              <w:jc w:val="center"/>
              <w:rPr>
                <w:color w:val="000000" w:themeColor="text1"/>
              </w:rPr>
            </w:pPr>
            <w:r>
              <w:rPr>
                <w:color w:val="000000" w:themeColor="text1"/>
              </w:rPr>
              <w:t>53.00%</w:t>
            </w:r>
          </w:p>
        </w:tc>
        <w:tc>
          <w:tcPr>
            <w:tcW w:w="774" w:type="pct"/>
          </w:tcPr>
          <w:p w14:paraId="2D756F12" w14:textId="626F7751" w:rsidR="0012497F" w:rsidRPr="00ED172B" w:rsidRDefault="0012497F" w:rsidP="0012497F">
            <w:pPr>
              <w:jc w:val="center"/>
              <w:rPr>
                <w:color w:val="000000" w:themeColor="text1"/>
              </w:rPr>
            </w:pPr>
            <w:r>
              <w:rPr>
                <w:color w:val="000000" w:themeColor="text1"/>
              </w:rPr>
              <w:t>53.00%</w:t>
            </w:r>
          </w:p>
        </w:tc>
        <w:tc>
          <w:tcPr>
            <w:tcW w:w="774" w:type="pct"/>
          </w:tcPr>
          <w:p w14:paraId="32A732CA" w14:textId="202F570D" w:rsidR="0012497F" w:rsidRPr="00ED172B" w:rsidRDefault="0012497F" w:rsidP="0012497F">
            <w:pPr>
              <w:jc w:val="center"/>
              <w:rPr>
                <w:color w:val="000000" w:themeColor="text1"/>
              </w:rPr>
            </w:pPr>
            <w:r>
              <w:rPr>
                <w:color w:val="000000" w:themeColor="text1"/>
              </w:rPr>
              <w:t>53.00%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5,280</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13</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0.25%</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1,456</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27.58%</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1,391</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26.34%</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1,733</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32.82%</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687</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13.01%</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3,124</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4,593</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66.79%</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59.00%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68.02%</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2,420</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5,280</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44.73%</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52.00%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45.83%</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16</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0.30%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2,547</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48.24%</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973</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18.43%</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1,312</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24.85%</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432</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8.18%</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lastRenderedPageBreak/>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2,285</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4,848</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46.18%</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58.00%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47.13%</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1,744</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5,280</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29.70%</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34.00%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33.03%</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17</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0.32%</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1,371</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25.97%</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868</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16.44%</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1,762</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33.37%</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1,262</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23.90%</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2,630</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4,018</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63.28%</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67.50%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65.46%</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3,024</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5,280</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55.78%</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53.00%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57.27%</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8,441</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2,471</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The Assessment, Evaluation, and Programming System for Infants and Children (AEPS) was utilized in FFY 2020-21 to collect Early Childhood Outcomes (ECO) entrance, ongoing, and exit ratings. Developmental assessment data from the AEPS are gathered, beginning with the initial individualized Family Service Plan (IFSP), and for every six-month and annual IFSP review that follows.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 xml:space="preserve">Early interventionists (EIs) who provide the IFSP service of developmental therapy or contracted agencies with staff who meet the same criteria as EIs are responsible for administering the AEPS developmental assessment. They provide the assessment progress report, including ECO ratings, to TEIS service coordinators who enter the ECO ratings into TEIDS, which houses the child’s education record. </w:t>
      </w:r>
      <w:r w:rsidRPr="00ED172B">
        <w:rPr>
          <w:rFonts w:cs="Arial"/>
          <w:color w:val="000000" w:themeColor="text1"/>
          <w:szCs w:val="16"/>
        </w:rPr>
        <w:br/>
      </w:r>
      <w:r w:rsidRPr="00ED172B">
        <w:rPr>
          <w:rFonts w:cs="Arial"/>
          <w:color w:val="000000" w:themeColor="text1"/>
          <w:szCs w:val="16"/>
        </w:rPr>
        <w:br/>
        <w:t>The AEPS is utilized as the developmental assessment instrument because 1) it is a developmental assessment tool that has been cross-walked with the federal office of special education programs (OSEP) childhood outcomes; 2) it contains a curriculum component for program planning; and 3) it is aligned with the Tennessee Department of Education’s Tennessee–Early Learning Developmental Standards (TN-ELDS) which provide a continuum of research-based developmental milestones from birth through age five.</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The Data and Operations Team analyzed historical and projection data for Indicator 3 (early childhood outcomes). Proposed targets were presented to TEIS-DIDD leadership, Nov., 5th. The baseline for this indicator was reset in FFY 2016-17 with new targets established at that time. Based on FFY 2020-21 data, TEIS has only met two of its revised targets in the past four years: A1, three years and C2, four years. The Data and Operations Team proposed maintaining targets from the revised FFY 2016-17 baseline to allow the data collection process additional time. FFY 2020-21 was the third full year ECO data were collected using the AEPS by EIRA early interventionists. TEIS-DIDD leadership supported the recommendation for maintaining current targets.</w:t>
      </w:r>
      <w:r w:rsidRPr="00ED172B">
        <w:rPr>
          <w:rFonts w:cs="Arial"/>
          <w:color w:val="000000" w:themeColor="text1"/>
          <w:szCs w:val="16"/>
        </w:rPr>
        <w:br/>
      </w:r>
      <w:r w:rsidRPr="00ED172B">
        <w:rPr>
          <w:rFonts w:cs="Arial"/>
          <w:color w:val="000000" w:themeColor="text1"/>
          <w:szCs w:val="16"/>
        </w:rPr>
        <w:br/>
        <w:t>The SICC data committee (i.e., stakeholders, described in section, “Targets: Description of Stakeholder Input” provided input for Indicator 3 targets. Data and analyses were reviewed with the Committee along with the input gathered from TEIS-DIDD leadership, Nov. 18th. Data committee members agreed with the lead agency’s proposed six-year targets. Data will be reviewed annually with modifications made as determined warranted over the span of the next six years.</w:t>
      </w:r>
      <w:r w:rsidRPr="00ED172B">
        <w:rPr>
          <w:rFonts w:cs="Arial"/>
          <w:color w:val="000000" w:themeColor="text1"/>
          <w:szCs w:val="16"/>
        </w:rPr>
        <w:br/>
      </w:r>
      <w:r w:rsidRPr="00ED172B">
        <w:rPr>
          <w:rFonts w:cs="Arial"/>
          <w:color w:val="000000" w:themeColor="text1"/>
          <w:szCs w:val="16"/>
        </w:rPr>
        <w:br/>
        <w:t>The COVID-19 pandemic continued to impact data collection for this indicator. Face-to-face visits continued to be suspended for the majority of 2020-21 and began being offered in May 2021 at agency and family discretion. Remote administration of the AEPS continues to be an option for families with teleconference capability.</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90.40%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75.42%</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91.37%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84.99%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97.38%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98.26%</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93.40%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93.60%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93.60%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93.60%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93.60%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78.45%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92.76%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91.25%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85.90%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97.34%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97.79%</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90.40%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74.58%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91.99%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86.58%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81.03%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94.95%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96.26%</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95.00%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95.00%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95.00%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95.00%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95.00%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95.00%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96.00%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96.00%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96.00%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96.00%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96.00%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96.00%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93.00%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93.00%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93.00%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93.00%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93.00%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93.00%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July 1, 2020, the lead agency moved to the Tennessee Department of Intellectual and Developmental Disabilities (DIDD). TEIS aligned its avenues for stakeholder involvement (i.e., state interagency coordinating council (SICC) membership and attending visitors; TEIS, EIRA, and Vendor committees, planned district or state stakeholder meetings) to DIDD’s structure, which is primarily through formal advisory councils. The TEIS-DIDD public information officer assisted the Part C monitoring coordinator and strategic planning coordinator to establish a SICC data committee. Using DIDD’s structure, volunteers from the SICC were invited to participate on a committee with a focus on TEIS data. A data committee was established Oct. 2021. The SICC data committee, which includes parents, will be a principle mechanism for direct TEIS stakeholder involvement related to SPP/APR efforts. </w:t>
      </w:r>
      <w:r w:rsidRPr="00ED172B">
        <w:rPr>
          <w:color w:val="000000" w:themeColor="text1"/>
        </w:rPr>
        <w:br/>
      </w:r>
      <w:r w:rsidRPr="00ED172B">
        <w:rPr>
          <w:color w:val="000000" w:themeColor="text1"/>
        </w:rPr>
        <w:br/>
        <w:t xml:space="preserve">TEIS data and operations team members facilitate quarterly data committee meetings. The committee will be used for input on analyses for topics such as target setting for results indicators; updates or revisions to state systemic improvement plan (SSIP); analyses related to results monitoring (area currently under development), family and early childhood outcomes analyses, etc. Pertinent information from the committee will be shared during updates in quarterly SICC meetings. </w:t>
      </w:r>
      <w:r w:rsidRPr="00ED172B">
        <w:rPr>
          <w:color w:val="000000" w:themeColor="text1"/>
        </w:rPr>
        <w:br/>
      </w:r>
      <w:r w:rsidRPr="00ED172B">
        <w:rPr>
          <w:color w:val="000000" w:themeColor="text1"/>
        </w:rPr>
        <w:br/>
        <w:t>Specific to developing six-year targets for APR results indicators, the TEIS data and operations team led efforts to analyze historical data back to previous indicator baselines when former targets had been set. After analyses were completed, proposed six-year targets with justifications were first presented to the TEIS-DIDD leadership for input and approval. Data and TEIS-DIDD leadership’s input were then shared with the SICC data committee Nov. 18th for response and feedback. Indicator specific feedback can be found for each results indicator under “Provide additional information about this indicator.”</w:t>
      </w:r>
      <w:r w:rsidRPr="00ED172B">
        <w:rPr>
          <w:color w:val="000000" w:themeColor="text1"/>
        </w:rPr>
        <w:br/>
      </w:r>
      <w:r w:rsidRPr="00ED172B">
        <w:rPr>
          <w:color w:val="000000" w:themeColor="text1"/>
        </w:rPr>
        <w:br/>
        <w:t>Additional stakeholder information.</w:t>
      </w:r>
      <w:r w:rsidRPr="00ED172B">
        <w:rPr>
          <w:color w:val="000000" w:themeColor="text1"/>
        </w:rPr>
        <w:br/>
        <w:t>TEIS-DIDD Advisory Councils</w:t>
      </w:r>
      <w:r w:rsidRPr="00ED172B">
        <w:rPr>
          <w:color w:val="000000" w:themeColor="text1"/>
        </w:rPr>
        <w:br/>
        <w:t>In July 2020, the TEIS-DIDD public information officer established two advisory councils: 1) Early Intervention Resource Agency (EIRA)—agencies that provide the IFSP service of developmental therapy. 2) Vendor—agencies that provide IFSP services such as speech, physical and occupational therapy.</w:t>
      </w:r>
      <w:r w:rsidRPr="00ED172B">
        <w:rPr>
          <w:color w:val="000000" w:themeColor="text1"/>
        </w:rPr>
        <w:br/>
      </w:r>
      <w:r w:rsidRPr="00ED172B">
        <w:rPr>
          <w:color w:val="000000" w:themeColor="text1"/>
        </w:rPr>
        <w:br/>
        <w:t>The two councils were created by DIDD to provide an open line of communication and feedback between the state and external stakeholders. Council membership is voluntary with membership from agency administrators and agency direct service providers across the three grand regions of Tennessee (East, Middle, West). Councils operate in an autonomous manner led by a chairperson recommended by the membership and appointed by the Commissioner of DIDD. The TEIS-DIDD public information officer serves as the council’s liaison and department support for quarterly meetings.</w:t>
      </w:r>
      <w:r w:rsidRPr="00ED172B">
        <w:rPr>
          <w:color w:val="000000" w:themeColor="text1"/>
        </w:rPr>
        <w:br/>
      </w:r>
      <w:r w:rsidRPr="00ED172B">
        <w:rPr>
          <w:color w:val="000000" w:themeColor="text1"/>
        </w:rPr>
        <w:br/>
        <w:t>In FFY 2020-21 the priority of the EIRA council was to begin to identify areas DIDD can strengthen relationships with the EIRA community. Sub-committees were also formed to focus on professional development, communication, and professionalism for EIRAs. In FFY 2020-21, the Vendor council developed and executed a survey of more than 200 vendors. The results of the survey will be used to determine the greatest areas of need for vendors moving forward. The lead agency considers both councils as TEIS stakeholders though they do not have direct impact or input into APR/SSIP efforts.</w:t>
      </w:r>
      <w:r w:rsidRPr="00ED172B">
        <w:rPr>
          <w:color w:val="000000" w:themeColor="text1"/>
        </w:rPr>
        <w:br/>
      </w:r>
      <w:r w:rsidRPr="00ED172B">
        <w:rPr>
          <w:color w:val="000000" w:themeColor="text1"/>
        </w:rPr>
        <w:br/>
        <w:t>Office Hours</w:t>
      </w:r>
      <w:r w:rsidRPr="00ED172B">
        <w:rPr>
          <w:color w:val="000000" w:themeColor="text1"/>
        </w:rPr>
        <w:br/>
        <w:t>With the continued transition to DIDD and the ongoing COVID-19 pandemic, TEIS-DIDD leadership and the DIDD communications team provided opportunities to engage various stakeholders. The DIDD Commissioner held office hours with providers and with employees every other week via teleconference. TEIS-DIDD leadership continued to hold teleconference hours for early intervention providers (EIRAs and Vendors). These calls began weekly but are now held monthly. Office hours provide opportunities for DIDD to share/discuss pertinent information with stakeholders.</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4,427</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3,109</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70.23%</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2,962</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3,107</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2,979</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3,099</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lastRenderedPageBreak/>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2,895</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3,091</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98.26%</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95.00%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95.33%</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97.79%</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96.00%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96.13%</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96.26%</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93.00%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93.66%</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58.18%</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70.23%</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The lead agency will continue to implement the Help Our Parents Excel (HOPE) annual survey process designed to eliminate any barriers to participation. Since its initiation in 2018-19, TEIS has experienced annual increases in the family survey response rate of approximately 20%, with the overall rate increasing from 15% in 2017-18 (prior to HOPE process) to 70% in 2020-21. The only change to the HOPE process for 2020-21 was to add an additional option for data collection via teleconference and using the electronic signature platform used by the state.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Reports are provided to staff at the state, point of entry (POE) and service coordinator levels which show the response rate, race/ethnicity of respondents, and results. Additional analysis was completed across county socioeconomic status and primary language spoken. No nonresponse bias was identified. Future efforts to improve response will be at the POE level and not targeted at a specific demographic group.</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The analysis confirms that the HOPE process, which has been designed to eliminate barriers to participation, continues to provide family outcome survey results are representative of population groups served by TEIS for 2020-21. The responses were analyzed by geography, race/ethnicity, county socioeconimc status and primary language demographics of the populations served. The overall response rate for the state was 70.23%. There was no POE with less than 50% response rate. The confidence interval calculation used for race/ethnicity representativeness is discussed in more detail below. Each county was grouped into one of three socioeconomic status (SES) categories based on census data variables appropriate to TEIS population: high, mid, low. The response rate was compared across these SES designations with the highest response rate being from the low SES counties (79%). Finally, the response rate was compared for families whose primary language was not English to those with a primary language of English. The response rates were nearly identical for these groups.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response rate for the survey was 70.23% with 3109 of 4427 surveys returned. Geographically, all TEIS point of entry offices were represented in the data collection. Representativeness based on race/ethnicity demographics were evaluated using a confidence interval calculation of 95% across the three sub-indicators (4A, 4B, and 4C). The lower the confidence interval (CI) percentage, the greater the level confidence can be attributed to the data for a given demographic sub-group. Since TEIS uses a 95% CI calculation, 5% is used as a general benchmark where ny race/ethnicity subgroup with a CI calculation greater than 5% across one of the three sub-outcomes would be reason for additional analysis. For 2020-21, the state and all </w:t>
      </w:r>
      <w:r w:rsidRPr="00ED172B">
        <w:rPr>
          <w:rFonts w:cs="Arial"/>
          <w:color w:val="000000" w:themeColor="text1"/>
          <w:szCs w:val="16"/>
        </w:rPr>
        <w:lastRenderedPageBreak/>
        <w:t xml:space="preserve">race/ethnicity sub-groups had CI calculations within the targeted ranges across all sub-outcomes. </w:t>
      </w:r>
      <w:r w:rsidRPr="00ED172B">
        <w:rPr>
          <w:rFonts w:cs="Arial"/>
          <w:color w:val="000000" w:themeColor="text1"/>
          <w:szCs w:val="16"/>
        </w:rPr>
        <w:br/>
      </w:r>
      <w:r w:rsidRPr="00ED172B">
        <w:rPr>
          <w:rFonts w:cs="Arial"/>
          <w:color w:val="000000" w:themeColor="text1"/>
          <w:szCs w:val="16"/>
        </w:rPr>
        <w:br/>
        <w:t xml:space="preserve">The overall confidence range (CI) was 0.25-0.36% across the three sub-outcomes for the state. This represents an improvement from FFY 2019-20 survey results where the overall confidence range for the state was 0.31-0.45% and a marked improvement over the 2017-18 (pre-HOPE process) CI of 2.00-2.25%. </w:t>
      </w:r>
      <w:r w:rsidRPr="00ED172B">
        <w:rPr>
          <w:rFonts w:cs="Arial"/>
          <w:color w:val="000000" w:themeColor="text1"/>
          <w:szCs w:val="16"/>
        </w:rPr>
        <w:br/>
      </w:r>
      <w:r w:rsidRPr="00ED172B">
        <w:rPr>
          <w:rFonts w:cs="Arial"/>
          <w:color w:val="000000" w:themeColor="text1"/>
          <w:szCs w:val="16"/>
        </w:rPr>
        <w:br/>
        <w:t xml:space="preserve">State representativeness reported by each sub-indicator: </w:t>
      </w:r>
      <w:r w:rsidRPr="00ED172B">
        <w:rPr>
          <w:rFonts w:cs="Arial"/>
          <w:color w:val="000000" w:themeColor="text1"/>
          <w:szCs w:val="16"/>
        </w:rPr>
        <w:br/>
        <w:t xml:space="preserve">• Outcome A (know their rights), 0.25%, compared with 2019-20 which was 0.31% </w:t>
      </w:r>
      <w:r w:rsidRPr="00ED172B">
        <w:rPr>
          <w:rFonts w:cs="Arial"/>
          <w:color w:val="000000" w:themeColor="text1"/>
          <w:szCs w:val="16"/>
        </w:rPr>
        <w:br/>
        <w:t xml:space="preserve">• Outcome B (communicate their child’s needs), 0.28%, compared with 2019-20 which was 0.35% </w:t>
      </w:r>
      <w:r w:rsidRPr="00ED172B">
        <w:rPr>
          <w:rFonts w:cs="Arial"/>
          <w:color w:val="000000" w:themeColor="text1"/>
          <w:szCs w:val="16"/>
        </w:rPr>
        <w:br/>
        <w:t>• Outcome C (help their child develop and learn), 0.36%, compared with 2019-20 which was 0.45%</w:t>
      </w:r>
      <w:r w:rsidRPr="00ED172B">
        <w:rPr>
          <w:rFonts w:cs="Arial"/>
          <w:color w:val="000000" w:themeColor="text1"/>
          <w:szCs w:val="16"/>
        </w:rPr>
        <w:br/>
      </w:r>
      <w:r w:rsidRPr="00ED172B">
        <w:rPr>
          <w:rFonts w:cs="Arial"/>
          <w:color w:val="000000" w:themeColor="text1"/>
          <w:szCs w:val="16"/>
        </w:rPr>
        <w:br/>
        <w:t xml:space="preserve">Below, representativeness is broken out from highest to lowest confidence for family outcome survey results representing a particular race/ethnicity group across the three sub-outcomes A, B, and C: </w:t>
      </w:r>
      <w:r w:rsidRPr="00ED172B">
        <w:rPr>
          <w:rFonts w:cs="Arial"/>
          <w:color w:val="000000" w:themeColor="text1"/>
          <w:szCs w:val="16"/>
        </w:rPr>
        <w:br/>
        <w:t>• White: confidence interval (CI) range, 0.39-0.41%. Improvement in CI compared to 2019-20 where survey</w:t>
      </w:r>
      <w:r w:rsidRPr="00ED172B">
        <w:rPr>
          <w:rFonts w:cs="Arial"/>
          <w:color w:val="000000" w:themeColor="text1"/>
          <w:szCs w:val="16"/>
        </w:rPr>
        <w:br/>
        <w:t xml:space="preserve">   data reported a range of 0.30-0.46% </w:t>
      </w:r>
      <w:r w:rsidRPr="00ED172B">
        <w:rPr>
          <w:rFonts w:cs="Arial"/>
          <w:color w:val="000000" w:themeColor="text1"/>
          <w:szCs w:val="16"/>
        </w:rPr>
        <w:br/>
        <w:t>• Black or African American: CI range, 1.34-1.72%. Similar compared to 2019-20 where survey data reported</w:t>
      </w:r>
      <w:r w:rsidRPr="00ED172B">
        <w:rPr>
          <w:rFonts w:cs="Arial"/>
          <w:color w:val="000000" w:themeColor="text1"/>
          <w:szCs w:val="16"/>
        </w:rPr>
        <w:br/>
        <w:t xml:space="preserve">  a range of 1.21-1.82%. </w:t>
      </w:r>
      <w:r w:rsidRPr="00ED172B">
        <w:rPr>
          <w:rFonts w:cs="Arial"/>
          <w:color w:val="000000" w:themeColor="text1"/>
          <w:szCs w:val="16"/>
        </w:rPr>
        <w:br/>
        <w:t>• Hispanic/Latino: CI range, 1.84-2.04%. Slight decline in CI compared to 2019-20 where survey data</w:t>
      </w:r>
      <w:r w:rsidRPr="00ED172B">
        <w:rPr>
          <w:rFonts w:cs="Arial"/>
          <w:color w:val="000000" w:themeColor="text1"/>
          <w:szCs w:val="16"/>
        </w:rPr>
        <w:br/>
        <w:t xml:space="preserve">  reported a range of 1.42-1.67%. </w:t>
      </w:r>
      <w:r w:rsidRPr="00ED172B">
        <w:rPr>
          <w:rFonts w:cs="Arial"/>
          <w:color w:val="000000" w:themeColor="text1"/>
          <w:szCs w:val="16"/>
        </w:rPr>
        <w:br/>
        <w:t>• Asian: CI range, 1.99-3.41%. Improvement in CI compared to 2019-20 where survey data reported a range</w:t>
      </w:r>
      <w:r w:rsidRPr="00ED172B">
        <w:rPr>
          <w:rFonts w:cs="Arial"/>
          <w:color w:val="000000" w:themeColor="text1"/>
          <w:szCs w:val="16"/>
        </w:rPr>
        <w:br/>
        <w:t xml:space="preserve">  of 4.59-6.34%. </w:t>
      </w:r>
      <w:r w:rsidRPr="00ED172B">
        <w:rPr>
          <w:rFonts w:cs="Arial"/>
          <w:color w:val="000000" w:themeColor="text1"/>
          <w:szCs w:val="16"/>
        </w:rPr>
        <w:br/>
        <w:t>• Two or more races: CI range, 0.97-2.44%. Improvement in CI compared to 2019-20 where survey data</w:t>
      </w:r>
      <w:r w:rsidRPr="00ED172B">
        <w:rPr>
          <w:rFonts w:cs="Arial"/>
          <w:color w:val="000000" w:themeColor="text1"/>
          <w:szCs w:val="16"/>
        </w:rPr>
        <w:br/>
        <w:t xml:space="preserve">  reported a range of 1.28-3.43%. </w:t>
      </w:r>
      <w:r w:rsidRPr="00ED172B">
        <w:rPr>
          <w:rFonts w:cs="Arial"/>
          <w:color w:val="000000" w:themeColor="text1"/>
          <w:szCs w:val="16"/>
        </w:rPr>
        <w:br/>
        <w:t>• Native Hawaiian or Pacific Islander: CI range, 3.9-3.9%. Improvement in CI compared to 2019-20 where</w:t>
      </w:r>
      <w:r w:rsidRPr="00ED172B">
        <w:rPr>
          <w:rFonts w:cs="Arial"/>
          <w:color w:val="000000" w:themeColor="text1"/>
          <w:szCs w:val="16"/>
        </w:rPr>
        <w:br/>
        <w:t xml:space="preserve">  survey data reported a range of 3.39-10.72%.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Since FFY 2013-14, TEIS has utilized the Early Childhood Outcomes Family Outcomes Survey Revised (ECO FOS-R) side B. TEIS uses the calculation methodology recommended by the ECO center whereby a family must have a mean score of four or higher on all of the items associated with the sub-indicator to be considered as having met the criteria for that particular sub-indicator. The lead agency continues to contract with East Tennessee State University (ETSU) to support the collection and analysis of survey data. </w:t>
      </w:r>
      <w:r w:rsidRPr="00ED172B">
        <w:rPr>
          <w:rFonts w:cs="Arial"/>
          <w:color w:val="000000" w:themeColor="text1"/>
          <w:szCs w:val="16"/>
        </w:rPr>
        <w:br/>
      </w:r>
      <w:r w:rsidRPr="00ED172B">
        <w:rPr>
          <w:rFonts w:cs="Arial"/>
          <w:color w:val="000000" w:themeColor="text1"/>
          <w:szCs w:val="16"/>
        </w:rPr>
        <w:br/>
        <w:t>TEIS has worked to improve both its survey response rate and representativeness. In January 2019, TEIS launched its new family outcomes data collection process called, Help Our Parents Excel (HOPE). TEIS service coordinators received training on 1) purpose of the survey, 2) data collection process, 3) survey methodology, 4) federal indicator 4: family outcomes, 5) ECO FOS-R survey instrument, 6) reliability and validity measures, and 7) potential for and minimizing bias. At the time of the development and implementation of the new process, TEIS wanted to assure service coordinators that there would be no negative consequences for staff, providers, or families as a result of changes in the outcomes data. Therefore, the state opted not to address resetting baselines or changing targets for this indicator when the new process was implemented and waited until the new SPP/APR cycle to set new targets.</w:t>
      </w:r>
      <w:r w:rsidRPr="00ED172B">
        <w:rPr>
          <w:rFonts w:cs="Arial"/>
          <w:color w:val="000000" w:themeColor="text1"/>
          <w:szCs w:val="16"/>
        </w:rPr>
        <w:br/>
      </w:r>
      <w:r w:rsidRPr="00ED172B">
        <w:rPr>
          <w:rFonts w:cs="Arial"/>
          <w:color w:val="000000" w:themeColor="text1"/>
          <w:szCs w:val="16"/>
        </w:rPr>
        <w:br/>
        <w:t>Service coordinators collect family outcomes data for each family on their caseload with at least six months of service during the annual data collection window (generally January-April). It is notable that face-to-face services were suspended in mid-March 2020 due to the COVID-19 pandemic, which unexpectedly eliminated in-person options for survey completion during both the 2018-19 and 2019-20 survey collection periods. This change did not result in a decline in survey responses.</w:t>
      </w:r>
      <w:r w:rsidRPr="00ED172B">
        <w:rPr>
          <w:rFonts w:cs="Arial"/>
          <w:color w:val="000000" w:themeColor="text1"/>
          <w:szCs w:val="16"/>
        </w:rPr>
        <w:br/>
      </w:r>
      <w:r w:rsidRPr="00ED172B">
        <w:rPr>
          <w:rFonts w:cs="Arial"/>
          <w:color w:val="000000" w:themeColor="text1"/>
          <w:szCs w:val="16"/>
        </w:rPr>
        <w:br/>
        <w:t xml:space="preserve">The HOPE process allows service coordinators are allowed to use professional judgment regarding the timeframe and method most appropriate to the families on their caseload. Multiple avenues were available for the completion of surveys include phone, mail, teleconference, online, paper, and by service coordinator interview. The family may opt to utilize service coordinator direct support to complete the survey or they may prefer methods that communicate directly with ETSU. Surveys are available in English and Spanish. If other languages are needed, service coordinators were directed to the Early Childhood Technical Assistance (ECTA) Center’s website for surveys in additional languages. Interpreters may be used for survey completion. The lead agency is pleased to report that the revised process called HOPE has resulted in the following improvements: </w:t>
      </w:r>
      <w:r w:rsidRPr="00ED172B">
        <w:rPr>
          <w:rFonts w:cs="Arial"/>
          <w:color w:val="000000" w:themeColor="text1"/>
          <w:szCs w:val="16"/>
        </w:rPr>
        <w:br/>
        <w:t xml:space="preserve">• The statewide response rate for 2020-21 was 70.23%, which is the highest in TEIS history. This was a increase to the 2019-20 response rate of 58.18%. Prior to the HOPE process, response rates ranged from 9.22% to 25.91%. </w:t>
      </w:r>
      <w:r w:rsidRPr="00ED172B">
        <w:rPr>
          <w:rFonts w:cs="Arial"/>
          <w:color w:val="000000" w:themeColor="text1"/>
          <w:szCs w:val="16"/>
        </w:rPr>
        <w:br/>
        <w:t xml:space="preserve">• The representativeness of the survey improved in both the response rate for each population group and the confidence interval calculations for each group when comparing the data for the last three years to the years prior to the HOPE process (see representativeness section for additional information). </w:t>
      </w:r>
      <w:r w:rsidRPr="00ED172B">
        <w:rPr>
          <w:rFonts w:cs="Arial"/>
          <w:color w:val="000000" w:themeColor="text1"/>
          <w:szCs w:val="16"/>
        </w:rPr>
        <w:br/>
        <w:t xml:space="preserve">• Additionally, each service coordinator received a report for their caseload detailing the response rate, race/ethnic population breakdown of responses, results of each sub-indicator, and family comments from surveys. </w:t>
      </w:r>
      <w:r w:rsidRPr="00ED172B">
        <w:rPr>
          <w:rFonts w:cs="Arial"/>
          <w:color w:val="000000" w:themeColor="text1"/>
          <w:szCs w:val="16"/>
        </w:rPr>
        <w:br/>
      </w:r>
      <w:r w:rsidRPr="00ED172B">
        <w:rPr>
          <w:rFonts w:cs="Arial"/>
          <w:color w:val="000000" w:themeColor="text1"/>
          <w:szCs w:val="16"/>
        </w:rPr>
        <w:br/>
        <w:t>Further details about the new family outcomes data collection process called, Help Our Parents Excel (HOPE) are available in the State Systemic Improvement Plan (SSIP) Phase III, Year 4 report on the TEIS website at https://www.tn.gov/didd/for-consumers/tennessee-early-intervention-system-teis/reports---data.html.</w:t>
      </w:r>
      <w:r w:rsidRPr="00ED172B">
        <w:rPr>
          <w:rFonts w:cs="Arial"/>
          <w:color w:val="000000" w:themeColor="text1"/>
          <w:szCs w:val="16"/>
        </w:rPr>
        <w:br/>
      </w:r>
      <w:r w:rsidRPr="00ED172B">
        <w:rPr>
          <w:rFonts w:cs="Arial"/>
          <w:color w:val="000000" w:themeColor="text1"/>
          <w:szCs w:val="16"/>
        </w:rPr>
        <w:br/>
        <w:t>The Data and Operations Team analyzed historical and projection data for Indicator 3 (early childhood outcomes). Proposed targets were presented to TEIS-DIDD leadership, Nov., 5th:</w:t>
      </w:r>
      <w:r w:rsidRPr="00ED172B">
        <w:rPr>
          <w:rFonts w:cs="Arial"/>
          <w:color w:val="000000" w:themeColor="text1"/>
          <w:szCs w:val="16"/>
        </w:rPr>
        <w:br/>
        <w:t>• Outcome A: Know their rights. The beginning target (95%) is set above the FFY 2013-14 baseline data of 75.42% and is well above the state’s previous target of 90.00%</w:t>
      </w:r>
      <w:r w:rsidRPr="00ED172B">
        <w:rPr>
          <w:rFonts w:cs="Arial"/>
          <w:color w:val="000000" w:themeColor="text1"/>
          <w:szCs w:val="16"/>
        </w:rPr>
        <w:br/>
        <w:t>• Outcome B: Communicate Needs. The beginning target (96%) is set above the FFY 2013-14 baseline data of 78.45% and is well above the state’s previous target of 93.00%</w:t>
      </w:r>
      <w:r w:rsidRPr="00ED172B">
        <w:rPr>
          <w:rFonts w:cs="Arial"/>
          <w:color w:val="000000" w:themeColor="text1"/>
          <w:szCs w:val="16"/>
        </w:rPr>
        <w:br/>
        <w:t>• Outcome C: Develop and Learn. The beginning target (93%) is set above the FFY 2013-14 baseline data of 74.58% and is well above the state’s previous target of 90.00%</w:t>
      </w:r>
      <w:r w:rsidRPr="00ED172B">
        <w:rPr>
          <w:rFonts w:cs="Arial"/>
          <w:color w:val="000000" w:themeColor="text1"/>
          <w:szCs w:val="16"/>
        </w:rPr>
        <w:br/>
      </w:r>
      <w:r w:rsidRPr="00ED172B">
        <w:rPr>
          <w:rFonts w:cs="Arial"/>
          <w:color w:val="000000" w:themeColor="text1"/>
          <w:szCs w:val="16"/>
        </w:rPr>
        <w:br/>
        <w:t xml:space="preserve">The SICC data committee (i.e., stakeholders, described in section, “Targets: Description of Stakeholder Input” provided input for Indicator 3 targets. Data and analyses were reviewed with the Committee along with the input gathered from TEIS-DIDD leadership, Nov. 18th. Data committee members agreed </w:t>
      </w:r>
      <w:r w:rsidRPr="00ED172B">
        <w:rPr>
          <w:rFonts w:cs="Arial"/>
          <w:color w:val="000000" w:themeColor="text1"/>
          <w:szCs w:val="16"/>
        </w:rPr>
        <w:lastRenderedPageBreak/>
        <w:t>with the lead agency’s proposed six-year targets. Data will be reviewed annually with modifications made as determined warranted over the span of the next six years.</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0.74%</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0.89%</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0.89%</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0.89%</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0.89%</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0.89%</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0.92%</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1.12%</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1.20%</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1.38%</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1.49%</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1.49%</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1.50%</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1.51%</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1.52%</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1.53%</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1.54%</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July 1, 2020, the lead agency moved to the Tennessee Department of Intellectual and Developmental Disabilities (DIDD). TEIS aligned its avenues for stakeholder involvement (i.e., state interagency coordinating council (SICC) membership and attending visitors; TEIS, EIRA, and Vendor committees, planned district or state stakeholder meetings) to DIDD’s structure, which is primarily through formal advisory councils. The TEIS-DIDD public information officer assisted the Part C monitoring coordinator and strategic planning coordinator to establish a SICC data committee. Using DIDD’s structure, volunteers from the SICC were invited to participate on a committee with a focus on TEIS data. A data committee was established Oct. 2021. The SICC data committee, which includes parents, will be a principle mechanism for direct TEIS stakeholder involvement related to SPP/APR efforts. </w:t>
      </w:r>
      <w:r w:rsidRPr="00ED172B">
        <w:rPr>
          <w:color w:val="000000" w:themeColor="text1"/>
        </w:rPr>
        <w:br/>
      </w:r>
      <w:r w:rsidRPr="00ED172B">
        <w:rPr>
          <w:color w:val="000000" w:themeColor="text1"/>
        </w:rPr>
        <w:br/>
        <w:t xml:space="preserve">TEIS data and operations team members facilitate quarterly data committee meetings. The committee will be used for input on analyses for topics such as target setting for results indicators; updates or revisions to state systemic improvement plan (SSIP); analyses related to results monitoring (area currently under development), family and early childhood outcomes analyses, etc. Pertinent information from the committee will be shared during updates in quarterly SICC meetings. </w:t>
      </w:r>
      <w:r w:rsidRPr="00ED172B">
        <w:rPr>
          <w:color w:val="000000" w:themeColor="text1"/>
        </w:rPr>
        <w:br/>
      </w:r>
      <w:r w:rsidRPr="00ED172B">
        <w:rPr>
          <w:color w:val="000000" w:themeColor="text1"/>
        </w:rPr>
        <w:br/>
        <w:t>Specific to developing six-year targets for APR results indicators, the TEIS data and operations team led efforts to analyze historical data back to previous indicator baselines when former targets had been set. After analyses were completed, proposed six-year targets with justifications were first presented to the TEIS-DIDD leadership for input and approval. Data and TEIS-DIDD leadership’s input were then shared with the SICC data committee Nov. 18th for response and feedback. Indicator specific feedback can be found for each results indicator under “Provide additional information about this indicator.”</w:t>
      </w:r>
      <w:r w:rsidRPr="00ED172B">
        <w:rPr>
          <w:color w:val="000000" w:themeColor="text1"/>
        </w:rPr>
        <w:br/>
      </w:r>
      <w:r w:rsidRPr="00ED172B">
        <w:rPr>
          <w:color w:val="000000" w:themeColor="text1"/>
        </w:rPr>
        <w:br/>
        <w:t>Additional stakeholder information.</w:t>
      </w:r>
      <w:r w:rsidRPr="00ED172B">
        <w:rPr>
          <w:color w:val="000000" w:themeColor="text1"/>
        </w:rPr>
        <w:br/>
        <w:t>TEIS-DIDD Advisory Councils</w:t>
      </w:r>
      <w:r w:rsidRPr="00ED172B">
        <w:rPr>
          <w:color w:val="000000" w:themeColor="text1"/>
        </w:rPr>
        <w:br/>
        <w:t>In July 2020, the TEIS-DIDD public information officer established two advisory councils: 1) Early Intervention Resource Agency (EIRA)—agencies that provide the IFSP service of developmental therapy. 2) Vendor—agencies that provide IFSP services such as speech, physical and occupational therapy.</w:t>
      </w:r>
      <w:r w:rsidRPr="00ED172B">
        <w:rPr>
          <w:color w:val="000000" w:themeColor="text1"/>
        </w:rPr>
        <w:br/>
      </w:r>
      <w:r w:rsidRPr="00ED172B">
        <w:rPr>
          <w:color w:val="000000" w:themeColor="text1"/>
        </w:rPr>
        <w:br/>
        <w:t>The two councils were created by DIDD to provide an open line of communication and feedback between the state and external stakeholders. Council membership is voluntary with membership from agency administrators and agency direct service providers across the three grand regions of Tennessee (East, Middle, West). Councils operate in an autonomous manner led by a chairperson recommended by the membership and appointed by the Commissioner of DIDD. The TEIS-DIDD public information officer serves as the council’s liaison and department support for quarterly meetings.</w:t>
      </w:r>
      <w:r w:rsidRPr="00ED172B">
        <w:rPr>
          <w:color w:val="000000" w:themeColor="text1"/>
        </w:rPr>
        <w:br/>
      </w:r>
      <w:r w:rsidRPr="00ED172B">
        <w:rPr>
          <w:color w:val="000000" w:themeColor="text1"/>
        </w:rPr>
        <w:br/>
        <w:t xml:space="preserve">In FFY 2020-21 the priority of the EIRA council was to begin to identify areas DIDD can strengthen relationships with the EIRA community. Sub-committees were also formed to focus on professional development, communication, and professionalism for EIRAs. In FFY 2020-21, the Vendor council developed and executed a survey of more than 200 vendors. The results of the survey will be used to determine the greatest areas of need for vendors moving forward. The lead agency considers both councils as TEIS stakeholders though they do not have direct impact or input into APR/SSIP </w:t>
      </w:r>
      <w:r w:rsidRPr="00ED172B">
        <w:rPr>
          <w:color w:val="000000" w:themeColor="text1"/>
        </w:rPr>
        <w:lastRenderedPageBreak/>
        <w:t>efforts.</w:t>
      </w:r>
      <w:r w:rsidRPr="00ED172B">
        <w:rPr>
          <w:color w:val="000000" w:themeColor="text1"/>
        </w:rPr>
        <w:br/>
      </w:r>
      <w:r w:rsidRPr="00ED172B">
        <w:rPr>
          <w:color w:val="000000" w:themeColor="text1"/>
        </w:rPr>
        <w:br/>
        <w:t>Office Hours</w:t>
      </w:r>
      <w:r w:rsidRPr="00ED172B">
        <w:rPr>
          <w:color w:val="000000" w:themeColor="text1"/>
        </w:rPr>
        <w:br/>
        <w:t>With the continued transition to DIDD and the ongoing COVID-19 pandemic, TEIS-DIDD leadership and the DIDD communications team provided opportunities to engage various stakeholders. The DIDD Commissioner held office hours with providers and with employees every other week via teleconference. TEIS-DIDD leadership continued to hold teleconference hours for early intervention providers (EIRAs and Vendors). These calls began weekly but are now held monthly. Office hours provide opportunities for DIDD to share/discuss pertinent information with stakeholders.</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1,209</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79,891</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1,209</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79,891</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1.49%</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1.49%</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1.51%</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The Data and Operations Team analyzed historical and projection data for Indicator 5 (birth to one year of age). Proposed targets were presented to TEIS-DIDD leadership, Nov, 5th. The beginning target (1.49%) is set above the state’s previous target of 0.89% and is above 0.74% in the 2005 baseline year. Leadership expressed that targets were achievable, with conservative increases across the six years.</w:t>
      </w:r>
      <w:r w:rsidRPr="00ED172B">
        <w:rPr>
          <w:color w:val="000000" w:themeColor="text1"/>
        </w:rPr>
        <w:br/>
      </w:r>
      <w:r w:rsidRPr="00ED172B">
        <w:rPr>
          <w:color w:val="000000" w:themeColor="text1"/>
        </w:rPr>
        <w:br/>
        <w:t>The SICC data committee (i.e., stakeholders, described in section, “Targets: Description of Stakeholder Input” provided input for Indicator 5 targets. Data and analyses were reviewed with the Committee along with the input gathered from TEIS-DIDD leadership, Nov. 18th. Data committee members were in agreement with the lead agency’s proposed six-year targets. Data will be reviewed annually with modifications made as determined warranted over the span of the next six years.</w:t>
      </w:r>
      <w:r w:rsidRPr="00ED172B">
        <w:rPr>
          <w:color w:val="000000" w:themeColor="text1"/>
        </w:rPr>
        <w:br/>
      </w:r>
      <w:r w:rsidRPr="00ED172B">
        <w:rPr>
          <w:color w:val="000000" w:themeColor="text1"/>
        </w:rPr>
        <w:br/>
        <w:t>During the discussion, committee members mentioned a future area for data analysis for which they would have interest: comparison of the number of children served with state prevalence data. TEIS has comparison data using 618 Child Count and U.S. Census population estimates by age, county, and TEIS POEs—the Committee expressed interest in a similar analysis using state prevalence data. This type of analysis was noted as a future meeting topic.</w:t>
      </w:r>
      <w:r w:rsidRPr="00ED172B">
        <w:rPr>
          <w:color w:val="000000" w:themeColor="text1"/>
        </w:rPr>
        <w:br/>
      </w:r>
      <w:r w:rsidRPr="00ED172B">
        <w:rPr>
          <w:color w:val="000000" w:themeColor="text1"/>
        </w:rPr>
        <w:br/>
        <w:t>Mentioned in the APR introduction, section for “General Supervision System”, the lead agency is the process of developing a monitoring plan. The plan will include results for children and families. Child find is a variable that will be a component in the future plan. Types of analyses are currently in process of being developed.</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1.80%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2.37%</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2.37%</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2.37%</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2.37%</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2.37%</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2.08%</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2.34%</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2.77%</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3.17%</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3.43%</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3.37%</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3.40%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3.43%</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3.46%</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3.49%</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3.52%</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July 1, 2020, the lead agency moved to the Tennessee Department of Intellectual and Developmental Disabilities (DIDD). TEIS aligned its avenues for stakeholder involvement (i.e., state interagency coordinating council (SICC) membership and attending visitors; TEIS, EIRA, and Vendor committees, planned district or state stakeholder meetings) to DIDD’s structure, which is primarily through formal advisory councils. The TEIS-DIDD public information officer assisted the Part C monitoring coordinator and strategic planning coordinator to establish a SICC data committee. Using DIDD’s structure, volunteers from the SICC were invited to participate on a committee with a focus on TEIS data. A data committee was established Oct. 2021. The SICC data committee, which includes parents, will be a principle mechanism for direct TEIS stakeholder involvement related to SPP/APR efforts. </w:t>
      </w:r>
      <w:r w:rsidRPr="00ED172B">
        <w:rPr>
          <w:color w:val="000000" w:themeColor="text1"/>
        </w:rPr>
        <w:br/>
      </w:r>
      <w:r w:rsidRPr="00ED172B">
        <w:rPr>
          <w:color w:val="000000" w:themeColor="text1"/>
        </w:rPr>
        <w:br/>
        <w:t xml:space="preserve">TEIS data and operations team members facilitate quarterly data committee meetings. The committee will be used for input on analyses for topics such as target setting for results indicators; updates or revisions to state systemic improvement plan (SSIP); analyses related to results monitoring (area currently under development), family and early childhood outcomes analyses, etc. Pertinent information from the committee will be shared during updates in quarterly SICC meetings. </w:t>
      </w:r>
      <w:r w:rsidRPr="00ED172B">
        <w:rPr>
          <w:color w:val="000000" w:themeColor="text1"/>
        </w:rPr>
        <w:br/>
      </w:r>
      <w:r w:rsidRPr="00ED172B">
        <w:rPr>
          <w:color w:val="000000" w:themeColor="text1"/>
        </w:rPr>
        <w:br/>
        <w:t>Specific to developing six-year targets for APR results indicators, the TEIS data and operations team led efforts to analyze historical data back to previous indicator baselines when former targets had been set. After analyses were completed, proposed six-year targets with justifications were first presented to the TEIS-DIDD leadership for input and approval. Data and TEIS-DIDD leadership’s input were then shared with the SICC data committee Nov. 18th for response and feedback. Indicator specific feedback can be found for each results indicator under “Provide additional information about this indicator.”</w:t>
      </w:r>
      <w:r w:rsidRPr="00ED172B">
        <w:rPr>
          <w:color w:val="000000" w:themeColor="text1"/>
        </w:rPr>
        <w:br/>
      </w:r>
      <w:r w:rsidRPr="00ED172B">
        <w:rPr>
          <w:color w:val="000000" w:themeColor="text1"/>
        </w:rPr>
        <w:br/>
        <w:t>Additional stakeholder information.</w:t>
      </w:r>
      <w:r w:rsidRPr="00ED172B">
        <w:rPr>
          <w:color w:val="000000" w:themeColor="text1"/>
        </w:rPr>
        <w:br/>
        <w:t>TEIS-DIDD Advisory Councils</w:t>
      </w:r>
      <w:r w:rsidRPr="00ED172B">
        <w:rPr>
          <w:color w:val="000000" w:themeColor="text1"/>
        </w:rPr>
        <w:br/>
        <w:t>In July 2020, the TEIS-DIDD public information officer established two advisory councils: 1) Early Intervention Resource Agency (EIRA)—agencies that provide the IFSP service of developmental therapy. 2) Vendor—agencies that provide IFSP services such as speech, physical and occupational therapy.</w:t>
      </w:r>
      <w:r w:rsidRPr="00ED172B">
        <w:rPr>
          <w:color w:val="000000" w:themeColor="text1"/>
        </w:rPr>
        <w:br/>
      </w:r>
      <w:r w:rsidRPr="00ED172B">
        <w:rPr>
          <w:color w:val="000000" w:themeColor="text1"/>
        </w:rPr>
        <w:br/>
        <w:t>The two councils were created by DIDD to provide an open line of communication and feedback between the state and external stakeholders. Council membership is voluntary with membership from agency administrators and agency direct service providers across the three grand regions of Tennessee (East, Middle, West). Councils operate in an autonomous manner led by a chairperson recommended by the membership and appointed by the Commissioner of DIDD. The TEIS-DIDD public information officer serves as the council’s liaison and department support for quarterly meetings.</w:t>
      </w:r>
      <w:r w:rsidRPr="00ED172B">
        <w:rPr>
          <w:color w:val="000000" w:themeColor="text1"/>
        </w:rPr>
        <w:br/>
      </w:r>
      <w:r w:rsidRPr="00ED172B">
        <w:rPr>
          <w:color w:val="000000" w:themeColor="text1"/>
        </w:rPr>
        <w:br/>
        <w:t>In FFY 2020-21 the priority of the EIRA council was to begin to identify areas DIDD can strengthen relationships with the EIRA community. Sub-committees were also formed to focus on professional development, communication, and professionalism for EIRAs. In FFY 2020-21, the Vendor council developed and executed a survey of more than 200 vendors. The results of the survey will be used to determine the greatest areas of need for vendors moving forward. The lead agency considers both councils as TEIS stakeholders though they do not have direct impact or input into APR/SSIP efforts.</w:t>
      </w:r>
      <w:r w:rsidRPr="00ED172B">
        <w:rPr>
          <w:color w:val="000000" w:themeColor="text1"/>
        </w:rPr>
        <w:br/>
      </w:r>
      <w:r w:rsidRPr="00ED172B">
        <w:rPr>
          <w:color w:val="000000" w:themeColor="text1"/>
        </w:rPr>
        <w:br/>
      </w:r>
      <w:r w:rsidRPr="00ED172B">
        <w:rPr>
          <w:color w:val="000000" w:themeColor="text1"/>
        </w:rPr>
        <w:lastRenderedPageBreak/>
        <w:t>Office Hours</w:t>
      </w:r>
      <w:r w:rsidRPr="00ED172B">
        <w:rPr>
          <w:color w:val="000000" w:themeColor="text1"/>
        </w:rPr>
        <w:br/>
        <w:t>With the continued transition to DIDD and the ongoing COVID-19 pandemic, TEIS-DIDD leadership and the DIDD communications team provided opportunities to engage various stakeholders. The DIDD Commissioner held office hours with providers and with employees every other week via teleconference. TEIS-DIDD leadership continued to hold teleconference hours for early intervention providers (EIRAs and Vendors). These calls began weekly but are now held monthly. Office hours provide opportunities for DIDD to share/discuss pertinent information with stakeholders.</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8,200</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242,447</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8,200</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242,447</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3.43%</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3.37%</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3.38%</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The Data and Operations Team analyzed historical and projection data for Indicator 6 (birth through two years of age). Proposed targets were presented to TEIS-DIDD leadership, Nov, 5th. The beginning target (3.37%) is set above the state’s previous target of 2.37% and is above 1.80% in the 2005 baseline year. Leadership expressed that targets were achievable, with conservative increases across the six years.</w:t>
      </w:r>
      <w:r w:rsidRPr="00ED172B">
        <w:rPr>
          <w:rFonts w:cs="Arial"/>
          <w:color w:val="000000" w:themeColor="text1"/>
          <w:szCs w:val="16"/>
        </w:rPr>
        <w:br/>
      </w:r>
      <w:r w:rsidRPr="00ED172B">
        <w:rPr>
          <w:rFonts w:cs="Arial"/>
          <w:color w:val="000000" w:themeColor="text1"/>
          <w:szCs w:val="16"/>
        </w:rPr>
        <w:br/>
        <w:t>The SICC data committee (i.e., stakeholders, described in section, “Targets: Description of Stakeholder Input” provided input for Indicator 6 target setting. After discussing TEIS-DIDD leadership’s input into proposed targets, Data Committee members were in agreement with the lead agency’s proposed six-year targets. The target was increase one percentage point from the previous target. Data will be reviewed annually with modifications made as determined warranted over the span of the next six years.</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86.00%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98.78%</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99.08%</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98.66%</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98.32%</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99.16%</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697</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780</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99.16%</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99.10%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76</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Documented exceptional family circumstances for delays in timely eligibility determination and initial IFSP development include: difficulty in locating or contacting family upon receipt of referral into TEIS, child/family sickness, family’s preferred schedule, family vacation/holiday, delay in receiving medical records when requested timely, family “no show” for a timely scheduled appointment/meeting with developmental evaluator or service coordinator, weather related events (e.g., snow, ice, tornado, flood), state or local disaster recovery (e.g., flood, tornado, ice storm), state or national pandemic (e.g., Coronavirus/COVID-19).</w:t>
      </w:r>
      <w:r w:rsidRPr="00ED172B">
        <w:rPr>
          <w:color w:val="000000" w:themeColor="text1"/>
          <w:szCs w:val="16"/>
        </w:rPr>
        <w:br/>
      </w:r>
      <w:r w:rsidRPr="00ED172B">
        <w:rPr>
          <w:color w:val="000000" w:themeColor="text1"/>
          <w:szCs w:val="16"/>
        </w:rPr>
        <w:br/>
        <w:t>System issues for delays include developmental evaluator or service coordinator delay in contacting family and/or completing intake upon receipt of referral into TEIS, delay in TEIS requesting medical records used in eligibility determination, delay in scheduling a developmental evaluation, delay in scheduling initial IFSP meeting after eligibility is determined, poor planning of the service coordinator around approved leave or state holidays, lack of documentation about the reason for delay.</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October 2020</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Beginning in FFY 2020-21, annual monitoring moved from fiscal year census data (July 1-June 30) to census data for a specific month within the fiscal year. With federal TA support, three years of historical data (FY 2018-2020) across multiple data elements were analyzed to determine if there was a particular month that was more representative of the population served by TEIS. As data analyzed were representative across all months, October was selected to facilitate monitoring and reporting timelines for issuing findings of noncompliance, annual EIS program determinations, and development of the annual public report within the same fiscal year. This decision was reviewed with TN’s OSEP federal contact.</w:t>
      </w:r>
      <w:r w:rsidRPr="00ED172B">
        <w:rPr>
          <w:rFonts w:cs="Arial"/>
          <w:color w:val="000000" w:themeColor="text1"/>
          <w:szCs w:val="16"/>
        </w:rPr>
        <w:br/>
      </w:r>
      <w:r w:rsidRPr="00ED172B">
        <w:rPr>
          <w:rFonts w:cs="Arial"/>
          <w:color w:val="000000" w:themeColor="text1"/>
          <w:szCs w:val="16"/>
        </w:rPr>
        <w:br/>
        <w:t>Census data from the Tennessee Early Intervention Data System (TEIDS) were used for the month of October 2020 to determine the percent of Part C eligible infants and toddlers who had eligibility determination and initial Individualized Family Service Plan (IFSP) development within 45 days of referral into Tennessee's Early Intervention System (TEIS).</w:t>
      </w:r>
      <w:r w:rsidRPr="00ED172B">
        <w:rPr>
          <w:rFonts w:cs="Arial"/>
          <w:color w:val="000000" w:themeColor="text1"/>
          <w:szCs w:val="16"/>
        </w:rPr>
        <w:br/>
      </w:r>
      <w:r w:rsidRPr="00ED172B">
        <w:rPr>
          <w:rFonts w:cs="Arial"/>
          <w:color w:val="000000" w:themeColor="text1"/>
          <w:szCs w:val="16"/>
        </w:rPr>
        <w:br/>
        <w:t xml:space="preserve">The Statistical Analyst 4 (SA4) pulled data from TEIDS. Data were researched by three statistical analyst 2s (SA2s) for reasons where meetings were untimely (i.e., exceptional family circumstances or system). SA2s provided researched data to assigned TEIS Point of Entry (POE) district leadership for review before the SA4 compiled and submitted final indicator reports to the Part C monitoring coordinator and district leadership. </w:t>
      </w:r>
      <w:r w:rsidRPr="00ED172B">
        <w:rPr>
          <w:rFonts w:cs="Arial"/>
          <w:color w:val="000000" w:themeColor="text1"/>
          <w:szCs w:val="16"/>
        </w:rPr>
        <w:br/>
      </w:r>
      <w:r w:rsidRPr="00ED172B">
        <w:rPr>
          <w:rFonts w:cs="Arial"/>
          <w:color w:val="000000" w:themeColor="text1"/>
          <w:szCs w:val="16"/>
        </w:rPr>
        <w:br/>
        <w:t>Data accounted for reasons for untimely initial IFSP meetings. Refer to the section, “Provide reasons for delay” for examples of exceptional family circumstances and system reasons.</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In FFY 2019-20 there were no findings of noncompliance identified for Indicator 7 (FFY 2018-19 monitoring). One of the nine EIS programs demonstrated 100% compliance for the fiscal year. The other eight EIS programs not reporting 100% compliance, and which did not have a finding, the Part C monitoring coordinator verified that prong 1 and prong 2 noncompliance were corrected through a verification of data prior to the issuance of a written findings of noncompliance (i.e., pre-finding correction). </w:t>
      </w:r>
      <w:r w:rsidRPr="00ED172B">
        <w:rPr>
          <w:rFonts w:cs="Arial"/>
          <w:color w:val="000000" w:themeColor="text1"/>
          <w:szCs w:val="16"/>
        </w:rPr>
        <w:br/>
      </w:r>
      <w:r w:rsidRPr="00ED172B">
        <w:rPr>
          <w:rFonts w:cs="Arial"/>
          <w:color w:val="000000" w:themeColor="text1"/>
          <w:szCs w:val="16"/>
        </w:rPr>
        <w:br/>
        <w:t>Pre-finding correction occurs through verification of fiscal and subsequent monthly census data in TEIDS demonstrating 100% compliance and the correction of any previous child-level noncompliance prior to the issuance of a written finding. For the eight programs the Part C monitoring coordinator verified:</w:t>
      </w:r>
      <w:r w:rsidRPr="00ED172B">
        <w:rPr>
          <w:rFonts w:cs="Arial"/>
          <w:color w:val="000000" w:themeColor="text1"/>
          <w:szCs w:val="16"/>
        </w:rPr>
        <w:br/>
        <w:t>• Prong 1: There was no child-level noncompliance through the review of fiscal and subsequent monthly census data in TEIDS prior to the issuance of a written finding of noncompliance.</w:t>
      </w:r>
      <w:r w:rsidRPr="00ED172B">
        <w:rPr>
          <w:rFonts w:cs="Arial"/>
          <w:color w:val="000000" w:themeColor="text1"/>
          <w:szCs w:val="16"/>
        </w:rPr>
        <w:br/>
        <w:t>• Prong 2: Programs were correctly implementing the regulatory requirements by the verification of subsequent monthly census data in TEIDS demonstrating 100% compliance prior to the issuance of a written finding of noncompliance.</w:t>
      </w:r>
      <w:r w:rsidRPr="00ED172B">
        <w:rPr>
          <w:rFonts w:cs="Arial"/>
          <w:color w:val="000000" w:themeColor="text1"/>
          <w:szCs w:val="16"/>
        </w:rPr>
        <w:br/>
      </w:r>
      <w:r w:rsidRPr="00ED172B">
        <w:rPr>
          <w:rFonts w:cs="Arial"/>
          <w:color w:val="000000" w:themeColor="text1"/>
          <w:szCs w:val="16"/>
        </w:rPr>
        <w:br/>
        <w:t>Refer to “Introduction: General Supervision System” regarding how TEIS ensures EIS programs are correctly implementing regulatory requirements; ensures there is no child-level noncompliance; and for information on pre-finding correction.</w:t>
      </w:r>
      <w:r w:rsidRPr="00ED172B">
        <w:rPr>
          <w:rFonts w:cs="Arial"/>
          <w:color w:val="000000" w:themeColor="text1"/>
          <w:szCs w:val="16"/>
        </w:rPr>
        <w:br/>
      </w:r>
      <w:r w:rsidRPr="00ED172B">
        <w:rPr>
          <w:rFonts w:cs="Arial"/>
          <w:color w:val="000000" w:themeColor="text1"/>
          <w:szCs w:val="16"/>
        </w:rPr>
        <w:br/>
        <w:t>COVID-19 Impact</w:t>
      </w:r>
      <w:r w:rsidRPr="00ED172B">
        <w:rPr>
          <w:rFonts w:cs="Arial"/>
          <w:color w:val="000000" w:themeColor="text1"/>
          <w:szCs w:val="16"/>
        </w:rPr>
        <w:br/>
        <w:t>COVID-19 did not impact the state’s ability to collect data required for this indicator nor did it impact data completeness, validity, and reliability for this indicator. The same process was used as described in section, “Describe how the data accurately reflect data for infants and toddlers with IFSPs for the full reporting period” for the collection of data used for annual monitoring and the development of the FFY 2020-21 APR.</w:t>
      </w:r>
      <w:r w:rsidRPr="00ED172B">
        <w:rPr>
          <w:rFonts w:cs="Arial"/>
          <w:color w:val="000000" w:themeColor="text1"/>
          <w:szCs w:val="16"/>
        </w:rPr>
        <w:br/>
      </w:r>
      <w:r w:rsidRPr="00ED172B">
        <w:rPr>
          <w:rFonts w:cs="Arial"/>
          <w:color w:val="000000" w:themeColor="text1"/>
          <w:szCs w:val="16"/>
        </w:rPr>
        <w:br/>
        <w:t>The additional column added to the data research template in FFY 2019-20 continued to be used to capture information about COVID-19 impact on untimely eligibility determination and initial IFSP development in the analysis of October 2020 data researched for FFY 2020-21 monitoring.</w:t>
      </w:r>
      <w:r w:rsidRPr="00ED172B">
        <w:rPr>
          <w:rFonts w:cs="Arial"/>
          <w:color w:val="000000" w:themeColor="text1"/>
          <w:szCs w:val="16"/>
        </w:rPr>
        <w:br/>
      </w:r>
      <w:r w:rsidRPr="00ED172B">
        <w:rPr>
          <w:rFonts w:cs="Arial"/>
          <w:color w:val="000000" w:themeColor="text1"/>
          <w:szCs w:val="16"/>
        </w:rPr>
        <w:br/>
        <w:t xml:space="preserve">TEIS continued use of OSEP guidance to code untimely meetings as “untimely/ exceptional family circumstances” when documentation was found in the child’s record (TEIDS) that the untimely eligibility determination and/or initial IFSP development were due to COVID-19. If there was any question about documentation, the coding of “Yes” for COVID-19 impact was not used. </w:t>
      </w:r>
      <w:r w:rsidRPr="00ED172B">
        <w:rPr>
          <w:rFonts w:cs="Arial"/>
          <w:color w:val="000000" w:themeColor="text1"/>
          <w:szCs w:val="16"/>
        </w:rPr>
        <w:br/>
      </w:r>
      <w:r w:rsidRPr="00ED172B">
        <w:rPr>
          <w:rFonts w:cs="Arial"/>
          <w:color w:val="000000" w:themeColor="text1"/>
          <w:szCs w:val="16"/>
        </w:rPr>
        <w:br/>
        <w:t>Of the 76 records in October 2020 data coded untimely/ exceptional family circumstances, there were five (6.58%) documented incidences where COVID-19 impacted timeliness for initial IFSP development. Timeliness for eligibility evaluations was not impacted by the pandemic.</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8,441</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8,441</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July 1 2020-June 30,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Tennessee Early Intervention Data System (TEIDS) contains a validation that assures all initial Individual Family Service Plans (IFSPs) are developed with a transition outcome/goal, including steps and services. This transition goal must be in place before an initial IFSP can be saved as final in the child’s educational record. The transition goal is reviewed and updated at subsequent IFSP meetings, including the formal Local Education Agency (LEA) transition planning conference.</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COVID-19 did not impact the state’s ability to collect data required for this indicator nor did it impact data completeness, validity, and reliability for this indicator. The same process was used as described in section, “Describe how the data accurately reflect data for infants and toddlers with IFSPs for the full reporting period” for the collection of data used for annual monitoring and the development of the FFY 2020-21 APR.</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81.18%</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99.96%</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99.83%</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99.97%</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4,562</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4,564</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99.96%</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Monthly data are pulled from the Tennessee Early Intervention Data System (TEIDS) in the state central office and shared with local education agencies (LEAs) and the state education agency (SEA) for the notification of all children served by TEIS who reach the age of transition (i.e., nine months to not fewer than 90 days prior to third birthday) and are potentially eligible for part B, 619 special education preschool services. Contact information for these children is sent to the LEA where the child resides so the LEA can contact and prepare for toddlers who may be potentially eligible for part B preschool service.</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July 1 2020-June 30,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For FFY 2020 (2020-21), the monthly notification process was found sufficient in implementing requirements for SEA/LEA notification. All toddlers who were potentially eligible for Part B had timely SEA/LEA notification.</w:t>
      </w:r>
      <w:r w:rsidRPr="00ED172B">
        <w:rPr>
          <w:rFonts w:cs="Arial"/>
          <w:color w:val="000000" w:themeColor="text1"/>
          <w:szCs w:val="16"/>
        </w:rPr>
        <w:br/>
      </w:r>
      <w:r w:rsidRPr="00ED172B">
        <w:rPr>
          <w:rFonts w:cs="Arial"/>
          <w:color w:val="000000" w:themeColor="text1"/>
          <w:szCs w:val="16"/>
        </w:rPr>
        <w:br/>
        <w:t xml:space="preserve">Fiscal year data, however, did not demonstrate 100% compliance due data entry errors in two TEIS Point of Entry district offices. </w:t>
      </w:r>
      <w:r w:rsidRPr="00ED172B">
        <w:rPr>
          <w:rFonts w:cs="Arial"/>
          <w:color w:val="000000" w:themeColor="text1"/>
          <w:szCs w:val="16"/>
        </w:rPr>
        <w:br/>
        <w:t>1) In one district the service coordinator in error clicked on a box in TEIDS that indicated a transition conference occurred when it did not. This error caused the data system to not alert the service coordinator that an upcoming transition conference was due. The transition meeting was held late, thus SEA and LEA notification occurred late.</w:t>
      </w:r>
      <w:r w:rsidRPr="00ED172B">
        <w:rPr>
          <w:rFonts w:cs="Arial"/>
          <w:color w:val="000000" w:themeColor="text1"/>
          <w:szCs w:val="16"/>
        </w:rPr>
        <w:br/>
        <w:t>2) In the other district when the family refused a transition conference with the LEA, the service coordinator in error clicked on a box in TEIDS that indicated a transition conference occurred when it did not. The error was not corrected until after the child exited the system, thus SEA and LEA notification did not occur.</w:t>
      </w:r>
      <w:r w:rsidRPr="00ED172B">
        <w:rPr>
          <w:rFonts w:cs="Arial"/>
          <w:color w:val="000000" w:themeColor="text1"/>
          <w:szCs w:val="16"/>
        </w:rPr>
        <w:br/>
      </w:r>
      <w:r w:rsidRPr="00ED172B">
        <w:rPr>
          <w:rFonts w:cs="Arial"/>
          <w:color w:val="000000" w:themeColor="text1"/>
          <w:szCs w:val="16"/>
        </w:rPr>
        <w:br/>
        <w:t>Subsequent monthly notification data for these two TEIS districts were reviewed to ensure the proper functioning of the SEA/LEA notification process. July 2021 data demonstrated all 73 children eligible for SEA/LEA notification had timely notification. This review confirmed the monthly notification process was working properly.</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COVID-19 did not impact the state’s ability to collect data required for this indicator nor did it impact data completeness, validity, and reliability for this indicator. The same process was used as described in section, “Describe how the data accurately reflect data for infants and toddlers with IFSPs for the full reporting period” for the collection of data used for annual monitoring and the development of the FFY 2020-21 APR. There were no interruptions to the monthly notification process to the SEA and LEAs due to COVID-19.</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lastRenderedPageBreak/>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88.08%</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98.66%</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99.51%</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98.25%</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99.12%</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98.66%</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289</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411</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98.66%</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96.76%</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 xml:space="preserve">Even though TEIS demonstrated substantial compliance (95%) for Indicator 8C, there was slippage from FFY 2019-20 data. A review of October 2020 monitoring data revealed compliance ranging from a high of 100% to a low of 85% in the nine TEIS Point of Entry offices. Three of the nine TEIS POEs demonstrated compliance less than 95% (substantial compliance) in October 2020 data. </w:t>
      </w:r>
      <w:r w:rsidRPr="00ED172B">
        <w:rPr>
          <w:color w:val="000000" w:themeColor="text1"/>
        </w:rPr>
        <w:br/>
      </w:r>
      <w:r w:rsidRPr="00ED172B">
        <w:rPr>
          <w:color w:val="000000" w:themeColor="text1"/>
        </w:rPr>
        <w:br/>
        <w:t>A review of the data in these three districts revealed system issues such as: the service coordinator scheduled the LEA transition conference after the conference due date, lack of follow-up with the family when scheduling the conference, and lack of documentation about what occurred.</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71</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40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Documented exceptional family circumstances for delays in timely Local Education Agency (LEA) transition conferences include: child/family sickness, family vacation/holiday, family’s preferred schedule, family “no show” for a timely scheduled meeting, weather related events (e.g., snow, ice, tornado, flood), state or local disaster recovery (e.g., flood, tornado, ice storm), state or national pandemic (e.g., Coronavirus/COVID-19).</w:t>
      </w:r>
      <w:r w:rsidRPr="00ED172B">
        <w:rPr>
          <w:color w:val="000000" w:themeColor="text1"/>
          <w:szCs w:val="16"/>
        </w:rPr>
        <w:br/>
      </w:r>
      <w:r w:rsidRPr="00ED172B">
        <w:rPr>
          <w:color w:val="000000" w:themeColor="text1"/>
          <w:szCs w:val="16"/>
        </w:rPr>
        <w:br/>
        <w:t>System issues for delays include service coordinator delay in contacting the LEA to schedule a conference, availability issues with LEAs to meet (e.g., spring/summer, availability of personnel for the needed number of meetings), lack of documentation about the reason for delay.</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October 2020</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Beginning in FFY 2020-21, annual monitoring moved from fiscal year census data (July 1-June 30) to census data for a specific month within the fiscal year. With federal TA support, three years of historical data (FY 2018-2020) across multiple data elements were analyzed to determine if there was a particular month that was more representative of the population served by TEIS. As data analyzed were representative across all months, October was selected to facilitate monitoring and reporting timelines for issuing findings of noncompliance, annual EIS program determinations, and development of the annual public report within the same fiscal year. This decision was reviewed with TN’s OSEP federal contact.</w:t>
      </w:r>
      <w:r w:rsidRPr="00ED172B">
        <w:rPr>
          <w:rFonts w:cs="Arial"/>
          <w:color w:val="000000" w:themeColor="text1"/>
          <w:szCs w:val="16"/>
        </w:rPr>
        <w:br/>
      </w:r>
      <w:r w:rsidRPr="00ED172B">
        <w:rPr>
          <w:rFonts w:cs="Arial"/>
          <w:color w:val="000000" w:themeColor="text1"/>
          <w:szCs w:val="16"/>
        </w:rPr>
        <w:br/>
        <w:t>Census data from the Tennessee Early Intervention Data System (TEIDS) were used for the month of October to determine the percent of Part C eligible toddlers who had timely Local Education Agency (LEA) transition planning conferences with parent consent.</w:t>
      </w:r>
      <w:r w:rsidRPr="00ED172B">
        <w:rPr>
          <w:rFonts w:cs="Arial"/>
          <w:color w:val="000000" w:themeColor="text1"/>
          <w:szCs w:val="16"/>
        </w:rPr>
        <w:br/>
      </w:r>
      <w:r w:rsidRPr="00ED172B">
        <w:rPr>
          <w:rFonts w:cs="Arial"/>
          <w:color w:val="000000" w:themeColor="text1"/>
          <w:szCs w:val="16"/>
        </w:rPr>
        <w:br/>
        <w:t>The statistical analyst 4 (SA4) pulled data from TEIDS for Part C eligible toddlers who reached the age of transition (i.e., at least 90 days, and at the discretion of all parties nine months, prior to the toddler’s third birthday).. Data were researched by three statistical analyst 2s (SA2s) for reasons where meetings were untimely. SA2s provided researched data to assigned TEIS Point of Entry (POE) district leadership for review before the SA4 compiled and submitted final indicator reports to the Part C monitoring coordinator and district leadership. Data accounted for reasons for untimely LEA transition planning conferences (i.e., exceptional family circumstances or system).</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Data accounted for reasons for untimely LEA transition conferences. Refer to the section, “Provide reasons for delay” for examples of exceptional family circumstances and system reasons.</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In FFY 2019-20 there were no findings of noncompliance identified for Indicator 8C (FFY 2018-19 monitoring). Three of the nine EIS programs demonstrated 100% compliance for the fiscal year. The other six EIS programs not reporting 100% compliance, and which did not have a finding, the Part C monitoring coordinator verified that prong 1 and prong 2 noncompliance were corrected through a verification of data prior to the issuance of a written findings of noncompliance (i.e., pre-finding correction). </w:t>
      </w:r>
      <w:r w:rsidRPr="00ED172B">
        <w:rPr>
          <w:rFonts w:cs="Arial"/>
          <w:color w:val="000000" w:themeColor="text1"/>
          <w:szCs w:val="16"/>
        </w:rPr>
        <w:br/>
      </w:r>
      <w:r w:rsidRPr="00ED172B">
        <w:rPr>
          <w:rFonts w:cs="Arial"/>
          <w:color w:val="000000" w:themeColor="text1"/>
          <w:szCs w:val="16"/>
        </w:rPr>
        <w:br/>
        <w:t>Pre-finding correction occurs through verification of fiscal and subsequent monthly census data in TEIDS demonstrating 100% compliance and the correction of any previous child-level noncompliance prior to the issuance of a written finding. For the six programs the Part C monitoring coordinator verified:</w:t>
      </w:r>
      <w:r w:rsidRPr="00ED172B">
        <w:rPr>
          <w:rFonts w:cs="Arial"/>
          <w:color w:val="000000" w:themeColor="text1"/>
          <w:szCs w:val="16"/>
        </w:rPr>
        <w:br/>
        <w:t>• Prong 1: There was no child-level noncompliance through the review of fiscal and subsequent monthly census data in TEIDS prior to the issuance of a written finding of noncompliance.</w:t>
      </w:r>
      <w:r w:rsidRPr="00ED172B">
        <w:rPr>
          <w:rFonts w:cs="Arial"/>
          <w:color w:val="000000" w:themeColor="text1"/>
          <w:szCs w:val="16"/>
        </w:rPr>
        <w:br/>
        <w:t>• Prong 2: Programs were correctly implementing the regulatory requirements by the verification of subsequent monthly census data in TEIDS demonstrating 100% compliance prior to the issuance of a written finding of noncompliance.</w:t>
      </w:r>
      <w:r w:rsidRPr="00ED172B">
        <w:rPr>
          <w:rFonts w:cs="Arial"/>
          <w:color w:val="000000" w:themeColor="text1"/>
          <w:szCs w:val="16"/>
        </w:rPr>
        <w:br/>
      </w:r>
      <w:r w:rsidRPr="00ED172B">
        <w:rPr>
          <w:rFonts w:cs="Arial"/>
          <w:color w:val="000000" w:themeColor="text1"/>
          <w:szCs w:val="16"/>
        </w:rPr>
        <w:br/>
        <w:t>Refer to “Introduction: General Supervision System” regarding how TEIS ensures EIS programs are correctly implementing regulatory requirements; ensures there is no child-level noncompliance; and for information on pre-finding correction.</w:t>
      </w:r>
      <w:r w:rsidRPr="00ED172B">
        <w:rPr>
          <w:rFonts w:cs="Arial"/>
          <w:color w:val="000000" w:themeColor="text1"/>
          <w:szCs w:val="16"/>
        </w:rPr>
        <w:br/>
      </w:r>
      <w:r w:rsidRPr="00ED172B">
        <w:rPr>
          <w:rFonts w:cs="Arial"/>
          <w:color w:val="000000" w:themeColor="text1"/>
          <w:szCs w:val="16"/>
        </w:rPr>
        <w:br/>
        <w:t>COVID-19 Impact</w:t>
      </w:r>
      <w:r w:rsidRPr="00ED172B">
        <w:rPr>
          <w:rFonts w:cs="Arial"/>
          <w:color w:val="000000" w:themeColor="text1"/>
          <w:szCs w:val="16"/>
        </w:rPr>
        <w:br/>
        <w:t>COVID-19 did not impact the state’s ability to collect data required for this indicator nor did it impact data completeness, validity, and reliability for this indicator. The same process was used as described in section, “Describe how the data accurately reflect data for infants and toddlers with IFSPs for the full reporting period” for the collection of data used for annual monitoring and the development of the FFY 2020-21 APR.</w:t>
      </w:r>
      <w:r w:rsidRPr="00ED172B">
        <w:rPr>
          <w:rFonts w:cs="Arial"/>
          <w:color w:val="000000" w:themeColor="text1"/>
          <w:szCs w:val="16"/>
        </w:rPr>
        <w:br/>
      </w:r>
      <w:r w:rsidRPr="00ED172B">
        <w:rPr>
          <w:rFonts w:cs="Arial"/>
          <w:color w:val="000000" w:themeColor="text1"/>
          <w:szCs w:val="16"/>
        </w:rPr>
        <w:br/>
        <w:t>The additional column added to the data research template in FFY 2019-20 continued to be used to capture information about COVID-19 impact on untimely transition planning conferences when October 2020 data were researched for FFY 2020-21 monitoring.</w:t>
      </w:r>
      <w:r w:rsidRPr="00ED172B">
        <w:rPr>
          <w:rFonts w:cs="Arial"/>
          <w:color w:val="000000" w:themeColor="text1"/>
          <w:szCs w:val="16"/>
        </w:rPr>
        <w:br/>
      </w:r>
      <w:r w:rsidRPr="00ED172B">
        <w:rPr>
          <w:rFonts w:cs="Arial"/>
          <w:color w:val="000000" w:themeColor="text1"/>
          <w:szCs w:val="16"/>
        </w:rPr>
        <w:br/>
        <w:t xml:space="preserve">TEIS continued use of OSEP guidance to code untimely meetings as “untimely/ exceptional family circumstances” when documentation was found in the child’s record (TEIDS) that the untimely or missed transition planning conferences were due to COVID-19. If there was any question about documentation, the coding of “Yes” for COVID-19 impact was not used. </w:t>
      </w:r>
      <w:r w:rsidRPr="00ED172B">
        <w:rPr>
          <w:rFonts w:cs="Arial"/>
          <w:color w:val="000000" w:themeColor="text1"/>
          <w:szCs w:val="16"/>
        </w:rPr>
        <w:br/>
      </w:r>
      <w:r w:rsidRPr="00ED172B">
        <w:rPr>
          <w:rFonts w:cs="Arial"/>
          <w:color w:val="000000" w:themeColor="text1"/>
          <w:szCs w:val="16"/>
        </w:rPr>
        <w:br/>
        <w:t>Breakdown of exceptional family circumstances data for FFY 2020-21:</w:t>
      </w:r>
      <w:r w:rsidRPr="00ED172B">
        <w:rPr>
          <w:rFonts w:cs="Arial"/>
          <w:color w:val="000000" w:themeColor="text1"/>
          <w:szCs w:val="16"/>
        </w:rPr>
        <w:br/>
        <w:t># of delays or missed meetings not due to COVID-19:             26</w:t>
      </w:r>
      <w:r w:rsidRPr="00ED172B">
        <w:rPr>
          <w:rFonts w:cs="Arial"/>
          <w:color w:val="000000" w:themeColor="text1"/>
          <w:szCs w:val="16"/>
        </w:rPr>
        <w:br/>
        <w:t># and (%) of delays or missed meetings due to COVID-19:     14 (35%)</w:t>
      </w:r>
      <w:r w:rsidRPr="00ED172B">
        <w:rPr>
          <w:rFonts w:cs="Arial"/>
          <w:color w:val="000000" w:themeColor="text1"/>
          <w:szCs w:val="16"/>
        </w:rPr>
        <w:br/>
        <w:t>Total number of exceptional family circumstances                   40</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lastRenderedPageBreak/>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 xml:space="preserve">July 1, 2020, the lead agency moved to the Tennessee Department of Intellectual and Developmental Disabilities (DIDD). TEIS aligned its avenues for stakeholder involvement (i.e., state interagency coordinating council (SICC) membership and attending visitors; TEIS, EIRA, and Vendor committees, planned district or state stakeholder meetings) to DIDD’s structure, which is primarily through formal advisory councils. The TEIS-DIDD public information officer assisted the Part C monitoring coordinator and strategic planning coordinator to establish a SICC data committee. Using DIDD’s structure, volunteers from the SICC were invited to participate on a committee with a focus on TEIS data. A data committee was established Oct. 2021. The SICC data committee, which includes parents, will be a principle mechanism for direct TEIS stakeholder involvement related to SPP/APR efforts. </w:t>
      </w:r>
      <w:r w:rsidRPr="00ED172B">
        <w:rPr>
          <w:color w:val="000000" w:themeColor="text1"/>
        </w:rPr>
        <w:br/>
      </w:r>
      <w:r w:rsidRPr="00ED172B">
        <w:rPr>
          <w:color w:val="000000" w:themeColor="text1"/>
        </w:rPr>
        <w:br/>
        <w:t xml:space="preserve">TEIS data and operations team members facilitate quarterly data committee meetings. The committee will be used for input on analyses for topics such as target setting for results indicators; updates or revisions to state systemic improvement plan (SSIP); analyses related to results monitoring (area currently under development), family and early childhood outcomes analyses, etc. Pertinent information from the committee will be shared during updates in quarterly SICC meetings. </w:t>
      </w:r>
      <w:r w:rsidRPr="00ED172B">
        <w:rPr>
          <w:color w:val="000000" w:themeColor="text1"/>
        </w:rPr>
        <w:br/>
      </w:r>
      <w:r w:rsidRPr="00ED172B">
        <w:rPr>
          <w:color w:val="000000" w:themeColor="text1"/>
        </w:rPr>
        <w:br/>
        <w:t>Specific to developing six-year targets for APR results indicators, the TEIS data and operations team led efforts to analyze historical data back to previous indicator baselines when former targets had been set. After analyses were completed, proposed six-year targets with justifications were first presented to the TEIS-DIDD leadership for input and approval. Data and TEIS-DIDD leadership’s input were then shared with the SICC data committee Nov. 18th for response and feedback. Indicator specific feedback can be found for each results indicator under “Provide additional information about this indicator.”</w:t>
      </w:r>
      <w:r w:rsidRPr="00ED172B">
        <w:rPr>
          <w:color w:val="000000" w:themeColor="text1"/>
        </w:rPr>
        <w:br/>
      </w:r>
      <w:r w:rsidRPr="00ED172B">
        <w:rPr>
          <w:color w:val="000000" w:themeColor="text1"/>
        </w:rPr>
        <w:br/>
        <w:t>Additional stakeholder information.</w:t>
      </w:r>
      <w:r w:rsidRPr="00ED172B">
        <w:rPr>
          <w:color w:val="000000" w:themeColor="text1"/>
        </w:rPr>
        <w:br/>
        <w:t>TEIS-DIDD Advisory Councils</w:t>
      </w:r>
      <w:r w:rsidRPr="00ED172B">
        <w:rPr>
          <w:color w:val="000000" w:themeColor="text1"/>
        </w:rPr>
        <w:br/>
        <w:t>In July 2020, the TEIS-DIDD public information officer established two advisory councils: 1) Early Intervention Resource Agency (EIRA)—agencies that provide the IFSP service of developmental therapy. 2) Vendor—agencies that provide IFSP services such as speech, physical and occupational therapy.</w:t>
      </w:r>
      <w:r w:rsidRPr="00ED172B">
        <w:rPr>
          <w:color w:val="000000" w:themeColor="text1"/>
        </w:rPr>
        <w:br/>
      </w:r>
      <w:r w:rsidRPr="00ED172B">
        <w:rPr>
          <w:color w:val="000000" w:themeColor="text1"/>
        </w:rPr>
        <w:br/>
        <w:t>The two councils were created by DIDD to provide an open line of communication and feedback between the state and external stakeholders. Council membership is voluntary with membership from agency administrators and agency direct service providers across the three grand regions of Tennessee (East, Middle, West). Councils operate in an autonomous manner led by a chairperson recommended by the membership and appointed by the Commissioner of DIDD. The TEIS-DIDD public information officer serves as the council’s liaison and department support for quarterly meetings.</w:t>
      </w:r>
      <w:r w:rsidRPr="00ED172B">
        <w:rPr>
          <w:color w:val="000000" w:themeColor="text1"/>
        </w:rPr>
        <w:br/>
      </w:r>
      <w:r w:rsidRPr="00ED172B">
        <w:rPr>
          <w:color w:val="000000" w:themeColor="text1"/>
        </w:rPr>
        <w:br/>
      </w:r>
      <w:r w:rsidRPr="00ED172B">
        <w:rPr>
          <w:color w:val="000000" w:themeColor="text1"/>
        </w:rPr>
        <w:lastRenderedPageBreak/>
        <w:t>In FFY 2020-21 the priority of the EIRA council was to begin to identify areas DIDD can strengthen relationships with the EIRA community. Sub-committees were also formed to focus on professional development, communication, and professionalism for EIRAs. In FFY 2020-21, the Vendor council developed and executed a survey of more than 200 vendors. The results of the survey will be used to determine the greatest areas of need for vendors moving forward. The lead agency considers both councils as TEIS stakeholders though they do not have direct impact or input into APR/SSIP efforts.</w:t>
      </w:r>
      <w:r w:rsidRPr="00ED172B">
        <w:rPr>
          <w:color w:val="000000" w:themeColor="text1"/>
        </w:rPr>
        <w:br/>
      </w:r>
      <w:r w:rsidRPr="00ED172B">
        <w:rPr>
          <w:color w:val="000000" w:themeColor="text1"/>
        </w:rPr>
        <w:br/>
        <w:t>Office Hours</w:t>
      </w:r>
      <w:r w:rsidRPr="00ED172B">
        <w:rPr>
          <w:color w:val="000000" w:themeColor="text1"/>
        </w:rPr>
        <w:br/>
        <w:t>With the continued transition to DIDD and the ongoing COVID-19 pandemic, TEIS-DIDD leadership and the DIDD communications team provided opportunities to engage various stakeholders. The DIDD Commissioner held office hours with providers and with employees every other week via teleconference. TEIS-DIDD leadership continued to hold teleconference hours for early intervention providers (EIRAs and Vendors). These calls began weekly but are now held monthly. Office hours provide opportunities for DIDD to share/discuss pertinent information with stakeholders.</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4374D6" w:rsidP="00186420">
            <w:pPr>
              <w:jc w:val="center"/>
              <w:rPr>
                <w:rFonts w:cs="Arial"/>
                <w:color w:val="000000" w:themeColor="text1"/>
                <w:szCs w:val="16"/>
              </w:rPr>
            </w:pPr>
            <w:r w:rsidRPr="00ED172B">
              <w:rPr>
                <w:rFonts w:cs="Arial"/>
                <w:color w:val="000000" w:themeColor="text1"/>
                <w:szCs w:val="16"/>
              </w:rPr>
              <w:t>.00%</w:t>
            </w: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462"/>
        <w:gridCol w:w="1643"/>
        <w:gridCol w:w="1643"/>
        <w:gridCol w:w="1643"/>
        <w:gridCol w:w="1643"/>
        <w:gridCol w:w="1640"/>
      </w:tblGrid>
      <w:tr w:rsidR="00C375EA" w:rsidRPr="00ED172B" w14:paraId="1D0639C9" w14:textId="3417AA8E" w:rsidTr="00C375EA">
        <w:trPr>
          <w:trHeight w:val="306"/>
        </w:trPr>
        <w:tc>
          <w:tcPr>
            <w:tcW w:w="252" w:type="pct"/>
            <w:tcBorders>
              <w:bottom w:val="single" w:sz="4" w:space="0" w:color="auto"/>
            </w:tcBorders>
            <w:shd w:val="clear" w:color="auto" w:fill="auto"/>
            <w:vAlign w:val="center"/>
          </w:tcPr>
          <w:p w14:paraId="0C0ADAF4" w14:textId="77777777" w:rsidR="00C375EA" w:rsidRPr="00ED172B" w:rsidRDefault="00C375EA" w:rsidP="00C375EA">
            <w:pPr>
              <w:jc w:val="center"/>
              <w:rPr>
                <w:b/>
                <w:color w:val="000000" w:themeColor="text1"/>
              </w:rPr>
            </w:pPr>
            <w:r w:rsidRPr="00ED172B">
              <w:rPr>
                <w:b/>
                <w:color w:val="000000" w:themeColor="text1"/>
              </w:rPr>
              <w:t>FFY</w:t>
            </w:r>
          </w:p>
        </w:tc>
        <w:tc>
          <w:tcPr>
            <w:tcW w:w="720" w:type="pct"/>
            <w:shd w:val="clear" w:color="auto" w:fill="auto"/>
            <w:vAlign w:val="center"/>
          </w:tcPr>
          <w:p w14:paraId="177E68DB" w14:textId="36EAF4BA" w:rsidR="00C375EA" w:rsidRPr="00ED172B" w:rsidRDefault="00C375EA" w:rsidP="00C375EA">
            <w:pPr>
              <w:jc w:val="center"/>
              <w:rPr>
                <w:b/>
                <w:color w:val="000000" w:themeColor="text1"/>
              </w:rPr>
            </w:pPr>
            <w:r w:rsidRPr="00ED172B">
              <w:rPr>
                <w:b/>
                <w:color w:val="000000" w:themeColor="text1"/>
              </w:rPr>
              <w:t>2020</w:t>
            </w:r>
          </w:p>
        </w:tc>
        <w:tc>
          <w:tcPr>
            <w:tcW w:w="806" w:type="pct"/>
          </w:tcPr>
          <w:p w14:paraId="0AF6E35B" w14:textId="51849C6B" w:rsidR="00C375EA" w:rsidRPr="00ED172B" w:rsidRDefault="00C375EA" w:rsidP="00C375EA">
            <w:pPr>
              <w:jc w:val="center"/>
              <w:rPr>
                <w:b/>
                <w:color w:val="000000" w:themeColor="text1"/>
              </w:rPr>
            </w:pPr>
            <w:r>
              <w:rPr>
                <w:rFonts w:cs="Arial"/>
                <w:b/>
                <w:color w:val="000000" w:themeColor="text1"/>
                <w:szCs w:val="16"/>
              </w:rPr>
              <w:t>2021</w:t>
            </w:r>
          </w:p>
        </w:tc>
        <w:tc>
          <w:tcPr>
            <w:tcW w:w="806" w:type="pct"/>
          </w:tcPr>
          <w:p w14:paraId="3C7CBE66" w14:textId="677190A8" w:rsidR="00C375EA" w:rsidRPr="00ED172B" w:rsidRDefault="00C375EA" w:rsidP="00C375EA">
            <w:pPr>
              <w:jc w:val="center"/>
              <w:rPr>
                <w:b/>
                <w:color w:val="000000" w:themeColor="text1"/>
              </w:rPr>
            </w:pPr>
            <w:r w:rsidRPr="005A1B4F">
              <w:rPr>
                <w:rFonts w:cs="Arial"/>
                <w:b/>
                <w:color w:val="000000" w:themeColor="text1"/>
                <w:szCs w:val="16"/>
              </w:rPr>
              <w:t>2022</w:t>
            </w:r>
          </w:p>
        </w:tc>
        <w:tc>
          <w:tcPr>
            <w:tcW w:w="806" w:type="pct"/>
          </w:tcPr>
          <w:p w14:paraId="18A12C91" w14:textId="0AC76A6E" w:rsidR="00C375EA" w:rsidRPr="00ED172B" w:rsidRDefault="00C375EA" w:rsidP="00C375EA">
            <w:pPr>
              <w:jc w:val="center"/>
              <w:rPr>
                <w:b/>
                <w:color w:val="000000" w:themeColor="text1"/>
              </w:rPr>
            </w:pPr>
            <w:r w:rsidRPr="005A1B4F">
              <w:rPr>
                <w:rFonts w:cs="Arial"/>
                <w:b/>
                <w:color w:val="000000" w:themeColor="text1"/>
                <w:szCs w:val="16"/>
              </w:rPr>
              <w:t>2023</w:t>
            </w:r>
          </w:p>
        </w:tc>
        <w:tc>
          <w:tcPr>
            <w:tcW w:w="806" w:type="pct"/>
          </w:tcPr>
          <w:p w14:paraId="7A378486" w14:textId="1F4AB8EF" w:rsidR="00C375EA" w:rsidRPr="00ED172B" w:rsidRDefault="00C375EA" w:rsidP="00C375EA">
            <w:pPr>
              <w:jc w:val="center"/>
              <w:rPr>
                <w:b/>
                <w:color w:val="000000" w:themeColor="text1"/>
              </w:rPr>
            </w:pPr>
            <w:r w:rsidRPr="005A1B4F">
              <w:rPr>
                <w:rFonts w:cs="Arial"/>
                <w:b/>
                <w:color w:val="000000" w:themeColor="text1"/>
                <w:szCs w:val="16"/>
              </w:rPr>
              <w:t>2024</w:t>
            </w:r>
          </w:p>
        </w:tc>
        <w:tc>
          <w:tcPr>
            <w:tcW w:w="806" w:type="pct"/>
          </w:tcPr>
          <w:p w14:paraId="3EE3FE51" w14:textId="10A55A6E"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636215D6" w14:textId="4BA04A28" w:rsidTr="00C375EA">
        <w:trPr>
          <w:trHeight w:val="312"/>
        </w:trPr>
        <w:tc>
          <w:tcPr>
            <w:tcW w:w="252" w:type="pct"/>
            <w:shd w:val="clear" w:color="auto" w:fill="auto"/>
          </w:tcPr>
          <w:p w14:paraId="12E3864D" w14:textId="15C14C1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20" w:type="pct"/>
            <w:shd w:val="clear" w:color="auto" w:fill="auto"/>
            <w:vAlign w:val="center"/>
          </w:tcPr>
          <w:p w14:paraId="3DA3E6E1" w14:textId="3EEF45C3" w:rsidR="00C375EA" w:rsidRPr="00ED172B" w:rsidRDefault="00C375EA" w:rsidP="00C375EA">
            <w:pPr>
              <w:jc w:val="center"/>
              <w:rPr>
                <w:color w:val="000000" w:themeColor="text1"/>
              </w:rPr>
            </w:pPr>
          </w:p>
        </w:tc>
        <w:tc>
          <w:tcPr>
            <w:tcW w:w="806" w:type="pct"/>
          </w:tcPr>
          <w:p w14:paraId="5F49CD7A" w14:textId="5AFE9567" w:rsidR="00C375EA" w:rsidRPr="00ED172B" w:rsidRDefault="00C375EA" w:rsidP="00C375EA">
            <w:pPr>
              <w:jc w:val="center"/>
              <w:rPr>
                <w:color w:val="000000" w:themeColor="text1"/>
              </w:rPr>
            </w:pPr>
          </w:p>
        </w:tc>
        <w:tc>
          <w:tcPr>
            <w:tcW w:w="806" w:type="pct"/>
          </w:tcPr>
          <w:p w14:paraId="2D5C9F35" w14:textId="4424DF23" w:rsidR="00C375EA" w:rsidRPr="00ED172B" w:rsidRDefault="00C375EA" w:rsidP="00C375EA">
            <w:pPr>
              <w:jc w:val="center"/>
              <w:rPr>
                <w:color w:val="000000" w:themeColor="text1"/>
              </w:rPr>
            </w:pPr>
          </w:p>
        </w:tc>
        <w:tc>
          <w:tcPr>
            <w:tcW w:w="806" w:type="pct"/>
          </w:tcPr>
          <w:p w14:paraId="55547E95" w14:textId="33DF8D0C" w:rsidR="00C375EA" w:rsidRPr="00ED172B" w:rsidRDefault="00C375EA" w:rsidP="00C375EA">
            <w:pPr>
              <w:jc w:val="center"/>
              <w:rPr>
                <w:color w:val="000000" w:themeColor="text1"/>
              </w:rPr>
            </w:pPr>
          </w:p>
        </w:tc>
        <w:tc>
          <w:tcPr>
            <w:tcW w:w="806" w:type="pct"/>
          </w:tcPr>
          <w:p w14:paraId="2588FB2A" w14:textId="24627995" w:rsidR="00C375EA" w:rsidRPr="00ED172B" w:rsidRDefault="00C375EA" w:rsidP="00C375EA">
            <w:pPr>
              <w:jc w:val="center"/>
              <w:rPr>
                <w:color w:val="000000" w:themeColor="text1"/>
              </w:rPr>
            </w:pPr>
          </w:p>
        </w:tc>
        <w:tc>
          <w:tcPr>
            <w:tcW w:w="806" w:type="pct"/>
          </w:tcPr>
          <w:p w14:paraId="1318365A" w14:textId="65F9722C" w:rsidR="00C375EA" w:rsidRPr="00ED172B" w:rsidRDefault="00C375EA"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2C16F673" w:rsidR="0097671A" w:rsidRPr="00ED172B" w:rsidRDefault="00F22D09" w:rsidP="00B83404">
      <w:pPr>
        <w:rPr>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07F96695" w:rsidR="0097671A"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7AA31E14" w14:textId="05E11C94" w:rsidR="0097671A"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5EC5F1D4" w14:textId="281200F4" w:rsidR="0097671A"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860830" w:rsidP="0097671A">
      <w:pPr>
        <w:rPr>
          <w:rFonts w:cs="Arial"/>
          <w:color w:val="000000" w:themeColor="text1"/>
          <w:szCs w:val="16"/>
        </w:rPr>
      </w:pPr>
      <w:r w:rsidRPr="00ED172B">
        <w:rPr>
          <w:rFonts w:cs="Arial"/>
          <w:color w:val="000000" w:themeColor="text1"/>
          <w:szCs w:val="16"/>
        </w:rPr>
        <w:t>There were no resolution sessions held during FFY 2020-21. States are not required to establish a baseline or targets if the number of mediations is less than 10.</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State reported fewer than ten resolution sessions held in FFY 2020 The State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July 1, 2020, the lead agency moved to the Tennessee Department of Intellectual and Developmental Disabilities (DIDD). TEIS aligned its avenues for stakeholder involvement (i.e., state interagency coordinating council (SICC) membership and attending visitors; TEIS, EIRA, and Vendor committees, planned district or state stakeholder meetings) to DIDD’s structure, which is primarily through formal advisory councils. The TEIS-DIDD public information officer assisted the Part C monitoring coordinator and strategic planning coordinator to establish a SICC data committee. Using DIDD’s structure, volunteers from the SICC were invited to participate on a committee with a focus on TEIS data. A data committee was established Oct. 2021. The SICC data committee, which includes parents, will be a principle mechanism for direct TEIS stakeholder involvement related to SPP/APR efforts. </w:t>
      </w:r>
      <w:r w:rsidRPr="00ED172B">
        <w:rPr>
          <w:color w:val="000000" w:themeColor="text1"/>
        </w:rPr>
        <w:br/>
      </w:r>
      <w:r w:rsidRPr="00ED172B">
        <w:rPr>
          <w:color w:val="000000" w:themeColor="text1"/>
        </w:rPr>
        <w:br/>
        <w:t xml:space="preserve">TEIS data and operations team members facilitate quarterly data committee meetings. The committee will be used for input on analyses for topics such as target setting for results indicators; updates or revisions to state systemic improvement plan (SSIP); analyses related to results monitoring (area currently under development), family and early childhood outcomes analyses, etc. Pertinent information from the committee will be shared during updates in quarterly SICC meetings. </w:t>
      </w:r>
      <w:r w:rsidRPr="00ED172B">
        <w:rPr>
          <w:color w:val="000000" w:themeColor="text1"/>
        </w:rPr>
        <w:br/>
      </w:r>
      <w:r w:rsidRPr="00ED172B">
        <w:rPr>
          <w:color w:val="000000" w:themeColor="text1"/>
        </w:rPr>
        <w:br/>
        <w:t>Specific to developing six-year targets for APR results indicators, the TEIS data and operations team led efforts to analyze historical data back to previous indicator baselines when former targets had been set. After analyses were completed, proposed six-year targets with justifications were first presented to the TEIS-DIDD leadership for input and approval. Data and TEIS-DIDD leadership’s input were then shared with the SICC data committee Nov. 18th for response and feedback. Indicator specific feedback can be found for each results indicator under “Provide additional information about this indicator.”</w:t>
      </w:r>
      <w:r w:rsidRPr="00ED172B">
        <w:rPr>
          <w:color w:val="000000" w:themeColor="text1"/>
        </w:rPr>
        <w:br/>
      </w:r>
      <w:r w:rsidRPr="00ED172B">
        <w:rPr>
          <w:color w:val="000000" w:themeColor="text1"/>
        </w:rPr>
        <w:br/>
        <w:t>Additional stakeholder information.</w:t>
      </w:r>
      <w:r w:rsidRPr="00ED172B">
        <w:rPr>
          <w:color w:val="000000" w:themeColor="text1"/>
        </w:rPr>
        <w:br/>
        <w:t>TEIS-DIDD Advisory Councils</w:t>
      </w:r>
      <w:r w:rsidRPr="00ED172B">
        <w:rPr>
          <w:color w:val="000000" w:themeColor="text1"/>
        </w:rPr>
        <w:br/>
        <w:t>In July 2020, the TEIS-DIDD public information officer established two advisory councils: 1) Early Intervention Resource Agency (EIRA)—agencies that provide the IFSP service of developmental therapy. 2) Vendor—agencies that provide IFSP services such as speech, physical and occupational therapy.</w:t>
      </w:r>
      <w:r w:rsidRPr="00ED172B">
        <w:rPr>
          <w:color w:val="000000" w:themeColor="text1"/>
        </w:rPr>
        <w:br/>
      </w:r>
      <w:r w:rsidRPr="00ED172B">
        <w:rPr>
          <w:color w:val="000000" w:themeColor="text1"/>
        </w:rPr>
        <w:br/>
        <w:t>The two councils were created by DIDD to provide an open line of communication and feedback between the state and external stakeholders. Council membership is voluntary with membership from agency administrators and agency direct service providers across the three grand regions of Tennessee (East, Middle, West). Councils operate in an autonomous manner led by a chairperson recommended by the membership and appointed by the Commissioner of DIDD. The TEIS-DIDD public information officer serves as the council’s liaison and department support for quarterly meetings.</w:t>
      </w:r>
      <w:r w:rsidRPr="00ED172B">
        <w:rPr>
          <w:color w:val="000000" w:themeColor="text1"/>
        </w:rPr>
        <w:br/>
      </w:r>
      <w:r w:rsidRPr="00ED172B">
        <w:rPr>
          <w:color w:val="000000" w:themeColor="text1"/>
        </w:rPr>
        <w:br/>
        <w:t xml:space="preserve">In FFY 2020-21 the priority of the EIRA council was to begin to identify areas DIDD can strengthen relationships with the EIRA community. Sub-committees were also formed to focus on professional development, communication, and professionalism for EIRAs. In FFY 2020-21, the Vendor </w:t>
      </w:r>
      <w:r w:rsidRPr="00ED172B">
        <w:rPr>
          <w:color w:val="000000" w:themeColor="text1"/>
        </w:rPr>
        <w:lastRenderedPageBreak/>
        <w:t>council developed and executed a survey of more than 200 vendors. The results of the survey will be used to determine the greatest areas of need for vendors moving forward. The lead agency considers both councils as TEIS stakeholders though they do not have direct impact or input into APR/SSIP efforts.</w:t>
      </w:r>
      <w:r w:rsidRPr="00ED172B">
        <w:rPr>
          <w:color w:val="000000" w:themeColor="text1"/>
        </w:rPr>
        <w:br/>
      </w:r>
      <w:r w:rsidRPr="00ED172B">
        <w:rPr>
          <w:color w:val="000000" w:themeColor="text1"/>
        </w:rPr>
        <w:br/>
        <w:t>Office Hours</w:t>
      </w:r>
      <w:r w:rsidRPr="00ED172B">
        <w:rPr>
          <w:color w:val="000000" w:themeColor="text1"/>
        </w:rPr>
        <w:br/>
        <w:t>With the continued transition to DIDD and the ongoing COVID-19 pandemic, TEIS-DIDD leadership and the DIDD communications team provided opportunities to engage various stakeholders. The DIDD Commissioner held office hours with providers and with employees every other week via teleconference. TEIS-DIDD leadership continued to hold teleconference hours for early intervention providers (EIRAs and Vendors). These calls began weekly but are now held monthly. Office hours provide opportunities for DIDD to share/discuss pertinent information with stakeholders.</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33864A15" w14:textId="13EED87A" w:rsidR="00965010" w:rsidRPr="00ED172B" w:rsidRDefault="00860830" w:rsidP="00186420">
            <w:pPr>
              <w:jc w:val="center"/>
              <w:rPr>
                <w:rFonts w:cs="Arial"/>
                <w:color w:val="000000" w:themeColor="text1"/>
                <w:szCs w:val="16"/>
              </w:rPr>
            </w:pPr>
            <w:r w:rsidRPr="00ED172B">
              <w:rPr>
                <w:rFonts w:cs="Arial"/>
                <w:color w:val="000000" w:themeColor="text1"/>
                <w:szCs w:val="16"/>
              </w:rPr>
              <w:t>0.00%</w:t>
            </w: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There were no mediations held during FFY 2020-21. States are not required to establish baseline or targets if the number of resolution sessions is less than 10.</w:t>
      </w: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The percent of infants and toddlers who demonstrate improved acquisition and use of knowledge and skills and who function within age expectations by the time they exit or turn age three will increase [ECO Outcome 3B, Summary Statement 2]</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https://www.tn.gov/didd/for-consumers/tennessee-early-intervention-system-teis/reports---data.html</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2016</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32.00%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34.00%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34.00%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34.00%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34.00%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34.00%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34.00%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Numerator equals the percent of infants/toddlers who were functioning within age expectations in ECO Outcome B by the time they turned 3 or exited the program (Outcome B; progress categories d+e)</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Denominator equals all infants/toddlers who exited with at least six months of services in FFY  2020 who had both entrance and exit ECO ratings in Outcome B</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1,744</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5,280</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29.70%</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34.00%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33.03%</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 xml:space="preserve">Early Childhood Outcomes (Indicator 3) Outcome B2 </w:t>
      </w:r>
      <w:r w:rsidRPr="00ED172B">
        <w:rPr>
          <w:color w:val="000000" w:themeColor="text1"/>
        </w:rPr>
        <w:br/>
      </w:r>
      <w:r w:rsidRPr="00ED172B">
        <w:rPr>
          <w:color w:val="000000" w:themeColor="text1"/>
        </w:rPr>
        <w:br/>
      </w:r>
      <w:r w:rsidRPr="00ED172B">
        <w:rPr>
          <w:color w:val="000000" w:themeColor="text1"/>
        </w:rPr>
        <w:lastRenderedPageBreak/>
        <w:t>Data source for the SiMR is Outcome B, summary statement 2. Numerator equals the percent of infants/toddlers who were functioning within age expectations in ECO Outcome B by the time they turned 3 or exited the program (Outcome B; progress categories d+e). Denominator equals all infants/toddlers who exited with at least six months of services in FFY 2020 who had both entrance and exit ECO ratings in Outcome B.</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The Assessment, Evaluation, and Programming System for Infants and Children (AEPS) was utilized in FFY 2020-21 to collect Early Childhood Outcomes (ECO) entrance, ongoing, and exit ratings. Developmental assessment data from the AEPS are gathered, beginning with the initial individualized Family Service Plan (IFSP), and for every six-month and annual IFSP review that follows.</w:t>
      </w:r>
      <w:r w:rsidRPr="00ED172B">
        <w:rPr>
          <w:color w:val="000000" w:themeColor="text1"/>
        </w:rPr>
        <w:br/>
      </w:r>
      <w:r w:rsidRPr="00ED172B">
        <w:rPr>
          <w:color w:val="000000" w:themeColor="text1"/>
        </w:rPr>
        <w:br/>
        <w:t>Early interventionists (EIs) who provide the IFSP service of developmental therapy or contracted agencies with staff who meet the same criteria as EIs are responsible for administering the AEPS developmental assessment. They provide the assessment progress report, including ECO ratings, to TEIS service coordinators who enter the ECO ratings into TEIDS, which houses the child’s education record.</w:t>
      </w:r>
      <w:r w:rsidRPr="00ED172B">
        <w:rPr>
          <w:color w:val="000000" w:themeColor="text1"/>
        </w:rPr>
        <w:br/>
      </w:r>
      <w:r w:rsidRPr="00ED172B">
        <w:rPr>
          <w:color w:val="000000" w:themeColor="text1"/>
        </w:rPr>
        <w:br/>
        <w:t>The AEPS is utilized as the developmental assessment instrument because 1) it is a developmental assessment tool that has been cross-walked with the federal office of special education programs (OSEP) childhood outcomes; 2) it contains a curriculum component for program planning; and 3) it is aligned with the Tennessee Department of Education’s Tennessee–Early Learning Developmental Standards (TN-ELDS) which provide a continuum of research-based developmental milestones from birth through age five.</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p w14:paraId="1A9E428E" w14:textId="14D1AA65" w:rsidR="00C77A39" w:rsidRDefault="005838E8" w:rsidP="00741E58">
      <w:pPr>
        <w:rPr>
          <w:color w:val="000000" w:themeColor="text1"/>
        </w:rPr>
      </w:pPr>
      <w:r w:rsidRPr="00ED172B">
        <w:rPr>
          <w:color w:val="000000" w:themeColor="text1"/>
        </w:rPr>
        <w:t>TEIS noted outcome B, acquisition and use of knowledge and skills, continues to trend lower than the other two outcomes. Analysis was conducted at the district and agency level to identify any potential inter-rater reliability issues and to identify the developmental domains (i.e., social-communication and cognitive) from the AEPS that used in the calculation for Outcome B. As a results of these efforts, TEIS plans to include ECO in its revised monitoring system.</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 xml:space="preserve">The COVID-19 pandemic continued to impact data collection for this indicator. Face-to-face visits continued to be suspended for the majority of 2020-21 and began being offered in May 2021 at agency and family discretion. Remote administration of the AEPS continues to be an option for families with teleconference capability. As reported in the 2019-20 APR and SSIP, the COVID-19 pandemic led to a significant increase in the number of children exiting with greater than 183 days (six months) since their more recent ECO rating and their exit. In 2018-19, there were 192 children with ECO greater than 183 days (six months) at exit. This number is comparable to 2017-18, with 176. In 2019-20, TEIS had 848 children with ECO ratings greater than 183 days at exit and in 2020-21, TEIS had 650. This means the ECO ratings do not fully capture the progress made during their time in services. </w:t>
      </w:r>
      <w:r w:rsidRPr="00ED172B">
        <w:rPr>
          <w:color w:val="000000" w:themeColor="text1"/>
        </w:rPr>
        <w:br/>
      </w:r>
      <w:r w:rsidRPr="00ED172B">
        <w:rPr>
          <w:color w:val="000000" w:themeColor="text1"/>
        </w:rPr>
        <w:br/>
        <w:t>In addition to the longer gaps between the ECO ratings, TEIS identified an increase in missing ECO records in 2020-21. Prior to 2020-21, TEIS averaged less than 5% of records of children with more than 183 days of service that could not be used in the ECO data collection due to missing either the entrance rating, exit rating, or both. In 2020-21, this increased to 13% of records. This increase is due to the suspension of face-to-face visits. While remote AEPS administration was available, this was only possible for families who could participate in teleconference services as observation of the child is a requirement for AEPS. The lead agency considered other options, such as implementing an alternative methodology for collecting the data that would not utilize the AEPS, but ultimately decided that since 2019-20 was the first full year with both entrance and ECO ratings collected via the AEPS, it was in the state’s best interest to maintain the reliability and validity of the ECO data to the best of our ability by not introducing alternative methods at this juncture. TEIS is continuing to monitor this and review best practices for ECO data collection to meet ongoing needs in the future.</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61" w:name="_Hlk83820859"/>
      <w:r w:rsidRPr="000D4947">
        <w:rPr>
          <w:b/>
          <w:bCs/>
          <w:color w:val="000000" w:themeColor="text1"/>
        </w:rPr>
        <w:t>.</w:t>
      </w:r>
      <w:bookmarkEnd w:id="61"/>
    </w:p>
    <w:p w14:paraId="7A62891D" w14:textId="77A07520" w:rsidR="00F024C7" w:rsidRPr="00A87DE5" w:rsidRDefault="00202113" w:rsidP="00562F31">
      <w:pPr>
        <w:rPr>
          <w:color w:val="000000" w:themeColor="text1"/>
        </w:rPr>
      </w:pPr>
      <w:r w:rsidRPr="00202113">
        <w:rPr>
          <w:color w:val="000000" w:themeColor="text1"/>
        </w:rPr>
        <w:t>The steps in the ECO data improvement strategy were updated to reflect the current status. The last submission of the evaluation plan stated the steps were to be determined. Minor language changes/updates in the other improvement strategies were made to capture current information or areas where evaluation was on hold due to incomparability of current data to pre-pandemic baseline.</w:t>
      </w:r>
      <w:r w:rsidRPr="00202113">
        <w:rPr>
          <w:color w:val="000000" w:themeColor="text1"/>
        </w:rPr>
        <w:br/>
      </w:r>
      <w:r w:rsidRPr="00202113">
        <w:rPr>
          <w:color w:val="000000" w:themeColor="text1"/>
        </w:rPr>
        <w:br/>
        <w:t xml:space="preserve">TEIS's implementation and evaluation plan can be found on the "Reports and Data" section of our website at this link https://www.tn.gov/didd/for-consumers/tennessee-early-intervention-system-teis/reports---data.html </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In 2020-21, the infrastructure improvement strategies TEIS continued to focus on were related to assimilation of TEIS into the new lead agency, including procedures for communication internally and externally with stakeholders, development of an ongoing data/reporting plan, revision of the internal monitoring systems. The work on these activities has continued through FY 2020-21 into FY 2021-22 with hiring of a new Assistant Commissioner for TEIS and ongoing restructuring of the central office to better accommodate workflow and priorities. As described in the introduction to </w:t>
      </w:r>
      <w:r w:rsidRPr="00ED172B">
        <w:rPr>
          <w:color w:val="000000" w:themeColor="text1"/>
        </w:rPr>
        <w:lastRenderedPageBreak/>
        <w:t xml:space="preserve">the APR, the changes to the compliance monitoring process went into effect in FY 2020-21, which allowed TEIS to redistribute workload among personnel to support data/reporting plans and the development of a robust results monitoring system. </w:t>
      </w:r>
      <w:r w:rsidRPr="00ED172B">
        <w:rPr>
          <w:color w:val="000000" w:themeColor="text1"/>
        </w:rPr>
        <w:br/>
      </w:r>
      <w:r w:rsidRPr="00ED172B">
        <w:rPr>
          <w:color w:val="000000" w:themeColor="text1"/>
        </w:rPr>
        <w:br/>
        <w:t>The ongoing infrastructure improvement strategy that has been a focus from the beginning of SSIP work has been on the reduction of service coordinator (SC) caseloads. The target for standard SC caseloads in TEIS is 50 children. TEIS and DIDD leadership is current focused on achieving a goal with a realistic target of 60 children per SC. The work on the eligibility procedures improvement strategy has increased referrals and eligibility rates, which has strained the system. TEIS has converted as many positions as possible to SCs and was also granted new positions from the state legislature to reduce caseloads. However, delays in filling the new positions due to the COVID-19 pandemic and the July 1, 2020, transition in lead agency from the Department of Education to the Department of Intellectual and Developmental Disabilities (DIDD) combined with increases in referrals and staff leave/turnover mean that high caseloads continue to be an issue.</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As reported in last year’s SSIP, TEIS’s primary infrastructure improvement is around the reduction of service coordinator (SC) caseloads, which relates to quality standards and professional development. As reported in the last SSIP, the average SC caseload in 2019-20 was 87 and in the 2020-21 SSIP report in April, the average was down to 78. However, by the end of the fiscal year it was back up to 82 due to staff vacancies. With the COVID-19 pandemic, some TEIS point of entry (POE) offices have experienced higher than usual turnover and difficulties filling vacant positions. As a result, a higher-than-normal proportion of staff is new and still in training and unable to carry a full caseload. The average caseload is monitored monthly and strategies, such as shifting personnel from other districts is utilized when needed. Additional work on this strategy in 2020-21 included a revision and training on the Targeted Case Management process to ease the burden on service coordinators.</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 xml:space="preserve">In the FY 2021-22 reporting cycle, TEIS will continue development and implementation efforts for a new monitoring plan that encompasses both compliance and results. TEIS will also report on additional activities related to service coordinator caseloads, such as a comprehensive review of operations in an effort to streamline inefficient processes and procedures and develop a more robust set of support tools for service coordinators.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w:t>
      </w:r>
      <w:r w:rsidRPr="00ED172B">
        <w:rPr>
          <w:color w:val="000000" w:themeColor="text1"/>
        </w:rPr>
        <w:tab/>
        <w:t xml:space="preserve">Eligibility Procedures: Eliminate barriers preventing eligible children from accessing early intervention services. </w:t>
      </w:r>
      <w:r w:rsidRPr="00ED172B">
        <w:rPr>
          <w:color w:val="000000" w:themeColor="text1"/>
        </w:rPr>
        <w:br/>
        <w:t>•</w:t>
      </w:r>
      <w:r w:rsidRPr="00ED172B">
        <w:rPr>
          <w:color w:val="000000" w:themeColor="text1"/>
        </w:rPr>
        <w:tab/>
        <w:t xml:space="preserve">IFSP Teaming: Establish clear expectations for IFSP team members. </w:t>
      </w:r>
      <w:r w:rsidRPr="00ED172B">
        <w:rPr>
          <w:color w:val="000000" w:themeColor="text1"/>
        </w:rPr>
        <w:br/>
        <w:t>•</w:t>
      </w:r>
      <w:r w:rsidRPr="00ED172B">
        <w:rPr>
          <w:color w:val="000000" w:themeColor="text1"/>
        </w:rPr>
        <w:tab/>
        <w:t xml:space="preserve">Family-Centered Services: Implement Family Guided Routines Based Intervention (FGRBI) model of service delivery. </w:t>
      </w:r>
      <w:r w:rsidRPr="00ED172B">
        <w:rPr>
          <w:color w:val="000000" w:themeColor="text1"/>
        </w:rPr>
        <w:br/>
        <w:t>• Early Childhood Outcomes (ECO) Data: Improve collection, accuracy, and quality of ECO data.</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Eligibility Procedures</w:t>
      </w:r>
      <w:r w:rsidRPr="00ED172B">
        <w:rPr>
          <w:color w:val="000000" w:themeColor="text1"/>
        </w:rPr>
        <w:br/>
        <w:t xml:space="preserve">This improvement strategy was implemented to determine if TEIS was missing potentially eligible children or losing eligible children prior to initial IFSP. Through extensive data analysis, family and stakeholder input, TEIS opted to eliminate the use of screening prior to initial eligibility evaluation and streamline the front-end service through contracting for eligibility evaluations. </w:t>
      </w:r>
      <w:r w:rsidRPr="00ED172B">
        <w:rPr>
          <w:color w:val="000000" w:themeColor="text1"/>
        </w:rPr>
        <w:br/>
      </w:r>
      <w:r w:rsidRPr="00ED172B">
        <w:rPr>
          <w:color w:val="000000" w:themeColor="text1"/>
        </w:rPr>
        <w:br/>
        <w:t>IFSP Team Function</w:t>
      </w:r>
      <w:r w:rsidRPr="00ED172B">
        <w:rPr>
          <w:color w:val="000000" w:themeColor="text1"/>
        </w:rPr>
        <w:br/>
        <w:t xml:space="preserve">This improvement strategy was implemented to support each IFSP team member, including families in their role and eliminate barriers to communication or teaming. Past work on this strategy has included development of contract performance measures/payment structures to support IFSP meeting or other teaming opportunities, development of data system enhancements to capture co-visiting, and district-specific work on IFSP teaming goals. </w:t>
      </w:r>
      <w:r w:rsidRPr="00ED172B">
        <w:rPr>
          <w:color w:val="000000" w:themeColor="text1"/>
        </w:rPr>
        <w:br/>
      </w:r>
      <w:r w:rsidRPr="00ED172B">
        <w:rPr>
          <w:color w:val="000000" w:themeColor="text1"/>
        </w:rPr>
        <w:br/>
      </w:r>
      <w:r w:rsidRPr="00ED172B">
        <w:rPr>
          <w:color w:val="000000" w:themeColor="text1"/>
        </w:rPr>
        <w:br/>
        <w:t>Family-Centered Services</w:t>
      </w:r>
      <w:r w:rsidRPr="00ED172B">
        <w:rPr>
          <w:color w:val="000000" w:themeColor="text1"/>
        </w:rPr>
        <w:br/>
        <w:t xml:space="preserve">This improvement strategy was selected to support the implementation of evidence-based practices within service delivery that emphasizes the role of the parent/caregiver in the intervention and working with the child and family to support their daily routines. This strategy has evolved into implementation of the Family Guided Routines Based Intervention (FGRBI) model of service delivery. </w:t>
      </w:r>
      <w:r w:rsidRPr="00ED172B">
        <w:rPr>
          <w:color w:val="000000" w:themeColor="text1"/>
        </w:rPr>
        <w:br/>
      </w:r>
      <w:r w:rsidRPr="00ED172B">
        <w:rPr>
          <w:color w:val="000000" w:themeColor="text1"/>
        </w:rPr>
        <w:br/>
        <w:t>ECO Data</w:t>
      </w:r>
      <w:r w:rsidRPr="00ED172B">
        <w:rPr>
          <w:color w:val="000000" w:themeColor="text1"/>
        </w:rPr>
        <w:br/>
        <w:t>This improvement strategy focuses on efforts to improve the quality of the ECO data used to measure the SiMR. Work on this strategy has resulted in moving from professional judgement to the implementation of the AEPS tool to collect the data.</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See the introduction to the APR for specific training, technical assistance, and professional development activities conducted during 2020-21 to support these improvement strategies. </w:t>
      </w:r>
      <w:r w:rsidRPr="00ED172B">
        <w:rPr>
          <w:color w:val="000000" w:themeColor="text1"/>
        </w:rPr>
        <w:br/>
      </w:r>
      <w:r w:rsidRPr="00ED172B">
        <w:rPr>
          <w:color w:val="000000" w:themeColor="text1"/>
        </w:rPr>
        <w:br/>
        <w:t>Eligibility Procedures</w:t>
      </w:r>
      <w:r w:rsidRPr="00ED172B">
        <w:rPr>
          <w:color w:val="000000" w:themeColor="text1"/>
        </w:rPr>
        <w:br/>
        <w:t xml:space="preserve">Eliminate barriers preventing eligible children from accessing TEIS services. This impacts the SiMR by maximizing potential time for intervention services. Work on this activity this year primarily focused on ensuring services continued during the COVID-19 pandemic and providing guidance to allow evaluation agencies discretion with using either in-person and remote evaluation options as needed to support their staff or as requested by families. </w:t>
      </w:r>
      <w:r w:rsidRPr="00ED172B">
        <w:rPr>
          <w:color w:val="000000" w:themeColor="text1"/>
        </w:rPr>
        <w:br/>
      </w:r>
      <w:r w:rsidRPr="00ED172B">
        <w:rPr>
          <w:color w:val="000000" w:themeColor="text1"/>
        </w:rPr>
        <w:br/>
        <w:t>IFSP Team Function</w:t>
      </w:r>
      <w:r w:rsidRPr="00ED172B">
        <w:rPr>
          <w:color w:val="000000" w:themeColor="text1"/>
        </w:rPr>
        <w:br/>
      </w:r>
      <w:r w:rsidRPr="00ED172B">
        <w:rPr>
          <w:color w:val="000000" w:themeColor="text1"/>
        </w:rPr>
        <w:lastRenderedPageBreak/>
        <w:t xml:space="preserve">Establish clear expectations for role of team members, which impacts the SIMR by providing a coordinated approach to service delivery. Work on this activity this year continued to focus primarily on ongoing teleconference service delivery and ensuring regular communication with families and between team members. For the majority of service providers, face-to-face visits were not conducted in FY 2020-21, which means the majority of IFSP team meetings and services were conducted remotely.  </w:t>
      </w:r>
      <w:r w:rsidRPr="00ED172B">
        <w:rPr>
          <w:color w:val="000000" w:themeColor="text1"/>
        </w:rPr>
        <w:br/>
      </w:r>
      <w:r w:rsidRPr="00ED172B">
        <w:rPr>
          <w:color w:val="000000" w:themeColor="text1"/>
        </w:rPr>
        <w:br/>
        <w:t>Family-Centered Services</w:t>
      </w:r>
      <w:r w:rsidRPr="00ED172B">
        <w:rPr>
          <w:color w:val="000000" w:themeColor="text1"/>
        </w:rPr>
        <w:br/>
        <w:t xml:space="preserve">Implement Family-Guided Routines Based (FGRBI) model of service delivery, which impacts the SiMR by ensuring services are delivered in alignment with an evidence-based model that focuses on family needs, routines, and natural environments. Work on FGRBI implementation this year included revising the fidelity checklist used by Early Intervention Resource Agencies (EIRAs) to capture additional information when the item is “partially” observed, continued training/technical assistance for EIRAs and TEIS point of entry staff, individualized support for center-based programs, and implementation of the new developmental therapy contract process under DIDD to specifically address FGRBI implementation. </w:t>
      </w:r>
      <w:r w:rsidRPr="00ED172B">
        <w:rPr>
          <w:color w:val="000000" w:themeColor="text1"/>
        </w:rPr>
        <w:br/>
      </w:r>
      <w:r w:rsidRPr="00ED172B">
        <w:rPr>
          <w:color w:val="000000" w:themeColor="text1"/>
        </w:rPr>
        <w:br/>
        <w:t>ECO Data</w:t>
      </w:r>
      <w:r w:rsidRPr="00ED172B">
        <w:rPr>
          <w:color w:val="000000" w:themeColor="text1"/>
        </w:rPr>
        <w:br/>
        <w:t>Improve collection, accuracy, and quality of child outcomes data, which impacts the SiMR by ensuring child outcomes data is valid and reliable. Work on this activity this year included ongoing support for remote implementation of AEPS and ensuring the AEPS inter-rater reliability certificate is a requirement in the scope of services for the new 2021-24 EIRA contracts. With this addition, this certificate will be required for all staff conducting AEPS assessments within six-months of their hire date.</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Data collection for each strategy is described below. Challenges with current data analysis/reporting and comparing current data to previous years exist all four improvement strategies in the past year due to the ongoing suspension of face-to-face services during COVID-19 pandemic and the continued use of teleconference services. For the majority of TEIS providers, including service coordinators, face-to-face services were first allowed in May 2021 based on family preference and provider’s policies. Telehealth services continue to be an option for families and providers. </w:t>
      </w:r>
      <w:r w:rsidRPr="00ED172B">
        <w:rPr>
          <w:color w:val="000000" w:themeColor="text1"/>
        </w:rPr>
        <w:br/>
      </w:r>
      <w:r w:rsidRPr="00ED172B">
        <w:rPr>
          <w:color w:val="000000" w:themeColor="text1"/>
        </w:rPr>
        <w:br/>
        <w:t>Eligibility Procedures</w:t>
      </w:r>
      <w:r w:rsidRPr="00ED172B">
        <w:rPr>
          <w:color w:val="000000" w:themeColor="text1"/>
        </w:rPr>
        <w:br/>
        <w:t xml:space="preserve">Data collection includes monthly analysis of referrals, number and percent of eligibility, ineligibility, and family decline by district, number/percent resulting in IFSPs, average age at referral, and average length of time from referral to eligibility. Additional analysis conducted by county socioeconomic (SES) status to monitor for any differences in eligibility rates for referrals from low SES counties. </w:t>
      </w:r>
      <w:r w:rsidRPr="00ED172B">
        <w:rPr>
          <w:color w:val="000000" w:themeColor="text1"/>
        </w:rPr>
        <w:br/>
      </w:r>
      <w:r w:rsidRPr="00ED172B">
        <w:rPr>
          <w:color w:val="000000" w:themeColor="text1"/>
        </w:rPr>
        <w:br/>
        <w:t>IFSP Team Function</w:t>
      </w:r>
      <w:r w:rsidRPr="00ED172B">
        <w:rPr>
          <w:color w:val="000000" w:themeColor="text1"/>
        </w:rPr>
        <w:br/>
        <w:t xml:space="preserve">Data included monthly reporting/analysis of developmental therapy visits that were either IFSP team meetings or co-visits with other providers. Challenges with this strategy noted in 2019-20 relative to the COVID-19 pandemic continued in 2020-21 where both increases and declines in co-visiting were noted from providers. In both instances, inquiry into this revealed providers were problem-solving the issue of teleconference fatigue from families. In some instances, an increase in co-visiting was noted as it allowed the family to have a session with two providers at the same time. In other cases, families were overwhelmed, which resulted in a decline in co-visiting practices. </w:t>
      </w:r>
      <w:r w:rsidRPr="00ED172B">
        <w:rPr>
          <w:color w:val="000000" w:themeColor="text1"/>
        </w:rPr>
        <w:br/>
      </w:r>
      <w:r w:rsidRPr="00ED172B">
        <w:rPr>
          <w:color w:val="000000" w:themeColor="text1"/>
        </w:rPr>
        <w:br/>
        <w:t xml:space="preserve">Analysis was conducted to compare family engagement by socioeconomic status (SES) using county SES as a proxy. Two measures were used for this improvement strategy--family response rate to the annual family survey and total days of service. These two data points were compared to past (baseline) measures. For the family survey, response rates from low SES counties continued to be slightly higher than other SES counties. For the days of service, TEIS noted in the baseline data and subsequent analyses the total days of service for low SES counties was lower than for the children from high and mid SES counties, but for the 2020-21 data this trend has improved. TEIS will continue to monitor this area. </w:t>
      </w:r>
      <w:r w:rsidRPr="00ED172B">
        <w:rPr>
          <w:color w:val="000000" w:themeColor="text1"/>
        </w:rPr>
        <w:br/>
      </w:r>
      <w:r w:rsidRPr="00ED172B">
        <w:rPr>
          <w:color w:val="000000" w:themeColor="text1"/>
        </w:rPr>
        <w:br/>
        <w:t>Family-Centered Services</w:t>
      </w:r>
      <w:r w:rsidRPr="00ED172B">
        <w:rPr>
          <w:color w:val="000000" w:themeColor="text1"/>
        </w:rPr>
        <w:br/>
        <w:t xml:space="preserve">Data analysis included quarterly staff observations and service log reviews by early interventionists entered into online checklists and reviewed by TEIS direct services coordinators. Challenges with data collection for this strategy noted in 2019-20 have continued in 2020-21 due to the COVID-19 pandemic as service have been delivered via teleconference, which has led families to request shorter or less frequent visits than what would be typical in a face-to-face home setting. TEIS direct services coordinators (DSCs) continued to offer technical assistance to EIRAs around implementation of FGRBI and each agency director has access to their own agency’s individual and aggregate observation data for analysis. DSCs provided coaching to agency directors on utilizing their own data. </w:t>
      </w:r>
      <w:r w:rsidRPr="00ED172B">
        <w:rPr>
          <w:color w:val="000000" w:themeColor="text1"/>
        </w:rPr>
        <w:br/>
      </w:r>
      <w:r w:rsidRPr="00ED172B">
        <w:rPr>
          <w:color w:val="000000" w:themeColor="text1"/>
        </w:rPr>
        <w:br/>
        <w:t>ECO Data</w:t>
      </w:r>
      <w:r w:rsidRPr="00ED172B">
        <w:rPr>
          <w:color w:val="000000" w:themeColor="text1"/>
        </w:rPr>
        <w:br/>
        <w:t>Data analysis included annual APR data reporting, quarterly data reporting, monthly missing data review/follow-up, and in-depth analysis of ECO at POE and EIRA levels. Challenges with ECO data during COVID were described above in the COVID-19 section. Additional analysis on this improvement strategy included trend data over time at the POE and EIRA levels to identify any areas for inclusion in the development of the results monitoring system.</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A monthly analysis of planned vs. delivered developmental therapy services is conducted using reports of home/community developmental therapy attendance and full-time equivalent hours for IFSP planned services. This paired with anecdotal information gathered from EIRA providers and through a qualitative analysis of information submitted through family surveys provides a possible alternate theory of why some families are requesting shorter or less frequent visits as noted above in the Family-Centered Services improvement strategy—TEIS is beginning to see success with FGRBI implementation and that families are feeling more confident and competent in identifying intervention strategies that work for their child. Additional data to support this improvement strategy could include a review of exiting data and ongoing monitoring of differences between face-to-face vs. teleconference service delivery.</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Eligibility Procedures</w:t>
      </w:r>
      <w:r w:rsidRPr="00ED172B">
        <w:rPr>
          <w:color w:val="000000" w:themeColor="text1"/>
        </w:rPr>
        <w:br/>
        <w:t xml:space="preserve">In 2021-22, TEIS will initiate plans to move from the BDI-2 to the BDI-3 instrument for eligibility evaluations. This will involve training for contracted evaluation agencies and development of procedures/protocols for remote evaluation options as remote evaluations and teleconference services will continue to be offered indefinitely. TEIS will also conduct an in-depth analysis of child find efforts to target any underserved areas. </w:t>
      </w:r>
      <w:r w:rsidRPr="00ED172B">
        <w:rPr>
          <w:color w:val="000000" w:themeColor="text1"/>
        </w:rPr>
        <w:br/>
      </w:r>
      <w:r w:rsidRPr="00ED172B">
        <w:rPr>
          <w:color w:val="000000" w:themeColor="text1"/>
        </w:rPr>
        <w:br/>
      </w:r>
      <w:r w:rsidRPr="00ED172B">
        <w:rPr>
          <w:color w:val="000000" w:themeColor="text1"/>
        </w:rPr>
        <w:lastRenderedPageBreak/>
        <w:t>IFSP Team Function</w:t>
      </w:r>
      <w:r w:rsidRPr="00ED172B">
        <w:rPr>
          <w:color w:val="000000" w:themeColor="text1"/>
        </w:rPr>
        <w:br/>
        <w:t>TEIS will continue to monitor IFSP teaming data monthly and conduct an annual analysis of length of time in services by county socioeconomic status.</w:t>
      </w:r>
      <w:r w:rsidRPr="00ED172B">
        <w:rPr>
          <w:color w:val="000000" w:themeColor="text1"/>
        </w:rPr>
        <w:br/>
      </w:r>
      <w:r w:rsidRPr="00ED172B">
        <w:rPr>
          <w:color w:val="000000" w:themeColor="text1"/>
        </w:rPr>
        <w:br/>
        <w:t>Family-Centered Services</w:t>
      </w:r>
      <w:r w:rsidRPr="00ED172B">
        <w:rPr>
          <w:color w:val="000000" w:themeColor="text1"/>
        </w:rPr>
        <w:br/>
        <w:t xml:space="preserve">TEIS will continue with implementation of FGRBI model of service delivery with new observation checklists for EIRAs offering center-based developmental therapy and revisions to the checklists for home/community based developmental therapy EIRAs. TEIS will also continue to provide training, technical assistance, and professional development opportunities to EIRAs and vendors. </w:t>
      </w:r>
      <w:r w:rsidRPr="00ED172B">
        <w:rPr>
          <w:color w:val="000000" w:themeColor="text1"/>
        </w:rPr>
        <w:br/>
      </w:r>
      <w:r w:rsidRPr="00ED172B">
        <w:rPr>
          <w:color w:val="000000" w:themeColor="text1"/>
        </w:rPr>
        <w:br/>
        <w:t>ECO Data</w:t>
      </w:r>
      <w:r w:rsidRPr="00ED172B">
        <w:rPr>
          <w:color w:val="000000" w:themeColor="text1"/>
        </w:rPr>
        <w:br/>
        <w:t>TEIS will review the current ECO data collection process and make decisions on any updates/changes to ECO collection procedures, such as required training. TEIS will also explore additional data analysis for this strategy, such as a deeper dive into the areas of the AEPS that comprise the SiMR and/or a review of the days of service calculation. In addition, TEIS will work with the State Interagency Coordinating Council (SICC) data stakeholder committee to develop reporting and communication strategies to share child outcomes data with public and early intervention stakeholders.</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The SiMR and improvement strategies remained the same as previous submissions, but individual activities, timelines, and evaluation measures were updated. As TEIS continues to assimilate into the new lead agency, a review of the SSIP improvement activities, strategies, and timelines will be conducted with TEIS leadership and stakeholders to ensure the plan is reflective of current needs and priorities.</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July 1, 2020, the lead agency moved to the Tennessee Department of Intellectual and Developmental Disabilities (DIDD). TEIS aligned its avenues for stakeholder involvement (i.e., state interagency coordinating council (SICC) membership and attending visitors; TEIS, EIRA, and Vendor committees, planned district or state stakeholder meetings) to DIDD’s structure, which is primarily through formal advisory councils. The TEIS-DIDD public information officer assisted the Part C monitoring coordinator and strategic planning coordinator to establish a SICC data committee. Using DIDD’s structure, volunteers from the SICC were invited to participate on a committee with a focus on TEIS data. A data committee was established Oct. 2021. The SICC data committee, which includes parents, will be a principle mechanism for direct TEIS stakeholder involvement related to SPP/APR efforts. </w:t>
      </w:r>
      <w:r w:rsidRPr="00ED172B">
        <w:rPr>
          <w:color w:val="000000" w:themeColor="text1"/>
        </w:rPr>
        <w:br/>
      </w:r>
      <w:r w:rsidRPr="00ED172B">
        <w:rPr>
          <w:color w:val="000000" w:themeColor="text1"/>
        </w:rPr>
        <w:br/>
        <w:t xml:space="preserve">TEIS data and operations team members facilitate quarterly data committee meetings. The committee will be used for input on analyses for topics such as target setting for results indicators; updates or revisions to state systemic improvement plan (SSIP); analyses related to results monitoring (area currently under development), family and early childhood outcomes analyses, etc. Pertinent information from the committee will be shared during updates in quarterly SICC meetings. </w:t>
      </w:r>
      <w:r w:rsidRPr="00ED172B">
        <w:rPr>
          <w:color w:val="000000" w:themeColor="text1"/>
        </w:rPr>
        <w:br/>
      </w:r>
      <w:r w:rsidRPr="00ED172B">
        <w:rPr>
          <w:color w:val="000000" w:themeColor="text1"/>
        </w:rPr>
        <w:br/>
        <w:t>Specific to developing six-year targets for APR results indicators, the TEIS data and operations team led efforts to analyze historical data back to previous indicator baselines when former targets had been set. After analyses were completed, proposed six-year targets with justifications were first presented to the TEIS-DIDD leadership for input and approval. Data and TEIS-DIDD leadership’s input were then shared with the SICC data committee Nov. 18th for response and feedback. Indicator specific feedback can be found for each results indicator under “Provide additional information about this indicator.”</w:t>
      </w:r>
      <w:r w:rsidRPr="00ED172B">
        <w:rPr>
          <w:color w:val="000000" w:themeColor="text1"/>
        </w:rPr>
        <w:br/>
      </w:r>
      <w:r w:rsidRPr="00ED172B">
        <w:rPr>
          <w:color w:val="000000" w:themeColor="text1"/>
        </w:rPr>
        <w:br/>
        <w:t>Additional stakeholder information.</w:t>
      </w:r>
      <w:r w:rsidRPr="00ED172B">
        <w:rPr>
          <w:color w:val="000000" w:themeColor="text1"/>
        </w:rPr>
        <w:br/>
        <w:t>TEIS-DIDD Advisory Councils</w:t>
      </w:r>
      <w:r w:rsidRPr="00ED172B">
        <w:rPr>
          <w:color w:val="000000" w:themeColor="text1"/>
        </w:rPr>
        <w:br/>
        <w:t>In July 2020, the TEIS-DIDD public information officer established two advisory councils: 1) Early Intervention Resource Agency (EIRA)—agencies that provide the IFSP service of developmental therapy. 2) Vendor—agencies that provide IFSP services such as speech, physical and occupational therapy.</w:t>
      </w:r>
      <w:r w:rsidRPr="00ED172B">
        <w:rPr>
          <w:color w:val="000000" w:themeColor="text1"/>
        </w:rPr>
        <w:br/>
      </w:r>
      <w:r w:rsidRPr="00ED172B">
        <w:rPr>
          <w:color w:val="000000" w:themeColor="text1"/>
        </w:rPr>
        <w:br/>
        <w:t>The two councils were created by DIDD to provide an open line of communication and feedback between the state and external stakeholders. Council membership is voluntary with membership from agency administrators and agency direct service providers across the three grand regions of Tennessee (East, Middle, West). Councils operate in an autonomous manner led by a chairperson recommended by the membership and appointed by the Commissioner of DIDD. The TEIS-DIDD public information officer serves as the council’s liaison and department support for quarterly meetings.</w:t>
      </w:r>
      <w:r w:rsidRPr="00ED172B">
        <w:rPr>
          <w:color w:val="000000" w:themeColor="text1"/>
        </w:rPr>
        <w:br/>
      </w:r>
      <w:r w:rsidRPr="00ED172B">
        <w:rPr>
          <w:color w:val="000000" w:themeColor="text1"/>
        </w:rPr>
        <w:br/>
        <w:t>In FFY 2020-21 the priority of the EIRA council was to begin to identify areas DIDD can strengthen relationships with the EIRA community. Sub-committees were also formed to focus on professional development, communication, and professionalism for EIRAs. In FFY 2020-21, the Vendor council developed and executed a survey of more than 200 vendors. The results of the survey will be used to determine the greatest areas of need for vendors moving forward. The lead agency considers both councils as TEIS stakeholders though they do not have direct impact or input into APR/SSIP efforts.</w:t>
      </w:r>
      <w:r w:rsidRPr="00ED172B">
        <w:rPr>
          <w:color w:val="000000" w:themeColor="text1"/>
        </w:rPr>
        <w:br/>
      </w:r>
      <w:r w:rsidRPr="00ED172B">
        <w:rPr>
          <w:color w:val="000000" w:themeColor="text1"/>
        </w:rPr>
        <w:br/>
        <w:t>Office Hours</w:t>
      </w:r>
      <w:r w:rsidRPr="00ED172B">
        <w:rPr>
          <w:color w:val="000000" w:themeColor="text1"/>
        </w:rPr>
        <w:br/>
        <w:t>With the continued transition to DIDD and the ongoing COVID-19 pandemic, TEIS-DIDD leadership and the DIDD communications team provided opportunities to engage various stakeholders. The DIDD Commissioner held office hours with providers and with employees every other week via teleconference. TEIS-DIDD leadership continued to hold teleconference hours for early intervention providers (EIRAs and Vendors). These calls began weekly but are now held monthly. Office hours provide opportunities for DIDD to share/discuss pertinent information with stakeholders.</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With the continued transition to DIDD and the ongoing COVID-19 pandemic, TEIS leadership and the communications team provided opportunities to engage stakeholders in both formal and informal settings. Commissioner Turner has office hours with providers and with employees every other week. TEIS continued to implement office hours specifically for early intervention providers. These calls were every other week but are now monthly with an option to host topic-specific calls as needed. The TEIS public information officer strives to ensure that TEIS has a strong and positive social media presence and has continued offering the newsletter twice a month. A strategic push was made to encourage families to subscribe to the newsletter and to include information of interest to families as well as providers. </w:t>
      </w:r>
      <w:r w:rsidRPr="00ED172B">
        <w:rPr>
          <w:color w:val="000000" w:themeColor="text1"/>
        </w:rPr>
        <w:br/>
      </w:r>
      <w:r w:rsidRPr="00ED172B">
        <w:rPr>
          <w:color w:val="000000" w:themeColor="text1"/>
        </w:rPr>
        <w:lastRenderedPageBreak/>
        <w:br/>
        <w:t>SICC meetings continued mostly in a teleconference format, with one hybrid meeting in July. In addition to their regular meetings, SICC members had the opportunity to participate in a committee focused on TEIS data. This committee supported SSIP work and will also be engaged in early childhood outcomes communication strategies in the future. Since transition, DIDD has implemented two formal advisory groups—EIRA and vendor. These groups focused on communication and professional development.</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The COVID-19 pandemic, the suspension of face-to-face services, and the transition of lead agency have continued to bring up a number of questions and concerns from stakeholders. DIDD strives to be responsive to the concerns of stakeholders and provide multiple avenues for receiving questions and input. When implementing a change that impacts providers, DIDD ensures the individuals who can best speak to the change are available on a call to directly answer questions.</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There are no additional activities at this time that have not already been described in this report.</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N/A</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Catherine Goodwin</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Monitoring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Catherine.Goodwin@tn.gov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(615) 253-4521</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8:32:21 AM</w:t>
      </w:r>
    </w:p>
    <w:p w14:paraId="7B3F3D6E" w14:textId="40F4AF6D" w:rsidR="00067651" w:rsidRDefault="00067651">
      <w:pPr>
        <w:spacing w:before="0" w:after="200" w:line="276" w:lineRule="auto"/>
        <w:rPr>
          <w:rFonts w:cs="Arial"/>
          <w:b/>
          <w:color w:val="000000" w:themeColor="text1"/>
          <w:szCs w:val="16"/>
        </w:rPr>
      </w:pPr>
      <w:r>
        <w:rPr>
          <w:rFonts w:cs="Arial"/>
          <w:b/>
          <w:color w:val="000000" w:themeColor="text1"/>
          <w:szCs w:val="16"/>
        </w:rPr>
        <w:br w:type="page"/>
      </w:r>
    </w:p>
    <w:p w14:paraId="4F6E2EDB" w14:textId="289CC129" w:rsidR="008D41CA" w:rsidRDefault="008D41CA" w:rsidP="008D41CA">
      <w:pPr>
        <w:pStyle w:val="Heading1"/>
        <w:rPr>
          <w:color w:val="000000" w:themeColor="text1"/>
        </w:rPr>
      </w:pPr>
      <w:r>
        <w:rPr>
          <w:color w:val="000000" w:themeColor="text1"/>
        </w:rPr>
        <w:lastRenderedPageBreak/>
        <w:t>ED Attachments</w:t>
      </w:r>
    </w:p>
    <w:p w14:paraId="20AB0E8C" w14:textId="3DF09211" w:rsidR="008D41CA" w:rsidRDefault="008D41CA" w:rsidP="008D41CA"/>
    <w:p w14:paraId="51205C75" w14:textId="7918C443" w:rsidR="008D41CA" w:rsidRPr="00067651" w:rsidRDefault="001543E7" w:rsidP="00067651">
      <w:r>
        <w:object w:dxaOrig="1541" w:dyaOrig="998" w14:anchorId="528C4936">
          <v:shape id="_x0000_i1026" type="#_x0000_t75" alt="TN-C-Dispute-Resolution-2020-21" style="width:79.2pt;height:50.4pt" o:ole="">
            <v:imagedata r:id="rId14" o:title=""/>
          </v:shape>
          <o:OLEObject Type="Embed" ProgID="Acrobat.Document.DC" ShapeID="_x0000_i1026" DrawAspect="Icon" ObjectID="_1726492060" r:id="rId15"/>
        </w:object>
      </w:r>
      <w:r w:rsidR="00C260E7">
        <w:tab/>
      </w:r>
      <w:r w:rsidR="00BB79A7">
        <w:object w:dxaOrig="1579" w:dyaOrig="1022" w14:anchorId="4D6B64AF">
          <v:shape id="_x0000_i1032" type="#_x0000_t75" alt="tn-c-resultsmatrix-2022&#10;" style="width:79.2pt;height:50.4pt" o:ole="">
            <v:imagedata r:id="rId16" o:title=""/>
          </v:shape>
          <o:OLEObject Type="Embed" ProgID="Acrobat.Document.DC" ShapeID="_x0000_i1032" DrawAspect="Icon" ObjectID="_1726492061" r:id="rId17"/>
        </w:object>
      </w:r>
      <w:r w:rsidR="00C260E7">
        <w:tab/>
      </w:r>
      <w:r w:rsidR="00D549FD">
        <w:object w:dxaOrig="1579" w:dyaOrig="1022" w14:anchorId="095F09D6">
          <v:shape id="_x0000_i1030" type="#_x0000_t75" alt="TN-2022DataRubricPartC&#10;" style="width:79.2pt;height:50.4pt" o:ole="">
            <v:imagedata r:id="rId18" o:title=""/>
          </v:shape>
          <o:OLEObject Type="Embed" ProgID="Excel.Sheet.12" ShapeID="_x0000_i1030" DrawAspect="Icon" ObjectID="_1726492062" r:id="rId19"/>
        </w:object>
      </w:r>
    </w:p>
    <w:p w14:paraId="1275D0BA" w14:textId="77777777" w:rsidR="008D41CA" w:rsidRPr="00ED172B" w:rsidRDefault="008D41CA" w:rsidP="00D77E41">
      <w:pPr>
        <w:autoSpaceDE w:val="0"/>
        <w:autoSpaceDN w:val="0"/>
        <w:adjustRightInd w:val="0"/>
        <w:rPr>
          <w:rFonts w:cs="Arial"/>
          <w:b/>
          <w:color w:val="000000" w:themeColor="text1"/>
          <w:szCs w:val="16"/>
        </w:rPr>
      </w:pPr>
    </w:p>
    <w:sectPr w:rsidR="008D41CA"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6E4F" w14:textId="77777777" w:rsidR="0083250A" w:rsidRDefault="0083250A" w:rsidP="000802F7">
      <w:pPr>
        <w:spacing w:before="0" w:after="0"/>
      </w:pPr>
      <w:r>
        <w:separator/>
      </w:r>
    </w:p>
  </w:endnote>
  <w:endnote w:type="continuationSeparator" w:id="0">
    <w:p w14:paraId="65B11DA3" w14:textId="77777777" w:rsidR="0083250A" w:rsidRDefault="0083250A" w:rsidP="000802F7">
      <w:pPr>
        <w:spacing w:before="0" w:after="0"/>
      </w:pPr>
      <w:r>
        <w:continuationSeparator/>
      </w:r>
    </w:p>
  </w:endnote>
  <w:endnote w:type="continuationNotice" w:id="1">
    <w:p w14:paraId="40D575A4" w14:textId="77777777" w:rsidR="0083250A" w:rsidRDefault="0083250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9638" w14:textId="77777777" w:rsidR="0083250A" w:rsidRDefault="0083250A" w:rsidP="000802F7">
      <w:pPr>
        <w:spacing w:before="0" w:after="0"/>
      </w:pPr>
      <w:r>
        <w:separator/>
      </w:r>
    </w:p>
  </w:footnote>
  <w:footnote w:type="continuationSeparator" w:id="0">
    <w:p w14:paraId="44876B04" w14:textId="77777777" w:rsidR="0083250A" w:rsidRDefault="0083250A" w:rsidP="000802F7">
      <w:pPr>
        <w:spacing w:before="0" w:after="0"/>
      </w:pPr>
      <w:r>
        <w:continuationSeparator/>
      </w:r>
    </w:p>
  </w:footnote>
  <w:footnote w:type="continuationNotice" w:id="1">
    <w:p w14:paraId="0DFC9ACA" w14:textId="77777777" w:rsidR="0083250A" w:rsidRDefault="0083250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1" type="#_x0000_t75" style="width:21.6pt;height:21.6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651"/>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43E7"/>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CF1"/>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980"/>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50A"/>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1CA"/>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BE1"/>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9A7"/>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60E7"/>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49FD"/>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1F1A"/>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46B"/>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4B69"/>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26237DBF-53DE-47BB-87BA-76FEEB269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A9DCB-E3D8-4048-BDD4-1F7881EB959B}">
  <ds:schemaRefs>
    <ds:schemaRef ds:uri="http://schemas.microsoft.com/office/infopath/2007/PartnerControls"/>
    <ds:schemaRef ds:uri="http://purl.org/dc/terms/"/>
    <ds:schemaRef ds:uri="http://schemas.microsoft.com/office/2006/metadata/properties"/>
    <ds:schemaRef ds:uri="89bf3613-0818-48da-aadf-73420b6d0357"/>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33183</Words>
  <Characters>189145</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12</cp:revision>
  <cp:lastPrinted>2014-08-19T16:56:00Z</cp:lastPrinted>
  <dcterms:created xsi:type="dcterms:W3CDTF">2022-08-05T19:08:00Z</dcterms:created>
  <dcterms:modified xsi:type="dcterms:W3CDTF">2022-10-05T20:09:00Z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69baf7b8-1bba-47ad-8f2b-67680eb48b33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