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E07FA" w14:textId="03EEBB33" w:rsidR="0082346B" w:rsidRPr="001071FD" w:rsidRDefault="0082346B" w:rsidP="0082346B">
      <w:pPr>
        <w:autoSpaceDE w:val="0"/>
        <w:autoSpaceDN w:val="0"/>
        <w:adjustRightInd w:val="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C</w:t>
      </w:r>
    </w:p>
    <w:p w14:paraId="35A4F3A3" w14:textId="1C32BC71" w:rsidR="0082346B" w:rsidRPr="001071FD" w:rsidRDefault="0082346B" w:rsidP="0082346B">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 under the Individuals with Disabilities Education Act</w:t>
      </w:r>
    </w:p>
    <w:p w14:paraId="14238AAF" w14:textId="29BE8FEC" w:rsidR="0082346B" w:rsidRPr="001071FD" w:rsidRDefault="0082346B" w:rsidP="0082346B">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00F22D09">
        <w:rPr>
          <w:rFonts w:cs="Arial"/>
          <w:b/>
          <w:bCs/>
          <w:color w:val="000000" w:themeColor="text1"/>
          <w:sz w:val="28"/>
          <w:szCs w:val="28"/>
        </w:rPr>
        <w:t>FFY 2020</w:t>
      </w:r>
    </w:p>
    <w:p w14:paraId="328C2694" w14:textId="77777777" w:rsidR="0082346B" w:rsidRPr="001071FD" w:rsidRDefault="0082346B" w:rsidP="0082346B">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Ohio</w:t>
      </w:r>
    </w:p>
    <w:p w14:paraId="45B0CEC9" w14:textId="77777777" w:rsidR="0082346B" w:rsidRPr="005C29F8" w:rsidRDefault="0082346B" w:rsidP="0082346B">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595780A9" wp14:editId="0CEFC105">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2AF9D8C0" w14:textId="0EA41213" w:rsidR="0082346B" w:rsidRPr="005C29F8" w:rsidRDefault="0082346B" w:rsidP="0082346B">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C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sidR="00F22D09">
        <w:rPr>
          <w:rFonts w:cs="Arial"/>
          <w:b/>
          <w:bCs/>
          <w:color w:val="000000" w:themeColor="text1"/>
          <w:sz w:val="24"/>
          <w:szCs w:val="24"/>
        </w:rPr>
        <w:t>2022</w:t>
      </w:r>
    </w:p>
    <w:p w14:paraId="4DFD0E86" w14:textId="77777777" w:rsidR="0082346B" w:rsidRPr="005C29F8" w:rsidRDefault="0082346B" w:rsidP="0082346B">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0022FD2E" w14:textId="6A23E138" w:rsidR="0082346B" w:rsidRDefault="0082346B" w:rsidP="0082346B">
      <w:pPr>
        <w:jc w:val="center"/>
        <w:rPr>
          <w:rFonts w:cs="Arial"/>
          <w:b/>
          <w:bCs/>
          <w:color w:val="000000" w:themeColor="text1"/>
          <w:sz w:val="18"/>
          <w:szCs w:val="18"/>
        </w:rPr>
      </w:pPr>
      <w:r w:rsidRPr="005C29F8">
        <w:rPr>
          <w:rFonts w:cs="Arial"/>
          <w:b/>
          <w:bCs/>
          <w:color w:val="000000" w:themeColor="text1"/>
          <w:sz w:val="18"/>
          <w:szCs w:val="18"/>
        </w:rPr>
        <w:t>WASHINGTON, DC 20202</w:t>
      </w:r>
    </w:p>
    <w:p w14:paraId="30F07D4A" w14:textId="17EF1B20" w:rsidR="00181DEB" w:rsidRPr="00ED172B" w:rsidRDefault="00F563DA" w:rsidP="00F563DA">
      <w:pPr>
        <w:pStyle w:val="Heading1"/>
        <w:rPr>
          <w:color w:val="000000" w:themeColor="text1"/>
        </w:rPr>
      </w:pPr>
      <w:r>
        <w:rPr>
          <w:rFonts w:cs="Arial"/>
          <w:color w:val="000000" w:themeColor="text1"/>
          <w:sz w:val="18"/>
          <w:szCs w:val="18"/>
        </w:rPr>
        <w:br w:type="page"/>
      </w:r>
      <w:r w:rsidR="00181DEB" w:rsidRPr="00ED172B">
        <w:rPr>
          <w:color w:val="000000" w:themeColor="text1"/>
        </w:rPr>
        <w:lastRenderedPageBreak/>
        <w:t>Introduction</w:t>
      </w:r>
    </w:p>
    <w:p w14:paraId="51365A5D" w14:textId="77777777" w:rsidR="00014550" w:rsidRPr="00ED172B" w:rsidRDefault="00014550" w:rsidP="009A3621">
      <w:pPr>
        <w:rPr>
          <w:color w:val="000000" w:themeColor="text1"/>
          <w:szCs w:val="20"/>
        </w:rPr>
      </w:pPr>
      <w:r w:rsidRPr="00ED172B">
        <w:rPr>
          <w:b/>
          <w:color w:val="000000" w:themeColor="text1"/>
          <w:sz w:val="20"/>
          <w:szCs w:val="20"/>
        </w:rPr>
        <w:t>Instructions</w:t>
      </w:r>
    </w:p>
    <w:p w14:paraId="2D358717" w14:textId="30358795" w:rsidR="00014550" w:rsidRPr="00ED172B" w:rsidRDefault="004868E8" w:rsidP="00042EBF">
      <w:pPr>
        <w:rPr>
          <w:color w:val="000000" w:themeColor="text1"/>
          <w:szCs w:val="16"/>
          <w:shd w:val="clear" w:color="auto" w:fill="FFFFFF"/>
        </w:rPr>
      </w:pPr>
      <w:r w:rsidRPr="00ED172B">
        <w:rPr>
          <w:color w:val="000000" w:themeColor="text1"/>
          <w:szCs w:val="16"/>
          <w:shd w:val="clear" w:color="auto" w:fill="FFFFFF"/>
        </w:rPr>
        <w:t>Provide sufficient detail to ensure that the Secretary and the public are informed of and understand the State’s systems designed to drive improved results for infants and toddlers with disabilities and their families and to ensure that the Lead Agency (LA) meets the requirements of Part C of the IDEA. This introduction must include descriptions of the State’s General Supervision System, Technical Assistance System, Professional Development System, Stakeholder Involvement, and Reporting to the Public.</w:t>
      </w:r>
    </w:p>
    <w:p w14:paraId="0DFB17FF" w14:textId="49892274" w:rsidR="00042EBF" w:rsidRPr="00A40EE1" w:rsidRDefault="00571E72" w:rsidP="00C15786">
      <w:pPr>
        <w:pStyle w:val="Heading2"/>
      </w:pPr>
      <w:r w:rsidRPr="00A40EE1">
        <w:t xml:space="preserve">Intro - </w:t>
      </w:r>
      <w:r w:rsidR="00042EBF" w:rsidRPr="00A40EE1">
        <w:t>Indicator Data</w:t>
      </w:r>
    </w:p>
    <w:p w14:paraId="15034079" w14:textId="66F2BB2C" w:rsidR="00181DEB" w:rsidRPr="00ED172B" w:rsidRDefault="00181DEB">
      <w:pPr>
        <w:rPr>
          <w:b/>
          <w:color w:val="000000" w:themeColor="text1"/>
        </w:rPr>
      </w:pPr>
      <w:r w:rsidRPr="00ED172B">
        <w:rPr>
          <w:b/>
          <w:color w:val="000000" w:themeColor="text1"/>
        </w:rPr>
        <w:t>Executive Summary</w:t>
      </w:r>
    </w:p>
    <w:p w14:paraId="09038252" w14:textId="4DBCDFF1" w:rsidR="003A4D77" w:rsidRPr="00ED172B" w:rsidRDefault="00860830" w:rsidP="003A4D77">
      <w:pPr>
        <w:rPr>
          <w:color w:val="000000" w:themeColor="text1"/>
        </w:rPr>
      </w:pPr>
      <w:r w:rsidRPr="00ED172B">
        <w:rPr>
          <w:color w:val="000000" w:themeColor="text1"/>
        </w:rPr>
        <w:t>DODD has continued its focus on the delivery of high-quality technical assistance and professional development opportunities to Early Intervention (EI) service providers to support the effective and appropriate implementation of Individuals with Disabilities Education Act (IDEA) Part C regulations and evidence-based EI practices.  Throughout this reporting period, considerations related to the ongoing COVID-19 pandemic continued to involve significant resources at both the lead agency and local levels.  Lead agency staff were actively engaged in providing technical assistance and other supports to local programs around virtual service delivery, health and safety considerations for in-person activities, and other pandemic-related issues.  Additionally, after passage of the American Rescue Plan Act (ARPA) in the spring of 2021, DODD began an expedited and active engagement process with EI stakeholders and local programs about how best to leverage the unique and significant opportunity these additional funds present.  This work has continued into the 2021-2022 reporting period, and DODD looks forward to sharing more details about ARPA-related initiatives in next year’s Annual Performance Report (APR).</w:t>
      </w:r>
    </w:p>
    <w:p w14:paraId="6009AC06" w14:textId="7EF72D40" w:rsidR="004C7EE6" w:rsidRDefault="004C7EE6" w:rsidP="004C7EE6">
      <w:pPr>
        <w:pStyle w:val="Subhed"/>
      </w:pPr>
      <w:r>
        <w:t>A</w:t>
      </w:r>
      <w:r w:rsidRPr="001B6EB0">
        <w:t>dditional information related to data collection and reporting</w:t>
      </w:r>
    </w:p>
    <w:p w14:paraId="35504308" w14:textId="29D7C803" w:rsidR="008C6D27" w:rsidRPr="00ED172B" w:rsidRDefault="008C6D27" w:rsidP="008C6D27">
      <w:pPr>
        <w:rPr>
          <w:color w:val="000000" w:themeColor="text1"/>
        </w:rPr>
      </w:pPr>
      <w:r w:rsidRPr="00ED172B">
        <w:rPr>
          <w:color w:val="000000" w:themeColor="text1"/>
        </w:rPr>
        <w:t>While the COVID-19 pandemic has had some effect on data collection and reporting in FFY20, it has been relatively limited.  DODD’s monitoring schedule that was altered during FFY19 was restored to a more typical schedule in FFY20.  Indicator #4 family outcomes percentages did fall slightly for the first time in several years in FFY20.  The overall response rate increased significantly and the respondents were also more representative than prior years.  Thus, we cannot be sure if these factors, “COVID fatigue,” or some other factors are responsible for the dips in these numbers.  Finally, the focus of resources at both the lead agency and local levels on providing high quality EI services during a global pandemic has impeded some progress in the state’s new focus area of its State Systemic Improvement Plan (SSIP).  Although the switch in focus to a social-emotional outcome was driven in part by stakeholder concerns about the effect of the pandemic on children’s social-emotional development, the pandemic itself has also imposed constraints in both the resources of time and focus as DODD has worked to create a new plan.</w:t>
      </w:r>
    </w:p>
    <w:p w14:paraId="255BEFE2" w14:textId="0EBDC8B7" w:rsidR="00181DEB" w:rsidRPr="00ED172B" w:rsidRDefault="00181DEB">
      <w:pPr>
        <w:rPr>
          <w:b/>
          <w:color w:val="000000" w:themeColor="text1"/>
        </w:rPr>
      </w:pPr>
      <w:r w:rsidRPr="00ED172B">
        <w:rPr>
          <w:b/>
          <w:color w:val="000000" w:themeColor="text1"/>
        </w:rPr>
        <w:t>General Supervision System</w:t>
      </w:r>
    </w:p>
    <w:p w14:paraId="530E7A61" w14:textId="03597E86" w:rsidR="00181DEB" w:rsidRPr="00ED172B" w:rsidRDefault="00181DEB" w:rsidP="00042EBF">
      <w:pPr>
        <w:rPr>
          <w:b/>
          <w:color w:val="000000" w:themeColor="text1"/>
          <w:szCs w:val="16"/>
        </w:rPr>
      </w:pPr>
      <w:r w:rsidRPr="00ED172B">
        <w:rPr>
          <w:b/>
          <w:color w:val="000000" w:themeColor="text1"/>
          <w:szCs w:val="16"/>
        </w:rPr>
        <w:t>The systems that are in place to ensure that IDEA Part C requirements are met, e.g., monitoring systems, dispute resolution systems.</w:t>
      </w:r>
    </w:p>
    <w:p w14:paraId="1B57950D" w14:textId="1D7D48FB" w:rsidR="003A4D77" w:rsidRPr="00ED172B" w:rsidRDefault="00860830" w:rsidP="00042EBF">
      <w:pPr>
        <w:rPr>
          <w:color w:val="000000" w:themeColor="text1"/>
          <w:szCs w:val="16"/>
        </w:rPr>
      </w:pPr>
      <w:r w:rsidRPr="00ED172B">
        <w:rPr>
          <w:color w:val="000000" w:themeColor="text1"/>
          <w:szCs w:val="16"/>
        </w:rPr>
        <w:t>In Ohio, the requirements for EI providers are outlined in Ohio Administrative Code at 5123-10-01 (Early Intervention Services - Procedural Safeguards); 5123-10-02, Appendix A, Appendix B, and Appendix C (Early Intervention Eligibility and Services); 5123-10-03 (Early Intervention Services - System of Payments); and 5123-10-04 (Credentials for EI Service Coordinators and EI Service Coordination Supervisors).  These rules apply to any EI service provider or other entity responsible for carrying out a requirement of Part C EI in Ohio, and DODD is directly responsible for overseeing the implementation of these rules.</w:t>
      </w:r>
      <w:r w:rsidRPr="00ED172B">
        <w:rPr>
          <w:color w:val="000000" w:themeColor="text1"/>
          <w:szCs w:val="16"/>
        </w:rPr>
        <w:br/>
      </w:r>
      <w:r w:rsidRPr="00ED172B">
        <w:rPr>
          <w:color w:val="000000" w:themeColor="text1"/>
          <w:szCs w:val="16"/>
        </w:rPr>
        <w:br/>
        <w:t>In addition to these rules, Ohio utilizes its website, guidance documents, memos, conference calls, and newsletters to provide technical assistance around the requirements of Part C of IDEA.  EI program consultants also reiterate the rules through various communication methodologies including individual calls, e-mails, conference calls, webinars, on-site trainings, and on-site focused technical assistance about the requirements.  Topic-specific guidance on rules is also offered via web-based training modules.  The lead agency monitors all EI programs annually on a rotating schedule through three compliance indicators: 45-Day timeline; Timely Receipt of Services; and Transition, including Transition Planning Conference and Transition Steps and Services.  Local Education Agency (LEA) notification is monitored for every program annually.  Any EI program with less than 100% compliance on any of these indicators is issued a finding and provided with targeted technical assistance, as needed.  Data for the program are monitored monthly until compliance is verified at 100%.  Finally, all local EI programs have a technical assistance plan that addresses these priorities.</w:t>
      </w:r>
    </w:p>
    <w:p w14:paraId="49C3FD7F" w14:textId="77777777" w:rsidR="00181DEB" w:rsidRPr="00ED172B" w:rsidRDefault="00181DEB">
      <w:pPr>
        <w:rPr>
          <w:b/>
          <w:color w:val="000000" w:themeColor="text1"/>
        </w:rPr>
      </w:pPr>
      <w:r w:rsidRPr="00ED172B">
        <w:rPr>
          <w:b/>
          <w:color w:val="000000" w:themeColor="text1"/>
        </w:rPr>
        <w:t>Technical Assistance System:</w:t>
      </w:r>
    </w:p>
    <w:p w14:paraId="7EE0C7FA" w14:textId="10A149C6" w:rsidR="00181DEB" w:rsidRPr="00ED172B" w:rsidRDefault="00181DEB" w:rsidP="00042EBF">
      <w:pPr>
        <w:rPr>
          <w:b/>
          <w:color w:val="000000" w:themeColor="text1"/>
          <w:szCs w:val="16"/>
        </w:rPr>
      </w:pPr>
      <w:r w:rsidRPr="00ED172B">
        <w:rPr>
          <w:b/>
          <w:color w:val="000000" w:themeColor="text1"/>
          <w:szCs w:val="16"/>
        </w:rPr>
        <w:t>The mechanisms that the State has in place to ensure the timely delivery of high quality, evidenced based technical assistance and support to early intervention service (EIS) programs.</w:t>
      </w:r>
    </w:p>
    <w:p w14:paraId="1697FA23" w14:textId="56CF03A5" w:rsidR="003A4D77" w:rsidRPr="00ED172B" w:rsidRDefault="00860830" w:rsidP="00042EBF">
      <w:pPr>
        <w:rPr>
          <w:color w:val="000000" w:themeColor="text1"/>
          <w:szCs w:val="16"/>
        </w:rPr>
      </w:pPr>
      <w:r w:rsidRPr="00ED172B">
        <w:rPr>
          <w:color w:val="000000" w:themeColor="text1"/>
          <w:szCs w:val="16"/>
        </w:rPr>
        <w:t>Six regional EI program consultants work at DODD and provide timely, high quality technical assistance to all 88 Ohio county EI programs.  The program consultants work closely with the data and monitoring team to ensure that technical assistance is targeted to local program needs.  Program consultants make site visits and virtual visits, engage in conference calls, and complete record reviews and other activities to support local programs’ implementation of state and federal Part C regulations and best EI practices.  All local programs have an active technical assistance and training plan drafted in concert with the assigned program consultant.  This plan reflects local needs and strengths and serves as a roadmap for implementation of IDEA and evidence-based EI practices.  During this reporting period, the EI program consultants have been heavily focused on supporting local programs in providing services during the COVID-19 pandemic.  At the beginning of this reporting period in the summer of 2020, DODD collaborated with other child-serving agencies to draft guidance about best practices when engaging in in-person service delivery.  This guidance was an important support for local programs when supporting families for whom virtual service delivery presented challenges.  Toward the end of this reporting period, DODD began working with local programs to devise plans to leverage ARPA funding.  This work has continued in a significant way into the new reporting period.</w:t>
      </w:r>
      <w:r w:rsidRPr="00ED172B">
        <w:rPr>
          <w:color w:val="000000" w:themeColor="text1"/>
          <w:szCs w:val="16"/>
        </w:rPr>
        <w:br/>
      </w:r>
      <w:r w:rsidRPr="00ED172B">
        <w:rPr>
          <w:color w:val="000000" w:themeColor="text1"/>
          <w:szCs w:val="16"/>
        </w:rPr>
        <w:br/>
        <w:t xml:space="preserve">DODD continues to communicate via a formal update memo on a bi-weekly basis with the EI field and stakeholders to provide important updates and explanations about program requirements, due dates, training opportunities, solicitations for feedback, and links to resources for providers and families.  The memo is geared to local EI program leadership, but any interested person can sign up to receive the communication.  As of November 2021, the communication has approximately 5700 recipients.  The communications are also archived on the EI program’s website.   </w:t>
      </w:r>
    </w:p>
    <w:p w14:paraId="6F4BBA1C" w14:textId="77777777" w:rsidR="00181DEB" w:rsidRPr="00ED172B" w:rsidRDefault="00181DEB">
      <w:pPr>
        <w:rPr>
          <w:b/>
          <w:color w:val="000000" w:themeColor="text1"/>
        </w:rPr>
      </w:pPr>
      <w:r w:rsidRPr="00ED172B">
        <w:rPr>
          <w:b/>
          <w:color w:val="000000" w:themeColor="text1"/>
        </w:rPr>
        <w:t>Professional Development System:</w:t>
      </w:r>
    </w:p>
    <w:p w14:paraId="472FC7D3" w14:textId="6229555E" w:rsidR="00181DEB" w:rsidRPr="00ED172B" w:rsidRDefault="00181DEB" w:rsidP="00181DEB">
      <w:pPr>
        <w:rPr>
          <w:b/>
          <w:color w:val="000000" w:themeColor="text1"/>
          <w:szCs w:val="16"/>
        </w:rPr>
      </w:pPr>
      <w:r w:rsidRPr="00ED172B">
        <w:rPr>
          <w:b/>
          <w:color w:val="000000" w:themeColor="text1"/>
          <w:szCs w:val="16"/>
        </w:rPr>
        <w:t>The mechanisms the State has in place to ensure that service providers are effectively providing services that improve results for infants and toddlers with disabilities and their families.</w:t>
      </w:r>
    </w:p>
    <w:p w14:paraId="66BCEB0F" w14:textId="4812B8EE" w:rsidR="003A4D77" w:rsidRPr="00ED172B" w:rsidRDefault="00860830" w:rsidP="00181DEB">
      <w:pPr>
        <w:rPr>
          <w:color w:val="000000" w:themeColor="text1"/>
          <w:szCs w:val="16"/>
        </w:rPr>
      </w:pPr>
      <w:r w:rsidRPr="00ED172B">
        <w:rPr>
          <w:color w:val="000000" w:themeColor="text1"/>
          <w:szCs w:val="16"/>
        </w:rPr>
        <w:t>In this reporting period, Ohio continued to provide a significant number of trainings.  Of particular note, DODD began work to transition its multi-module “course” for service coordinators to a fully self-paced format.  This work should be completed in FFY21.  In FFY20, DODD also completed a revised set professional development standards for developmental specialists, the primary providers of special instruction in the state.  Significantly, with the active support of stakeholders, all one-year credentialed developmental specialists will engage in a year of mentoring beginning in FFY20.  These professionals will also be required to take a core set of self-paced, foundational trainings already required of EI service coordinators in the state.</w:t>
      </w:r>
      <w:r w:rsidRPr="00ED172B">
        <w:rPr>
          <w:color w:val="000000" w:themeColor="text1"/>
          <w:szCs w:val="16"/>
        </w:rPr>
        <w:br/>
        <w:t xml:space="preserve">  </w:t>
      </w:r>
      <w:r w:rsidRPr="00ED172B">
        <w:rPr>
          <w:color w:val="000000" w:themeColor="text1"/>
          <w:szCs w:val="16"/>
        </w:rPr>
        <w:br/>
      </w:r>
      <w:r w:rsidRPr="00ED172B">
        <w:rPr>
          <w:color w:val="000000" w:themeColor="text1"/>
          <w:szCs w:val="16"/>
        </w:rPr>
        <w:lastRenderedPageBreak/>
        <w:t xml:space="preserve">Many of Ohio’s EI trainings are available in an electronic format so they can be accessed remotely and at convenient times for participants, and stakeholder input is sought throughout development of all DODD-created trainings. </w:t>
      </w:r>
    </w:p>
    <w:p w14:paraId="29B4BF78" w14:textId="77777777" w:rsidR="00D62BE4" w:rsidRPr="00D62BE4" w:rsidRDefault="00D62BE4" w:rsidP="00D62BE4">
      <w:pPr>
        <w:rPr>
          <w:b/>
          <w:color w:val="000000" w:themeColor="text1"/>
        </w:rPr>
      </w:pPr>
      <w:r w:rsidRPr="00D974E1">
        <w:rPr>
          <w:b/>
          <w:color w:val="000000" w:themeColor="text1"/>
        </w:rPr>
        <w:t xml:space="preserve">Broad Stakeholder Input: </w:t>
      </w:r>
    </w:p>
    <w:p w14:paraId="4993DCA5" w14:textId="6BB10D1A" w:rsidR="00D62BE4" w:rsidRDefault="00D62BE4" w:rsidP="00D62BE4">
      <w:pPr>
        <w:rPr>
          <w:b/>
          <w:color w:val="000000" w:themeColor="text1"/>
        </w:rPr>
      </w:pPr>
      <w:r w:rsidRPr="00D62BE4">
        <w:rPr>
          <w:b/>
          <w:color w:val="000000" w:themeColor="text1"/>
        </w:rPr>
        <w:t>The mechanisms for soliciting broad stakeholder input on the State’s targets in the SPP/APR and any subsequent revisions that the State has made to those targets, and the development and implementation of Indicator 11, the State’s Systemic Improvement Plan (SSIP).</w:t>
      </w:r>
    </w:p>
    <w:p w14:paraId="025083D4" w14:textId="1FBE7633" w:rsidR="00D62BE4" w:rsidRPr="00F85A5B" w:rsidRDefault="00116D8B" w:rsidP="00D62BE4">
      <w:pPr>
        <w:rPr>
          <w:color w:val="000000" w:themeColor="text1"/>
          <w:szCs w:val="16"/>
        </w:rPr>
      </w:pPr>
      <w:r w:rsidRPr="00ED172B">
        <w:rPr>
          <w:color w:val="000000" w:themeColor="text1"/>
          <w:szCs w:val="16"/>
        </w:rPr>
        <w:t>Active, meaningful stakeholder involvement in all aspects of Ohio’s Early Intervention program is a strong priority of the Department of Developmental Disabilities (DODD).  For this reason, several years ago, Ohio formally augmented its SICC meetings with a number of additional, non-voting members.  These non-voting members participate in ICC meetings, work groups, discussion, planning, and more while providing additional insight and feedback to DODD staff and appointed SICC members.  These additional members provided invaluable feedback over the past several years as DODD staff routinely discussed SPP/APR targets and baseline and other data related to the targets, as well as the development and implementation of Ohio’s SSIP.  In addition to the 18 appointed SICC members, Ohio includes approximately 25 additional members.  These additional members include representatives from early childhood and disability advocacy groups in the state, Ohio’s Parent Training and Information (PTI) Center, an organization representing the largest providers of EI services in the state, local EI program leadership, and the Ohio Chapter of the American Academy of Pediatrics.</w:t>
      </w:r>
      <w:r w:rsidRPr="00ED172B">
        <w:rPr>
          <w:color w:val="000000" w:themeColor="text1"/>
          <w:szCs w:val="16"/>
        </w:rPr>
        <w:br/>
      </w:r>
      <w:r w:rsidRPr="00ED172B">
        <w:rPr>
          <w:color w:val="000000" w:themeColor="text1"/>
          <w:szCs w:val="16"/>
        </w:rPr>
        <w:br/>
        <w:t>Targets for the state performance plan (SPP) were a topic of much discussion over an extended period of time with the SICC and broader EI stakeholder group in order to allow members sufficient time to review data, request additional data, and ask questions.  Indeed, DODD, with stakeholder support, began planning for multi-year targets in the last year of the prior APR package.  The SICC and broader stakeholder group members discussed the targets at the March 2019, May 2019, and August 2019 SICC meetings before settling on targets.  In this time period, DODD presented data, offered recommendations, sought feedback, and supported the SICC in finalizing targets for FFY19.  After the clarification period for the FFY18 APR and feedback from OSEP in spring 2020, DODD again discussed targets with the SICC.  At its May 2020 meeting, the SICC also discussed whether it would be appropriate to update the state’s baseline data for Indicators #2, 3, 4, 5, and 6 given significant program changes over the past ten years.  The SICC and stakeholder group also discussed targets and baseline data at the August 2020 meeting.</w:t>
      </w:r>
      <w:r w:rsidRPr="00ED172B">
        <w:rPr>
          <w:color w:val="000000" w:themeColor="text1"/>
          <w:szCs w:val="16"/>
        </w:rPr>
        <w:br/>
      </w:r>
      <w:r w:rsidRPr="00ED172B">
        <w:rPr>
          <w:color w:val="000000" w:themeColor="text1"/>
          <w:szCs w:val="16"/>
        </w:rPr>
        <w:br/>
        <w:t>At the August 2021 meeting, it was decided to share the targets proposal settled on the prior August with an even broader group of stakeholders for any input prior to finalization at the November 2021 meeting.  DODD posted a document reflecting the August 2020 consensus approach for FFY20-25 targets on the Ohio Early Intervention website on October 7, 2021.  The document explained the indicators, provided proposed targets and historical data, and invited comment and input from the public that would be shared with SICC and larger stakeholder group at their November meeting.  DODD also publicized the solicitation for feedback in its biweekly newsletter about EI.  This communication is sent to more than 5700 recipients and includes providers, advocacy groups, parents, other state agency personnel, and other EI stakeholders.  Three biweekly newsletters included information about seeking feedback.  DODD accepted comment for 30 days and shared results with the SICC and stakeholder group at its November meeting. At the November meeting, the ICC and stakeholder group discussed the targets and most recent baseline data and finalized the targets that are reflected in this APR submission.</w:t>
      </w:r>
    </w:p>
    <w:p w14:paraId="250D9274" w14:textId="6E0A6E40" w:rsidR="003747D0" w:rsidRPr="00ED172B" w:rsidRDefault="003747D0" w:rsidP="003747D0">
      <w:pPr>
        <w:rPr>
          <w:b/>
          <w:color w:val="000000" w:themeColor="text1"/>
          <w:szCs w:val="16"/>
        </w:rPr>
      </w:pPr>
      <w:r w:rsidRPr="00ED172B">
        <w:rPr>
          <w:b/>
          <w:color w:val="000000" w:themeColor="text1"/>
          <w:szCs w:val="16"/>
        </w:rPr>
        <w:t xml:space="preserve">Apply stakeholder input from introduction to all Part C results indicators (y/n) </w:t>
      </w:r>
    </w:p>
    <w:p w14:paraId="1CB822D1" w14:textId="77777777" w:rsidR="00907A9B" w:rsidRDefault="003747D0">
      <w:pPr>
        <w:rPr>
          <w:color w:val="000000" w:themeColor="text1"/>
          <w:szCs w:val="16"/>
        </w:rPr>
      </w:pPr>
      <w:r w:rsidRPr="00ED172B">
        <w:rPr>
          <w:color w:val="000000" w:themeColor="text1"/>
          <w:szCs w:val="16"/>
        </w:rPr>
        <w:t>NO</w:t>
      </w:r>
    </w:p>
    <w:p w14:paraId="7DEA0B5E" w14:textId="030CCA43" w:rsidR="00887FBA" w:rsidRDefault="00887FBA">
      <w:pPr>
        <w:rPr>
          <w:b/>
          <w:color w:val="000000" w:themeColor="text1"/>
        </w:rPr>
      </w:pPr>
      <w:r w:rsidRPr="00887FBA">
        <w:rPr>
          <w:b/>
          <w:color w:val="000000" w:themeColor="text1"/>
        </w:rPr>
        <w:t>Number of Parent Members:</w:t>
      </w:r>
    </w:p>
    <w:p w14:paraId="6F9BBC61" w14:textId="058E2B2B" w:rsidR="00887FBA" w:rsidRPr="00ED172B" w:rsidRDefault="00887FBA" w:rsidP="00887FBA">
      <w:pPr>
        <w:rPr>
          <w:color w:val="000000" w:themeColor="text1"/>
          <w:szCs w:val="16"/>
        </w:rPr>
      </w:pPr>
      <w:r w:rsidRPr="00ED172B">
        <w:rPr>
          <w:color w:val="000000" w:themeColor="text1"/>
          <w:szCs w:val="16"/>
        </w:rPr>
        <w:t>4</w:t>
      </w:r>
    </w:p>
    <w:p w14:paraId="3124ECA4" w14:textId="733293E7" w:rsidR="00887FBA" w:rsidRDefault="00887FBA">
      <w:pPr>
        <w:rPr>
          <w:b/>
          <w:color w:val="000000" w:themeColor="text1"/>
        </w:rPr>
      </w:pPr>
      <w:r w:rsidRPr="00887FBA">
        <w:rPr>
          <w:b/>
          <w:color w:val="000000" w:themeColor="text1"/>
        </w:rPr>
        <w:t>Parent Members Engagement:</w:t>
      </w:r>
    </w:p>
    <w:p w14:paraId="7660E9C5" w14:textId="505FA6B2" w:rsidR="00887FBA" w:rsidRDefault="00887FBA">
      <w:pPr>
        <w:rPr>
          <w:b/>
          <w:color w:val="000000" w:themeColor="text1"/>
        </w:rPr>
      </w:pPr>
      <w:r w:rsidRPr="00887FBA">
        <w:rPr>
          <w:b/>
          <w:color w:val="000000" w:themeColor="text1"/>
        </w:rPr>
        <w:t>Describe how the parent members of the Interagency Coordinating Council, parent center staff, parents from local and statewide advocacy and advisory committees, and individual parents were engaged in setting targets, analyzing data, developing improvement strategies, and evaluating progress.</w:t>
      </w:r>
    </w:p>
    <w:p w14:paraId="7CE6FAFE" w14:textId="5A01E2A2" w:rsidR="00887FBA" w:rsidRPr="00F85A5B" w:rsidRDefault="00091E9A">
      <w:pPr>
        <w:rPr>
          <w:color w:val="000000" w:themeColor="text1"/>
          <w:szCs w:val="16"/>
        </w:rPr>
      </w:pPr>
      <w:r w:rsidRPr="00ED172B">
        <w:rPr>
          <w:color w:val="000000" w:themeColor="text1"/>
          <w:szCs w:val="16"/>
        </w:rPr>
        <w:t xml:space="preserve">The four parent members of the SICC were actively involved over an extended period of time in analyzing data, considering improvement strategies and evaluating progress, and ultimately finalizing targets in the SPP/APR.  In addition to these four appointed members of the SICC, DODD actively involved other parents of children with disabilities and representatives from organizations advocating for and representing parents of children with disabilities.  As stated above in the "Broad Stakeholder Input" section, Ohio has formally augmented its SICC with approximately 25 additional members.  These members include parents of children with disabilities, a representative from the state's Parent Training and Information Center (who also acts as multicultural information specialist), and other advocacy groups for early childhood and disability initiatives.  The stakeholder group also includes representation from an Ohio initiative dedicated to engaging, empowering, and supporting families and leadership.  </w:t>
      </w:r>
      <w:r w:rsidRPr="00ED172B">
        <w:rPr>
          <w:color w:val="000000" w:themeColor="text1"/>
          <w:szCs w:val="16"/>
        </w:rPr>
        <w:br/>
      </w:r>
      <w:r w:rsidRPr="00ED172B">
        <w:rPr>
          <w:color w:val="000000" w:themeColor="text1"/>
          <w:szCs w:val="16"/>
        </w:rPr>
        <w:br/>
        <w:t xml:space="preserve">After working with this diverse group of stakeholders to create a draft proposal of targets, DODD sought broader feedback.  The proposal, that included relevant historical data and descriptions of targets, was posted on the Ohio EI website and DODD actively publicized this website posting through the biweekly EI newsletter.  Approximately 5700 people are subscribed to this EI newsletter and recipients include families of children with disabilities, advocates, and local EI partners.  Feedback was shared with the broad stakeholder group, additional data were discussed, and targets were finalized at the November 2021 meeting.  </w:t>
      </w:r>
      <w:r w:rsidRPr="00ED172B">
        <w:rPr>
          <w:color w:val="000000" w:themeColor="text1"/>
          <w:szCs w:val="16"/>
        </w:rPr>
        <w:br/>
      </w:r>
      <w:r w:rsidRPr="00ED172B">
        <w:rPr>
          <w:color w:val="000000" w:themeColor="text1"/>
          <w:szCs w:val="16"/>
        </w:rPr>
        <w:br/>
        <w:t>How best to evaluate progress has been discussed extensively at these broad stakeholder meetings especially in the context of improving data quality related to child outcomes and the effects of the COVID-19 pandemic on child counts.  In addition, the group is actively involved in considering improvement strategies for the EI program.  Child find and public awareness for EI are discussed regularly.  These stakeholders are actively involved in identifying improvement strategies as part of Ohio's SSIP and data to inform future discussions.  Finally, Ohio has prioritized hearing directly from families as part of the annual family questionnaire.  Comments and data from the questionnaire are used to inform improvement strategies and to evaluate progress on existing initiatives.</w:t>
      </w:r>
    </w:p>
    <w:p w14:paraId="478ADE7A" w14:textId="77777777" w:rsidR="00375DCE" w:rsidRPr="00375DCE" w:rsidRDefault="00375DCE" w:rsidP="00375DCE">
      <w:pPr>
        <w:rPr>
          <w:b/>
          <w:color w:val="000000" w:themeColor="text1"/>
        </w:rPr>
      </w:pPr>
      <w:r w:rsidRPr="00375DCE">
        <w:rPr>
          <w:b/>
          <w:color w:val="000000" w:themeColor="text1"/>
        </w:rPr>
        <w:t>Activities to Improve Outcomes for Children with Disabilities:</w:t>
      </w:r>
    </w:p>
    <w:p w14:paraId="7C7668E9" w14:textId="40A34C84" w:rsidR="00375DCE" w:rsidRDefault="00375DCE" w:rsidP="00375DCE">
      <w:pPr>
        <w:rPr>
          <w:b/>
          <w:color w:val="000000" w:themeColor="text1"/>
        </w:rPr>
      </w:pPr>
      <w:r w:rsidRPr="00375DCE">
        <w:rPr>
          <w:b/>
          <w:color w:val="000000" w:themeColor="text1"/>
        </w:rPr>
        <w:t>Describe the activities conducted to increase the capacity of diverse groups of parents to support the development of implementation activities designed to improve outcomes for infants and toddlers with disabilities and their families.</w:t>
      </w:r>
    </w:p>
    <w:p w14:paraId="054E8935" w14:textId="2FBC8274" w:rsidR="00375DCE" w:rsidRDefault="002D7C09" w:rsidP="00375DCE">
      <w:pPr>
        <w:rPr>
          <w:color w:val="000000" w:themeColor="text1"/>
          <w:szCs w:val="16"/>
        </w:rPr>
      </w:pPr>
      <w:r w:rsidRPr="00ED172B">
        <w:rPr>
          <w:color w:val="000000" w:themeColor="text1"/>
          <w:szCs w:val="16"/>
        </w:rPr>
        <w:t xml:space="preserve">DODD values the feedback from families when implementing activities to improve outcomes for children with disabilities and their families.  Several years ago, DODD added questions to its annual family questionnaire to capture data that can inform statewide activities to improve outcomes.  Data from these questions has been incorporated into the SSIP that ended last year and will continue to be used in the new SSIP focused on children’s social-emotional development.  During the past two years, DODD asked parents about their experiences with virtual service delivery during the COVID-19 pandemic.  DODD has also taken steps in recent years to increase both the overall response rate and the representativeness of the respondents of the family questionnaire.  This past year, the representativeness of Black and African American respondents increased significantly which is described in greater detail in the narrative accompanying Indicator 4.  The full results of the annual family questionnaire, including the open-ended question responses, are shared with local EI programs to support their work.  Finally, DODD uses it SICC and stakeholder group to ensure that the diverse </w:t>
      </w:r>
      <w:r w:rsidRPr="00ED172B">
        <w:rPr>
          <w:color w:val="000000" w:themeColor="text1"/>
          <w:szCs w:val="16"/>
        </w:rPr>
        <w:lastRenderedPageBreak/>
        <w:t>feedback is shared with the department.  This group has been instrumental in evaluating the state’s Early Intervention infrastructure and identifying activities to improve child outcomes.</w:t>
      </w:r>
    </w:p>
    <w:p w14:paraId="568574BC" w14:textId="77777777" w:rsidR="006D0CD0" w:rsidRPr="00F85A5B" w:rsidRDefault="006D0CD0" w:rsidP="006D0CD0">
      <w:pPr>
        <w:rPr>
          <w:b/>
          <w:color w:val="000000" w:themeColor="text1"/>
        </w:rPr>
      </w:pPr>
      <w:r w:rsidRPr="00F85A5B">
        <w:rPr>
          <w:b/>
          <w:color w:val="000000" w:themeColor="text1"/>
        </w:rPr>
        <w:t>Soliciting Public Input:</w:t>
      </w:r>
    </w:p>
    <w:p w14:paraId="6DE56C89" w14:textId="65E52F00" w:rsidR="006D0CD0" w:rsidRDefault="006D0CD0" w:rsidP="006D0CD0">
      <w:pPr>
        <w:rPr>
          <w:b/>
          <w:color w:val="000000" w:themeColor="text1"/>
        </w:rPr>
      </w:pPr>
      <w:r w:rsidRPr="00F85A5B">
        <w:rPr>
          <w:b/>
          <w:color w:val="000000" w:themeColor="text1"/>
        </w:rPr>
        <w:t>The mechanisms and timelines for soliciting public input for setting targets, analyzing data, developing improvement strategies, and evaluating progress.</w:t>
      </w:r>
    </w:p>
    <w:p w14:paraId="0381CFBB" w14:textId="64F886B8" w:rsidR="006D0CD0" w:rsidRDefault="006D0CD0" w:rsidP="006D0CD0">
      <w:pPr>
        <w:rPr>
          <w:color w:val="000000" w:themeColor="text1"/>
          <w:szCs w:val="16"/>
        </w:rPr>
      </w:pPr>
      <w:r w:rsidRPr="00ED172B">
        <w:rPr>
          <w:color w:val="000000" w:themeColor="text1"/>
          <w:szCs w:val="16"/>
        </w:rPr>
        <w:t>As lead agency, DODD actively seeks stakeholder input.  DODD uses three primary mechanisms for communicating with the public: the standalone Early Intervention website, a biweekly newsletter about Early Intervention, and the augmented EI SICC and stakeholder group.  As stated earlier in this introduction, DODD used an extended period of time with a robust group of stakeholders to analyze data and create a set of proposed targets.  By spreading this process out over a two-year period, there were multiple occasions for stakeholders to review data, ask questions, and inform the process of target setting.  The draft proposal agreed upon by Ohio’s SICC and stakeholder group was then posted for the general public on the EI website for 30 days.  Feedback was shared with SICC and stakeholder group at their November 2021 meeting.  DODD used its biweekly newsletter to publicize the draft proposal and seek feedback.  The biweekly newsletter was sent to approximately 5700 recipients.  Stakeholders are also very involved in developing improvement strategies and evaluating progress.  DODD uses its website to provide a robust, well-organized archive of data submitted to OSEP, including APRs and SSIPs dating to FFY13.  In addition to this, DODD also uses the website to post other data that is not required to be federally posted (e.g., monthly referral and child counts broken out by local EI program).  Families are asked annually as part of the EI family questionnaire a series of questions about their EI services beyond those required in Indicator 4 of the APR.  DODD uses this information to develop new strategies to improve child outcomes and evaluate progress.  Finally, DODD has worked to build a culture that actively engages with the public about the EI program.  The concluding line of the introduction of every biweekly EI newsletter actively encourages readers to provide any feedback they have to the Part C Coordinator and includes his contact information.  Because of this, he has received feedback from local EI leaders, early childhood stakeholders, EI providers, and families.  The EI newsletters are also archived on the EI website.</w:t>
      </w:r>
    </w:p>
    <w:p w14:paraId="2BC7B253" w14:textId="77777777" w:rsidR="00583FAD" w:rsidRPr="00F85A5B" w:rsidRDefault="00583FAD" w:rsidP="00583FAD">
      <w:pPr>
        <w:rPr>
          <w:b/>
          <w:color w:val="000000" w:themeColor="text1"/>
        </w:rPr>
      </w:pPr>
      <w:r w:rsidRPr="00F85A5B">
        <w:rPr>
          <w:b/>
          <w:color w:val="000000" w:themeColor="text1"/>
        </w:rPr>
        <w:t>Making Results Available to the Public:</w:t>
      </w:r>
    </w:p>
    <w:p w14:paraId="76B02DE6" w14:textId="74DEC32D" w:rsidR="00583FAD" w:rsidRDefault="00583FAD" w:rsidP="00583FAD">
      <w:pPr>
        <w:rPr>
          <w:b/>
          <w:color w:val="000000" w:themeColor="text1"/>
        </w:rPr>
      </w:pPr>
      <w:r w:rsidRPr="00F85A5B">
        <w:rPr>
          <w:b/>
          <w:color w:val="000000" w:themeColor="text1"/>
        </w:rPr>
        <w:t>The mechanisms and timelines for making the results of the target setting, data analysis, development of the improvement strategies, and evaluation available to the public.</w:t>
      </w:r>
    </w:p>
    <w:p w14:paraId="11C27D9E" w14:textId="4B17759B" w:rsidR="00583FAD" w:rsidRDefault="00583FAD" w:rsidP="00583FAD">
      <w:pPr>
        <w:rPr>
          <w:color w:val="000000" w:themeColor="text1"/>
          <w:szCs w:val="16"/>
        </w:rPr>
      </w:pPr>
      <w:r w:rsidRPr="00ED172B">
        <w:rPr>
          <w:color w:val="000000" w:themeColor="text1"/>
          <w:szCs w:val="16"/>
        </w:rPr>
        <w:t>DODD has used the EI website to post all federally required documents, and DODD has also maintained a historical archive of many materials.  Although this is not required, DODD believes it is important to make these materials freely available to members of the public so they can be active partners in shaping the state’s EI program.  Thus, copies of the state’s APR and SSIP submissions through FFY13 are easily accessible on the website.   Child count and settings, exiting, and dispute resolution data for the past three years are also maintained on the website.  DODD has also provided a two to three page summary version of each year’s SSIP submission for readers who may not wish to review the complete submission.  Multiple years of data related to Indicator 4 are also posted on the EI website.  When DODD shared the SICC and stakeholder group’s proposal for the APR targets with the broader public in the autumn of 2021, historical data were included in addition to the proposed targets themselves.  Public input was sought for 30 days.  When this APR is submitted, DODD will post this APR to the EI website along with the finalized targets.  In addition, DODD will also post a document that specifically outlines the indicators and finalized targets.  DODD and SICC and stakeholder group members discussed the importance of routinely reviewing targets, data, improvement strategies, and evaluation at the November 2021 meeting.  Improving data quality related to child outcome ratings, the continued effects of the COVID-19 pandemic, and increasing response rates for the family questionnaire were discussed as having potential effects on different APR indicators.</w:t>
      </w:r>
    </w:p>
    <w:p w14:paraId="2B722A72" w14:textId="77777777" w:rsidR="00181DEB" w:rsidRPr="00ED172B" w:rsidRDefault="00181DEB">
      <w:pPr>
        <w:rPr>
          <w:b/>
          <w:color w:val="000000" w:themeColor="text1"/>
        </w:rPr>
      </w:pPr>
      <w:r w:rsidRPr="00ED172B">
        <w:rPr>
          <w:b/>
          <w:color w:val="000000" w:themeColor="text1"/>
        </w:rPr>
        <w:t>Reporting to the Public:</w:t>
      </w:r>
    </w:p>
    <w:p w14:paraId="1A46B98A" w14:textId="70706D6A" w:rsidR="004868E8" w:rsidRPr="00ED172B" w:rsidRDefault="004868E8" w:rsidP="004868E8">
      <w:pPr>
        <w:rPr>
          <w:b/>
          <w:color w:val="000000" w:themeColor="text1"/>
          <w:szCs w:val="16"/>
        </w:rPr>
      </w:pPr>
      <w:r w:rsidRPr="00ED172B">
        <w:rPr>
          <w:b/>
          <w:color w:val="000000" w:themeColor="text1"/>
          <w:szCs w:val="16"/>
        </w:rPr>
        <w:t>How and where the State reported to the public on the FFY 2019 performance of each EIS Program located in the State on the targets in the SPP/APR as soon as practicable, but no later than 120 days following the State’s submission of its FFY 2019 APR, as required by 34 CFR §303.702(b)(1)(i)(A); and a description of where, on its website, a complete copy of the State’s SPP/APR, including any revision if the State has revised the targets that it submitted with its FFY 2019 APR in 2021, is available.</w:t>
      </w:r>
    </w:p>
    <w:p w14:paraId="788E8800" w14:textId="7E8AC8B9" w:rsidR="003A4D77" w:rsidRPr="00ED172B" w:rsidRDefault="00860830" w:rsidP="00DF09CC">
      <w:pPr>
        <w:rPr>
          <w:color w:val="000000" w:themeColor="text1"/>
          <w:szCs w:val="16"/>
        </w:rPr>
      </w:pPr>
      <w:r w:rsidRPr="00ED172B">
        <w:rPr>
          <w:color w:val="000000" w:themeColor="text1"/>
          <w:szCs w:val="16"/>
        </w:rPr>
        <w:t>DODD provides the public with a report on each EIS program’s performance on the APR indicators, as well as each program’s determination category by posting the 88 EI program reports on the program website (https://ohioearlyintervention.org/) by June 1 of each calendar year.  The FFY19 APR is also posted on the EI website.  The FFY19 reports were sent to all local EIS programs and posted to the EI website in April 2021.  The FFY20 reports will be sent to local programs and added to the EI website by June 2022.</w:t>
      </w:r>
    </w:p>
    <w:p w14:paraId="6A6F1771" w14:textId="3EDEB232" w:rsidR="003A4D77" w:rsidRPr="00A40EE1" w:rsidRDefault="00571E72" w:rsidP="00C15786">
      <w:pPr>
        <w:pStyle w:val="Heading2"/>
      </w:pPr>
      <w:r w:rsidRPr="00A40EE1">
        <w:t xml:space="preserve">Intro - </w:t>
      </w:r>
      <w:r w:rsidR="003A4D77" w:rsidRPr="00A40EE1">
        <w:t xml:space="preserve">Prior FFY Required Actions </w:t>
      </w:r>
    </w:p>
    <w:p w14:paraId="42E348D4" w14:textId="355A8F7D" w:rsidR="003A4D77" w:rsidRPr="00ED172B" w:rsidRDefault="00027F39" w:rsidP="00027F39">
      <w:pPr>
        <w:rPr>
          <w:color w:val="000000" w:themeColor="text1"/>
        </w:rPr>
      </w:pPr>
      <w:r w:rsidRPr="00ED172B">
        <w:rPr>
          <w:color w:val="000000" w:themeColor="text1"/>
        </w:rPr>
        <w:t>OSEP notes that the State submitted verification that the attachment(s) complies with Section 508 of the Rehabilitation Act of 1973, as amended (Section 508). However, one or more of the Indicator 11 attachments included in the State’s FFY 2019 SPP/APR submission are not in compliance with Section 508 and will not be posted on the U.S. Department of Education’s IDEA website. Therefore, the State must make the attachment(s) available to the public as soon as practicable, but no later than 120 days after the date of the determination letter.</w:t>
      </w:r>
    </w:p>
    <w:p w14:paraId="49F2B657" w14:textId="77777777" w:rsidR="005A43C0" w:rsidRPr="00ED172B" w:rsidRDefault="005A43C0" w:rsidP="003A4D77">
      <w:pPr>
        <w:rPr>
          <w:rFonts w:cs="Arial"/>
          <w:color w:val="000000" w:themeColor="text1"/>
          <w:szCs w:val="16"/>
        </w:rPr>
      </w:pPr>
    </w:p>
    <w:p w14:paraId="246DD3BF" w14:textId="07502E19" w:rsidR="003A4D77" w:rsidRPr="00ED172B" w:rsidRDefault="003A4D77">
      <w:pPr>
        <w:rPr>
          <w:color w:val="000000" w:themeColor="text1"/>
        </w:rPr>
      </w:pPr>
      <w:r w:rsidRPr="00ED172B">
        <w:rPr>
          <w:b/>
          <w:color w:val="000000" w:themeColor="text1"/>
        </w:rPr>
        <w:t xml:space="preserve">Response to actions required in FFY 2019 SPP/APR </w:t>
      </w:r>
      <w:r w:rsidRPr="00ED172B">
        <w:rPr>
          <w:color w:val="000000" w:themeColor="text1"/>
        </w:rPr>
        <w:t xml:space="preserve"> </w:t>
      </w:r>
    </w:p>
    <w:p w14:paraId="2460FAFD" w14:textId="2553279D" w:rsidR="003A4D77" w:rsidRPr="00ED172B" w:rsidRDefault="002332D6">
      <w:pPr>
        <w:rPr>
          <w:color w:val="000000" w:themeColor="text1"/>
        </w:rPr>
      </w:pPr>
      <w:r w:rsidRPr="00ED172B">
        <w:rPr>
          <w:color w:val="000000" w:themeColor="text1"/>
        </w:rPr>
        <w:t>DODD posted all documents related to Indicator 11 prior to receiving the determination letter from OSEP.  These documents were posted to the Ohio Early Intervention website on April 22, 2021.</w:t>
      </w:r>
    </w:p>
    <w:p w14:paraId="37898305" w14:textId="383BCBB8" w:rsidR="003A4D77" w:rsidRPr="00A40EE1" w:rsidRDefault="00571E72" w:rsidP="00C15786">
      <w:pPr>
        <w:pStyle w:val="Heading2"/>
      </w:pPr>
      <w:r w:rsidRPr="00A40EE1">
        <w:t>Intro - OSEP Response</w:t>
      </w:r>
    </w:p>
    <w:p w14:paraId="317418C1" w14:textId="65B78829" w:rsidR="003A4D77" w:rsidRPr="00ED172B" w:rsidRDefault="00027F39" w:rsidP="00027F39">
      <w:pPr>
        <w:rPr>
          <w:color w:val="000000" w:themeColor="text1"/>
        </w:rPr>
      </w:pPr>
      <w:r w:rsidRPr="00ED172B">
        <w:rPr>
          <w:color w:val="000000" w:themeColor="text1"/>
        </w:rPr>
        <w:t>The State Interagency Coordinating Council (SICC) submitted to the Secretary its annual report that is required under IDEA section 641(e)(1)(D) and 34 C.F.R. § 303.604(c). The SICC noted it has elected to support the State lead agency's submission of its SPP/APR as its annual report in lieu of submitting a separate report. OSEP accepts the SICC form, which will not be posted publicly with the State's SPP/APR documents.</w:t>
      </w:r>
    </w:p>
    <w:p w14:paraId="4DE677F5" w14:textId="22C5CCC7" w:rsidR="003A4D77" w:rsidRPr="00A40EE1" w:rsidRDefault="00571E72" w:rsidP="00C15786">
      <w:pPr>
        <w:pStyle w:val="Heading2"/>
      </w:pPr>
      <w:r w:rsidRPr="00A40EE1">
        <w:t>Intro - Required Actions</w:t>
      </w:r>
    </w:p>
    <w:p w14:paraId="1D94D5A9" w14:textId="74A17E4D" w:rsidR="003A4D77" w:rsidRPr="00ED172B" w:rsidRDefault="003A4D77" w:rsidP="00027F39">
      <w:pPr>
        <w:rPr>
          <w:color w:val="000000" w:themeColor="text1"/>
        </w:rPr>
      </w:pPr>
    </w:p>
    <w:p w14:paraId="7BCAB260" w14:textId="68D5C13A" w:rsidR="006430AA" w:rsidRPr="00A40EE1" w:rsidRDefault="006430AA" w:rsidP="006430AA">
      <w:pPr>
        <w:pStyle w:val="Heading2"/>
      </w:pPr>
      <w:r w:rsidRPr="00A40EE1">
        <w:t xml:space="preserve">Intro </w:t>
      </w:r>
      <w:r>
        <w:t>- State Attachments</w:t>
      </w:r>
    </w:p>
    <w:p w14:paraId="5B3AAF08" w14:textId="79148E26" w:rsidR="00934EFE" w:rsidRPr="00AA536C" w:rsidRDefault="006430AA">
      <w:pPr>
        <w:spacing w:before="0" w:after="200" w:line="276" w:lineRule="auto"/>
        <w:rPr>
          <w:color w:val="000000" w:themeColor="text1"/>
        </w:rPr>
      </w:pPr>
      <w:r>
        <w:rPr>
          <w:color w:val="000000" w:themeColor="text1"/>
        </w:rPr>
        <w:object w:dxaOrig="1504" w:dyaOrig="982" w14:anchorId="0BAB6A18">
          <v:shape id="_x0000_i1026" type="#_x0000_t75" alt="508 All Uploaded Documents&#10;" style="width:75.75pt;height:47.8pt" o:ole="">
            <v:imagedata r:id="rId12" o:title=""/>
          </v:shape>
          <o:OLEObject Type="Embed" ProgID="Acrobat.Document.DC" ShapeID="_x0000_i1026" DrawAspect="Icon" ObjectID="_1726491374" r:id="rId13"/>
        </w:object>
      </w:r>
      <w:r w:rsidR="00934EFE">
        <w:rPr>
          <w:rFonts w:asciiTheme="majorHAnsi" w:eastAsiaTheme="majorEastAsia" w:hAnsiTheme="majorHAnsi" w:cstheme="majorBidi"/>
          <w:b/>
          <w:bCs/>
          <w:color w:val="000000" w:themeColor="text1"/>
          <w:sz w:val="28"/>
          <w:szCs w:val="28"/>
        </w:rPr>
        <w:br w:type="page"/>
      </w:r>
    </w:p>
    <w:p w14:paraId="29D41139" w14:textId="781A6B87" w:rsidR="00EB0146" w:rsidRPr="00ED172B" w:rsidRDefault="00EB0146" w:rsidP="0077063D">
      <w:pPr>
        <w:pStyle w:val="Heading1"/>
        <w:rPr>
          <w:color w:val="000000" w:themeColor="text1"/>
        </w:rPr>
      </w:pPr>
      <w:r w:rsidRPr="00ED172B">
        <w:rPr>
          <w:color w:val="000000" w:themeColor="text1"/>
        </w:rPr>
        <w:lastRenderedPageBreak/>
        <w:t xml:space="preserve">Indicator 1: </w:t>
      </w:r>
      <w:bookmarkEnd w:id="0"/>
      <w:bookmarkEnd w:id="1"/>
      <w:r w:rsidR="005F5034" w:rsidRPr="00ED172B">
        <w:rPr>
          <w:color w:val="000000" w:themeColor="text1"/>
        </w:rPr>
        <w:t xml:space="preserve">Timely </w:t>
      </w:r>
      <w:r w:rsidR="00321B65" w:rsidRPr="00ED172B">
        <w:rPr>
          <w:color w:val="000000" w:themeColor="text1"/>
        </w:rPr>
        <w:t>P</w:t>
      </w:r>
      <w:r w:rsidR="005F5034" w:rsidRPr="00ED172B">
        <w:rPr>
          <w:color w:val="000000" w:themeColor="text1"/>
        </w:rPr>
        <w:t xml:space="preserve">rovision of </w:t>
      </w:r>
      <w:r w:rsidR="00321B65" w:rsidRPr="00ED172B">
        <w:rPr>
          <w:color w:val="000000" w:themeColor="text1"/>
        </w:rPr>
        <w:t>S</w:t>
      </w:r>
      <w:r w:rsidR="005F5034" w:rsidRPr="00ED172B">
        <w:rPr>
          <w:color w:val="000000" w:themeColor="text1"/>
        </w:rPr>
        <w:t>ervices</w:t>
      </w:r>
    </w:p>
    <w:p w14:paraId="289C1D05" w14:textId="23E658E1" w:rsidR="00174E1C" w:rsidRPr="00ED172B" w:rsidRDefault="00174E1C" w:rsidP="00E01C49">
      <w:pPr>
        <w:rPr>
          <w:color w:val="000000" w:themeColor="text1"/>
          <w:szCs w:val="20"/>
        </w:rPr>
      </w:pPr>
      <w:r w:rsidRPr="00ED172B">
        <w:rPr>
          <w:b/>
          <w:color w:val="000000" w:themeColor="text1"/>
          <w:sz w:val="20"/>
          <w:szCs w:val="20"/>
        </w:rPr>
        <w:t>Instructions and Measurement</w:t>
      </w:r>
    </w:p>
    <w:p w14:paraId="47A57E5D" w14:textId="77777777" w:rsidR="005F5034" w:rsidRPr="00ED172B" w:rsidRDefault="005F5034" w:rsidP="0077063D">
      <w:pPr>
        <w:rPr>
          <w:b/>
          <w:color w:val="000000" w:themeColor="text1"/>
          <w:szCs w:val="16"/>
        </w:rPr>
      </w:pPr>
      <w:bookmarkStart w:id="2" w:name="_Toc392159259"/>
      <w:r w:rsidRPr="00ED172B">
        <w:rPr>
          <w:b/>
          <w:color w:val="000000" w:themeColor="text1"/>
          <w:szCs w:val="16"/>
        </w:rPr>
        <w:t xml:space="preserve">Monitoring Priority: </w:t>
      </w:r>
      <w:r w:rsidRPr="00ED172B">
        <w:rPr>
          <w:color w:val="000000" w:themeColor="text1"/>
          <w:szCs w:val="16"/>
        </w:rPr>
        <w:t>Early Intervention Services In Natural Environments</w:t>
      </w:r>
    </w:p>
    <w:p w14:paraId="32ED9AA4" w14:textId="4704EC03" w:rsidR="005F5034" w:rsidRPr="00ED172B" w:rsidRDefault="005F5034" w:rsidP="005F5034">
      <w:pPr>
        <w:rPr>
          <w:color w:val="000000" w:themeColor="text1"/>
          <w:szCs w:val="16"/>
        </w:rPr>
      </w:pPr>
      <w:r w:rsidRPr="00ED172B">
        <w:rPr>
          <w:b/>
          <w:color w:val="000000" w:themeColor="text1"/>
          <w:szCs w:val="16"/>
        </w:rPr>
        <w:t xml:space="preserve">Compliance indicator: </w:t>
      </w:r>
      <w:r w:rsidRPr="00ED172B">
        <w:rPr>
          <w:color w:val="000000" w:themeColor="text1"/>
          <w:szCs w:val="16"/>
        </w:rPr>
        <w:t xml:space="preserve">Percent of infants and toddlers with </w:t>
      </w:r>
      <w:r w:rsidR="00DF09CC" w:rsidRPr="00ED172B">
        <w:rPr>
          <w:color w:val="000000" w:themeColor="text1"/>
          <w:szCs w:val="16"/>
        </w:rPr>
        <w:t>Individual Fa</w:t>
      </w:r>
      <w:r w:rsidR="001C6627">
        <w:rPr>
          <w:color w:val="000000" w:themeColor="text1"/>
          <w:szCs w:val="16"/>
        </w:rPr>
        <w:t>m</w:t>
      </w:r>
      <w:r w:rsidR="00DF09CC" w:rsidRPr="00ED172B">
        <w:rPr>
          <w:color w:val="000000" w:themeColor="text1"/>
          <w:szCs w:val="16"/>
        </w:rPr>
        <w:t>ily Service Plans</w:t>
      </w:r>
      <w:r w:rsidR="001C6627">
        <w:rPr>
          <w:color w:val="000000" w:themeColor="text1"/>
          <w:szCs w:val="16"/>
        </w:rPr>
        <w:t xml:space="preserve"> </w:t>
      </w:r>
      <w:r w:rsidR="00DF09CC" w:rsidRPr="00ED172B">
        <w:rPr>
          <w:color w:val="000000" w:themeColor="text1"/>
          <w:szCs w:val="16"/>
        </w:rPr>
        <w:t>(IFSPs)</w:t>
      </w:r>
      <w:r w:rsidRPr="00ED172B">
        <w:rPr>
          <w:color w:val="000000" w:themeColor="text1"/>
          <w:szCs w:val="16"/>
        </w:rPr>
        <w:t xml:space="preserve"> who receive the early intervention services on their IFSPs in a timely manner.</w:t>
      </w:r>
      <w:r w:rsidR="0077063D" w:rsidRPr="00ED172B">
        <w:rPr>
          <w:color w:val="000000" w:themeColor="text1"/>
          <w:szCs w:val="16"/>
        </w:rPr>
        <w:t xml:space="preserve"> </w:t>
      </w:r>
      <w:r w:rsidRPr="00ED172B">
        <w:rPr>
          <w:color w:val="000000" w:themeColor="text1"/>
          <w:szCs w:val="16"/>
        </w:rPr>
        <w:t>(20 U.S.C. 1416(a)(3)(A) and 1442)</w:t>
      </w:r>
    </w:p>
    <w:p w14:paraId="5ECAED3F" w14:textId="77777777" w:rsidR="00DF09CC" w:rsidRPr="00ED172B" w:rsidRDefault="00DF09CC">
      <w:pPr>
        <w:rPr>
          <w:b/>
          <w:color w:val="000000" w:themeColor="text1"/>
        </w:rPr>
      </w:pPr>
      <w:r w:rsidRPr="00ED172B">
        <w:rPr>
          <w:b/>
          <w:color w:val="000000" w:themeColor="text1"/>
        </w:rPr>
        <w:t>Data Source</w:t>
      </w:r>
    </w:p>
    <w:p w14:paraId="29FC80BA" w14:textId="724018B8" w:rsidR="00DF09CC" w:rsidRPr="00ED172B" w:rsidRDefault="00A86E16" w:rsidP="0077063D">
      <w:pPr>
        <w:rPr>
          <w:color w:val="000000" w:themeColor="text1"/>
          <w:szCs w:val="16"/>
        </w:rPr>
      </w:pPr>
      <w:r w:rsidRPr="00ED172B">
        <w:rPr>
          <w:color w:val="000000" w:themeColor="text1"/>
          <w:szCs w:val="16"/>
        </w:rPr>
        <w:t>Data to be taken from monitoring or State data system and must be based on actual, not an average, number of days. Include the State’s criteria for “timely” receipt of early intervention services (i.e., the time period from parent consent to when IFSP services are actually initiated).</w:t>
      </w:r>
    </w:p>
    <w:p w14:paraId="56E31631" w14:textId="77777777" w:rsidR="00DF09CC" w:rsidRPr="00ED172B" w:rsidRDefault="00DF09CC">
      <w:pPr>
        <w:rPr>
          <w:b/>
          <w:color w:val="000000" w:themeColor="text1"/>
        </w:rPr>
      </w:pPr>
      <w:r w:rsidRPr="00ED172B">
        <w:rPr>
          <w:b/>
          <w:color w:val="000000" w:themeColor="text1"/>
        </w:rPr>
        <w:t>Measurement</w:t>
      </w:r>
    </w:p>
    <w:p w14:paraId="4B425749" w14:textId="77777777" w:rsidR="00A86E16" w:rsidRPr="00ED172B" w:rsidRDefault="00A86E16" w:rsidP="0077063D">
      <w:pPr>
        <w:rPr>
          <w:color w:val="000000" w:themeColor="text1"/>
          <w:szCs w:val="16"/>
        </w:rPr>
      </w:pPr>
      <w:r w:rsidRPr="00ED172B">
        <w:rPr>
          <w:color w:val="000000" w:themeColor="text1"/>
          <w:szCs w:val="16"/>
        </w:rPr>
        <w:t>Percent = [(# of infants and toddlers with IFSPs who receive the early intervention services on their IFSPs in a timely manner) divided by the (total # of infants and toddlers with IFSPs)] times 100.</w:t>
      </w:r>
    </w:p>
    <w:p w14:paraId="4B1B5A45" w14:textId="77777777" w:rsidR="00A86E16" w:rsidRPr="00ED172B" w:rsidRDefault="00A86E16" w:rsidP="0077063D">
      <w:pPr>
        <w:rPr>
          <w:color w:val="000000" w:themeColor="text1"/>
          <w:szCs w:val="16"/>
        </w:rPr>
      </w:pPr>
      <w:r w:rsidRPr="00ED172B">
        <w:rPr>
          <w:color w:val="000000" w:themeColor="text1"/>
          <w:szCs w:val="16"/>
        </w:rPr>
        <w:t>Account for untimely receipt of services, including the reasons for delays.</w:t>
      </w:r>
    </w:p>
    <w:p w14:paraId="3CAFBCB4" w14:textId="77777777" w:rsidR="00DF09CC" w:rsidRPr="00ED172B" w:rsidRDefault="00DF09CC">
      <w:pPr>
        <w:rPr>
          <w:b/>
          <w:color w:val="000000" w:themeColor="text1"/>
        </w:rPr>
      </w:pPr>
      <w:r w:rsidRPr="00ED172B">
        <w:rPr>
          <w:b/>
          <w:color w:val="000000" w:themeColor="text1"/>
        </w:rPr>
        <w:t>Instructions</w:t>
      </w:r>
    </w:p>
    <w:p w14:paraId="3EE1C546" w14:textId="77777777" w:rsidR="00A86E16" w:rsidRPr="00ED172B" w:rsidRDefault="00A86E16" w:rsidP="0077063D">
      <w:pPr>
        <w:rPr>
          <w:color w:val="000000" w:themeColor="text1"/>
          <w:szCs w:val="16"/>
        </w:rPr>
      </w:pPr>
      <w:r w:rsidRPr="00ED172B">
        <w:rPr>
          <w:color w:val="000000" w:themeColor="text1"/>
          <w:szCs w:val="16"/>
        </w:rPr>
        <w:t>If data are from State monitoring, describe the method used to select early intervention service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659DB14" w14:textId="77777777" w:rsidR="00A86E16" w:rsidRPr="00ED172B" w:rsidRDefault="00A86E16" w:rsidP="0077063D">
      <w:pPr>
        <w:rPr>
          <w:color w:val="000000" w:themeColor="text1"/>
          <w:szCs w:val="16"/>
        </w:rPr>
      </w:pPr>
      <w:r w:rsidRPr="00ED172B">
        <w:rPr>
          <w:color w:val="000000" w:themeColor="text1"/>
          <w:szCs w:val="16"/>
        </w:rPr>
        <w:t>Targets must be 100%.</w:t>
      </w:r>
    </w:p>
    <w:p w14:paraId="7036877F" w14:textId="77777777" w:rsidR="00A86E16" w:rsidRPr="00ED172B" w:rsidRDefault="00A86E16" w:rsidP="0077063D">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States report in both the numerator and denominator under Indicator 1 on the number of children for whom the State ensured the timely initiation of new services identified on the IFSP. Include the timely initiation of new early intervention services from both initial IFSPs and subsequent IFSPs. Provide actual numbers used in the calculation.</w:t>
      </w:r>
    </w:p>
    <w:p w14:paraId="76F90F71" w14:textId="77777777" w:rsidR="00A86E16" w:rsidRPr="00ED172B" w:rsidRDefault="00A86E16" w:rsidP="0077063D">
      <w:pPr>
        <w:rPr>
          <w:color w:val="000000" w:themeColor="text1"/>
          <w:szCs w:val="16"/>
        </w:rPr>
      </w:pPr>
      <w:r w:rsidRPr="00ED172B">
        <w:rPr>
          <w:color w:val="000000" w:themeColor="text1"/>
          <w:szCs w:val="16"/>
        </w:rPr>
        <w:t>The State’s timeliness measure for this indicator must be either: (1) a time period that runs from when the parent consents to IFSP services; or (2) the IFSP initiation date (established by the IFSP Team, including the parent).</w:t>
      </w:r>
    </w:p>
    <w:p w14:paraId="4BD24914" w14:textId="77777777" w:rsidR="00A86E16" w:rsidRPr="00ED172B" w:rsidRDefault="00A86E16" w:rsidP="0077063D">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D4A54D0" w14:textId="77777777" w:rsidR="00A86E16" w:rsidRPr="00ED172B" w:rsidRDefault="00A86E16" w:rsidP="0077063D">
      <w:pPr>
        <w:rPr>
          <w:color w:val="000000" w:themeColor="text1"/>
          <w:szCs w:val="16"/>
        </w:rPr>
      </w:pPr>
      <w:r w:rsidRPr="00ED172B">
        <w:rPr>
          <w:color w:val="000000" w:themeColor="text1"/>
          <w:szCs w:val="16"/>
        </w:rPr>
        <w:t>Provide detailed information about the timely correction of noncompliance as noted in the Office of Special Education Programs’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7A49385" w14:textId="13C079A5" w:rsidR="00A86E16" w:rsidRPr="00ED172B" w:rsidRDefault="00A86E16" w:rsidP="0077063D">
      <w:pPr>
        <w:rPr>
          <w:color w:val="000000" w:themeColor="text1"/>
          <w:szCs w:val="16"/>
        </w:rPr>
      </w:pPr>
      <w:r w:rsidRPr="00ED172B">
        <w:rPr>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66EA9111" w14:textId="77777777" w:rsidR="00193E59" w:rsidRPr="00ED172B" w:rsidRDefault="00193E59" w:rsidP="0077063D">
      <w:pPr>
        <w:rPr>
          <w:color w:val="000000" w:themeColor="text1"/>
          <w:szCs w:val="16"/>
        </w:rPr>
      </w:pPr>
    </w:p>
    <w:bookmarkEnd w:id="2"/>
    <w:p w14:paraId="50323F6D" w14:textId="004783BF" w:rsidR="005E59DB" w:rsidRPr="00A40EE1" w:rsidRDefault="000D0117" w:rsidP="005C3FFD">
      <w:pPr>
        <w:pStyle w:val="Heading2"/>
      </w:pPr>
      <w:r w:rsidRPr="00A40EE1">
        <w:t xml:space="preserve">1 - </w:t>
      </w:r>
      <w:r w:rsidR="0077063D" w:rsidRPr="00A40EE1">
        <w:t>Indicator Data</w:t>
      </w:r>
    </w:p>
    <w:p w14:paraId="32B81788" w14:textId="009B6C8A" w:rsidR="00761753" w:rsidRDefault="00761753">
      <w:pPr>
        <w:rPr>
          <w:b/>
          <w:color w:val="000000" w:themeColor="text1"/>
        </w:rPr>
      </w:pPr>
      <w:bookmarkStart w:id="3" w:name="_Toc392159260"/>
      <w:r w:rsidRPr="00ED172B">
        <w:rPr>
          <w:b/>
          <w:color w:val="000000" w:themeColor="text1"/>
        </w:rPr>
        <w:t>Historical Data</w:t>
      </w:r>
    </w:p>
    <w:tbl>
      <w:tblPr>
        <w:tblStyle w:val="TableGrid"/>
        <w:tblW w:w="0" w:type="auto"/>
        <w:tblLayout w:type="fixed"/>
        <w:tblLook w:val="04A0" w:firstRow="1" w:lastRow="0" w:firstColumn="1" w:lastColumn="0" w:noHBand="0" w:noVBand="1"/>
        <w:tblCaption w:val="C01BASELINEDATA"/>
      </w:tblPr>
      <w:tblGrid>
        <w:gridCol w:w="1797"/>
        <w:gridCol w:w="1798"/>
      </w:tblGrid>
      <w:tr w:rsidR="000A2C40" w14:paraId="1641C315" w14:textId="77777777" w:rsidTr="00A40EE1">
        <w:trPr>
          <w:trHeight w:val="311"/>
          <w:tblHeader/>
        </w:trPr>
        <w:tc>
          <w:tcPr>
            <w:tcW w:w="1797" w:type="dxa"/>
          </w:tcPr>
          <w:p w14:paraId="6D8A83A6" w14:textId="77777777" w:rsidR="000A2C40" w:rsidRPr="003923EF" w:rsidRDefault="000A2C40" w:rsidP="000A2C40">
            <w:pPr>
              <w:jc w:val="center"/>
              <w:rPr>
                <w:b/>
                <w:color w:val="000000" w:themeColor="text1"/>
              </w:rPr>
            </w:pPr>
            <w:r w:rsidRPr="00C779B5">
              <w:rPr>
                <w:rFonts w:cs="Arial"/>
                <w:b/>
                <w:color w:val="000000" w:themeColor="text1"/>
                <w:szCs w:val="16"/>
              </w:rPr>
              <w:t>Baseline Year</w:t>
            </w:r>
          </w:p>
        </w:tc>
        <w:tc>
          <w:tcPr>
            <w:tcW w:w="1798" w:type="dxa"/>
          </w:tcPr>
          <w:p w14:paraId="75E967D8" w14:textId="77777777" w:rsidR="000A2C40" w:rsidRPr="00C779B5" w:rsidRDefault="000A2C40" w:rsidP="000A2C40">
            <w:pPr>
              <w:jc w:val="center"/>
              <w:rPr>
                <w:b/>
                <w:color w:val="000000" w:themeColor="text1"/>
              </w:rPr>
            </w:pPr>
            <w:r w:rsidRPr="00C779B5">
              <w:rPr>
                <w:b/>
                <w:color w:val="000000" w:themeColor="text1"/>
              </w:rPr>
              <w:t>Baseline Data</w:t>
            </w:r>
          </w:p>
        </w:tc>
      </w:tr>
      <w:tr w:rsidR="000A2C40" w14:paraId="3FD36428" w14:textId="77777777" w:rsidTr="00A40EE1">
        <w:trPr>
          <w:trHeight w:val="311"/>
        </w:trPr>
        <w:tc>
          <w:tcPr>
            <w:tcW w:w="1797" w:type="dxa"/>
            <w:vAlign w:val="center"/>
          </w:tcPr>
          <w:p w14:paraId="73E5A89C" w14:textId="26AE6D7B" w:rsidR="000A2C40" w:rsidRDefault="000A2C40" w:rsidP="000A2C40">
            <w:pPr>
              <w:jc w:val="center"/>
              <w:rPr>
                <w:b/>
                <w:color w:val="000000" w:themeColor="text1"/>
              </w:rPr>
            </w:pPr>
            <w:r w:rsidRPr="005C29F8">
              <w:rPr>
                <w:rFonts w:cs="Arial"/>
                <w:color w:val="000000" w:themeColor="text1"/>
                <w:szCs w:val="16"/>
              </w:rPr>
              <w:t>2006</w:t>
            </w:r>
          </w:p>
        </w:tc>
        <w:tc>
          <w:tcPr>
            <w:tcW w:w="1798" w:type="dxa"/>
            <w:vAlign w:val="center"/>
          </w:tcPr>
          <w:p w14:paraId="4C825A6A" w14:textId="0D819E12" w:rsidR="000A2C40" w:rsidRDefault="000A2C40" w:rsidP="000A2C40">
            <w:pPr>
              <w:jc w:val="center"/>
              <w:rPr>
                <w:b/>
                <w:color w:val="000000" w:themeColor="text1"/>
              </w:rPr>
            </w:pPr>
            <w:r w:rsidRPr="005C29F8">
              <w:rPr>
                <w:rFonts w:cs="Arial"/>
                <w:color w:val="000000" w:themeColor="text1"/>
                <w:szCs w:val="16"/>
              </w:rPr>
              <w:t>72.37%</w:t>
            </w:r>
          </w:p>
        </w:tc>
      </w:tr>
    </w:tbl>
    <w:p w14:paraId="659F9D02" w14:textId="24567A3D" w:rsidR="000A2C40" w:rsidRDefault="000A2C40">
      <w:pPr>
        <w:rPr>
          <w:b/>
          <w:color w:val="000000" w:themeColor="text1"/>
        </w:rPr>
      </w:pPr>
    </w:p>
    <w:p w14:paraId="249C4D61"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HISTDATA"/>
      </w:tblPr>
      <w:tblGrid>
        <w:gridCol w:w="984"/>
        <w:gridCol w:w="1979"/>
        <w:gridCol w:w="1981"/>
        <w:gridCol w:w="1834"/>
        <w:gridCol w:w="2007"/>
        <w:gridCol w:w="2005"/>
      </w:tblGrid>
      <w:tr w:rsidR="00ED172B" w:rsidRPr="00ED172B" w14:paraId="22CB2AFF" w14:textId="11B2D5F0" w:rsidTr="00986B99">
        <w:trPr>
          <w:trHeight w:val="350"/>
        </w:trPr>
        <w:tc>
          <w:tcPr>
            <w:tcW w:w="456" w:type="pct"/>
            <w:tcBorders>
              <w:bottom w:val="single" w:sz="4" w:space="0" w:color="auto"/>
            </w:tcBorders>
            <w:shd w:val="clear" w:color="auto" w:fill="auto"/>
          </w:tcPr>
          <w:p w14:paraId="171B41E8" w14:textId="77777777" w:rsidR="003A4D77" w:rsidRPr="00ED172B" w:rsidRDefault="003A4D77" w:rsidP="00E01C49">
            <w:pPr>
              <w:jc w:val="center"/>
              <w:rPr>
                <w:b/>
                <w:color w:val="000000" w:themeColor="text1"/>
                <w:szCs w:val="16"/>
              </w:rPr>
            </w:pPr>
            <w:r w:rsidRPr="00ED172B">
              <w:rPr>
                <w:b/>
                <w:color w:val="000000" w:themeColor="text1"/>
                <w:szCs w:val="16"/>
              </w:rPr>
              <w:t>FFY</w:t>
            </w:r>
          </w:p>
        </w:tc>
        <w:tc>
          <w:tcPr>
            <w:tcW w:w="917" w:type="pct"/>
            <w:shd w:val="clear" w:color="auto" w:fill="auto"/>
            <w:vAlign w:val="center"/>
          </w:tcPr>
          <w:p w14:paraId="0BBC31D5" w14:textId="34E2A72C" w:rsidR="003A4D77" w:rsidRPr="00ED172B" w:rsidRDefault="002163F2" w:rsidP="003A4D77">
            <w:pPr>
              <w:jc w:val="center"/>
              <w:rPr>
                <w:b/>
                <w:color w:val="000000" w:themeColor="text1"/>
                <w:szCs w:val="16"/>
              </w:rPr>
            </w:pPr>
            <w:r w:rsidRPr="00ED172B">
              <w:rPr>
                <w:rFonts w:cs="Arial"/>
                <w:b/>
                <w:color w:val="000000" w:themeColor="text1"/>
                <w:szCs w:val="16"/>
              </w:rPr>
              <w:t>2015</w:t>
            </w:r>
          </w:p>
        </w:tc>
        <w:tc>
          <w:tcPr>
            <w:tcW w:w="918" w:type="pct"/>
            <w:shd w:val="clear" w:color="auto" w:fill="auto"/>
            <w:vAlign w:val="center"/>
          </w:tcPr>
          <w:p w14:paraId="4DD075F8" w14:textId="7F484A8A" w:rsidR="003A4D77" w:rsidRPr="00ED172B" w:rsidRDefault="002163F2" w:rsidP="003A4D77">
            <w:pPr>
              <w:jc w:val="center"/>
              <w:rPr>
                <w:b/>
                <w:color w:val="000000" w:themeColor="text1"/>
                <w:szCs w:val="16"/>
              </w:rPr>
            </w:pPr>
            <w:r w:rsidRPr="00ED172B">
              <w:rPr>
                <w:rFonts w:cs="Arial"/>
                <w:b/>
                <w:color w:val="000000" w:themeColor="text1"/>
                <w:szCs w:val="16"/>
              </w:rPr>
              <w:t>2016</w:t>
            </w:r>
          </w:p>
        </w:tc>
        <w:tc>
          <w:tcPr>
            <w:tcW w:w="850" w:type="pct"/>
            <w:shd w:val="clear" w:color="auto" w:fill="auto"/>
            <w:vAlign w:val="center"/>
          </w:tcPr>
          <w:p w14:paraId="514A90C5" w14:textId="37A399C8" w:rsidR="003A4D77" w:rsidRPr="00ED172B" w:rsidRDefault="002163F2" w:rsidP="003A4D77">
            <w:pPr>
              <w:jc w:val="center"/>
              <w:rPr>
                <w:b/>
                <w:color w:val="000000" w:themeColor="text1"/>
                <w:szCs w:val="16"/>
              </w:rPr>
            </w:pPr>
            <w:r w:rsidRPr="00ED172B">
              <w:rPr>
                <w:rFonts w:cs="Arial"/>
                <w:b/>
                <w:color w:val="000000" w:themeColor="text1"/>
                <w:szCs w:val="16"/>
              </w:rPr>
              <w:t>2017</w:t>
            </w:r>
          </w:p>
        </w:tc>
        <w:tc>
          <w:tcPr>
            <w:tcW w:w="930" w:type="pct"/>
            <w:shd w:val="clear" w:color="auto" w:fill="auto"/>
            <w:vAlign w:val="center"/>
          </w:tcPr>
          <w:p w14:paraId="34A0C210" w14:textId="0D3E0248" w:rsidR="003A4D77" w:rsidRPr="00ED172B" w:rsidRDefault="002163F2" w:rsidP="003A4D77">
            <w:pPr>
              <w:jc w:val="center"/>
              <w:rPr>
                <w:b/>
                <w:color w:val="000000" w:themeColor="text1"/>
                <w:szCs w:val="16"/>
              </w:rPr>
            </w:pPr>
            <w:r w:rsidRPr="00ED172B">
              <w:rPr>
                <w:rFonts w:cs="Arial"/>
                <w:b/>
                <w:color w:val="000000" w:themeColor="text1"/>
                <w:szCs w:val="16"/>
              </w:rPr>
              <w:t>2018</w:t>
            </w:r>
          </w:p>
        </w:tc>
        <w:tc>
          <w:tcPr>
            <w:tcW w:w="929" w:type="pct"/>
            <w:shd w:val="clear" w:color="auto" w:fill="auto"/>
            <w:vAlign w:val="center"/>
          </w:tcPr>
          <w:p w14:paraId="1641BA41" w14:textId="0CD4505D" w:rsidR="003A4D77" w:rsidRPr="00ED172B" w:rsidRDefault="006D43D3" w:rsidP="003A4D77">
            <w:pPr>
              <w:jc w:val="center"/>
              <w:rPr>
                <w:b/>
                <w:color w:val="000000" w:themeColor="text1"/>
                <w:szCs w:val="16"/>
              </w:rPr>
            </w:pPr>
            <w:r w:rsidRPr="00ED172B">
              <w:rPr>
                <w:rFonts w:cs="Arial"/>
                <w:b/>
                <w:color w:val="000000" w:themeColor="text1"/>
                <w:szCs w:val="16"/>
              </w:rPr>
              <w:t>2019</w:t>
            </w:r>
          </w:p>
        </w:tc>
      </w:tr>
      <w:tr w:rsidR="00ED172B" w:rsidRPr="00ED172B" w14:paraId="6CE8763A" w14:textId="0E161AC9" w:rsidTr="00986B99">
        <w:trPr>
          <w:trHeight w:val="357"/>
        </w:trPr>
        <w:tc>
          <w:tcPr>
            <w:tcW w:w="456" w:type="pct"/>
            <w:shd w:val="clear" w:color="auto" w:fill="auto"/>
          </w:tcPr>
          <w:p w14:paraId="673D2FDB" w14:textId="77777777" w:rsidR="00CB5BE6" w:rsidRPr="00ED172B" w:rsidRDefault="00CB5BE6" w:rsidP="00B83404">
            <w:pPr>
              <w:rPr>
                <w:color w:val="000000" w:themeColor="text1"/>
                <w:szCs w:val="16"/>
              </w:rPr>
            </w:pPr>
            <w:r w:rsidRPr="00ED172B">
              <w:rPr>
                <w:color w:val="000000" w:themeColor="text1"/>
                <w:szCs w:val="16"/>
              </w:rPr>
              <w:t xml:space="preserve">Target </w:t>
            </w:r>
          </w:p>
        </w:tc>
        <w:tc>
          <w:tcPr>
            <w:tcW w:w="917" w:type="pct"/>
            <w:shd w:val="clear" w:color="auto" w:fill="auto"/>
          </w:tcPr>
          <w:p w14:paraId="3161DFBE" w14:textId="692C0959" w:rsidR="00CB5BE6" w:rsidRPr="00ED172B" w:rsidRDefault="008C4470" w:rsidP="00CB5BE6">
            <w:pPr>
              <w:jc w:val="center"/>
              <w:rPr>
                <w:color w:val="000000" w:themeColor="text1"/>
                <w:szCs w:val="16"/>
              </w:rPr>
            </w:pPr>
            <w:r w:rsidRPr="00ED172B">
              <w:rPr>
                <w:color w:val="000000" w:themeColor="text1"/>
                <w:szCs w:val="16"/>
              </w:rPr>
              <w:t>100%</w:t>
            </w:r>
          </w:p>
        </w:tc>
        <w:tc>
          <w:tcPr>
            <w:tcW w:w="918" w:type="pct"/>
            <w:shd w:val="clear" w:color="auto" w:fill="auto"/>
          </w:tcPr>
          <w:p w14:paraId="12D1472E" w14:textId="2561B9FA" w:rsidR="00CB5BE6" w:rsidRPr="00ED172B" w:rsidRDefault="008C4470" w:rsidP="00CB5BE6">
            <w:pPr>
              <w:jc w:val="center"/>
              <w:rPr>
                <w:color w:val="000000" w:themeColor="text1"/>
                <w:szCs w:val="16"/>
              </w:rPr>
            </w:pPr>
            <w:r w:rsidRPr="00ED172B">
              <w:rPr>
                <w:color w:val="000000" w:themeColor="text1"/>
                <w:szCs w:val="16"/>
              </w:rPr>
              <w:t>100%</w:t>
            </w:r>
          </w:p>
        </w:tc>
        <w:tc>
          <w:tcPr>
            <w:tcW w:w="850" w:type="pct"/>
            <w:shd w:val="clear" w:color="auto" w:fill="auto"/>
          </w:tcPr>
          <w:p w14:paraId="01A46A4F" w14:textId="759D4F9D" w:rsidR="00CB5BE6" w:rsidRPr="00ED172B" w:rsidRDefault="008C4470" w:rsidP="00CB5BE6">
            <w:pPr>
              <w:jc w:val="center"/>
              <w:rPr>
                <w:color w:val="000000" w:themeColor="text1"/>
                <w:szCs w:val="16"/>
              </w:rPr>
            </w:pPr>
            <w:r w:rsidRPr="00ED172B">
              <w:rPr>
                <w:color w:val="000000" w:themeColor="text1"/>
                <w:szCs w:val="16"/>
              </w:rPr>
              <w:t>100%</w:t>
            </w:r>
          </w:p>
        </w:tc>
        <w:tc>
          <w:tcPr>
            <w:tcW w:w="930" w:type="pct"/>
            <w:shd w:val="clear" w:color="auto" w:fill="auto"/>
          </w:tcPr>
          <w:p w14:paraId="1B8F0DD3" w14:textId="4F0775AB" w:rsidR="00CB5BE6" w:rsidRPr="00ED172B" w:rsidRDefault="008C4470" w:rsidP="00CB5BE6">
            <w:pPr>
              <w:jc w:val="center"/>
              <w:rPr>
                <w:color w:val="000000" w:themeColor="text1"/>
                <w:szCs w:val="16"/>
              </w:rPr>
            </w:pPr>
            <w:r w:rsidRPr="00ED172B">
              <w:rPr>
                <w:color w:val="000000" w:themeColor="text1"/>
                <w:szCs w:val="16"/>
              </w:rPr>
              <w:t>100%</w:t>
            </w:r>
          </w:p>
        </w:tc>
        <w:tc>
          <w:tcPr>
            <w:tcW w:w="929" w:type="pct"/>
            <w:shd w:val="clear" w:color="auto" w:fill="auto"/>
          </w:tcPr>
          <w:p w14:paraId="5A12292D" w14:textId="0A238119" w:rsidR="00CB5BE6" w:rsidRPr="00ED172B" w:rsidRDefault="008C4470" w:rsidP="00CB5BE6">
            <w:pPr>
              <w:jc w:val="center"/>
              <w:rPr>
                <w:color w:val="000000" w:themeColor="text1"/>
                <w:szCs w:val="16"/>
              </w:rPr>
            </w:pPr>
            <w:r w:rsidRPr="00ED172B">
              <w:rPr>
                <w:color w:val="000000" w:themeColor="text1"/>
                <w:szCs w:val="16"/>
              </w:rPr>
              <w:t>100%</w:t>
            </w:r>
          </w:p>
        </w:tc>
      </w:tr>
      <w:tr w:rsidR="00ED172B" w:rsidRPr="00ED172B" w14:paraId="58686DBF" w14:textId="1B582E75" w:rsidTr="00986B99">
        <w:trPr>
          <w:trHeight w:val="85"/>
        </w:trPr>
        <w:tc>
          <w:tcPr>
            <w:tcW w:w="456" w:type="pct"/>
            <w:shd w:val="clear" w:color="auto" w:fill="auto"/>
          </w:tcPr>
          <w:p w14:paraId="2D0C7D71" w14:textId="77777777" w:rsidR="003A4D77" w:rsidRPr="00ED172B" w:rsidRDefault="003A4D77" w:rsidP="00B83404">
            <w:pPr>
              <w:rPr>
                <w:color w:val="000000" w:themeColor="text1"/>
                <w:szCs w:val="16"/>
              </w:rPr>
            </w:pPr>
            <w:r w:rsidRPr="00ED172B">
              <w:rPr>
                <w:color w:val="000000" w:themeColor="text1"/>
                <w:szCs w:val="16"/>
              </w:rPr>
              <w:t>Data</w:t>
            </w:r>
          </w:p>
        </w:tc>
        <w:tc>
          <w:tcPr>
            <w:tcW w:w="917" w:type="pct"/>
            <w:shd w:val="clear" w:color="auto" w:fill="auto"/>
            <w:vAlign w:val="center"/>
          </w:tcPr>
          <w:p w14:paraId="533520F5" w14:textId="68A00307" w:rsidR="003A4D77" w:rsidRPr="00ED172B" w:rsidRDefault="00860830" w:rsidP="003A4D77">
            <w:pPr>
              <w:jc w:val="center"/>
              <w:rPr>
                <w:color w:val="000000" w:themeColor="text1"/>
                <w:szCs w:val="16"/>
              </w:rPr>
            </w:pPr>
            <w:r w:rsidRPr="00ED172B">
              <w:rPr>
                <w:rFonts w:cs="Arial"/>
                <w:color w:val="000000" w:themeColor="text1"/>
                <w:szCs w:val="16"/>
              </w:rPr>
              <w:t>99.05%</w:t>
            </w:r>
          </w:p>
        </w:tc>
        <w:tc>
          <w:tcPr>
            <w:tcW w:w="918" w:type="pct"/>
            <w:tcBorders>
              <w:bottom w:val="single" w:sz="4" w:space="0" w:color="auto"/>
            </w:tcBorders>
            <w:shd w:val="clear" w:color="auto" w:fill="auto"/>
            <w:vAlign w:val="center"/>
          </w:tcPr>
          <w:p w14:paraId="383E26BA" w14:textId="07A641ED" w:rsidR="003A4D77" w:rsidRPr="00ED172B" w:rsidRDefault="00860830" w:rsidP="003A4D77">
            <w:pPr>
              <w:jc w:val="center"/>
              <w:rPr>
                <w:color w:val="000000" w:themeColor="text1"/>
                <w:szCs w:val="16"/>
              </w:rPr>
            </w:pPr>
            <w:r w:rsidRPr="00ED172B">
              <w:rPr>
                <w:rFonts w:cs="Arial"/>
                <w:color w:val="000000" w:themeColor="text1"/>
                <w:szCs w:val="16"/>
              </w:rPr>
              <w:t>99.16%</w:t>
            </w:r>
          </w:p>
        </w:tc>
        <w:tc>
          <w:tcPr>
            <w:tcW w:w="850" w:type="pct"/>
            <w:tcBorders>
              <w:bottom w:val="single" w:sz="4" w:space="0" w:color="auto"/>
            </w:tcBorders>
            <w:shd w:val="clear" w:color="auto" w:fill="auto"/>
            <w:vAlign w:val="center"/>
          </w:tcPr>
          <w:p w14:paraId="4360919A" w14:textId="650E7DC6" w:rsidR="003A4D77" w:rsidRPr="00ED172B" w:rsidRDefault="00860830" w:rsidP="003A4D77">
            <w:pPr>
              <w:jc w:val="center"/>
              <w:rPr>
                <w:color w:val="000000" w:themeColor="text1"/>
                <w:szCs w:val="16"/>
              </w:rPr>
            </w:pPr>
            <w:r w:rsidRPr="00ED172B">
              <w:rPr>
                <w:rFonts w:cs="Arial"/>
                <w:color w:val="000000" w:themeColor="text1"/>
                <w:szCs w:val="16"/>
              </w:rPr>
              <w:t>98.64%</w:t>
            </w:r>
          </w:p>
        </w:tc>
        <w:tc>
          <w:tcPr>
            <w:tcW w:w="930" w:type="pct"/>
            <w:tcBorders>
              <w:bottom w:val="single" w:sz="4" w:space="0" w:color="auto"/>
            </w:tcBorders>
            <w:shd w:val="clear" w:color="auto" w:fill="auto"/>
            <w:vAlign w:val="center"/>
          </w:tcPr>
          <w:p w14:paraId="6ABE873A" w14:textId="1CB80B8B" w:rsidR="003A4D77" w:rsidRPr="00ED172B" w:rsidRDefault="00860830" w:rsidP="003A4D77">
            <w:pPr>
              <w:jc w:val="center"/>
              <w:rPr>
                <w:color w:val="000000" w:themeColor="text1"/>
                <w:szCs w:val="16"/>
              </w:rPr>
            </w:pPr>
            <w:r w:rsidRPr="00ED172B">
              <w:rPr>
                <w:rFonts w:cs="Arial"/>
                <w:color w:val="000000" w:themeColor="text1"/>
                <w:szCs w:val="16"/>
              </w:rPr>
              <w:t>99.40%</w:t>
            </w:r>
          </w:p>
        </w:tc>
        <w:tc>
          <w:tcPr>
            <w:tcW w:w="929" w:type="pct"/>
            <w:tcBorders>
              <w:bottom w:val="single" w:sz="4" w:space="0" w:color="auto"/>
            </w:tcBorders>
            <w:shd w:val="clear" w:color="auto" w:fill="auto"/>
            <w:vAlign w:val="center"/>
          </w:tcPr>
          <w:p w14:paraId="2A56A472" w14:textId="1476B433" w:rsidR="003A4D77" w:rsidRPr="00ED172B" w:rsidRDefault="00860830" w:rsidP="003A4D77">
            <w:pPr>
              <w:jc w:val="center"/>
              <w:rPr>
                <w:color w:val="000000" w:themeColor="text1"/>
                <w:szCs w:val="16"/>
              </w:rPr>
            </w:pPr>
            <w:r w:rsidRPr="00ED172B">
              <w:rPr>
                <w:rFonts w:cs="Arial"/>
                <w:color w:val="000000" w:themeColor="text1"/>
                <w:szCs w:val="16"/>
              </w:rPr>
              <w:t>99.93%</w:t>
            </w:r>
          </w:p>
        </w:tc>
      </w:tr>
    </w:tbl>
    <w:p w14:paraId="461F44EB" w14:textId="77777777" w:rsidR="000A2C40" w:rsidRDefault="000A2C40">
      <w:pPr>
        <w:rPr>
          <w:b/>
          <w:color w:val="000000" w:themeColor="text1"/>
        </w:rPr>
      </w:pPr>
    </w:p>
    <w:p w14:paraId="33CA97E7" w14:textId="2A9F8E35" w:rsidR="00B609A4" w:rsidRPr="00ED172B" w:rsidRDefault="00B609A4">
      <w:pPr>
        <w:rPr>
          <w:b/>
          <w:color w:val="000000" w:themeColor="text1"/>
        </w:rPr>
      </w:pPr>
      <w:r w:rsidRPr="00ED172B">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TARGETS"/>
      </w:tblPr>
      <w:tblGrid>
        <w:gridCol w:w="679"/>
        <w:gridCol w:w="1686"/>
        <w:gridCol w:w="1685"/>
        <w:gridCol w:w="1685"/>
        <w:gridCol w:w="1685"/>
        <w:gridCol w:w="1685"/>
        <w:gridCol w:w="1685"/>
      </w:tblGrid>
      <w:tr w:rsidR="00782908" w:rsidRPr="00ED172B" w14:paraId="246DB490" w14:textId="7B55901D" w:rsidTr="00120AE3">
        <w:trPr>
          <w:trHeight w:val="350"/>
        </w:trPr>
        <w:tc>
          <w:tcPr>
            <w:tcW w:w="314" w:type="pct"/>
            <w:tcBorders>
              <w:bottom w:val="single" w:sz="4" w:space="0" w:color="auto"/>
            </w:tcBorders>
            <w:shd w:val="clear" w:color="auto" w:fill="auto"/>
          </w:tcPr>
          <w:p w14:paraId="7E3256F3" w14:textId="77777777" w:rsidR="00782908" w:rsidRPr="00ED172B" w:rsidRDefault="00782908" w:rsidP="00E01C49">
            <w:pPr>
              <w:jc w:val="center"/>
              <w:rPr>
                <w:b/>
                <w:color w:val="000000" w:themeColor="text1"/>
                <w:szCs w:val="16"/>
              </w:rPr>
            </w:pPr>
            <w:r w:rsidRPr="00ED172B">
              <w:rPr>
                <w:b/>
                <w:color w:val="000000" w:themeColor="text1"/>
                <w:szCs w:val="16"/>
              </w:rPr>
              <w:t>FFY</w:t>
            </w:r>
          </w:p>
        </w:tc>
        <w:tc>
          <w:tcPr>
            <w:tcW w:w="781" w:type="pct"/>
            <w:shd w:val="clear" w:color="auto" w:fill="auto"/>
            <w:vAlign w:val="center"/>
          </w:tcPr>
          <w:p w14:paraId="6C3EA6E7" w14:textId="0CD96192" w:rsidR="00782908" w:rsidRPr="00ED172B" w:rsidRDefault="00782908" w:rsidP="003A4D77">
            <w:pPr>
              <w:jc w:val="center"/>
              <w:rPr>
                <w:b/>
                <w:color w:val="000000" w:themeColor="text1"/>
                <w:szCs w:val="16"/>
              </w:rPr>
            </w:pPr>
            <w:r w:rsidRPr="00ED172B">
              <w:rPr>
                <w:rFonts w:cs="Arial"/>
                <w:b/>
                <w:color w:val="000000" w:themeColor="text1"/>
                <w:szCs w:val="16"/>
              </w:rPr>
              <w:t>2020</w:t>
            </w:r>
          </w:p>
        </w:tc>
        <w:tc>
          <w:tcPr>
            <w:tcW w:w="781" w:type="pct"/>
          </w:tcPr>
          <w:p w14:paraId="44A76023" w14:textId="1CD7C23A" w:rsidR="00782908" w:rsidRPr="00ED172B" w:rsidRDefault="00782908" w:rsidP="003A4D77">
            <w:pPr>
              <w:jc w:val="center"/>
              <w:rPr>
                <w:rFonts w:cs="Arial"/>
                <w:b/>
                <w:color w:val="000000" w:themeColor="text1"/>
                <w:szCs w:val="16"/>
              </w:rPr>
            </w:pPr>
            <w:r>
              <w:rPr>
                <w:rFonts w:cs="Arial"/>
                <w:b/>
                <w:color w:val="000000" w:themeColor="text1"/>
                <w:szCs w:val="16"/>
              </w:rPr>
              <w:t>2021</w:t>
            </w:r>
          </w:p>
        </w:tc>
        <w:tc>
          <w:tcPr>
            <w:tcW w:w="781" w:type="pct"/>
          </w:tcPr>
          <w:p w14:paraId="40AA5EA9" w14:textId="37071A4C" w:rsidR="00782908" w:rsidRPr="00ED172B" w:rsidRDefault="00782908" w:rsidP="003A4D77">
            <w:pPr>
              <w:jc w:val="center"/>
              <w:rPr>
                <w:rFonts w:cs="Arial"/>
                <w:b/>
                <w:color w:val="000000" w:themeColor="text1"/>
                <w:szCs w:val="16"/>
              </w:rPr>
            </w:pPr>
            <w:r>
              <w:rPr>
                <w:rFonts w:cs="Arial"/>
                <w:b/>
                <w:color w:val="000000" w:themeColor="text1"/>
                <w:szCs w:val="16"/>
              </w:rPr>
              <w:t>2022</w:t>
            </w:r>
          </w:p>
        </w:tc>
        <w:tc>
          <w:tcPr>
            <w:tcW w:w="781" w:type="pct"/>
          </w:tcPr>
          <w:p w14:paraId="489AC9B0" w14:textId="3222C7C4" w:rsidR="00782908" w:rsidRPr="00ED172B" w:rsidRDefault="00782908" w:rsidP="003A4D77">
            <w:pPr>
              <w:jc w:val="center"/>
              <w:rPr>
                <w:rFonts w:cs="Arial"/>
                <w:b/>
                <w:color w:val="000000" w:themeColor="text1"/>
                <w:szCs w:val="16"/>
              </w:rPr>
            </w:pPr>
            <w:r>
              <w:rPr>
                <w:rFonts w:cs="Arial"/>
                <w:b/>
                <w:color w:val="000000" w:themeColor="text1"/>
                <w:szCs w:val="16"/>
              </w:rPr>
              <w:t>2023</w:t>
            </w:r>
          </w:p>
        </w:tc>
        <w:tc>
          <w:tcPr>
            <w:tcW w:w="781" w:type="pct"/>
          </w:tcPr>
          <w:p w14:paraId="1C86A691" w14:textId="22914B21" w:rsidR="00782908" w:rsidRDefault="00782908" w:rsidP="003A4D77">
            <w:pPr>
              <w:jc w:val="center"/>
              <w:rPr>
                <w:rFonts w:cs="Arial"/>
                <w:b/>
                <w:color w:val="000000" w:themeColor="text1"/>
                <w:szCs w:val="16"/>
              </w:rPr>
            </w:pPr>
            <w:r>
              <w:rPr>
                <w:rFonts w:cs="Arial"/>
                <w:b/>
                <w:color w:val="000000" w:themeColor="text1"/>
                <w:szCs w:val="16"/>
              </w:rPr>
              <w:t>2024</w:t>
            </w:r>
          </w:p>
        </w:tc>
        <w:tc>
          <w:tcPr>
            <w:tcW w:w="781" w:type="pct"/>
          </w:tcPr>
          <w:p w14:paraId="74B0D03B" w14:textId="6FA0368F" w:rsidR="00782908" w:rsidRDefault="00782908" w:rsidP="003A4D77">
            <w:pPr>
              <w:jc w:val="center"/>
              <w:rPr>
                <w:rFonts w:cs="Arial"/>
                <w:b/>
                <w:color w:val="000000" w:themeColor="text1"/>
                <w:szCs w:val="16"/>
              </w:rPr>
            </w:pPr>
            <w:r>
              <w:rPr>
                <w:rFonts w:cs="Arial"/>
                <w:b/>
                <w:color w:val="000000" w:themeColor="text1"/>
                <w:szCs w:val="16"/>
              </w:rPr>
              <w:t>2025</w:t>
            </w:r>
          </w:p>
        </w:tc>
      </w:tr>
      <w:tr w:rsidR="00782908" w:rsidRPr="00ED172B" w14:paraId="31760632" w14:textId="0D9FE637" w:rsidTr="00120AE3">
        <w:trPr>
          <w:trHeight w:val="357"/>
        </w:trPr>
        <w:tc>
          <w:tcPr>
            <w:tcW w:w="314" w:type="pct"/>
            <w:shd w:val="clear" w:color="auto" w:fill="auto"/>
          </w:tcPr>
          <w:p w14:paraId="1FB4BD66" w14:textId="77777777" w:rsidR="00782908" w:rsidRPr="00ED172B" w:rsidRDefault="00782908" w:rsidP="00B83404">
            <w:pPr>
              <w:rPr>
                <w:color w:val="000000" w:themeColor="text1"/>
                <w:szCs w:val="16"/>
              </w:rPr>
            </w:pPr>
            <w:r w:rsidRPr="00ED172B">
              <w:rPr>
                <w:color w:val="000000" w:themeColor="text1"/>
                <w:szCs w:val="16"/>
              </w:rPr>
              <w:t>Target</w:t>
            </w:r>
          </w:p>
        </w:tc>
        <w:tc>
          <w:tcPr>
            <w:tcW w:w="781" w:type="pct"/>
            <w:shd w:val="clear" w:color="auto" w:fill="auto"/>
          </w:tcPr>
          <w:p w14:paraId="73D2B7A9" w14:textId="1EA3E525" w:rsidR="00782908" w:rsidRPr="00ED172B" w:rsidRDefault="00782908" w:rsidP="00715B7C">
            <w:pPr>
              <w:jc w:val="center"/>
              <w:rPr>
                <w:color w:val="000000" w:themeColor="text1"/>
                <w:szCs w:val="16"/>
              </w:rPr>
            </w:pPr>
            <w:r w:rsidRPr="00ED172B">
              <w:rPr>
                <w:color w:val="000000" w:themeColor="text1"/>
                <w:szCs w:val="16"/>
              </w:rPr>
              <w:t>100%</w:t>
            </w:r>
          </w:p>
        </w:tc>
        <w:tc>
          <w:tcPr>
            <w:tcW w:w="781" w:type="pct"/>
          </w:tcPr>
          <w:p w14:paraId="04EEAAC8" w14:textId="11881C4E" w:rsidR="00782908" w:rsidRPr="00ED172B" w:rsidRDefault="00782908" w:rsidP="00715B7C">
            <w:pPr>
              <w:jc w:val="center"/>
              <w:rPr>
                <w:color w:val="000000" w:themeColor="text1"/>
                <w:szCs w:val="16"/>
              </w:rPr>
            </w:pPr>
            <w:r>
              <w:rPr>
                <w:color w:val="000000" w:themeColor="text1"/>
                <w:szCs w:val="16"/>
              </w:rPr>
              <w:t>100%</w:t>
            </w:r>
          </w:p>
        </w:tc>
        <w:tc>
          <w:tcPr>
            <w:tcW w:w="781" w:type="pct"/>
          </w:tcPr>
          <w:p w14:paraId="041BBD6F" w14:textId="37DE789D" w:rsidR="00782908" w:rsidRPr="00ED172B" w:rsidRDefault="00803AC9" w:rsidP="00715B7C">
            <w:pPr>
              <w:jc w:val="center"/>
              <w:rPr>
                <w:color w:val="000000" w:themeColor="text1"/>
                <w:szCs w:val="16"/>
              </w:rPr>
            </w:pPr>
            <w:r>
              <w:rPr>
                <w:color w:val="000000" w:themeColor="text1"/>
                <w:szCs w:val="16"/>
              </w:rPr>
              <w:t>100%</w:t>
            </w:r>
          </w:p>
        </w:tc>
        <w:tc>
          <w:tcPr>
            <w:tcW w:w="781" w:type="pct"/>
          </w:tcPr>
          <w:p w14:paraId="57F0B811" w14:textId="00234F7C" w:rsidR="00782908" w:rsidRPr="00ED172B" w:rsidRDefault="00803AC9" w:rsidP="00715B7C">
            <w:pPr>
              <w:jc w:val="center"/>
              <w:rPr>
                <w:color w:val="000000" w:themeColor="text1"/>
                <w:szCs w:val="16"/>
              </w:rPr>
            </w:pPr>
            <w:r>
              <w:rPr>
                <w:color w:val="000000" w:themeColor="text1"/>
                <w:szCs w:val="16"/>
              </w:rPr>
              <w:t>100%</w:t>
            </w:r>
          </w:p>
        </w:tc>
        <w:tc>
          <w:tcPr>
            <w:tcW w:w="781" w:type="pct"/>
          </w:tcPr>
          <w:p w14:paraId="4A4F7471" w14:textId="380097F1" w:rsidR="00782908" w:rsidRPr="00ED172B" w:rsidRDefault="00803AC9" w:rsidP="00715B7C">
            <w:pPr>
              <w:jc w:val="center"/>
              <w:rPr>
                <w:color w:val="000000" w:themeColor="text1"/>
                <w:szCs w:val="16"/>
              </w:rPr>
            </w:pPr>
            <w:r>
              <w:rPr>
                <w:color w:val="000000" w:themeColor="text1"/>
                <w:szCs w:val="16"/>
              </w:rPr>
              <w:t>100%</w:t>
            </w:r>
          </w:p>
        </w:tc>
        <w:tc>
          <w:tcPr>
            <w:tcW w:w="781" w:type="pct"/>
          </w:tcPr>
          <w:p w14:paraId="6532F02F" w14:textId="4EB27855" w:rsidR="00782908" w:rsidRPr="00ED172B" w:rsidRDefault="00803AC9" w:rsidP="00715B7C">
            <w:pPr>
              <w:jc w:val="center"/>
              <w:rPr>
                <w:color w:val="000000" w:themeColor="text1"/>
                <w:szCs w:val="16"/>
              </w:rPr>
            </w:pPr>
            <w:r>
              <w:rPr>
                <w:color w:val="000000" w:themeColor="text1"/>
                <w:szCs w:val="16"/>
              </w:rPr>
              <w:t>100%</w:t>
            </w:r>
          </w:p>
        </w:tc>
      </w:tr>
    </w:tbl>
    <w:p w14:paraId="00A2F9D5" w14:textId="77777777" w:rsidR="000A2C40" w:rsidRDefault="000A2C40">
      <w:pPr>
        <w:rPr>
          <w:b/>
          <w:color w:val="000000" w:themeColor="text1"/>
        </w:rPr>
      </w:pPr>
    </w:p>
    <w:p w14:paraId="4BF12CE7" w14:textId="3757968E" w:rsidR="00441FB4" w:rsidRPr="00ED172B" w:rsidRDefault="00F22D09">
      <w:pPr>
        <w:rPr>
          <w:b/>
          <w:color w:val="000000" w:themeColor="text1"/>
        </w:rPr>
      </w:pPr>
      <w:r>
        <w:rPr>
          <w:b/>
          <w:color w:val="000000" w:themeColor="text1"/>
        </w:rPr>
        <w:t>FFY 2020 SPP/APR Data</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CFFYAPRDATA"/>
      </w:tblPr>
      <w:tblGrid>
        <w:gridCol w:w="1711"/>
        <w:gridCol w:w="1867"/>
        <w:gridCol w:w="1278"/>
        <w:gridCol w:w="1912"/>
        <w:gridCol w:w="1152"/>
        <w:gridCol w:w="1459"/>
        <w:gridCol w:w="1411"/>
      </w:tblGrid>
      <w:tr w:rsidR="00ED172B" w:rsidRPr="00ED172B" w14:paraId="0F119A4D" w14:textId="77B8E4E9" w:rsidTr="00A40EE1">
        <w:trPr>
          <w:tblHeader/>
        </w:trPr>
        <w:tc>
          <w:tcPr>
            <w:tcW w:w="793" w:type="pct"/>
            <w:shd w:val="clear" w:color="auto" w:fill="auto"/>
            <w:vAlign w:val="bottom"/>
          </w:tcPr>
          <w:p w14:paraId="7E547840" w14:textId="77777777" w:rsidR="006A05A9" w:rsidRPr="00ED172B" w:rsidRDefault="006A05A9" w:rsidP="006A05A9">
            <w:pPr>
              <w:jc w:val="center"/>
              <w:rPr>
                <w:b/>
                <w:color w:val="000000" w:themeColor="text1"/>
                <w:szCs w:val="16"/>
              </w:rPr>
            </w:pPr>
            <w:bookmarkStart w:id="4" w:name="_Toc392159261"/>
            <w:r w:rsidRPr="00ED172B">
              <w:rPr>
                <w:b/>
                <w:color w:val="000000" w:themeColor="text1"/>
                <w:szCs w:val="16"/>
              </w:rPr>
              <w:lastRenderedPageBreak/>
              <w:t>Number of infants and toddlers with IFSPs who receive the early intervention services on their IFSPs in a timely manner</w:t>
            </w:r>
          </w:p>
        </w:tc>
        <w:tc>
          <w:tcPr>
            <w:tcW w:w="865" w:type="pct"/>
            <w:shd w:val="clear" w:color="auto" w:fill="auto"/>
            <w:vAlign w:val="bottom"/>
          </w:tcPr>
          <w:p w14:paraId="09962364" w14:textId="77777777" w:rsidR="006A05A9" w:rsidRPr="00ED172B" w:rsidRDefault="006A05A9" w:rsidP="006A05A9">
            <w:pPr>
              <w:jc w:val="center"/>
              <w:rPr>
                <w:b/>
                <w:color w:val="000000" w:themeColor="text1"/>
                <w:szCs w:val="16"/>
              </w:rPr>
            </w:pPr>
            <w:r w:rsidRPr="00ED172B">
              <w:rPr>
                <w:b/>
                <w:color w:val="000000" w:themeColor="text1"/>
                <w:szCs w:val="16"/>
              </w:rPr>
              <w:t>Total number of infants and toddlers with IFSPs</w:t>
            </w:r>
          </w:p>
        </w:tc>
        <w:tc>
          <w:tcPr>
            <w:tcW w:w="592" w:type="pct"/>
            <w:shd w:val="clear" w:color="auto" w:fill="auto"/>
            <w:vAlign w:val="bottom"/>
          </w:tcPr>
          <w:p w14:paraId="2096A85C" w14:textId="58A23212" w:rsidR="006A05A9" w:rsidRPr="00ED172B" w:rsidRDefault="00CD74B5" w:rsidP="006A05A9">
            <w:pPr>
              <w:jc w:val="center"/>
              <w:rPr>
                <w:b/>
                <w:color w:val="000000" w:themeColor="text1"/>
                <w:szCs w:val="16"/>
              </w:rPr>
            </w:pPr>
            <w:r>
              <w:rPr>
                <w:rFonts w:cs="Arial"/>
                <w:b/>
                <w:color w:val="000000" w:themeColor="text1"/>
                <w:szCs w:val="16"/>
              </w:rPr>
              <w:t>FFY 2019 Data</w:t>
            </w:r>
          </w:p>
        </w:tc>
        <w:tc>
          <w:tcPr>
            <w:tcW w:w="886" w:type="pct"/>
            <w:shd w:val="clear" w:color="auto" w:fill="auto"/>
            <w:vAlign w:val="bottom"/>
          </w:tcPr>
          <w:p w14:paraId="64E16C07" w14:textId="6167C417" w:rsidR="006A05A9" w:rsidRPr="00ED172B" w:rsidRDefault="00F22D09" w:rsidP="006A05A9">
            <w:pPr>
              <w:jc w:val="center"/>
              <w:rPr>
                <w:b/>
                <w:color w:val="000000" w:themeColor="text1"/>
                <w:szCs w:val="16"/>
              </w:rPr>
            </w:pPr>
            <w:r>
              <w:rPr>
                <w:rFonts w:cs="Arial"/>
                <w:b/>
                <w:color w:val="000000" w:themeColor="text1"/>
                <w:szCs w:val="16"/>
              </w:rPr>
              <w:t>FFY 2020 Target</w:t>
            </w:r>
          </w:p>
        </w:tc>
        <w:tc>
          <w:tcPr>
            <w:tcW w:w="534" w:type="pct"/>
            <w:shd w:val="clear" w:color="auto" w:fill="auto"/>
            <w:vAlign w:val="bottom"/>
          </w:tcPr>
          <w:p w14:paraId="3A16633D" w14:textId="64DA813E" w:rsidR="006A05A9" w:rsidRPr="00ED172B" w:rsidRDefault="00F22D09" w:rsidP="006A05A9">
            <w:pPr>
              <w:jc w:val="center"/>
              <w:rPr>
                <w:b/>
                <w:color w:val="000000" w:themeColor="text1"/>
                <w:szCs w:val="16"/>
              </w:rPr>
            </w:pPr>
            <w:r>
              <w:rPr>
                <w:rFonts w:cs="Arial"/>
                <w:b/>
                <w:color w:val="000000" w:themeColor="text1"/>
                <w:szCs w:val="16"/>
              </w:rPr>
              <w:t>FFY 2020 Data</w:t>
            </w:r>
          </w:p>
        </w:tc>
        <w:tc>
          <w:tcPr>
            <w:tcW w:w="676" w:type="pct"/>
            <w:shd w:val="clear" w:color="auto" w:fill="auto"/>
            <w:vAlign w:val="bottom"/>
          </w:tcPr>
          <w:p w14:paraId="0F52761C" w14:textId="0B0E8DE2" w:rsidR="006A05A9" w:rsidRPr="00ED172B" w:rsidRDefault="006A05A9" w:rsidP="006A05A9">
            <w:pPr>
              <w:jc w:val="center"/>
              <w:rPr>
                <w:b/>
                <w:color w:val="000000" w:themeColor="text1"/>
                <w:szCs w:val="16"/>
              </w:rPr>
            </w:pPr>
            <w:r w:rsidRPr="00ED172B">
              <w:rPr>
                <w:b/>
                <w:color w:val="000000" w:themeColor="text1"/>
                <w:szCs w:val="16"/>
              </w:rPr>
              <w:t>Status</w:t>
            </w:r>
          </w:p>
        </w:tc>
        <w:tc>
          <w:tcPr>
            <w:tcW w:w="654" w:type="pct"/>
            <w:shd w:val="clear" w:color="auto" w:fill="auto"/>
            <w:vAlign w:val="bottom"/>
          </w:tcPr>
          <w:p w14:paraId="0B32A54D" w14:textId="349A897C" w:rsidR="006A05A9" w:rsidRPr="00ED172B" w:rsidRDefault="006A05A9" w:rsidP="006A05A9">
            <w:pPr>
              <w:jc w:val="center"/>
              <w:rPr>
                <w:b/>
                <w:color w:val="000000" w:themeColor="text1"/>
                <w:szCs w:val="16"/>
              </w:rPr>
            </w:pPr>
            <w:r w:rsidRPr="00ED172B">
              <w:rPr>
                <w:b/>
                <w:color w:val="000000" w:themeColor="text1"/>
                <w:szCs w:val="16"/>
              </w:rPr>
              <w:t>Slippage</w:t>
            </w:r>
          </w:p>
        </w:tc>
      </w:tr>
      <w:tr w:rsidR="00ED172B" w:rsidRPr="00ED172B" w14:paraId="620F9784" w14:textId="30FC28C1" w:rsidTr="00A40EE1">
        <w:tc>
          <w:tcPr>
            <w:tcW w:w="793" w:type="pct"/>
            <w:shd w:val="clear" w:color="auto" w:fill="auto"/>
            <w:vAlign w:val="center"/>
          </w:tcPr>
          <w:p w14:paraId="31592C01" w14:textId="6D092DA6" w:rsidR="00F97A57" w:rsidRPr="00ED172B" w:rsidRDefault="00860830" w:rsidP="00F97A57">
            <w:pPr>
              <w:jc w:val="center"/>
              <w:rPr>
                <w:color w:val="000000" w:themeColor="text1"/>
                <w:szCs w:val="16"/>
              </w:rPr>
            </w:pPr>
            <w:r w:rsidRPr="00ED172B">
              <w:rPr>
                <w:color w:val="000000" w:themeColor="text1"/>
                <w:szCs w:val="16"/>
              </w:rPr>
              <w:t>835</w:t>
            </w:r>
          </w:p>
        </w:tc>
        <w:tc>
          <w:tcPr>
            <w:tcW w:w="865" w:type="pct"/>
            <w:shd w:val="clear" w:color="auto" w:fill="auto"/>
            <w:vAlign w:val="center"/>
          </w:tcPr>
          <w:p w14:paraId="44F9E666" w14:textId="0948A7BD" w:rsidR="00F97A57" w:rsidRPr="00ED172B" w:rsidRDefault="00860830" w:rsidP="00F97A57">
            <w:pPr>
              <w:jc w:val="center"/>
              <w:rPr>
                <w:color w:val="000000" w:themeColor="text1"/>
                <w:szCs w:val="16"/>
              </w:rPr>
            </w:pPr>
            <w:r w:rsidRPr="00ED172B">
              <w:rPr>
                <w:color w:val="000000" w:themeColor="text1"/>
                <w:szCs w:val="16"/>
              </w:rPr>
              <w:t>939</w:t>
            </w:r>
          </w:p>
        </w:tc>
        <w:tc>
          <w:tcPr>
            <w:tcW w:w="592" w:type="pct"/>
            <w:shd w:val="clear" w:color="auto" w:fill="auto"/>
          </w:tcPr>
          <w:p w14:paraId="576AB130" w14:textId="21AB123C" w:rsidR="00F97A57" w:rsidRPr="00ED172B" w:rsidRDefault="00860830" w:rsidP="00F97A57">
            <w:pPr>
              <w:jc w:val="center"/>
              <w:rPr>
                <w:color w:val="000000" w:themeColor="text1"/>
                <w:szCs w:val="16"/>
              </w:rPr>
            </w:pPr>
            <w:r w:rsidRPr="00ED172B">
              <w:rPr>
                <w:rFonts w:cs="Arial"/>
                <w:color w:val="000000" w:themeColor="text1"/>
                <w:szCs w:val="16"/>
              </w:rPr>
              <w:t>99.93%</w:t>
            </w:r>
          </w:p>
        </w:tc>
        <w:tc>
          <w:tcPr>
            <w:tcW w:w="886" w:type="pct"/>
            <w:shd w:val="clear" w:color="auto" w:fill="auto"/>
          </w:tcPr>
          <w:p w14:paraId="3533D935" w14:textId="1949D9D3" w:rsidR="00F97A57" w:rsidRPr="00ED172B" w:rsidRDefault="008C4470" w:rsidP="00F97A57">
            <w:pPr>
              <w:jc w:val="center"/>
              <w:rPr>
                <w:color w:val="000000" w:themeColor="text1"/>
                <w:szCs w:val="16"/>
              </w:rPr>
            </w:pPr>
            <w:r w:rsidRPr="00ED172B">
              <w:rPr>
                <w:color w:val="000000" w:themeColor="text1"/>
                <w:szCs w:val="16"/>
              </w:rPr>
              <w:t>100%</w:t>
            </w:r>
          </w:p>
        </w:tc>
        <w:tc>
          <w:tcPr>
            <w:tcW w:w="534" w:type="pct"/>
            <w:shd w:val="clear" w:color="auto" w:fill="auto"/>
          </w:tcPr>
          <w:p w14:paraId="354EFF4D" w14:textId="5546CDAD" w:rsidR="00F97A57" w:rsidRPr="00ED172B" w:rsidRDefault="00860830" w:rsidP="00F97A57">
            <w:pPr>
              <w:jc w:val="center"/>
              <w:rPr>
                <w:color w:val="000000" w:themeColor="text1"/>
                <w:szCs w:val="16"/>
              </w:rPr>
            </w:pPr>
            <w:r w:rsidRPr="00ED172B">
              <w:rPr>
                <w:rFonts w:cs="Arial"/>
                <w:color w:val="000000" w:themeColor="text1"/>
                <w:szCs w:val="16"/>
              </w:rPr>
              <w:t>99.68%</w:t>
            </w:r>
          </w:p>
        </w:tc>
        <w:tc>
          <w:tcPr>
            <w:tcW w:w="676" w:type="pct"/>
            <w:shd w:val="clear" w:color="auto" w:fill="auto"/>
          </w:tcPr>
          <w:p w14:paraId="64C1CD5F" w14:textId="24AEC3C0" w:rsidR="00F97A57" w:rsidRPr="00ED172B" w:rsidRDefault="00AA1A12" w:rsidP="00027F39">
            <w:pPr>
              <w:jc w:val="center"/>
              <w:rPr>
                <w:color w:val="000000" w:themeColor="text1"/>
              </w:rPr>
            </w:pPr>
            <w:r w:rsidRPr="00ED172B">
              <w:rPr>
                <w:rFonts w:cs="Arial"/>
                <w:color w:val="000000" w:themeColor="text1"/>
                <w:szCs w:val="16"/>
              </w:rPr>
              <w:t>Did not meet target</w:t>
            </w:r>
          </w:p>
        </w:tc>
        <w:tc>
          <w:tcPr>
            <w:tcW w:w="654" w:type="pct"/>
            <w:shd w:val="clear" w:color="auto" w:fill="auto"/>
          </w:tcPr>
          <w:p w14:paraId="54B44D47" w14:textId="3452B2C9" w:rsidR="00F97A57" w:rsidRPr="00ED172B" w:rsidRDefault="005E414F" w:rsidP="00027F39">
            <w:pPr>
              <w:jc w:val="center"/>
              <w:rPr>
                <w:color w:val="000000" w:themeColor="text1"/>
              </w:rPr>
            </w:pPr>
            <w:r w:rsidRPr="00ED172B">
              <w:rPr>
                <w:rFonts w:cs="Arial"/>
                <w:color w:val="000000" w:themeColor="text1"/>
                <w:szCs w:val="16"/>
              </w:rPr>
              <w:t>No Slippage</w:t>
            </w:r>
          </w:p>
        </w:tc>
      </w:tr>
    </w:tbl>
    <w:p w14:paraId="3D57C24C" w14:textId="2CACC1E9" w:rsidR="00B54E6C" w:rsidRPr="00ED172B" w:rsidRDefault="00B54E6C" w:rsidP="00B54E6C">
      <w:pPr>
        <w:rPr>
          <w:b/>
          <w:color w:val="000000" w:themeColor="text1"/>
          <w:szCs w:val="16"/>
        </w:rPr>
      </w:pPr>
      <w:r w:rsidRPr="00ED172B">
        <w:rPr>
          <w:b/>
          <w:color w:val="000000" w:themeColor="text1"/>
          <w:szCs w:val="16"/>
        </w:rPr>
        <w:t>Number of documented delays attributable to exceptional family circumstances</w:t>
      </w:r>
    </w:p>
    <w:p w14:paraId="7A97E4C7" w14:textId="30309E08" w:rsidR="00B54E6C" w:rsidRPr="00ED172B" w:rsidRDefault="00B54E6C" w:rsidP="00B54E6C">
      <w:pPr>
        <w:rPr>
          <w:b/>
          <w:color w:val="000000" w:themeColor="text1"/>
          <w:szCs w:val="16"/>
        </w:rPr>
      </w:pPr>
      <w:r w:rsidRPr="00ED172B">
        <w:rPr>
          <w:b/>
          <w:i/>
          <w:color w:val="000000" w:themeColor="text1"/>
          <w:szCs w:val="16"/>
        </w:rPr>
        <w:t>This number will be added to the "Number of infants and toddlers with IFSPs who receive their early intervention services on their IFSPs in a timely manner" field above to calculate the numerator for this indicator.</w:t>
      </w:r>
    </w:p>
    <w:p w14:paraId="1BDA9B66" w14:textId="0D509F41" w:rsidR="00B54E6C" w:rsidRPr="00ED172B" w:rsidRDefault="00B54E6C" w:rsidP="00133698">
      <w:pPr>
        <w:rPr>
          <w:rFonts w:cs="Arial"/>
          <w:color w:val="000000" w:themeColor="text1"/>
          <w:szCs w:val="16"/>
        </w:rPr>
      </w:pPr>
      <w:bookmarkStart w:id="5" w:name="_Toc382082358"/>
      <w:bookmarkEnd w:id="4"/>
      <w:r w:rsidRPr="00ED172B">
        <w:rPr>
          <w:color w:val="000000" w:themeColor="text1"/>
          <w:szCs w:val="16"/>
        </w:rPr>
        <w:t>101</w:t>
      </w:r>
    </w:p>
    <w:p w14:paraId="5AF9B014" w14:textId="3F4B8397" w:rsidR="003739C5" w:rsidRDefault="003739C5" w:rsidP="00133698">
      <w:pPr>
        <w:rPr>
          <w:rFonts w:cs="Arial"/>
          <w:b/>
          <w:color w:val="000000" w:themeColor="text1"/>
          <w:szCs w:val="16"/>
        </w:rPr>
      </w:pPr>
      <w:r w:rsidRPr="003739C5">
        <w:rPr>
          <w:rFonts w:cs="Arial"/>
          <w:b/>
          <w:color w:val="000000" w:themeColor="text1"/>
          <w:szCs w:val="16"/>
        </w:rPr>
        <w:t>Provide reasons for delay, if applicable.</w:t>
      </w:r>
    </w:p>
    <w:p w14:paraId="71C1ED23" w14:textId="2777F026" w:rsidR="003739C5" w:rsidRPr="00ED172B" w:rsidRDefault="003739C5" w:rsidP="003739C5">
      <w:pPr>
        <w:rPr>
          <w:rFonts w:cs="Arial"/>
          <w:color w:val="000000" w:themeColor="text1"/>
          <w:szCs w:val="16"/>
        </w:rPr>
      </w:pPr>
      <w:r w:rsidRPr="00ED172B">
        <w:rPr>
          <w:color w:val="000000" w:themeColor="text1"/>
          <w:szCs w:val="16"/>
        </w:rPr>
        <w:t>The 936 child records counted as being compliant include 101 that were non-timely due to documented exceptional family circumstances. These 101 child records are included in the numerator and denominator. See below for a breakdown of reasons for untimely receipt of services:</w:t>
      </w:r>
      <w:r w:rsidRPr="00ED172B">
        <w:rPr>
          <w:color w:val="000000" w:themeColor="text1"/>
          <w:szCs w:val="16"/>
        </w:rPr>
        <w:br/>
        <w:t>• Exceptional family circumstances: 101 children</w:t>
      </w:r>
      <w:r w:rsidRPr="00ED172B">
        <w:rPr>
          <w:color w:val="000000" w:themeColor="text1"/>
          <w:szCs w:val="16"/>
        </w:rPr>
        <w:br/>
        <w:t>• Staff error: 3 children</w:t>
      </w:r>
    </w:p>
    <w:p w14:paraId="3E95DC92" w14:textId="76EF721D" w:rsidR="007E0FCC" w:rsidRPr="00ED172B" w:rsidRDefault="00A86E16" w:rsidP="00133698">
      <w:pPr>
        <w:rPr>
          <w:rFonts w:cs="Arial"/>
          <w:b/>
          <w:color w:val="000000" w:themeColor="text1"/>
          <w:szCs w:val="16"/>
        </w:rPr>
      </w:pPr>
      <w:r w:rsidRPr="00ED172B">
        <w:rPr>
          <w:rFonts w:cs="Arial"/>
          <w:b/>
          <w:color w:val="000000" w:themeColor="text1"/>
          <w:szCs w:val="16"/>
        </w:rPr>
        <w:t>Include your State’s criteria for “timely” receipt of early intervention services (i.e., the time period from parent consent to when IFSP services are actually</w:t>
      </w:r>
      <w:r w:rsidRPr="00ED172B">
        <w:rPr>
          <w:b/>
          <w:color w:val="000000" w:themeColor="text1"/>
          <w:szCs w:val="16"/>
        </w:rPr>
        <w:t xml:space="preserve"> </w:t>
      </w:r>
      <w:r w:rsidRPr="00ED172B">
        <w:rPr>
          <w:rFonts w:cs="Arial"/>
          <w:b/>
          <w:color w:val="000000" w:themeColor="text1"/>
          <w:szCs w:val="16"/>
        </w:rPr>
        <w:t>initiated).</w:t>
      </w:r>
    </w:p>
    <w:p w14:paraId="3F2D8FDD" w14:textId="687B9DF6" w:rsidR="007F3393" w:rsidRPr="00ED172B" w:rsidRDefault="00860830" w:rsidP="00133698">
      <w:pPr>
        <w:rPr>
          <w:color w:val="000000" w:themeColor="text1"/>
          <w:szCs w:val="16"/>
        </w:rPr>
      </w:pPr>
      <w:r w:rsidRPr="00ED172B">
        <w:rPr>
          <w:color w:val="000000" w:themeColor="text1"/>
          <w:szCs w:val="16"/>
        </w:rPr>
        <w:t>In Ohio, services must start within 30 days from the time the parent signs the IFSP and consents to services.</w:t>
      </w:r>
    </w:p>
    <w:p w14:paraId="63EBC4F0" w14:textId="77777777" w:rsidR="005A4FE1" w:rsidRPr="00ED172B" w:rsidRDefault="005A4FE1" w:rsidP="00B83404">
      <w:pPr>
        <w:rPr>
          <w:b/>
          <w:color w:val="000000" w:themeColor="text1"/>
        </w:rPr>
      </w:pPr>
      <w:r w:rsidRPr="00ED172B">
        <w:rPr>
          <w:b/>
          <w:color w:val="000000" w:themeColor="text1"/>
        </w:rPr>
        <w:t>What is the source of the data provided for this indicator?</w:t>
      </w:r>
    </w:p>
    <w:p w14:paraId="261B8254" w14:textId="6C7DD3A3" w:rsidR="00431D4D" w:rsidRDefault="00431D4D" w:rsidP="00B83404">
      <w:pPr>
        <w:rPr>
          <w:rFonts w:cs="Arial"/>
          <w:color w:val="000000" w:themeColor="text1"/>
          <w:szCs w:val="16"/>
        </w:rPr>
      </w:pPr>
      <w:bookmarkStart w:id="6" w:name="_Hlk23243004"/>
      <w:r w:rsidRPr="00ED172B">
        <w:rPr>
          <w:rFonts w:cs="Arial"/>
          <w:color w:val="000000" w:themeColor="text1"/>
          <w:szCs w:val="16"/>
        </w:rPr>
        <w:t>State monitoring</w:t>
      </w:r>
    </w:p>
    <w:bookmarkEnd w:id="6"/>
    <w:p w14:paraId="5833E38F" w14:textId="2DC628E4" w:rsidR="005A4FE1" w:rsidRPr="00ED172B" w:rsidRDefault="007F3393" w:rsidP="00B83404">
      <w:pPr>
        <w:rPr>
          <w:b/>
          <w:color w:val="000000" w:themeColor="text1"/>
        </w:rPr>
      </w:pPr>
      <w:r w:rsidRPr="00ED172B">
        <w:rPr>
          <w:b/>
          <w:color w:val="000000" w:themeColor="text1"/>
        </w:rPr>
        <w:t>Describe the method used to select EIS programs for monitoring.</w:t>
      </w:r>
    </w:p>
    <w:p w14:paraId="74894608" w14:textId="764B3ADF" w:rsidR="007F3393" w:rsidRDefault="00860830" w:rsidP="00B83404">
      <w:pPr>
        <w:rPr>
          <w:color w:val="000000" w:themeColor="text1"/>
        </w:rPr>
      </w:pPr>
      <w:r w:rsidRPr="00ED172B">
        <w:rPr>
          <w:color w:val="000000" w:themeColor="text1"/>
        </w:rPr>
        <w:t>For compliance analyses, EIS programs were selected for Indicator 1, Indicator 7, or Indicators 8A and C. Ohio has implemented a monitoring cycle that ensures an even and representative selection of EIS programs each fiscal year for one of the aforementioned compliance indicators. All local programs have data analyzed for all of these compliance indicators within a three-year period. DODD completes activities related to each of these one at a time on a rotating schedule throughout each year. As part of this process, findings are issued as soon as possible after noncompliance is identified (within less than three months of discovery), as specified in #7 of the FREQUENTLY ASKED QUESTIONS REGARDING IDENTIFICATION AND CORRECTION OF NONCOMPLIANCE AND REPORTING ON CORRECTION IN THE STATE PERFORMANCE PLAN (SPP)/ANNUAL PERFORMANCE REPORT (APR).</w:t>
      </w:r>
      <w:r w:rsidRPr="00ED172B">
        <w:rPr>
          <w:color w:val="000000" w:themeColor="text1"/>
        </w:rPr>
        <w:br/>
        <w:t xml:space="preserve"> </w:t>
      </w:r>
      <w:r w:rsidRPr="00ED172B">
        <w:rPr>
          <w:color w:val="000000" w:themeColor="text1"/>
        </w:rPr>
        <w:br/>
        <w:t>Thirty EIS programs were scheduled to have their data for this indicator monitored for FFY 2020. All children among the 30 selected EIS programs who had services due to start between July 1, 2020 and September 30, 2020 were included in Ohio’s FFY20 TRS analysis. Ohio used monitoring data from its data system as well as from the review and verification of a selection of records to determine the percent compliant for this indicator. A total of two findings were issued to two EIS programs upon completion of the baseline analysis; these findings were identified and issued in FFY20 and therefore the status of their correction will be reported in the FFY21 APR.</w:t>
      </w:r>
      <w:r w:rsidRPr="00ED172B">
        <w:rPr>
          <w:color w:val="000000" w:themeColor="text1"/>
        </w:rPr>
        <w:br/>
      </w:r>
      <w:r w:rsidRPr="00ED172B">
        <w:rPr>
          <w:color w:val="000000" w:themeColor="text1"/>
        </w:rPr>
        <w:br/>
        <w:t xml:space="preserve">One TRS finding was due for correction in FFY20. This finding was reported in Ohio’s FFY18 APR based on FFY18 data, but this finding was identified and issued in FFY19. This finding was corrected in a timely manner and verified in accordance with OSEP Memorandum 09-02. DODD ensured that the EIS program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Additionally, Ohio reported less than 100% compliance in its FFY19 APR for this indicator. One noncompliant record was identified in one local program during the FFY19 baseline analysis, but DODD looked at more recent data as part of the analysis, and the local program subsequently corrected the noncompliance and therefore was not issued a finding.  DODD ensured that the EIS program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w:t>
      </w:r>
    </w:p>
    <w:p w14:paraId="0A887955" w14:textId="77777777" w:rsidR="0099603A" w:rsidRDefault="002F48B9" w:rsidP="00361F62">
      <w:pPr>
        <w:rPr>
          <w:b/>
          <w:color w:val="000000" w:themeColor="text1"/>
        </w:rPr>
      </w:pPr>
      <w:r w:rsidRPr="002F48B9">
        <w:rPr>
          <w:b/>
          <w:color w:val="000000" w:themeColor="text1"/>
        </w:rPr>
        <w:t>Provide additional information about this indicator (optional)</w:t>
      </w:r>
    </w:p>
    <w:p w14:paraId="7BC214DF" w14:textId="3B536CFA" w:rsidR="006E322D" w:rsidRPr="00ED172B" w:rsidRDefault="00860830" w:rsidP="00361F62">
      <w:pPr>
        <w:rPr>
          <w:color w:val="000000" w:themeColor="text1"/>
        </w:rPr>
      </w:pPr>
      <w:r w:rsidRPr="00ED172B">
        <w:rPr>
          <w:color w:val="000000" w:themeColor="text1"/>
        </w:rPr>
        <w:t xml:space="preserve">The baseline year has been adjusted and baseline data has been added for this indicator.  2006 is the baseline year for this indicator. 2005 had been a default value in GRADS and EMAPS, and the actual baseline data had never previously been added in either system. </w:t>
      </w:r>
    </w:p>
    <w:p w14:paraId="53FAF326" w14:textId="2D9D0E07" w:rsidR="002F1A9A" w:rsidRPr="00ED172B" w:rsidRDefault="002F1A9A" w:rsidP="00B83404">
      <w:pPr>
        <w:rPr>
          <w:color w:val="000000" w:themeColor="text1"/>
        </w:rPr>
      </w:pPr>
      <w:r w:rsidRPr="00ED172B">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C01PFFYNCFINDINGS"/>
      </w:tblPr>
      <w:tblGrid>
        <w:gridCol w:w="2647"/>
        <w:gridCol w:w="2776"/>
        <w:gridCol w:w="2652"/>
        <w:gridCol w:w="2715"/>
      </w:tblGrid>
      <w:tr w:rsidR="00ED172B" w:rsidRPr="00ED172B" w14:paraId="34A38ABD" w14:textId="77777777" w:rsidTr="00986B99">
        <w:trPr>
          <w:trHeight w:val="389"/>
          <w:tblHeader/>
        </w:trPr>
        <w:tc>
          <w:tcPr>
            <w:tcW w:w="1226" w:type="pct"/>
            <w:shd w:val="clear" w:color="auto" w:fill="auto"/>
            <w:vAlign w:val="bottom"/>
          </w:tcPr>
          <w:p w14:paraId="5D4EE2C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365DD9CF"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4979AFE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5C5E9C6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FD61D9A" w14:textId="77777777" w:rsidTr="00986B99">
        <w:tc>
          <w:tcPr>
            <w:tcW w:w="1226" w:type="pct"/>
            <w:shd w:val="clear" w:color="auto" w:fill="auto"/>
          </w:tcPr>
          <w:p w14:paraId="010E54A6" w14:textId="0E2FA923" w:rsidR="002F1A9A" w:rsidRPr="00ED172B" w:rsidRDefault="00860830" w:rsidP="00186420">
            <w:pPr>
              <w:jc w:val="center"/>
              <w:rPr>
                <w:rFonts w:cs="Arial"/>
                <w:color w:val="000000" w:themeColor="text1"/>
                <w:szCs w:val="16"/>
              </w:rPr>
            </w:pPr>
            <w:r w:rsidRPr="00ED172B">
              <w:rPr>
                <w:rFonts w:cs="Arial"/>
                <w:color w:val="000000" w:themeColor="text1"/>
                <w:szCs w:val="16"/>
              </w:rPr>
              <w:t>1</w:t>
            </w:r>
          </w:p>
        </w:tc>
        <w:tc>
          <w:tcPr>
            <w:tcW w:w="1286" w:type="pct"/>
            <w:shd w:val="clear" w:color="auto" w:fill="auto"/>
          </w:tcPr>
          <w:p w14:paraId="1DD20B92" w14:textId="04C9E392" w:rsidR="002F1A9A" w:rsidRPr="00ED172B" w:rsidRDefault="00860830" w:rsidP="00186420">
            <w:pPr>
              <w:jc w:val="center"/>
              <w:rPr>
                <w:rFonts w:cs="Arial"/>
                <w:color w:val="000000" w:themeColor="text1"/>
                <w:szCs w:val="16"/>
              </w:rPr>
            </w:pPr>
            <w:r w:rsidRPr="00ED172B">
              <w:rPr>
                <w:rFonts w:cs="Arial"/>
                <w:color w:val="000000" w:themeColor="text1"/>
                <w:szCs w:val="16"/>
              </w:rPr>
              <w:t>1</w:t>
            </w:r>
          </w:p>
        </w:tc>
        <w:tc>
          <w:tcPr>
            <w:tcW w:w="1229" w:type="pct"/>
            <w:shd w:val="clear" w:color="auto" w:fill="auto"/>
          </w:tcPr>
          <w:p w14:paraId="1E129A69" w14:textId="461E68FA"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ABA803A" w14:textId="0CE67DB7"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5569C69F" w14:textId="7D2FE899" w:rsidR="002F1A9A" w:rsidRPr="00ED172B" w:rsidRDefault="00CD74B5" w:rsidP="00B83404">
      <w:pPr>
        <w:rPr>
          <w:color w:val="000000" w:themeColor="text1"/>
        </w:rPr>
      </w:pPr>
      <w:r>
        <w:rPr>
          <w:b/>
          <w:color w:val="000000" w:themeColor="text1"/>
        </w:rPr>
        <w:t>FFY 2019 Findings of Noncompliance Verified as Corrected</w:t>
      </w:r>
    </w:p>
    <w:p w14:paraId="55F5996D" w14:textId="2D0FCDCC"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r w:rsidR="00A26AB9">
        <w:rPr>
          <w:b/>
          <w:i/>
          <w:color w:val="000000" w:themeColor="text1"/>
        </w:rPr>
        <w:t>.</w:t>
      </w:r>
    </w:p>
    <w:p w14:paraId="4A0BD85E" w14:textId="6583A277" w:rsidR="002F1A9A" w:rsidRPr="00ED172B" w:rsidRDefault="00860830">
      <w:pPr>
        <w:rPr>
          <w:color w:val="000000" w:themeColor="text1"/>
        </w:rPr>
      </w:pPr>
      <w:r w:rsidRPr="00ED172B">
        <w:rPr>
          <w:color w:val="000000" w:themeColor="text1"/>
        </w:rPr>
        <w:t>One finding for this indicator were due for correction in FFY20, which was corrected in a timely manner.  Correction of this finding was verified in accordance with OSEP Memorandum 09-02. DODD ensured that the EIS program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w:t>
      </w:r>
      <w:r w:rsidRPr="00ED172B">
        <w:rPr>
          <w:color w:val="000000" w:themeColor="text1"/>
        </w:rPr>
        <w:br/>
      </w:r>
      <w:r w:rsidRPr="00ED172B">
        <w:rPr>
          <w:color w:val="000000" w:themeColor="text1"/>
        </w:rPr>
        <w:br/>
        <w:t>The EIS program found to be noncompliant with TRS was issued a finding of noncompliance via a written memorandum that included the noncompliant status and informed the local program that the noncompliance must be corrected as soon as possible, but in no case more than one year from identification.  This memo was issued as soon as possible after noncompliance was identified.</w:t>
      </w:r>
      <w:r w:rsidRPr="00ED172B">
        <w:rPr>
          <w:color w:val="000000" w:themeColor="text1"/>
        </w:rPr>
        <w:br/>
      </w:r>
      <w:r w:rsidRPr="00ED172B">
        <w:rPr>
          <w:color w:val="000000" w:themeColor="text1"/>
        </w:rPr>
        <w:lastRenderedPageBreak/>
        <w:br/>
        <w:t xml:space="preserve">To ensure local programs are correctly implementing each regulatory requirement, Ohio requests records for verification of correction as follows: </w:t>
      </w:r>
      <w:r w:rsidRPr="00ED172B">
        <w:rPr>
          <w:color w:val="000000" w:themeColor="text1"/>
        </w:rPr>
        <w:br/>
        <w:t>• DODD examines data on a monthly basis to determine county compliance. Data are pulled on or just after the first of each month and counties receive missing data inquiries, as necessary.</w:t>
      </w:r>
      <w:r w:rsidRPr="00ED172B">
        <w:rPr>
          <w:color w:val="000000" w:themeColor="text1"/>
        </w:rPr>
        <w:br/>
        <w:t>•</w:t>
      </w:r>
      <w:r w:rsidRPr="00ED172B">
        <w:rPr>
          <w:color w:val="000000" w:themeColor="text1"/>
        </w:rPr>
        <w:tab/>
        <w:t xml:space="preserve">In order to correct any findings, counties must first have two consecutive months of data at 100% face value, at which point DODD requests a representative sample of records for verification.  </w:t>
      </w:r>
      <w:r w:rsidRPr="00ED172B">
        <w:rPr>
          <w:color w:val="000000" w:themeColor="text1"/>
        </w:rPr>
        <w:br/>
        <w:t>• If a county does not correct within six monthly data analyses, the county will go on a Corrective Action Plan (CAP).</w:t>
      </w:r>
      <w:r w:rsidRPr="00ED172B">
        <w:rPr>
          <w:color w:val="000000" w:themeColor="text1"/>
        </w:rPr>
        <w:br/>
        <w:t>• If a county has no applicable records during one of the first six months of analyses, the month will still count towards the six months. A month with no applicable records, however, will not impact two consecutive months that occur immediately prior to and following the null month.</w:t>
      </w:r>
      <w:r w:rsidRPr="00ED172B">
        <w:rPr>
          <w:color w:val="000000" w:themeColor="text1"/>
        </w:rPr>
        <w:br/>
      </w:r>
      <w:r w:rsidRPr="00ED172B">
        <w:rPr>
          <w:color w:val="000000" w:themeColor="text1"/>
        </w:rPr>
        <w:br/>
        <w:t>Using the above approach, the state verified a randomly selected, representative sample of child records from the local program to ensure that for each child, all new services began within thirty days of the signed IFSP or that any delays in this timeline were due to family reasons.  The state continued to examine data and request records to verify until all TRS requirements were found to be met for all children as determined by requested child records. In all cases, the needed sample size was calculated using an online sample size calculator with a 95% confidence level and 15% confidence interval.  Specifically, verification to indicate correction occurred in the local programs as follows:</w:t>
      </w:r>
      <w:r w:rsidRPr="00ED172B">
        <w:rPr>
          <w:color w:val="000000" w:themeColor="text1"/>
        </w:rPr>
        <w:br/>
      </w:r>
      <w:r w:rsidRPr="00ED172B">
        <w:rPr>
          <w:color w:val="000000" w:themeColor="text1"/>
        </w:rPr>
        <w:br/>
        <w:t>• Portage: 19 records verified; timelines ending in June and July 2019</w:t>
      </w:r>
    </w:p>
    <w:p w14:paraId="43786BF5" w14:textId="5256C900"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r w:rsidR="00A26AB9">
        <w:rPr>
          <w:b/>
          <w:color w:val="000000" w:themeColor="text1"/>
        </w:rPr>
        <w:t>.</w:t>
      </w:r>
    </w:p>
    <w:p w14:paraId="7DD27FB9" w14:textId="5AC7708B" w:rsidR="002F1A9A" w:rsidRDefault="00860830">
      <w:pPr>
        <w:rPr>
          <w:color w:val="000000" w:themeColor="text1"/>
        </w:rPr>
      </w:pPr>
      <w:r w:rsidRPr="00ED172B">
        <w:rPr>
          <w:color w:val="000000" w:themeColor="text1"/>
        </w:rPr>
        <w:t>Ohio ensured the local program corrected each individual case of noncompliance through the state's baseline analyses. An explanation of noncompliance (referred to as a noncompliance reason or "NCR" in Ohio) is required upon late completion of all required components.  Thus, in the bulk of cases of late completion, the state automatically ensures required actions have been completed when determining baseline compliance percentages.  In addition, the state, as part of its baseline analyses, determined if any child for whom a required component was late had exited or moved from the EIS program’s jurisdiction.  For this indicator, Ohio ensured that all services due to start within the examined timeline were delivered, albeit late, or that the child was subsequently exited from EI.</w:t>
      </w:r>
    </w:p>
    <w:p w14:paraId="0275179C" w14:textId="0C56DCD6" w:rsidR="002F1A9A" w:rsidRPr="00ED172B" w:rsidRDefault="002F1A9A" w:rsidP="00B83404">
      <w:pPr>
        <w:rPr>
          <w:color w:val="000000" w:themeColor="text1"/>
        </w:rPr>
      </w:pPr>
      <w:r w:rsidRPr="00ED172B">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C01PPFFYNCFINDINGS"/>
      </w:tblPr>
      <w:tblGrid>
        <w:gridCol w:w="1941"/>
        <w:gridCol w:w="3020"/>
        <w:gridCol w:w="3008"/>
        <w:gridCol w:w="2821"/>
      </w:tblGrid>
      <w:tr w:rsidR="00ED172B" w:rsidRPr="00ED172B" w14:paraId="7E28CC0F" w14:textId="77777777" w:rsidTr="00986B99">
        <w:trPr>
          <w:tblHeader/>
        </w:trPr>
        <w:tc>
          <w:tcPr>
            <w:tcW w:w="899" w:type="pct"/>
            <w:shd w:val="clear" w:color="auto" w:fill="auto"/>
            <w:vAlign w:val="bottom"/>
          </w:tcPr>
          <w:p w14:paraId="61175C0A"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5832D775" w14:textId="7B62C3B9"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2019 APR</w:t>
            </w:r>
          </w:p>
        </w:tc>
        <w:tc>
          <w:tcPr>
            <w:tcW w:w="1394" w:type="pct"/>
            <w:shd w:val="clear" w:color="auto" w:fill="auto"/>
            <w:vAlign w:val="bottom"/>
          </w:tcPr>
          <w:p w14:paraId="31807C98"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2938ABF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5A6AE6B0" w14:textId="77777777" w:rsidTr="00986B99">
        <w:tc>
          <w:tcPr>
            <w:tcW w:w="899" w:type="pct"/>
            <w:shd w:val="clear" w:color="auto" w:fill="auto"/>
          </w:tcPr>
          <w:p w14:paraId="7E294C4A" w14:textId="793E00D3" w:rsidR="002F1A9A" w:rsidRPr="00ED172B" w:rsidRDefault="002F1A9A" w:rsidP="00186420">
            <w:pPr>
              <w:jc w:val="center"/>
              <w:rPr>
                <w:rFonts w:cs="Arial"/>
                <w:color w:val="000000" w:themeColor="text1"/>
                <w:szCs w:val="16"/>
              </w:rPr>
            </w:pPr>
          </w:p>
        </w:tc>
        <w:tc>
          <w:tcPr>
            <w:tcW w:w="1399" w:type="pct"/>
            <w:shd w:val="clear" w:color="auto" w:fill="auto"/>
          </w:tcPr>
          <w:p w14:paraId="1160A201" w14:textId="0E2C6FD9" w:rsidR="002F1A9A" w:rsidRPr="00ED172B" w:rsidRDefault="002F1A9A" w:rsidP="009A3621">
            <w:pPr>
              <w:jc w:val="center"/>
              <w:rPr>
                <w:rFonts w:cs="Arial"/>
                <w:noProof/>
                <w:color w:val="000000" w:themeColor="text1"/>
                <w:szCs w:val="16"/>
              </w:rPr>
            </w:pPr>
          </w:p>
        </w:tc>
        <w:tc>
          <w:tcPr>
            <w:tcW w:w="1394" w:type="pct"/>
            <w:shd w:val="clear" w:color="auto" w:fill="auto"/>
          </w:tcPr>
          <w:p w14:paraId="4333C23A" w14:textId="71B77B57" w:rsidR="002F1A9A" w:rsidRPr="00ED172B" w:rsidRDefault="002F1A9A" w:rsidP="009A3621">
            <w:pPr>
              <w:jc w:val="center"/>
              <w:rPr>
                <w:rFonts w:cs="Arial"/>
                <w:noProof/>
                <w:color w:val="000000" w:themeColor="text1"/>
                <w:szCs w:val="16"/>
              </w:rPr>
            </w:pPr>
          </w:p>
        </w:tc>
        <w:tc>
          <w:tcPr>
            <w:tcW w:w="1307" w:type="pct"/>
            <w:shd w:val="clear" w:color="auto" w:fill="auto"/>
          </w:tcPr>
          <w:p w14:paraId="33AEF7F3" w14:textId="54D2CF26" w:rsidR="002F1A9A" w:rsidRPr="00ED172B" w:rsidRDefault="002F1A9A" w:rsidP="00433DB7">
            <w:pPr>
              <w:jc w:val="center"/>
              <w:rPr>
                <w:rFonts w:cs="Arial"/>
                <w:noProof/>
                <w:color w:val="000000" w:themeColor="text1"/>
                <w:szCs w:val="16"/>
              </w:rPr>
            </w:pPr>
          </w:p>
        </w:tc>
      </w:tr>
      <w:tr w:rsidR="00ED172B" w:rsidRPr="00ED172B" w14:paraId="77EEF846" w14:textId="77777777" w:rsidTr="00986B99">
        <w:tc>
          <w:tcPr>
            <w:tcW w:w="899" w:type="pct"/>
            <w:shd w:val="clear" w:color="auto" w:fill="auto"/>
          </w:tcPr>
          <w:p w14:paraId="5220DDBB" w14:textId="617F1338" w:rsidR="002F1A9A" w:rsidRPr="00ED172B" w:rsidRDefault="002F1A9A" w:rsidP="00186420">
            <w:pPr>
              <w:jc w:val="center"/>
              <w:rPr>
                <w:rFonts w:cs="Arial"/>
                <w:color w:val="000000" w:themeColor="text1"/>
                <w:szCs w:val="16"/>
              </w:rPr>
            </w:pPr>
          </w:p>
        </w:tc>
        <w:tc>
          <w:tcPr>
            <w:tcW w:w="1399" w:type="pct"/>
            <w:shd w:val="clear" w:color="auto" w:fill="auto"/>
          </w:tcPr>
          <w:p w14:paraId="51E72912" w14:textId="28137C7A" w:rsidR="002F1A9A" w:rsidRPr="00ED172B" w:rsidRDefault="002F1A9A" w:rsidP="009A3621">
            <w:pPr>
              <w:jc w:val="center"/>
              <w:rPr>
                <w:rFonts w:cs="Arial"/>
                <w:noProof/>
                <w:color w:val="000000" w:themeColor="text1"/>
                <w:szCs w:val="16"/>
              </w:rPr>
            </w:pPr>
          </w:p>
        </w:tc>
        <w:tc>
          <w:tcPr>
            <w:tcW w:w="1394" w:type="pct"/>
            <w:shd w:val="clear" w:color="auto" w:fill="auto"/>
          </w:tcPr>
          <w:p w14:paraId="2C1F8516" w14:textId="6CE00AC5" w:rsidR="002F1A9A" w:rsidRPr="00ED172B" w:rsidRDefault="002F1A9A" w:rsidP="009A3621">
            <w:pPr>
              <w:jc w:val="center"/>
              <w:rPr>
                <w:rFonts w:cs="Arial"/>
                <w:noProof/>
                <w:color w:val="000000" w:themeColor="text1"/>
                <w:szCs w:val="16"/>
              </w:rPr>
            </w:pPr>
          </w:p>
        </w:tc>
        <w:tc>
          <w:tcPr>
            <w:tcW w:w="1307" w:type="pct"/>
            <w:shd w:val="clear" w:color="auto" w:fill="auto"/>
          </w:tcPr>
          <w:p w14:paraId="504165E6" w14:textId="20AD78DF" w:rsidR="002F1A9A" w:rsidRPr="00ED172B" w:rsidRDefault="002F1A9A" w:rsidP="00433DB7">
            <w:pPr>
              <w:jc w:val="center"/>
              <w:rPr>
                <w:rFonts w:cs="Arial"/>
                <w:noProof/>
                <w:color w:val="000000" w:themeColor="text1"/>
                <w:szCs w:val="16"/>
              </w:rPr>
            </w:pPr>
          </w:p>
        </w:tc>
      </w:tr>
      <w:tr w:rsidR="00ED172B" w:rsidRPr="00ED172B" w14:paraId="06686058" w14:textId="77777777" w:rsidTr="00986B99">
        <w:tc>
          <w:tcPr>
            <w:tcW w:w="899" w:type="pct"/>
            <w:shd w:val="clear" w:color="auto" w:fill="auto"/>
          </w:tcPr>
          <w:p w14:paraId="25B79FD3" w14:textId="19A616F7" w:rsidR="002F1A9A" w:rsidRPr="00ED172B" w:rsidRDefault="002F1A9A" w:rsidP="00186420">
            <w:pPr>
              <w:jc w:val="center"/>
              <w:rPr>
                <w:rFonts w:cs="Arial"/>
                <w:color w:val="000000" w:themeColor="text1"/>
                <w:szCs w:val="16"/>
              </w:rPr>
            </w:pPr>
          </w:p>
        </w:tc>
        <w:tc>
          <w:tcPr>
            <w:tcW w:w="1399" w:type="pct"/>
            <w:shd w:val="clear" w:color="auto" w:fill="auto"/>
          </w:tcPr>
          <w:p w14:paraId="107B2803" w14:textId="0CF5B5C3" w:rsidR="002F1A9A" w:rsidRPr="00ED172B" w:rsidRDefault="002F1A9A" w:rsidP="009A3621">
            <w:pPr>
              <w:jc w:val="center"/>
              <w:rPr>
                <w:rFonts w:cs="Arial"/>
                <w:noProof/>
                <w:color w:val="000000" w:themeColor="text1"/>
                <w:szCs w:val="16"/>
              </w:rPr>
            </w:pPr>
          </w:p>
        </w:tc>
        <w:tc>
          <w:tcPr>
            <w:tcW w:w="1394" w:type="pct"/>
            <w:shd w:val="clear" w:color="auto" w:fill="auto"/>
          </w:tcPr>
          <w:p w14:paraId="5FBAC412" w14:textId="4ED40606" w:rsidR="002F1A9A" w:rsidRPr="00ED172B" w:rsidRDefault="002F1A9A" w:rsidP="009A3621">
            <w:pPr>
              <w:jc w:val="center"/>
              <w:rPr>
                <w:rFonts w:cs="Arial"/>
                <w:noProof/>
                <w:color w:val="000000" w:themeColor="text1"/>
                <w:szCs w:val="16"/>
              </w:rPr>
            </w:pPr>
          </w:p>
        </w:tc>
        <w:tc>
          <w:tcPr>
            <w:tcW w:w="1307" w:type="pct"/>
            <w:shd w:val="clear" w:color="auto" w:fill="auto"/>
          </w:tcPr>
          <w:p w14:paraId="1B00BD3C" w14:textId="5FA6F0AB" w:rsidR="002F1A9A" w:rsidRPr="00ED172B" w:rsidRDefault="002F1A9A" w:rsidP="00433DB7">
            <w:pPr>
              <w:jc w:val="center"/>
              <w:rPr>
                <w:rFonts w:cs="Arial"/>
                <w:noProof/>
                <w:color w:val="000000" w:themeColor="text1"/>
                <w:szCs w:val="16"/>
              </w:rPr>
            </w:pPr>
          </w:p>
        </w:tc>
      </w:tr>
    </w:tbl>
    <w:p w14:paraId="7D42D1C9" w14:textId="0CD6E9DC" w:rsidR="002F1A9A" w:rsidRPr="00A40EE1" w:rsidRDefault="000D0117" w:rsidP="005C3FFD">
      <w:pPr>
        <w:pStyle w:val="Heading2"/>
      </w:pPr>
      <w:r w:rsidRPr="00A40EE1">
        <w:t xml:space="preserve">1 - </w:t>
      </w:r>
      <w:r w:rsidR="002F1A9A" w:rsidRPr="00A40EE1">
        <w:t>Prior FFY Required Actions</w:t>
      </w:r>
    </w:p>
    <w:p w14:paraId="07770A6D" w14:textId="113FE3B3" w:rsidR="002F1A9A" w:rsidRPr="00ED172B" w:rsidRDefault="005E414F" w:rsidP="00027F39">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50B0C9A3" w14:textId="77777777" w:rsidR="004C1CEE" w:rsidRPr="00ED172B" w:rsidRDefault="004C1CEE" w:rsidP="002F1A9A">
      <w:pPr>
        <w:rPr>
          <w:rFonts w:cs="Arial"/>
          <w:color w:val="000000" w:themeColor="text1"/>
          <w:szCs w:val="16"/>
        </w:rPr>
      </w:pPr>
    </w:p>
    <w:p w14:paraId="7CD7BB8E" w14:textId="16FB8313" w:rsidR="002F1A9A" w:rsidRPr="00ED172B" w:rsidRDefault="002F1A9A" w:rsidP="00B83404">
      <w:pPr>
        <w:rPr>
          <w:color w:val="000000" w:themeColor="text1"/>
        </w:rPr>
      </w:pPr>
      <w:r w:rsidRPr="00ED172B">
        <w:rPr>
          <w:b/>
          <w:color w:val="000000" w:themeColor="text1"/>
        </w:rPr>
        <w:t>Response to actions required in FFY 2019 SPP/APR</w:t>
      </w:r>
      <w:r w:rsidR="00950382" w:rsidRPr="00ED172B">
        <w:rPr>
          <w:color w:val="000000" w:themeColor="text1"/>
        </w:rPr>
        <w:t xml:space="preserve"> </w:t>
      </w:r>
    </w:p>
    <w:p w14:paraId="7B432D1F" w14:textId="30BE75E8" w:rsidR="002F1A9A" w:rsidRPr="00ED172B" w:rsidRDefault="00027F39" w:rsidP="00027F39">
      <w:pPr>
        <w:rPr>
          <w:color w:val="000000" w:themeColor="text1"/>
        </w:rPr>
      </w:pPr>
      <w:r w:rsidRPr="00ED172B">
        <w:rPr>
          <w:color w:val="000000" w:themeColor="text1"/>
        </w:rPr>
        <w:t>One noncompliant record was identified in one local program during the FFY19 baseline analysis, but DODD looked at more recent data as part of the analysis, and the local program subsequently corrected the noncompliance and therefore was not issued a finding.</w:t>
      </w:r>
    </w:p>
    <w:p w14:paraId="5B26E5E3" w14:textId="4D399F9F" w:rsidR="002F1A9A" w:rsidRPr="00A40EE1" w:rsidRDefault="000D0117" w:rsidP="005C3FFD">
      <w:pPr>
        <w:pStyle w:val="Heading2"/>
      </w:pPr>
      <w:r w:rsidRPr="00A40EE1">
        <w:t xml:space="preserve">1 - </w:t>
      </w:r>
      <w:r w:rsidR="002F1A9A" w:rsidRPr="00A40EE1">
        <w:t>OSEP Response</w:t>
      </w:r>
    </w:p>
    <w:p w14:paraId="7E4E1765" w14:textId="5486F1D2" w:rsidR="002F1A9A" w:rsidRPr="00ED172B" w:rsidRDefault="005E414F" w:rsidP="00027F39">
      <w:pPr>
        <w:rPr>
          <w:color w:val="000000" w:themeColor="text1"/>
        </w:rPr>
      </w:pPr>
      <w:r w:rsidRPr="00ED172B">
        <w:rPr>
          <w:color w:val="000000" w:themeColor="text1"/>
        </w:rPr>
        <w:t>The State has revised the baseline for this indicator, using data from FFY 2006, and OSEP accepts that revision.</w:t>
      </w:r>
    </w:p>
    <w:p w14:paraId="14E4670B" w14:textId="0CF10102" w:rsidR="002F1A9A" w:rsidRPr="00A40EE1" w:rsidRDefault="000D0117" w:rsidP="005C3FFD">
      <w:pPr>
        <w:pStyle w:val="Heading2"/>
      </w:pPr>
      <w:r w:rsidRPr="00A40EE1">
        <w:t xml:space="preserve">1 - </w:t>
      </w:r>
      <w:r w:rsidR="002F1A9A" w:rsidRPr="00A40EE1">
        <w:t>Required Actions</w:t>
      </w:r>
    </w:p>
    <w:p w14:paraId="1951D376" w14:textId="06E81FEF" w:rsidR="002F1A9A" w:rsidRPr="00ED172B" w:rsidRDefault="00027F39" w:rsidP="00027F39">
      <w:pPr>
        <w:rPr>
          <w:color w:val="000000" w:themeColor="text1"/>
        </w:rPr>
      </w:pPr>
      <w:r w:rsidRPr="00ED172B">
        <w:rPr>
          <w:color w:val="000000" w:themeColor="text1"/>
        </w:rPr>
        <w:t xml:space="preserve">Because the State reported less than 100% compliance for FFY 2020, the State must report on the status of correction of noncompliance identified in FFY 2020 for this indicator. When reporting on the correction of noncompliance, the State must report, in the FFY 2021 SPP/APR, that it has verified that each EIS program or provider with noncompliance identified in FFY 2020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2021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2020, although its FFY 2020 data reflect less than 100% compliance, provide an explanation of why the State did not identify any findings of noncompliance in FFY 2020.</w:t>
      </w:r>
    </w:p>
    <w:p w14:paraId="5457E150" w14:textId="2454D9B8" w:rsidR="006B486C" w:rsidRPr="00ED172B" w:rsidRDefault="006B486C" w:rsidP="00604467">
      <w:pPr>
        <w:rPr>
          <w:color w:val="000000" w:themeColor="text1"/>
        </w:rPr>
        <w:sectPr w:rsidR="006B486C" w:rsidRPr="00ED172B" w:rsidSect="006F2318">
          <w:headerReference w:type="default" r:id="rId14"/>
          <w:footerReference w:type="default" r:id="rId15"/>
          <w:pgSz w:w="12240" w:h="15840"/>
          <w:pgMar w:top="720" w:right="720" w:bottom="720" w:left="720" w:header="720" w:footer="463" w:gutter="0"/>
          <w:cols w:space="720"/>
          <w:docGrid w:linePitch="360"/>
        </w:sectPr>
      </w:pPr>
    </w:p>
    <w:p w14:paraId="4A6B8FA1" w14:textId="0413C7A8" w:rsidR="00D21EAA" w:rsidRPr="00ED172B" w:rsidRDefault="00D21EAA" w:rsidP="00174E1C">
      <w:pPr>
        <w:pStyle w:val="Heading1"/>
        <w:rPr>
          <w:color w:val="000000" w:themeColor="text1"/>
        </w:rPr>
      </w:pPr>
      <w:bookmarkStart w:id="7" w:name="_Toc392159262"/>
      <w:r w:rsidRPr="00ED172B">
        <w:rPr>
          <w:color w:val="000000" w:themeColor="text1"/>
        </w:rPr>
        <w:lastRenderedPageBreak/>
        <w:t xml:space="preserve">Indicator 2: </w:t>
      </w:r>
      <w:bookmarkEnd w:id="5"/>
      <w:bookmarkEnd w:id="7"/>
      <w:r w:rsidR="00B55C3D" w:rsidRPr="00ED172B">
        <w:rPr>
          <w:color w:val="000000" w:themeColor="text1"/>
        </w:rPr>
        <w:t>Services in Natural Environments</w:t>
      </w:r>
    </w:p>
    <w:p w14:paraId="4A896E65" w14:textId="77777777" w:rsidR="00174E1C" w:rsidRPr="00ED172B" w:rsidRDefault="00174E1C" w:rsidP="00186420">
      <w:pPr>
        <w:rPr>
          <w:color w:val="000000" w:themeColor="text1"/>
          <w:szCs w:val="20"/>
        </w:rPr>
      </w:pPr>
      <w:bookmarkStart w:id="8" w:name="_Toc392159263"/>
      <w:r w:rsidRPr="00ED172B">
        <w:rPr>
          <w:b/>
          <w:color w:val="000000" w:themeColor="text1"/>
          <w:sz w:val="20"/>
          <w:szCs w:val="20"/>
        </w:rPr>
        <w:t>Instructions and Measurement</w:t>
      </w:r>
    </w:p>
    <w:p w14:paraId="1B71FDF7" w14:textId="77777777" w:rsidR="00B55C3D" w:rsidRPr="00ED172B" w:rsidRDefault="00B55C3D" w:rsidP="00174E1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Early Intervention Services In Natural Environments</w:t>
      </w:r>
    </w:p>
    <w:p w14:paraId="7F28A479" w14:textId="155CFC80" w:rsidR="00B55C3D" w:rsidRPr="00ED172B" w:rsidRDefault="00B55C3D" w:rsidP="00B55C3D">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infants and toddlers with IFSPs who primarily receive early intervention services in the home or community-based settings.</w:t>
      </w:r>
      <w:r w:rsidR="007243C1" w:rsidRPr="00ED172B">
        <w:rPr>
          <w:color w:val="000000" w:themeColor="text1"/>
          <w:szCs w:val="16"/>
        </w:rPr>
        <w:t xml:space="preserve"> </w:t>
      </w:r>
      <w:r w:rsidRPr="00ED172B">
        <w:rPr>
          <w:color w:val="000000" w:themeColor="text1"/>
          <w:szCs w:val="16"/>
        </w:rPr>
        <w:t>(20 U.S.C. 1416(a)(3)(A) and 1442)</w:t>
      </w:r>
    </w:p>
    <w:p w14:paraId="6BD43E0B" w14:textId="77777777" w:rsidR="006628E4" w:rsidRPr="00ED172B" w:rsidRDefault="006628E4">
      <w:pPr>
        <w:rPr>
          <w:b/>
          <w:color w:val="000000" w:themeColor="text1"/>
        </w:rPr>
      </w:pPr>
      <w:r w:rsidRPr="00ED172B">
        <w:rPr>
          <w:b/>
          <w:color w:val="000000" w:themeColor="text1"/>
        </w:rPr>
        <w:t>Data Source</w:t>
      </w:r>
    </w:p>
    <w:p w14:paraId="3DA519AD" w14:textId="7BC50025" w:rsidR="006628E4" w:rsidRPr="00ED172B" w:rsidRDefault="006628E4" w:rsidP="00174E1C">
      <w:pPr>
        <w:rPr>
          <w:color w:val="000000" w:themeColor="text1"/>
          <w:szCs w:val="16"/>
        </w:rPr>
      </w:pPr>
      <w:r w:rsidRPr="00ED172B">
        <w:rPr>
          <w:color w:val="000000" w:themeColor="text1"/>
          <w:szCs w:val="16"/>
        </w:rPr>
        <w:t>Data collected under section 618 of the IDEA (IDEA Part C Child Count and Settings data collection in the ED</w:t>
      </w:r>
      <w:r w:rsidRPr="00F85A5B">
        <w:rPr>
          <w:i/>
          <w:color w:val="000000" w:themeColor="text1"/>
          <w:szCs w:val="16"/>
        </w:rPr>
        <w:t>Facts</w:t>
      </w:r>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w:t>
      </w:r>
    </w:p>
    <w:p w14:paraId="01D6DC11" w14:textId="77777777" w:rsidR="006628E4" w:rsidRPr="00ED172B" w:rsidRDefault="006628E4">
      <w:pPr>
        <w:rPr>
          <w:b/>
          <w:color w:val="000000" w:themeColor="text1"/>
        </w:rPr>
      </w:pPr>
      <w:r w:rsidRPr="00ED172B">
        <w:rPr>
          <w:b/>
          <w:color w:val="000000" w:themeColor="text1"/>
        </w:rPr>
        <w:t>Measurement</w:t>
      </w:r>
    </w:p>
    <w:p w14:paraId="05B82688" w14:textId="27C10D0B" w:rsidR="006628E4" w:rsidRPr="00ED172B" w:rsidRDefault="006628E4" w:rsidP="00174E1C">
      <w:pPr>
        <w:rPr>
          <w:color w:val="000000" w:themeColor="text1"/>
          <w:szCs w:val="16"/>
        </w:rPr>
      </w:pPr>
      <w:r w:rsidRPr="00ED172B">
        <w:rPr>
          <w:color w:val="000000" w:themeColor="text1"/>
          <w:szCs w:val="16"/>
        </w:rPr>
        <w:t>Percent = [(# of infants and toddlers with IFSPs who primarily receive early intervention services in the home or community-based settings) divided by the (total # of infants and toddlers with IFSPs)] times 100.</w:t>
      </w:r>
    </w:p>
    <w:p w14:paraId="04AAE1E9" w14:textId="77777777" w:rsidR="006628E4" w:rsidRPr="00ED172B" w:rsidRDefault="006628E4">
      <w:pPr>
        <w:rPr>
          <w:b/>
          <w:color w:val="000000" w:themeColor="text1"/>
        </w:rPr>
      </w:pPr>
      <w:r w:rsidRPr="00ED172B">
        <w:rPr>
          <w:b/>
          <w:color w:val="000000" w:themeColor="text1"/>
        </w:rPr>
        <w:t>Instructions</w:t>
      </w:r>
    </w:p>
    <w:p w14:paraId="4FC585CD" w14:textId="77777777" w:rsidR="006628E4" w:rsidRPr="00ED172B" w:rsidRDefault="006628E4" w:rsidP="00174E1C">
      <w:pPr>
        <w:rPr>
          <w:color w:val="000000" w:themeColor="text1"/>
          <w:szCs w:val="16"/>
        </w:rPr>
      </w:pPr>
      <w:r w:rsidRPr="00ED172B">
        <w:rPr>
          <w:color w:val="000000" w:themeColor="text1"/>
          <w:szCs w:val="16"/>
        </w:rPr>
        <w:t>Sampling from the State’s 618 data is not allowed.</w:t>
      </w:r>
    </w:p>
    <w:p w14:paraId="67AADE97" w14:textId="77777777" w:rsidR="006628E4" w:rsidRPr="00ED172B" w:rsidRDefault="006628E4" w:rsidP="00174E1C">
      <w:pPr>
        <w:rPr>
          <w:color w:val="000000" w:themeColor="text1"/>
          <w:szCs w:val="16"/>
        </w:rPr>
      </w:pPr>
      <w:r w:rsidRPr="00ED172B">
        <w:rPr>
          <w:color w:val="000000" w:themeColor="text1"/>
          <w:szCs w:val="16"/>
        </w:rPr>
        <w:t>Describe the results of the calculations and compare the results to the target.</w:t>
      </w:r>
    </w:p>
    <w:p w14:paraId="42AB5A74" w14:textId="6A2F0793" w:rsidR="006628E4" w:rsidRPr="00ED172B" w:rsidRDefault="006628E4" w:rsidP="00174E1C">
      <w:pPr>
        <w:rPr>
          <w:color w:val="000000" w:themeColor="text1"/>
          <w:szCs w:val="16"/>
        </w:rPr>
      </w:pPr>
      <w:r w:rsidRPr="00ED172B">
        <w:rPr>
          <w:color w:val="000000" w:themeColor="text1"/>
          <w:szCs w:val="16"/>
        </w:rPr>
        <w:t>The data reported in this indicator should be consistent with the State’s 618 data reported in Table 2. If not, explain.</w:t>
      </w:r>
    </w:p>
    <w:bookmarkEnd w:id="8"/>
    <w:p w14:paraId="493A0B54" w14:textId="0A91F1AD" w:rsidR="00DE5141" w:rsidRPr="00A40EE1" w:rsidRDefault="000D0117" w:rsidP="005C3FFD">
      <w:pPr>
        <w:pStyle w:val="Heading2"/>
      </w:pPr>
      <w:r w:rsidRPr="00A40EE1">
        <w:t xml:space="preserve">2 - </w:t>
      </w:r>
      <w:r w:rsidR="00174E1C" w:rsidRPr="00A40EE1">
        <w:t>Indicator Data</w:t>
      </w:r>
    </w:p>
    <w:p w14:paraId="52D18010" w14:textId="2BDFB139" w:rsidR="00B312CC" w:rsidRDefault="00B312CC">
      <w:pPr>
        <w:rPr>
          <w:b/>
          <w:color w:val="000000" w:themeColor="text1"/>
        </w:rPr>
      </w:pPr>
      <w:bookmarkStart w:id="9" w:name="_Toc392159264"/>
      <w:r w:rsidRPr="00ED172B">
        <w:rPr>
          <w:b/>
          <w:color w:val="000000" w:themeColor="text1"/>
        </w:rPr>
        <w:t>Historical Data</w:t>
      </w:r>
    </w:p>
    <w:p w14:paraId="3F9E9E24" w14:textId="1F2AEED2" w:rsidR="000A2C40" w:rsidRDefault="000A2C40">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BASELINEDATA"/>
      </w:tblPr>
      <w:tblGrid>
        <w:gridCol w:w="1887"/>
        <w:gridCol w:w="1887"/>
      </w:tblGrid>
      <w:tr w:rsidR="0038029B" w:rsidRPr="00ED172B" w14:paraId="70F8F73D" w14:textId="77777777" w:rsidTr="004B3BC6">
        <w:trPr>
          <w:trHeight w:val="350"/>
          <w:tblHeader/>
        </w:trPr>
        <w:tc>
          <w:tcPr>
            <w:tcW w:w="1800" w:type="dxa"/>
            <w:tcBorders>
              <w:bottom w:val="single" w:sz="4" w:space="0" w:color="auto"/>
            </w:tcBorders>
            <w:shd w:val="clear" w:color="auto" w:fill="auto"/>
            <w:vAlign w:val="center"/>
          </w:tcPr>
          <w:p w14:paraId="3AEF722A" w14:textId="2D4AF0D4" w:rsidR="0038029B" w:rsidRPr="00A40EE1" w:rsidRDefault="0038029B" w:rsidP="000A2C40">
            <w:pPr>
              <w:jc w:val="center"/>
              <w:rPr>
                <w:b/>
                <w:bCs/>
                <w:color w:val="000000" w:themeColor="text1"/>
              </w:rPr>
            </w:pPr>
            <w:r>
              <w:rPr>
                <w:b/>
                <w:bCs/>
                <w:color w:val="000000" w:themeColor="text1"/>
              </w:rPr>
              <w:t>Baseline Year</w:t>
            </w:r>
          </w:p>
        </w:tc>
        <w:tc>
          <w:tcPr>
            <w:tcW w:w="1800" w:type="dxa"/>
            <w:tcBorders>
              <w:top w:val="single" w:sz="4" w:space="0" w:color="auto"/>
              <w:right w:val="single" w:sz="4" w:space="0" w:color="auto"/>
            </w:tcBorders>
            <w:shd w:val="clear" w:color="auto" w:fill="auto"/>
            <w:vAlign w:val="center"/>
          </w:tcPr>
          <w:p w14:paraId="0EFB96D1" w14:textId="773D5379" w:rsidR="0038029B" w:rsidRPr="00A40EE1" w:rsidRDefault="0038029B" w:rsidP="000A2C40">
            <w:pPr>
              <w:jc w:val="center"/>
              <w:rPr>
                <w:rFonts w:cs="Arial"/>
                <w:b/>
                <w:bCs/>
                <w:color w:val="000000" w:themeColor="text1"/>
                <w:szCs w:val="16"/>
              </w:rPr>
            </w:pPr>
            <w:r>
              <w:rPr>
                <w:rFonts w:cs="Arial"/>
                <w:b/>
                <w:bCs/>
                <w:color w:val="000000" w:themeColor="text1"/>
                <w:szCs w:val="16"/>
              </w:rPr>
              <w:t>Baseline Data</w:t>
            </w:r>
          </w:p>
        </w:tc>
      </w:tr>
      <w:tr w:rsidR="0038029B" w:rsidRPr="00ED172B" w14:paraId="1FE14E73" w14:textId="77777777" w:rsidTr="00A40EE1">
        <w:trPr>
          <w:trHeight w:val="350"/>
        </w:trPr>
        <w:tc>
          <w:tcPr>
            <w:tcW w:w="1800" w:type="dxa"/>
            <w:tcBorders>
              <w:bottom w:val="single" w:sz="4" w:space="0" w:color="auto"/>
            </w:tcBorders>
            <w:shd w:val="clear" w:color="auto" w:fill="auto"/>
            <w:vAlign w:val="center"/>
          </w:tcPr>
          <w:p w14:paraId="2412809D" w14:textId="77777777" w:rsidR="0038029B" w:rsidRPr="00ED172B" w:rsidRDefault="0038029B" w:rsidP="000A2C40">
            <w:pPr>
              <w:jc w:val="center"/>
              <w:rPr>
                <w:b/>
                <w:color w:val="000000" w:themeColor="text1"/>
              </w:rPr>
            </w:pPr>
            <w:r w:rsidRPr="00ED172B">
              <w:rPr>
                <w:color w:val="000000" w:themeColor="text1"/>
              </w:rPr>
              <w:t>2010</w:t>
            </w:r>
          </w:p>
        </w:tc>
        <w:tc>
          <w:tcPr>
            <w:tcW w:w="1800" w:type="dxa"/>
            <w:tcBorders>
              <w:top w:val="single" w:sz="4" w:space="0" w:color="auto"/>
              <w:right w:val="single" w:sz="4" w:space="0" w:color="auto"/>
            </w:tcBorders>
            <w:shd w:val="clear" w:color="auto" w:fill="auto"/>
            <w:vAlign w:val="center"/>
          </w:tcPr>
          <w:p w14:paraId="74DCC466" w14:textId="77777777" w:rsidR="0038029B" w:rsidRPr="00ED172B" w:rsidRDefault="0038029B" w:rsidP="000A2C40">
            <w:pPr>
              <w:jc w:val="center"/>
              <w:rPr>
                <w:b/>
                <w:color w:val="000000" w:themeColor="text1"/>
                <w:szCs w:val="16"/>
              </w:rPr>
            </w:pPr>
            <w:r w:rsidRPr="00ED172B">
              <w:rPr>
                <w:rFonts w:cs="Arial"/>
                <w:color w:val="000000" w:themeColor="text1"/>
                <w:szCs w:val="16"/>
              </w:rPr>
              <w:t>83.33%</w:t>
            </w:r>
          </w:p>
        </w:tc>
      </w:tr>
    </w:tbl>
    <w:p w14:paraId="4D18B16D" w14:textId="475B72D9" w:rsidR="000A2C40" w:rsidRDefault="000A2C40">
      <w:pPr>
        <w:rPr>
          <w:b/>
          <w:color w:val="000000" w:themeColor="text1"/>
        </w:rPr>
      </w:pPr>
    </w:p>
    <w:p w14:paraId="1A51B6EA"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HISTDATA"/>
      </w:tblPr>
      <w:tblGrid>
        <w:gridCol w:w="1437"/>
        <w:gridCol w:w="1871"/>
        <w:gridCol w:w="1871"/>
        <w:gridCol w:w="1871"/>
        <w:gridCol w:w="1871"/>
        <w:gridCol w:w="1869"/>
      </w:tblGrid>
      <w:tr w:rsidR="00ED172B" w:rsidRPr="00ED172B" w14:paraId="7FDD231D" w14:textId="25ECD173" w:rsidTr="00986B99">
        <w:trPr>
          <w:trHeight w:val="350"/>
        </w:trPr>
        <w:tc>
          <w:tcPr>
            <w:tcW w:w="666" w:type="pct"/>
            <w:tcBorders>
              <w:bottom w:val="single" w:sz="4" w:space="0" w:color="auto"/>
            </w:tcBorders>
            <w:shd w:val="clear" w:color="auto" w:fill="auto"/>
          </w:tcPr>
          <w:p w14:paraId="787C292C" w14:textId="77777777" w:rsidR="00472221" w:rsidRPr="00ED172B" w:rsidRDefault="00472221" w:rsidP="00186420">
            <w:pPr>
              <w:jc w:val="center"/>
              <w:rPr>
                <w:b/>
                <w:color w:val="000000" w:themeColor="text1"/>
                <w:szCs w:val="16"/>
              </w:rPr>
            </w:pPr>
            <w:r w:rsidRPr="00ED172B">
              <w:rPr>
                <w:b/>
                <w:color w:val="000000" w:themeColor="text1"/>
                <w:szCs w:val="16"/>
              </w:rPr>
              <w:t>FFY</w:t>
            </w:r>
          </w:p>
        </w:tc>
        <w:tc>
          <w:tcPr>
            <w:tcW w:w="867" w:type="pct"/>
            <w:shd w:val="clear" w:color="auto" w:fill="auto"/>
            <w:vAlign w:val="center"/>
          </w:tcPr>
          <w:p w14:paraId="4E446356" w14:textId="285A1B3B" w:rsidR="00472221" w:rsidRPr="00ED172B" w:rsidRDefault="002163F2" w:rsidP="00472221">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30A3B8E1" w14:textId="24F22632" w:rsidR="00472221" w:rsidRPr="00ED172B" w:rsidRDefault="002163F2" w:rsidP="00472221">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13F85307" w14:textId="0DEF098F" w:rsidR="00472221" w:rsidRPr="00ED172B" w:rsidRDefault="002163F2" w:rsidP="00472221">
            <w:pPr>
              <w:jc w:val="center"/>
              <w:rPr>
                <w:b/>
                <w:color w:val="000000" w:themeColor="text1"/>
                <w:szCs w:val="16"/>
              </w:rPr>
            </w:pPr>
            <w:r w:rsidRPr="00ED172B">
              <w:rPr>
                <w:rFonts w:cs="Arial"/>
                <w:b/>
                <w:color w:val="000000" w:themeColor="text1"/>
                <w:szCs w:val="16"/>
              </w:rPr>
              <w:t>2017</w:t>
            </w:r>
          </w:p>
        </w:tc>
        <w:tc>
          <w:tcPr>
            <w:tcW w:w="867" w:type="pct"/>
            <w:shd w:val="clear" w:color="auto" w:fill="auto"/>
            <w:vAlign w:val="center"/>
          </w:tcPr>
          <w:p w14:paraId="3895EB5E" w14:textId="70A997D1" w:rsidR="00472221" w:rsidRPr="00ED172B" w:rsidRDefault="002163F2" w:rsidP="00472221">
            <w:pPr>
              <w:jc w:val="center"/>
              <w:rPr>
                <w:b/>
                <w:color w:val="000000" w:themeColor="text1"/>
                <w:szCs w:val="16"/>
              </w:rPr>
            </w:pPr>
            <w:r w:rsidRPr="00ED172B">
              <w:rPr>
                <w:rFonts w:cs="Arial"/>
                <w:b/>
                <w:color w:val="000000" w:themeColor="text1"/>
                <w:szCs w:val="16"/>
              </w:rPr>
              <w:t>2018</w:t>
            </w:r>
          </w:p>
        </w:tc>
        <w:tc>
          <w:tcPr>
            <w:tcW w:w="866" w:type="pct"/>
            <w:shd w:val="clear" w:color="auto" w:fill="auto"/>
            <w:vAlign w:val="center"/>
          </w:tcPr>
          <w:p w14:paraId="6A7334FC" w14:textId="23611369" w:rsidR="00472221" w:rsidRPr="00ED172B" w:rsidRDefault="006D43D3" w:rsidP="00472221">
            <w:pPr>
              <w:jc w:val="center"/>
              <w:rPr>
                <w:b/>
                <w:color w:val="000000" w:themeColor="text1"/>
                <w:szCs w:val="16"/>
              </w:rPr>
            </w:pPr>
            <w:r w:rsidRPr="00ED172B">
              <w:rPr>
                <w:rFonts w:cs="Arial"/>
                <w:b/>
                <w:color w:val="000000" w:themeColor="text1"/>
                <w:szCs w:val="16"/>
              </w:rPr>
              <w:t>2019</w:t>
            </w:r>
          </w:p>
        </w:tc>
      </w:tr>
      <w:tr w:rsidR="00ED172B" w:rsidRPr="00ED172B" w14:paraId="1A3FBEC1" w14:textId="758D5A2D" w:rsidTr="00986B99">
        <w:trPr>
          <w:trHeight w:val="357"/>
        </w:trPr>
        <w:tc>
          <w:tcPr>
            <w:tcW w:w="666" w:type="pct"/>
            <w:shd w:val="clear" w:color="auto" w:fill="auto"/>
          </w:tcPr>
          <w:p w14:paraId="619910EF" w14:textId="5E3258DE" w:rsidR="00D71B7C" w:rsidRPr="00ED172B" w:rsidRDefault="00D71B7C" w:rsidP="00B83404">
            <w:pPr>
              <w:rPr>
                <w:color w:val="000000" w:themeColor="text1"/>
                <w:szCs w:val="16"/>
              </w:rPr>
            </w:pPr>
            <w:r w:rsidRPr="00ED172B">
              <w:rPr>
                <w:color w:val="000000" w:themeColor="text1"/>
                <w:szCs w:val="16"/>
              </w:rPr>
              <w:t>Target&gt;=</w:t>
            </w:r>
          </w:p>
        </w:tc>
        <w:tc>
          <w:tcPr>
            <w:tcW w:w="867" w:type="pct"/>
            <w:shd w:val="clear" w:color="auto" w:fill="auto"/>
            <w:vAlign w:val="center"/>
          </w:tcPr>
          <w:p w14:paraId="482B9556" w14:textId="1A803C94" w:rsidR="00D71B7C" w:rsidRPr="00ED172B" w:rsidRDefault="00860830" w:rsidP="00D71B7C">
            <w:pPr>
              <w:jc w:val="center"/>
              <w:rPr>
                <w:color w:val="000000" w:themeColor="text1"/>
                <w:szCs w:val="16"/>
              </w:rPr>
            </w:pPr>
            <w:r w:rsidRPr="00ED172B">
              <w:rPr>
                <w:rFonts w:cs="Arial"/>
                <w:color w:val="000000" w:themeColor="text1"/>
                <w:szCs w:val="16"/>
              </w:rPr>
              <w:t>90.00%</w:t>
            </w:r>
          </w:p>
        </w:tc>
        <w:tc>
          <w:tcPr>
            <w:tcW w:w="867" w:type="pct"/>
            <w:shd w:val="clear" w:color="auto" w:fill="auto"/>
            <w:vAlign w:val="center"/>
          </w:tcPr>
          <w:p w14:paraId="4B0CEF64" w14:textId="5DF3545B" w:rsidR="00D71B7C" w:rsidRPr="00ED172B" w:rsidRDefault="00860830" w:rsidP="00D71B7C">
            <w:pPr>
              <w:jc w:val="center"/>
              <w:rPr>
                <w:color w:val="000000" w:themeColor="text1"/>
                <w:szCs w:val="16"/>
              </w:rPr>
            </w:pPr>
            <w:r w:rsidRPr="00ED172B">
              <w:rPr>
                <w:rFonts w:cs="Arial"/>
                <w:color w:val="000000" w:themeColor="text1"/>
                <w:szCs w:val="16"/>
              </w:rPr>
              <w:t>95.00%</w:t>
            </w:r>
          </w:p>
        </w:tc>
        <w:tc>
          <w:tcPr>
            <w:tcW w:w="867" w:type="pct"/>
            <w:shd w:val="clear" w:color="auto" w:fill="auto"/>
            <w:vAlign w:val="center"/>
          </w:tcPr>
          <w:p w14:paraId="4A489F6D" w14:textId="7F753FC5" w:rsidR="00D71B7C" w:rsidRPr="00ED172B" w:rsidRDefault="00860830" w:rsidP="00D71B7C">
            <w:pPr>
              <w:jc w:val="center"/>
              <w:rPr>
                <w:color w:val="000000" w:themeColor="text1"/>
                <w:szCs w:val="16"/>
              </w:rPr>
            </w:pPr>
            <w:r w:rsidRPr="00ED172B">
              <w:rPr>
                <w:rFonts w:cs="Arial"/>
                <w:color w:val="000000" w:themeColor="text1"/>
                <w:szCs w:val="16"/>
              </w:rPr>
              <w:t>100.00%</w:t>
            </w:r>
          </w:p>
        </w:tc>
        <w:tc>
          <w:tcPr>
            <w:tcW w:w="867" w:type="pct"/>
            <w:shd w:val="clear" w:color="auto" w:fill="auto"/>
            <w:vAlign w:val="center"/>
          </w:tcPr>
          <w:p w14:paraId="5F18F91B" w14:textId="7540D14E" w:rsidR="00D71B7C" w:rsidRPr="00ED172B" w:rsidRDefault="00860830" w:rsidP="00D71B7C">
            <w:pPr>
              <w:jc w:val="center"/>
              <w:rPr>
                <w:color w:val="000000" w:themeColor="text1"/>
                <w:szCs w:val="16"/>
              </w:rPr>
            </w:pPr>
            <w:r w:rsidRPr="00ED172B">
              <w:rPr>
                <w:rFonts w:cs="Arial"/>
                <w:color w:val="000000" w:themeColor="text1"/>
                <w:szCs w:val="16"/>
              </w:rPr>
              <w:t>100.00%</w:t>
            </w:r>
          </w:p>
        </w:tc>
        <w:tc>
          <w:tcPr>
            <w:tcW w:w="866" w:type="pct"/>
            <w:shd w:val="clear" w:color="auto" w:fill="auto"/>
            <w:vAlign w:val="center"/>
          </w:tcPr>
          <w:p w14:paraId="5C1958D9" w14:textId="1D59A645" w:rsidR="00D71B7C" w:rsidRPr="00ED172B" w:rsidRDefault="00860830" w:rsidP="00D71B7C">
            <w:pPr>
              <w:jc w:val="center"/>
              <w:rPr>
                <w:color w:val="000000" w:themeColor="text1"/>
                <w:szCs w:val="16"/>
              </w:rPr>
            </w:pPr>
            <w:r w:rsidRPr="00ED172B">
              <w:rPr>
                <w:rFonts w:cs="Arial"/>
                <w:color w:val="000000" w:themeColor="text1"/>
                <w:szCs w:val="16"/>
              </w:rPr>
              <w:t>98.00%</w:t>
            </w:r>
          </w:p>
        </w:tc>
      </w:tr>
      <w:tr w:rsidR="00ED172B" w:rsidRPr="00ED172B" w14:paraId="5833C430" w14:textId="29FE84DB" w:rsidTr="00986B99">
        <w:trPr>
          <w:trHeight w:val="85"/>
        </w:trPr>
        <w:tc>
          <w:tcPr>
            <w:tcW w:w="666" w:type="pct"/>
            <w:shd w:val="clear" w:color="auto" w:fill="auto"/>
          </w:tcPr>
          <w:p w14:paraId="1A85A0DF" w14:textId="77777777" w:rsidR="00D71B7C" w:rsidRPr="00ED172B" w:rsidRDefault="00D71B7C" w:rsidP="00B83404">
            <w:pPr>
              <w:rPr>
                <w:color w:val="000000" w:themeColor="text1"/>
                <w:szCs w:val="16"/>
              </w:rPr>
            </w:pPr>
            <w:r w:rsidRPr="00ED172B">
              <w:rPr>
                <w:color w:val="000000" w:themeColor="text1"/>
                <w:szCs w:val="16"/>
              </w:rPr>
              <w:t>Data</w:t>
            </w:r>
          </w:p>
        </w:tc>
        <w:tc>
          <w:tcPr>
            <w:tcW w:w="867" w:type="pct"/>
            <w:shd w:val="clear" w:color="auto" w:fill="auto"/>
            <w:vAlign w:val="center"/>
          </w:tcPr>
          <w:p w14:paraId="13794BAE" w14:textId="51B76448" w:rsidR="00D71B7C" w:rsidRPr="00ED172B" w:rsidRDefault="00860830" w:rsidP="00D71B7C">
            <w:pPr>
              <w:jc w:val="center"/>
              <w:rPr>
                <w:color w:val="000000" w:themeColor="text1"/>
                <w:szCs w:val="16"/>
              </w:rPr>
            </w:pPr>
            <w:r w:rsidRPr="00ED172B">
              <w:rPr>
                <w:rFonts w:cs="Arial"/>
                <w:color w:val="000000" w:themeColor="text1"/>
                <w:szCs w:val="16"/>
              </w:rPr>
              <w:t>94.41%</w:t>
            </w:r>
          </w:p>
        </w:tc>
        <w:tc>
          <w:tcPr>
            <w:tcW w:w="867" w:type="pct"/>
            <w:shd w:val="clear" w:color="auto" w:fill="auto"/>
            <w:vAlign w:val="center"/>
          </w:tcPr>
          <w:p w14:paraId="2F58FC52" w14:textId="1FD2578B" w:rsidR="00D71B7C" w:rsidRPr="00ED172B" w:rsidRDefault="00860830" w:rsidP="00D71B7C">
            <w:pPr>
              <w:jc w:val="center"/>
              <w:rPr>
                <w:color w:val="000000" w:themeColor="text1"/>
                <w:szCs w:val="16"/>
              </w:rPr>
            </w:pPr>
            <w:r w:rsidRPr="00ED172B">
              <w:rPr>
                <w:rFonts w:cs="Arial"/>
                <w:color w:val="000000" w:themeColor="text1"/>
                <w:szCs w:val="16"/>
              </w:rPr>
              <w:t>98.14%</w:t>
            </w:r>
          </w:p>
        </w:tc>
        <w:tc>
          <w:tcPr>
            <w:tcW w:w="867" w:type="pct"/>
            <w:tcBorders>
              <w:bottom w:val="single" w:sz="4" w:space="0" w:color="auto"/>
            </w:tcBorders>
            <w:shd w:val="clear" w:color="auto" w:fill="auto"/>
            <w:vAlign w:val="center"/>
          </w:tcPr>
          <w:p w14:paraId="03D4B2C7" w14:textId="2104CE09" w:rsidR="00D71B7C" w:rsidRPr="00ED172B" w:rsidRDefault="00860830" w:rsidP="00D71B7C">
            <w:pPr>
              <w:jc w:val="center"/>
              <w:rPr>
                <w:color w:val="000000" w:themeColor="text1"/>
                <w:szCs w:val="16"/>
              </w:rPr>
            </w:pPr>
            <w:r w:rsidRPr="00ED172B">
              <w:rPr>
                <w:rFonts w:cs="Arial"/>
                <w:color w:val="000000" w:themeColor="text1"/>
                <w:szCs w:val="16"/>
              </w:rPr>
              <w:t>98.95%</w:t>
            </w:r>
          </w:p>
        </w:tc>
        <w:tc>
          <w:tcPr>
            <w:tcW w:w="867" w:type="pct"/>
            <w:tcBorders>
              <w:bottom w:val="single" w:sz="4" w:space="0" w:color="auto"/>
            </w:tcBorders>
            <w:shd w:val="clear" w:color="auto" w:fill="auto"/>
            <w:vAlign w:val="center"/>
          </w:tcPr>
          <w:p w14:paraId="11DB3FBB" w14:textId="31829891" w:rsidR="00D71B7C" w:rsidRPr="00ED172B" w:rsidRDefault="00860830" w:rsidP="00D71B7C">
            <w:pPr>
              <w:jc w:val="center"/>
              <w:rPr>
                <w:color w:val="000000" w:themeColor="text1"/>
                <w:szCs w:val="16"/>
              </w:rPr>
            </w:pPr>
            <w:r w:rsidRPr="00ED172B">
              <w:rPr>
                <w:rFonts w:cs="Arial"/>
                <w:color w:val="000000" w:themeColor="text1"/>
                <w:szCs w:val="16"/>
              </w:rPr>
              <w:t>98.43%</w:t>
            </w:r>
          </w:p>
        </w:tc>
        <w:tc>
          <w:tcPr>
            <w:tcW w:w="866" w:type="pct"/>
            <w:tcBorders>
              <w:bottom w:val="single" w:sz="4" w:space="0" w:color="auto"/>
            </w:tcBorders>
            <w:shd w:val="clear" w:color="auto" w:fill="auto"/>
            <w:vAlign w:val="center"/>
          </w:tcPr>
          <w:p w14:paraId="2328AEB2" w14:textId="4844AE53" w:rsidR="00D71B7C" w:rsidRPr="00ED172B" w:rsidRDefault="00860830" w:rsidP="00D71B7C">
            <w:pPr>
              <w:jc w:val="center"/>
              <w:rPr>
                <w:color w:val="000000" w:themeColor="text1"/>
                <w:szCs w:val="16"/>
              </w:rPr>
            </w:pPr>
            <w:r w:rsidRPr="00ED172B">
              <w:rPr>
                <w:rFonts w:cs="Arial"/>
                <w:color w:val="000000" w:themeColor="text1"/>
                <w:szCs w:val="16"/>
              </w:rPr>
              <w:t>98.63%</w:t>
            </w:r>
          </w:p>
        </w:tc>
      </w:tr>
    </w:tbl>
    <w:p w14:paraId="54FA3A41" w14:textId="1A075C46" w:rsidR="00B312CC" w:rsidRPr="00ED172B" w:rsidRDefault="00B312CC">
      <w:pPr>
        <w:rPr>
          <w:b/>
          <w:color w:val="000000" w:themeColor="text1"/>
        </w:rPr>
      </w:pPr>
      <w:r w:rsidRPr="00ED172B">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TARGETS"/>
      </w:tblPr>
      <w:tblGrid>
        <w:gridCol w:w="728"/>
        <w:gridCol w:w="1677"/>
        <w:gridCol w:w="1677"/>
        <w:gridCol w:w="1677"/>
        <w:gridCol w:w="1677"/>
        <w:gridCol w:w="1677"/>
        <w:gridCol w:w="1677"/>
      </w:tblGrid>
      <w:tr w:rsidR="003546A3" w:rsidRPr="00ED172B" w14:paraId="69640561" w14:textId="00BF0E9A" w:rsidTr="00F85A5B">
        <w:trPr>
          <w:trHeight w:val="350"/>
        </w:trPr>
        <w:tc>
          <w:tcPr>
            <w:tcW w:w="337" w:type="pct"/>
            <w:tcBorders>
              <w:bottom w:val="single" w:sz="4" w:space="0" w:color="auto"/>
            </w:tcBorders>
            <w:shd w:val="clear" w:color="auto" w:fill="auto"/>
          </w:tcPr>
          <w:p w14:paraId="1E99C122" w14:textId="77777777" w:rsidR="003546A3" w:rsidRPr="00ED172B" w:rsidRDefault="003546A3" w:rsidP="003546A3">
            <w:pPr>
              <w:jc w:val="center"/>
              <w:rPr>
                <w:b/>
                <w:color w:val="000000" w:themeColor="text1"/>
                <w:szCs w:val="16"/>
              </w:rPr>
            </w:pPr>
            <w:r w:rsidRPr="00ED172B">
              <w:rPr>
                <w:b/>
                <w:color w:val="000000" w:themeColor="text1"/>
                <w:szCs w:val="16"/>
              </w:rPr>
              <w:t>FFY</w:t>
            </w:r>
          </w:p>
        </w:tc>
        <w:tc>
          <w:tcPr>
            <w:tcW w:w="777" w:type="pct"/>
            <w:shd w:val="clear" w:color="auto" w:fill="auto"/>
            <w:vAlign w:val="center"/>
          </w:tcPr>
          <w:p w14:paraId="65FF2B00" w14:textId="7CCAF341" w:rsidR="003546A3" w:rsidRPr="00ED172B" w:rsidRDefault="003546A3" w:rsidP="003546A3">
            <w:pPr>
              <w:jc w:val="center"/>
              <w:rPr>
                <w:b/>
                <w:color w:val="000000" w:themeColor="text1"/>
                <w:szCs w:val="16"/>
              </w:rPr>
            </w:pPr>
            <w:r w:rsidRPr="00ED172B">
              <w:rPr>
                <w:rFonts w:cs="Arial"/>
                <w:b/>
                <w:color w:val="000000" w:themeColor="text1"/>
                <w:szCs w:val="16"/>
              </w:rPr>
              <w:t>2020</w:t>
            </w:r>
          </w:p>
        </w:tc>
        <w:tc>
          <w:tcPr>
            <w:tcW w:w="777" w:type="pct"/>
          </w:tcPr>
          <w:p w14:paraId="6A5B5290" w14:textId="1CFF28ED" w:rsidR="003546A3" w:rsidRPr="00ED172B" w:rsidRDefault="003546A3" w:rsidP="003546A3">
            <w:pPr>
              <w:jc w:val="center"/>
              <w:rPr>
                <w:rFonts w:cs="Arial"/>
                <w:b/>
                <w:color w:val="000000" w:themeColor="text1"/>
                <w:szCs w:val="16"/>
              </w:rPr>
            </w:pPr>
            <w:r>
              <w:rPr>
                <w:rFonts w:cs="Arial"/>
                <w:b/>
                <w:color w:val="000000" w:themeColor="text1"/>
                <w:szCs w:val="16"/>
              </w:rPr>
              <w:t>2021</w:t>
            </w:r>
          </w:p>
        </w:tc>
        <w:tc>
          <w:tcPr>
            <w:tcW w:w="777" w:type="pct"/>
          </w:tcPr>
          <w:p w14:paraId="4C7B3CA6" w14:textId="5B6A1FA8" w:rsidR="003546A3" w:rsidRPr="00ED172B" w:rsidRDefault="003546A3" w:rsidP="003546A3">
            <w:pPr>
              <w:jc w:val="center"/>
              <w:rPr>
                <w:rFonts w:cs="Arial"/>
                <w:b/>
                <w:color w:val="000000" w:themeColor="text1"/>
                <w:szCs w:val="16"/>
              </w:rPr>
            </w:pPr>
            <w:r w:rsidRPr="005A1B4F">
              <w:rPr>
                <w:rFonts w:cs="Arial"/>
                <w:b/>
                <w:color w:val="000000" w:themeColor="text1"/>
                <w:szCs w:val="16"/>
              </w:rPr>
              <w:t>2022</w:t>
            </w:r>
          </w:p>
        </w:tc>
        <w:tc>
          <w:tcPr>
            <w:tcW w:w="777" w:type="pct"/>
          </w:tcPr>
          <w:p w14:paraId="42E64847" w14:textId="5D935C1F" w:rsidR="003546A3" w:rsidRPr="00ED172B" w:rsidRDefault="003546A3" w:rsidP="003546A3">
            <w:pPr>
              <w:jc w:val="center"/>
              <w:rPr>
                <w:rFonts w:cs="Arial"/>
                <w:b/>
                <w:color w:val="000000" w:themeColor="text1"/>
                <w:szCs w:val="16"/>
              </w:rPr>
            </w:pPr>
            <w:r w:rsidRPr="005A1B4F">
              <w:rPr>
                <w:rFonts w:cs="Arial"/>
                <w:b/>
                <w:color w:val="000000" w:themeColor="text1"/>
                <w:szCs w:val="16"/>
              </w:rPr>
              <w:t>2023</w:t>
            </w:r>
          </w:p>
        </w:tc>
        <w:tc>
          <w:tcPr>
            <w:tcW w:w="777" w:type="pct"/>
          </w:tcPr>
          <w:p w14:paraId="176FB67E" w14:textId="73045DAC" w:rsidR="003546A3" w:rsidRPr="00ED172B" w:rsidRDefault="003546A3" w:rsidP="003546A3">
            <w:pPr>
              <w:jc w:val="center"/>
              <w:rPr>
                <w:rFonts w:cs="Arial"/>
                <w:b/>
                <w:color w:val="000000" w:themeColor="text1"/>
                <w:szCs w:val="16"/>
              </w:rPr>
            </w:pPr>
            <w:r w:rsidRPr="005A1B4F">
              <w:rPr>
                <w:rFonts w:cs="Arial"/>
                <w:b/>
                <w:color w:val="000000" w:themeColor="text1"/>
                <w:szCs w:val="16"/>
              </w:rPr>
              <w:t>2024</w:t>
            </w:r>
          </w:p>
        </w:tc>
        <w:tc>
          <w:tcPr>
            <w:tcW w:w="777" w:type="pct"/>
          </w:tcPr>
          <w:p w14:paraId="3C9FE01E" w14:textId="21EB3961" w:rsidR="003546A3" w:rsidRPr="00ED172B" w:rsidRDefault="003546A3" w:rsidP="003546A3">
            <w:pPr>
              <w:jc w:val="center"/>
              <w:rPr>
                <w:rFonts w:cs="Arial"/>
                <w:b/>
                <w:color w:val="000000" w:themeColor="text1"/>
                <w:szCs w:val="16"/>
              </w:rPr>
            </w:pPr>
            <w:r w:rsidRPr="005A1B4F">
              <w:rPr>
                <w:rFonts w:cs="Arial"/>
                <w:b/>
                <w:color w:val="000000" w:themeColor="text1"/>
                <w:szCs w:val="16"/>
              </w:rPr>
              <w:t>2025</w:t>
            </w:r>
          </w:p>
        </w:tc>
      </w:tr>
      <w:tr w:rsidR="00573310" w:rsidRPr="00ED172B" w14:paraId="67435F39" w14:textId="4B221A6D" w:rsidTr="00F85A5B">
        <w:trPr>
          <w:trHeight w:val="357"/>
        </w:trPr>
        <w:tc>
          <w:tcPr>
            <w:tcW w:w="337" w:type="pct"/>
            <w:shd w:val="clear" w:color="auto" w:fill="auto"/>
          </w:tcPr>
          <w:p w14:paraId="3D2F539F" w14:textId="00377A5F" w:rsidR="00573310" w:rsidRPr="00ED172B" w:rsidRDefault="00573310" w:rsidP="00573310">
            <w:pPr>
              <w:rPr>
                <w:color w:val="000000" w:themeColor="text1"/>
                <w:szCs w:val="16"/>
              </w:rPr>
            </w:pPr>
            <w:r w:rsidRPr="00ED172B">
              <w:rPr>
                <w:color w:val="000000" w:themeColor="text1"/>
                <w:szCs w:val="16"/>
              </w:rPr>
              <w:t>Target&gt;=</w:t>
            </w:r>
          </w:p>
        </w:tc>
        <w:tc>
          <w:tcPr>
            <w:tcW w:w="777" w:type="pct"/>
            <w:shd w:val="clear" w:color="auto" w:fill="auto"/>
            <w:vAlign w:val="center"/>
          </w:tcPr>
          <w:p w14:paraId="64D40D5F" w14:textId="4B9F73CA" w:rsidR="00573310" w:rsidRPr="00ED172B" w:rsidRDefault="00573310" w:rsidP="00573310">
            <w:pPr>
              <w:jc w:val="center"/>
              <w:rPr>
                <w:color w:val="000000" w:themeColor="text1"/>
                <w:szCs w:val="16"/>
              </w:rPr>
            </w:pPr>
            <w:r w:rsidRPr="00ED172B">
              <w:rPr>
                <w:rFonts w:cs="Arial"/>
                <w:color w:val="000000" w:themeColor="text1"/>
                <w:szCs w:val="16"/>
              </w:rPr>
              <w:t>98.00%</w:t>
            </w:r>
          </w:p>
        </w:tc>
        <w:tc>
          <w:tcPr>
            <w:tcW w:w="777" w:type="pct"/>
          </w:tcPr>
          <w:p w14:paraId="729751AD" w14:textId="13A0179F" w:rsidR="00573310" w:rsidRPr="00ED172B" w:rsidRDefault="00573310" w:rsidP="00573310">
            <w:pPr>
              <w:jc w:val="center"/>
              <w:rPr>
                <w:rFonts w:cs="Arial"/>
                <w:color w:val="000000" w:themeColor="text1"/>
                <w:szCs w:val="16"/>
              </w:rPr>
            </w:pPr>
            <w:r>
              <w:rPr>
                <w:rFonts w:cs="Arial"/>
                <w:color w:val="000000" w:themeColor="text1"/>
                <w:szCs w:val="16"/>
              </w:rPr>
              <w:t>98.00%</w:t>
            </w:r>
          </w:p>
        </w:tc>
        <w:tc>
          <w:tcPr>
            <w:tcW w:w="777" w:type="pct"/>
          </w:tcPr>
          <w:p w14:paraId="32254393" w14:textId="0DA02971" w:rsidR="00573310" w:rsidRPr="00ED172B" w:rsidRDefault="00573310" w:rsidP="00573310">
            <w:pPr>
              <w:jc w:val="center"/>
              <w:rPr>
                <w:rFonts w:cs="Arial"/>
                <w:color w:val="000000" w:themeColor="text1"/>
                <w:szCs w:val="16"/>
              </w:rPr>
            </w:pPr>
            <w:r w:rsidRPr="005F5F3C">
              <w:rPr>
                <w:rFonts w:cs="Arial"/>
                <w:color w:val="000000" w:themeColor="text1"/>
                <w:szCs w:val="16"/>
              </w:rPr>
              <w:t>98.00%</w:t>
            </w:r>
          </w:p>
        </w:tc>
        <w:tc>
          <w:tcPr>
            <w:tcW w:w="777" w:type="pct"/>
          </w:tcPr>
          <w:p w14:paraId="36BBFFFB" w14:textId="63C7EE46" w:rsidR="00573310" w:rsidRPr="00ED172B" w:rsidRDefault="00573310" w:rsidP="00573310">
            <w:pPr>
              <w:jc w:val="center"/>
              <w:rPr>
                <w:rFonts w:cs="Arial"/>
                <w:color w:val="000000" w:themeColor="text1"/>
                <w:szCs w:val="16"/>
              </w:rPr>
            </w:pPr>
            <w:r w:rsidRPr="005F5F3C">
              <w:rPr>
                <w:rFonts w:cs="Arial"/>
                <w:color w:val="000000" w:themeColor="text1"/>
                <w:szCs w:val="16"/>
              </w:rPr>
              <w:t>99.00%</w:t>
            </w:r>
          </w:p>
        </w:tc>
        <w:tc>
          <w:tcPr>
            <w:tcW w:w="777" w:type="pct"/>
          </w:tcPr>
          <w:p w14:paraId="655811EE" w14:textId="6F033809" w:rsidR="00573310" w:rsidRPr="00ED172B" w:rsidRDefault="00573310" w:rsidP="00573310">
            <w:pPr>
              <w:jc w:val="center"/>
              <w:rPr>
                <w:rFonts w:cs="Arial"/>
                <w:color w:val="000000" w:themeColor="text1"/>
                <w:szCs w:val="16"/>
              </w:rPr>
            </w:pPr>
            <w:r w:rsidRPr="005F5F3C">
              <w:rPr>
                <w:rFonts w:cs="Arial"/>
                <w:color w:val="000000" w:themeColor="text1"/>
                <w:szCs w:val="16"/>
              </w:rPr>
              <w:t>99.00%</w:t>
            </w:r>
          </w:p>
        </w:tc>
        <w:tc>
          <w:tcPr>
            <w:tcW w:w="777" w:type="pct"/>
          </w:tcPr>
          <w:p w14:paraId="765C99A4" w14:textId="269BABAD" w:rsidR="00573310" w:rsidRPr="005F5F3C" w:rsidRDefault="00573310" w:rsidP="00573310">
            <w:pPr>
              <w:jc w:val="center"/>
              <w:rPr>
                <w:rFonts w:cs="Arial"/>
                <w:color w:val="000000" w:themeColor="text1"/>
                <w:szCs w:val="16"/>
              </w:rPr>
            </w:pPr>
            <w:r w:rsidRPr="005F5F3C">
              <w:rPr>
                <w:rFonts w:cs="Arial"/>
                <w:color w:val="000000" w:themeColor="text1"/>
                <w:szCs w:val="16"/>
              </w:rPr>
              <w:t>99.00%</w:t>
            </w:r>
          </w:p>
        </w:tc>
      </w:tr>
    </w:tbl>
    <w:p w14:paraId="048B5BE7" w14:textId="7B076B48" w:rsidR="00BF7D80" w:rsidRDefault="00F80C9C" w:rsidP="00B83404">
      <w:pPr>
        <w:rPr>
          <w:b/>
          <w:color w:val="000000" w:themeColor="text1"/>
        </w:rPr>
      </w:pPr>
      <w:bookmarkStart w:id="10" w:name="_Toc392159265"/>
      <w:bookmarkEnd w:id="9"/>
      <w:r w:rsidRPr="00ED172B">
        <w:rPr>
          <w:b/>
          <w:color w:val="000000" w:themeColor="text1"/>
        </w:rPr>
        <w:t>Targets: Description of Stakeholder Input</w:t>
      </w:r>
    </w:p>
    <w:p w14:paraId="7615FD78" w14:textId="04DD62A8" w:rsidR="00AE7452" w:rsidRPr="00ED172B" w:rsidRDefault="00AE7452" w:rsidP="00B83404">
      <w:pPr>
        <w:rPr>
          <w:color w:val="000000" w:themeColor="text1"/>
        </w:rPr>
      </w:pPr>
      <w:r w:rsidRPr="00ED172B">
        <w:rPr>
          <w:rFonts w:cs="Arial"/>
          <w:color w:val="000000" w:themeColor="text1"/>
          <w:szCs w:val="16"/>
        </w:rPr>
        <w:t xml:space="preserve">Ohio utilized an extended period of time to ensure meaningful involvement of diverse Early Intervention stakeholders in the target setting process. In addition to appointed SICC members, Ohio’s SICC meetings also formally include other important stakeholders from organizations representing providers (including the largest provider of EI services in Ohio), families (including the state’s parent and training center), and other key stakeholders (e.g., the Ohio Family and Children First Council). At the state’s March 2019 SICC and larger EI stakeholder group meeting, DODD provided an overview of the APR indicators, along with a summary of the state’s targets and results for the FFY13 through FFY18 APR cycle, indicating that the group would have a discussion at the following meeting to set targets for the next APR cycle. At the May 2019 meeting, the group had an in-depth discussion about SPP/APR targets and determined the starting target for the next SPP/APR cycle for all indicators should be the FFY17 percentage (rounded down) and the state’s targets should gradually increase by the end of the SPP/APR cycle. By the state’s August 2019 meeting, DODD had become aware that the current SPP/APR cycle would be extended for one year, and informed the SICC and larger EI stakeholder group of this. The group reviewed the targets discussed at the previous meeting and agreed to keep the FFY19 targets the same as what had been discussed, but adjusted targets as needed so they were greater than the baseline percentage. As Ohio received additional guidance from OSEP, the SICC and larger stakeholder group continued to discuss targets and baseline data. At the August 2020 and August 2021 meetings of the SICC and larger stakeholder group, members discussed targets and baseline data. </w:t>
      </w:r>
      <w:r w:rsidRPr="00ED172B">
        <w:rPr>
          <w:rFonts w:cs="Arial"/>
          <w:color w:val="000000" w:themeColor="text1"/>
          <w:szCs w:val="16"/>
        </w:rPr>
        <w:br/>
      </w:r>
      <w:r w:rsidRPr="00ED172B">
        <w:rPr>
          <w:rFonts w:cs="Arial"/>
          <w:color w:val="000000" w:themeColor="text1"/>
          <w:szCs w:val="16"/>
        </w:rPr>
        <w:br/>
        <w:t>At the August 2021 meeting, it was decided to share the targets proposal settled on the prior August with an even broader group of stakeholders for any input prior to finalization. DODD posted a document reflecting the August 2020 consensus approach for FFY20-25 targets on the Ohio Early Intervention website on October 7, 2021. The document explained the targets, provided proposed targets, and invited comment and input from the public that would be shared with SICC and larger stakeholder group at their November meeting. DODD also publicized the solicitation for feedback in its biweekly newsletter about EI. This communication is sent to more than 5700 recipients and includes providers, advocacy groups, parents, and other EI stakeholders. Three biweekly newsletters included information about seeking feedback. DODD accepted comment for 30 days and shared results with the SICC and stakeholder group at its November meeting.</w:t>
      </w:r>
    </w:p>
    <w:p w14:paraId="021B388F" w14:textId="77777777" w:rsidR="006628E4" w:rsidRPr="00ED172B" w:rsidRDefault="006628E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02PREPOPDATA"/>
      </w:tblPr>
      <w:tblGrid>
        <w:gridCol w:w="2604"/>
        <w:gridCol w:w="3151"/>
        <w:gridCol w:w="3209"/>
        <w:gridCol w:w="1826"/>
      </w:tblGrid>
      <w:tr w:rsidR="00ED172B" w:rsidRPr="00ED172B" w14:paraId="43EF5C6C" w14:textId="77777777" w:rsidTr="00986B99">
        <w:trPr>
          <w:trHeight w:val="372"/>
          <w:tblHeader/>
        </w:trPr>
        <w:tc>
          <w:tcPr>
            <w:tcW w:w="1207" w:type="pct"/>
            <w:shd w:val="clear" w:color="auto" w:fill="auto"/>
          </w:tcPr>
          <w:p w14:paraId="69556F9B" w14:textId="77777777" w:rsidR="000F7D53" w:rsidRPr="00ED172B" w:rsidRDefault="000F7D53" w:rsidP="00516737">
            <w:pPr>
              <w:spacing w:after="0"/>
              <w:jc w:val="center"/>
              <w:rPr>
                <w:b/>
                <w:color w:val="000000" w:themeColor="text1"/>
                <w:szCs w:val="16"/>
              </w:rPr>
            </w:pPr>
            <w:r w:rsidRPr="00ED172B">
              <w:rPr>
                <w:b/>
                <w:color w:val="000000" w:themeColor="text1"/>
                <w:szCs w:val="16"/>
              </w:rPr>
              <w:t>Source</w:t>
            </w:r>
          </w:p>
        </w:tc>
        <w:tc>
          <w:tcPr>
            <w:tcW w:w="1460" w:type="pct"/>
            <w:shd w:val="clear" w:color="auto" w:fill="auto"/>
          </w:tcPr>
          <w:p w14:paraId="0DA78D38" w14:textId="77777777" w:rsidR="000F7D53" w:rsidRPr="00ED172B" w:rsidRDefault="000F7D53" w:rsidP="00516737">
            <w:pPr>
              <w:spacing w:after="0"/>
              <w:jc w:val="center"/>
              <w:rPr>
                <w:b/>
                <w:color w:val="000000" w:themeColor="text1"/>
                <w:szCs w:val="16"/>
              </w:rPr>
            </w:pPr>
            <w:r w:rsidRPr="00ED172B">
              <w:rPr>
                <w:b/>
                <w:color w:val="000000" w:themeColor="text1"/>
                <w:szCs w:val="16"/>
              </w:rPr>
              <w:t>Date</w:t>
            </w:r>
          </w:p>
        </w:tc>
        <w:tc>
          <w:tcPr>
            <w:tcW w:w="1487" w:type="pct"/>
            <w:shd w:val="clear" w:color="auto" w:fill="auto"/>
          </w:tcPr>
          <w:p w14:paraId="6FE143C8" w14:textId="77777777" w:rsidR="000F7D53" w:rsidRPr="00ED172B" w:rsidRDefault="000F7D53" w:rsidP="00516737">
            <w:pPr>
              <w:spacing w:after="0"/>
              <w:jc w:val="center"/>
              <w:rPr>
                <w:b/>
                <w:color w:val="000000" w:themeColor="text1"/>
                <w:szCs w:val="16"/>
              </w:rPr>
            </w:pPr>
            <w:r w:rsidRPr="00ED172B">
              <w:rPr>
                <w:b/>
                <w:color w:val="000000" w:themeColor="text1"/>
                <w:szCs w:val="16"/>
              </w:rPr>
              <w:t>Description</w:t>
            </w:r>
          </w:p>
        </w:tc>
        <w:tc>
          <w:tcPr>
            <w:tcW w:w="846" w:type="pct"/>
            <w:shd w:val="clear" w:color="auto" w:fill="auto"/>
          </w:tcPr>
          <w:p w14:paraId="2FF23077" w14:textId="77777777" w:rsidR="000F7D53" w:rsidRPr="00ED172B" w:rsidRDefault="000F7D53" w:rsidP="00516737">
            <w:pPr>
              <w:spacing w:after="0"/>
              <w:jc w:val="center"/>
              <w:rPr>
                <w:b/>
                <w:color w:val="000000" w:themeColor="text1"/>
                <w:szCs w:val="16"/>
              </w:rPr>
            </w:pPr>
            <w:r w:rsidRPr="00ED172B">
              <w:rPr>
                <w:b/>
                <w:color w:val="000000" w:themeColor="text1"/>
                <w:szCs w:val="16"/>
              </w:rPr>
              <w:t>Data</w:t>
            </w:r>
          </w:p>
        </w:tc>
      </w:tr>
      <w:tr w:rsidR="00ED172B" w:rsidRPr="00ED172B" w14:paraId="0F537033" w14:textId="77777777" w:rsidTr="00986B99">
        <w:trPr>
          <w:trHeight w:val="380"/>
        </w:trPr>
        <w:tc>
          <w:tcPr>
            <w:tcW w:w="1207" w:type="pct"/>
            <w:shd w:val="clear" w:color="auto" w:fill="auto"/>
            <w:vAlign w:val="center"/>
          </w:tcPr>
          <w:p w14:paraId="50B96616" w14:textId="5FDBEB69" w:rsidR="006111D4" w:rsidRPr="00ED172B" w:rsidRDefault="00753E04" w:rsidP="006111D4">
            <w:pPr>
              <w:jc w:val="center"/>
              <w:rPr>
                <w:color w:val="000000" w:themeColor="text1"/>
                <w:szCs w:val="16"/>
              </w:rPr>
            </w:pPr>
            <w:r w:rsidRPr="00ED172B">
              <w:rPr>
                <w:rFonts w:cs="Arial"/>
                <w:color w:val="000000" w:themeColor="text1"/>
                <w:szCs w:val="16"/>
              </w:rPr>
              <w:t xml:space="preserve">SY 2020-21 EMAPS IDEA Part C Child Count and Settings Survey; </w:t>
            </w:r>
            <w:r w:rsidRPr="00ED172B">
              <w:rPr>
                <w:rFonts w:cs="Arial"/>
                <w:color w:val="000000" w:themeColor="text1"/>
                <w:szCs w:val="16"/>
              </w:rPr>
              <w:lastRenderedPageBreak/>
              <w:t>Section A: Child Count and Settings by Age</w:t>
            </w:r>
          </w:p>
        </w:tc>
        <w:tc>
          <w:tcPr>
            <w:tcW w:w="1460" w:type="pct"/>
            <w:shd w:val="clear" w:color="auto" w:fill="auto"/>
          </w:tcPr>
          <w:p w14:paraId="738E4570" w14:textId="08441A46" w:rsidR="006111D4" w:rsidRPr="00ED172B" w:rsidRDefault="00753E04" w:rsidP="006111D4">
            <w:pPr>
              <w:jc w:val="center"/>
              <w:rPr>
                <w:rFonts w:cs="Arial"/>
                <w:color w:val="000000" w:themeColor="text1"/>
                <w:szCs w:val="16"/>
              </w:rPr>
            </w:pPr>
            <w:r w:rsidRPr="00ED172B">
              <w:rPr>
                <w:rFonts w:cs="Arial"/>
                <w:color w:val="000000" w:themeColor="text1"/>
                <w:szCs w:val="16"/>
              </w:rPr>
              <w:lastRenderedPageBreak/>
              <w:t>07/08/2021</w:t>
            </w:r>
          </w:p>
        </w:tc>
        <w:tc>
          <w:tcPr>
            <w:tcW w:w="1487" w:type="pct"/>
            <w:shd w:val="clear" w:color="auto" w:fill="auto"/>
          </w:tcPr>
          <w:p w14:paraId="340AC5A9" w14:textId="339193EA" w:rsidR="006111D4" w:rsidRPr="00ED172B" w:rsidRDefault="006111D4" w:rsidP="006111D4">
            <w:pPr>
              <w:jc w:val="center"/>
              <w:rPr>
                <w:color w:val="000000" w:themeColor="text1"/>
                <w:szCs w:val="16"/>
              </w:rPr>
            </w:pPr>
            <w:r w:rsidRPr="00ED172B">
              <w:rPr>
                <w:color w:val="000000" w:themeColor="text1"/>
                <w:szCs w:val="16"/>
              </w:rPr>
              <w:t xml:space="preserve">Number of infants and toddlers with IFSPs who primarily receive early </w:t>
            </w:r>
            <w:r w:rsidRPr="00ED172B">
              <w:rPr>
                <w:color w:val="000000" w:themeColor="text1"/>
                <w:szCs w:val="16"/>
              </w:rPr>
              <w:lastRenderedPageBreak/>
              <w:t>intervention services in the home or community-based settings</w:t>
            </w:r>
          </w:p>
        </w:tc>
        <w:tc>
          <w:tcPr>
            <w:tcW w:w="846" w:type="pct"/>
            <w:shd w:val="clear" w:color="auto" w:fill="auto"/>
          </w:tcPr>
          <w:p w14:paraId="1C4DB47F" w14:textId="62B147B6" w:rsidR="006111D4" w:rsidRPr="00ED172B" w:rsidRDefault="00860830" w:rsidP="006111D4">
            <w:pPr>
              <w:jc w:val="center"/>
              <w:rPr>
                <w:color w:val="000000" w:themeColor="text1"/>
                <w:szCs w:val="16"/>
              </w:rPr>
            </w:pPr>
            <w:r w:rsidRPr="00ED172B">
              <w:rPr>
                <w:color w:val="000000" w:themeColor="text1"/>
                <w:szCs w:val="16"/>
              </w:rPr>
              <w:lastRenderedPageBreak/>
              <w:t>10,218</w:t>
            </w:r>
          </w:p>
        </w:tc>
      </w:tr>
      <w:tr w:rsidR="00ED172B" w:rsidRPr="00ED172B" w14:paraId="23879959" w14:textId="77777777" w:rsidTr="00986B99">
        <w:trPr>
          <w:trHeight w:val="380"/>
        </w:trPr>
        <w:tc>
          <w:tcPr>
            <w:tcW w:w="1207" w:type="pct"/>
            <w:shd w:val="clear" w:color="auto" w:fill="auto"/>
            <w:vAlign w:val="center"/>
          </w:tcPr>
          <w:p w14:paraId="0F04187E" w14:textId="0D4F9C80" w:rsidR="00F32B6D" w:rsidRPr="00ED172B" w:rsidRDefault="00753E04" w:rsidP="00F32B6D">
            <w:pPr>
              <w:jc w:val="center"/>
              <w:rPr>
                <w:color w:val="000000" w:themeColor="text1"/>
                <w:szCs w:val="16"/>
              </w:rPr>
            </w:pPr>
            <w:r w:rsidRPr="00ED172B">
              <w:rPr>
                <w:rFonts w:cs="Arial"/>
                <w:color w:val="000000" w:themeColor="text1"/>
                <w:szCs w:val="16"/>
              </w:rPr>
              <w:t>SY 2020-21 EMAPS IDEA Part C Child Count and Settings Survey; Section A: Child Count and Settings by Age</w:t>
            </w:r>
          </w:p>
        </w:tc>
        <w:tc>
          <w:tcPr>
            <w:tcW w:w="1460" w:type="pct"/>
            <w:shd w:val="clear" w:color="auto" w:fill="auto"/>
          </w:tcPr>
          <w:p w14:paraId="2B2C4396" w14:textId="37230B50" w:rsidR="00F32B6D" w:rsidRPr="00ED172B" w:rsidRDefault="00753E04" w:rsidP="00F32B6D">
            <w:pPr>
              <w:jc w:val="center"/>
              <w:rPr>
                <w:color w:val="000000" w:themeColor="text1"/>
                <w:szCs w:val="16"/>
              </w:rPr>
            </w:pPr>
            <w:r w:rsidRPr="00ED172B">
              <w:rPr>
                <w:rFonts w:cs="Arial"/>
                <w:color w:val="000000" w:themeColor="text1"/>
                <w:szCs w:val="16"/>
              </w:rPr>
              <w:t>07/08/2021</w:t>
            </w:r>
          </w:p>
        </w:tc>
        <w:tc>
          <w:tcPr>
            <w:tcW w:w="1487" w:type="pct"/>
            <w:shd w:val="clear" w:color="auto" w:fill="auto"/>
          </w:tcPr>
          <w:p w14:paraId="5C29929A" w14:textId="586BB346" w:rsidR="00F32B6D" w:rsidRPr="00ED172B" w:rsidRDefault="00F32B6D" w:rsidP="00F32B6D">
            <w:pPr>
              <w:jc w:val="center"/>
              <w:rPr>
                <w:color w:val="000000" w:themeColor="text1"/>
                <w:szCs w:val="16"/>
              </w:rPr>
            </w:pPr>
            <w:r w:rsidRPr="00ED172B">
              <w:rPr>
                <w:color w:val="000000" w:themeColor="text1"/>
                <w:szCs w:val="16"/>
              </w:rPr>
              <w:t>Total number of infants and toddlers with IFSPs</w:t>
            </w:r>
          </w:p>
        </w:tc>
        <w:tc>
          <w:tcPr>
            <w:tcW w:w="846" w:type="pct"/>
            <w:shd w:val="clear" w:color="auto" w:fill="auto"/>
            <w:vAlign w:val="center"/>
          </w:tcPr>
          <w:p w14:paraId="41EA183A" w14:textId="192C1E18" w:rsidR="00F32B6D" w:rsidRPr="00ED172B" w:rsidRDefault="00860830" w:rsidP="00F32B6D">
            <w:pPr>
              <w:jc w:val="center"/>
              <w:rPr>
                <w:color w:val="000000" w:themeColor="text1"/>
                <w:szCs w:val="16"/>
              </w:rPr>
            </w:pPr>
            <w:r w:rsidRPr="00ED172B">
              <w:rPr>
                <w:color w:val="000000" w:themeColor="text1"/>
                <w:szCs w:val="16"/>
              </w:rPr>
              <w:t>10,371</w:t>
            </w:r>
          </w:p>
        </w:tc>
      </w:tr>
    </w:tbl>
    <w:p w14:paraId="7B961186" w14:textId="363F19EA" w:rsidR="006628E4" w:rsidRPr="00ED172B" w:rsidRDefault="00F22D09">
      <w:pPr>
        <w:rPr>
          <w:b/>
          <w:color w:val="000000" w:themeColor="text1"/>
        </w:rPr>
      </w:pPr>
      <w:r>
        <w:rPr>
          <w:b/>
          <w:color w:val="000000" w:themeColor="text1"/>
        </w:rPr>
        <w:t>FFY 2020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2FFYAPRDATA"/>
      </w:tblPr>
      <w:tblGrid>
        <w:gridCol w:w="1801"/>
        <w:gridCol w:w="1849"/>
        <w:gridCol w:w="1268"/>
        <w:gridCol w:w="1893"/>
        <w:gridCol w:w="1140"/>
        <w:gridCol w:w="1444"/>
        <w:gridCol w:w="1399"/>
      </w:tblGrid>
      <w:tr w:rsidR="00ED172B" w:rsidRPr="00ED172B" w14:paraId="07885561" w14:textId="77777777" w:rsidTr="00986B99">
        <w:trPr>
          <w:trHeight w:val="359"/>
          <w:tblHeader/>
        </w:trPr>
        <w:tc>
          <w:tcPr>
            <w:tcW w:w="834" w:type="pct"/>
            <w:shd w:val="clear" w:color="auto" w:fill="auto"/>
            <w:vAlign w:val="bottom"/>
          </w:tcPr>
          <w:p w14:paraId="472B2B7A" w14:textId="59B6334C" w:rsidR="00B605F5" w:rsidRPr="00ED172B" w:rsidRDefault="00B605F5" w:rsidP="00B605F5">
            <w:pPr>
              <w:jc w:val="center"/>
              <w:rPr>
                <w:b/>
                <w:color w:val="000000" w:themeColor="text1"/>
                <w:szCs w:val="16"/>
              </w:rPr>
            </w:pPr>
            <w:r w:rsidRPr="00ED172B">
              <w:rPr>
                <w:b/>
                <w:color w:val="000000" w:themeColor="text1"/>
                <w:szCs w:val="16"/>
              </w:rPr>
              <w:t>Number of infants and toddlers with IFSPs who primarily receive early intervention services in the home or community-based settings</w:t>
            </w:r>
          </w:p>
        </w:tc>
        <w:tc>
          <w:tcPr>
            <w:tcW w:w="856" w:type="pct"/>
            <w:shd w:val="clear" w:color="auto" w:fill="auto"/>
            <w:vAlign w:val="bottom"/>
          </w:tcPr>
          <w:p w14:paraId="6BCF7402" w14:textId="42590957" w:rsidR="00B605F5" w:rsidRPr="00ED172B" w:rsidRDefault="00B605F5" w:rsidP="00B605F5">
            <w:pPr>
              <w:jc w:val="center"/>
              <w:rPr>
                <w:color w:val="000000" w:themeColor="text1"/>
                <w:szCs w:val="16"/>
              </w:rPr>
            </w:pPr>
            <w:r w:rsidRPr="00ED172B">
              <w:rPr>
                <w:b/>
                <w:color w:val="000000" w:themeColor="text1"/>
                <w:szCs w:val="16"/>
              </w:rPr>
              <w:t>Total number of Infants and toddlers with IFSPs</w:t>
            </w:r>
          </w:p>
        </w:tc>
        <w:tc>
          <w:tcPr>
            <w:tcW w:w="587" w:type="pct"/>
            <w:shd w:val="clear" w:color="auto" w:fill="auto"/>
            <w:vAlign w:val="bottom"/>
          </w:tcPr>
          <w:p w14:paraId="10A26864" w14:textId="2DD1F0DD" w:rsidR="00B605F5" w:rsidRPr="00ED172B" w:rsidRDefault="00CD74B5" w:rsidP="00B605F5">
            <w:pPr>
              <w:jc w:val="center"/>
              <w:rPr>
                <w:b/>
                <w:color w:val="000000" w:themeColor="text1"/>
                <w:szCs w:val="16"/>
              </w:rPr>
            </w:pPr>
            <w:r>
              <w:rPr>
                <w:rFonts w:cs="Arial"/>
                <w:b/>
                <w:color w:val="000000" w:themeColor="text1"/>
                <w:szCs w:val="16"/>
              </w:rPr>
              <w:t>FFY 2019 Data</w:t>
            </w:r>
          </w:p>
        </w:tc>
        <w:tc>
          <w:tcPr>
            <w:tcW w:w="877" w:type="pct"/>
            <w:shd w:val="clear" w:color="auto" w:fill="auto"/>
            <w:vAlign w:val="bottom"/>
          </w:tcPr>
          <w:p w14:paraId="418B7AF3" w14:textId="6A12135E" w:rsidR="00B605F5" w:rsidRPr="00ED172B" w:rsidRDefault="00F22D09" w:rsidP="00B605F5">
            <w:pPr>
              <w:jc w:val="center"/>
              <w:rPr>
                <w:b/>
                <w:color w:val="000000" w:themeColor="text1"/>
                <w:szCs w:val="16"/>
              </w:rPr>
            </w:pPr>
            <w:r>
              <w:rPr>
                <w:rFonts w:cs="Arial"/>
                <w:b/>
                <w:color w:val="000000" w:themeColor="text1"/>
                <w:szCs w:val="16"/>
              </w:rPr>
              <w:t>FFY 2020 Target</w:t>
            </w:r>
          </w:p>
        </w:tc>
        <w:tc>
          <w:tcPr>
            <w:tcW w:w="528" w:type="pct"/>
            <w:shd w:val="clear" w:color="auto" w:fill="auto"/>
            <w:vAlign w:val="bottom"/>
          </w:tcPr>
          <w:p w14:paraId="1EF8A614" w14:textId="527DE91F" w:rsidR="00B605F5" w:rsidRPr="00ED172B" w:rsidRDefault="00F22D09" w:rsidP="00B605F5">
            <w:pPr>
              <w:jc w:val="center"/>
              <w:rPr>
                <w:b/>
                <w:color w:val="000000" w:themeColor="text1"/>
                <w:szCs w:val="16"/>
              </w:rPr>
            </w:pPr>
            <w:r>
              <w:rPr>
                <w:rFonts w:cs="Arial"/>
                <w:b/>
                <w:color w:val="000000" w:themeColor="text1"/>
                <w:szCs w:val="16"/>
              </w:rPr>
              <w:t>FFY 2020 Data</w:t>
            </w:r>
          </w:p>
        </w:tc>
        <w:tc>
          <w:tcPr>
            <w:tcW w:w="669" w:type="pct"/>
            <w:shd w:val="clear" w:color="auto" w:fill="auto"/>
            <w:vAlign w:val="bottom"/>
          </w:tcPr>
          <w:p w14:paraId="44081306" w14:textId="77777777" w:rsidR="00B605F5" w:rsidRPr="00ED172B" w:rsidRDefault="00B605F5" w:rsidP="00B605F5">
            <w:pPr>
              <w:jc w:val="center"/>
              <w:rPr>
                <w:b/>
                <w:color w:val="000000" w:themeColor="text1"/>
                <w:szCs w:val="16"/>
              </w:rPr>
            </w:pPr>
            <w:r w:rsidRPr="00ED172B">
              <w:rPr>
                <w:b/>
                <w:color w:val="000000" w:themeColor="text1"/>
                <w:szCs w:val="16"/>
              </w:rPr>
              <w:t>Status</w:t>
            </w:r>
          </w:p>
        </w:tc>
        <w:tc>
          <w:tcPr>
            <w:tcW w:w="648" w:type="pct"/>
            <w:shd w:val="clear" w:color="auto" w:fill="auto"/>
            <w:vAlign w:val="bottom"/>
          </w:tcPr>
          <w:p w14:paraId="04CEAB25" w14:textId="77777777" w:rsidR="00B605F5" w:rsidRPr="00ED172B" w:rsidRDefault="00B605F5" w:rsidP="00B605F5">
            <w:pPr>
              <w:jc w:val="center"/>
              <w:rPr>
                <w:b/>
                <w:color w:val="000000" w:themeColor="text1"/>
                <w:szCs w:val="16"/>
              </w:rPr>
            </w:pPr>
            <w:r w:rsidRPr="00ED172B">
              <w:rPr>
                <w:b/>
                <w:color w:val="000000" w:themeColor="text1"/>
                <w:szCs w:val="16"/>
              </w:rPr>
              <w:t>Slippage</w:t>
            </w:r>
          </w:p>
        </w:tc>
      </w:tr>
      <w:tr w:rsidR="00ED172B" w:rsidRPr="00ED172B" w14:paraId="7B353118" w14:textId="77777777" w:rsidTr="00986B99">
        <w:trPr>
          <w:trHeight w:val="366"/>
        </w:trPr>
        <w:tc>
          <w:tcPr>
            <w:tcW w:w="834" w:type="pct"/>
            <w:shd w:val="clear" w:color="auto" w:fill="auto"/>
            <w:vAlign w:val="center"/>
          </w:tcPr>
          <w:p w14:paraId="144020CA" w14:textId="64560A31" w:rsidR="00650CF7" w:rsidRPr="00ED172B" w:rsidRDefault="00860830" w:rsidP="00694144">
            <w:pPr>
              <w:jc w:val="center"/>
              <w:rPr>
                <w:color w:val="000000" w:themeColor="text1"/>
                <w:szCs w:val="16"/>
              </w:rPr>
            </w:pPr>
            <w:r w:rsidRPr="00ED172B">
              <w:rPr>
                <w:color w:val="000000" w:themeColor="text1"/>
                <w:szCs w:val="16"/>
              </w:rPr>
              <w:t>10,218</w:t>
            </w:r>
          </w:p>
        </w:tc>
        <w:tc>
          <w:tcPr>
            <w:tcW w:w="856" w:type="pct"/>
            <w:shd w:val="clear" w:color="auto" w:fill="auto"/>
            <w:vAlign w:val="center"/>
          </w:tcPr>
          <w:p w14:paraId="7B36A1D9" w14:textId="53D1EA58" w:rsidR="00650CF7" w:rsidRPr="00ED172B" w:rsidRDefault="00860830" w:rsidP="00694144">
            <w:pPr>
              <w:jc w:val="center"/>
              <w:rPr>
                <w:color w:val="000000" w:themeColor="text1"/>
                <w:szCs w:val="16"/>
              </w:rPr>
            </w:pPr>
            <w:r w:rsidRPr="00ED172B">
              <w:rPr>
                <w:color w:val="000000" w:themeColor="text1"/>
                <w:szCs w:val="16"/>
              </w:rPr>
              <w:t>10,371</w:t>
            </w:r>
          </w:p>
        </w:tc>
        <w:tc>
          <w:tcPr>
            <w:tcW w:w="587" w:type="pct"/>
            <w:shd w:val="clear" w:color="auto" w:fill="auto"/>
            <w:vAlign w:val="center"/>
          </w:tcPr>
          <w:p w14:paraId="79EBF212" w14:textId="3ECE0202" w:rsidR="00650CF7" w:rsidRPr="00ED172B" w:rsidRDefault="00860830" w:rsidP="00694144">
            <w:pPr>
              <w:jc w:val="center"/>
              <w:rPr>
                <w:color w:val="000000" w:themeColor="text1"/>
                <w:szCs w:val="16"/>
              </w:rPr>
            </w:pPr>
            <w:r w:rsidRPr="00ED172B">
              <w:rPr>
                <w:rFonts w:cs="Arial"/>
                <w:color w:val="000000" w:themeColor="text1"/>
                <w:szCs w:val="16"/>
              </w:rPr>
              <w:t>98.63%</w:t>
            </w:r>
          </w:p>
        </w:tc>
        <w:tc>
          <w:tcPr>
            <w:tcW w:w="877" w:type="pct"/>
            <w:shd w:val="clear" w:color="auto" w:fill="auto"/>
            <w:vAlign w:val="center"/>
          </w:tcPr>
          <w:p w14:paraId="6BB2A0A3" w14:textId="2F872183" w:rsidR="00650CF7" w:rsidRPr="00ED172B" w:rsidRDefault="00860830" w:rsidP="00694144">
            <w:pPr>
              <w:jc w:val="center"/>
              <w:rPr>
                <w:color w:val="000000" w:themeColor="text1"/>
                <w:szCs w:val="16"/>
              </w:rPr>
            </w:pPr>
            <w:r w:rsidRPr="00ED172B">
              <w:rPr>
                <w:rFonts w:cs="Arial"/>
                <w:color w:val="000000" w:themeColor="text1"/>
                <w:szCs w:val="16"/>
              </w:rPr>
              <w:t>98.00%</w:t>
            </w:r>
          </w:p>
        </w:tc>
        <w:tc>
          <w:tcPr>
            <w:tcW w:w="528" w:type="pct"/>
            <w:shd w:val="clear" w:color="auto" w:fill="auto"/>
            <w:vAlign w:val="center"/>
          </w:tcPr>
          <w:p w14:paraId="3EC9700C" w14:textId="27692569" w:rsidR="00650CF7" w:rsidRPr="00ED172B" w:rsidRDefault="00860830" w:rsidP="00694144">
            <w:pPr>
              <w:jc w:val="center"/>
              <w:rPr>
                <w:color w:val="000000" w:themeColor="text1"/>
                <w:szCs w:val="16"/>
              </w:rPr>
            </w:pPr>
            <w:r w:rsidRPr="00ED172B">
              <w:rPr>
                <w:rFonts w:cs="Arial"/>
                <w:color w:val="000000" w:themeColor="text1"/>
                <w:szCs w:val="16"/>
              </w:rPr>
              <w:t>98.52%</w:t>
            </w:r>
          </w:p>
        </w:tc>
        <w:tc>
          <w:tcPr>
            <w:tcW w:w="669" w:type="pct"/>
            <w:shd w:val="clear" w:color="auto" w:fill="auto"/>
            <w:vAlign w:val="center"/>
          </w:tcPr>
          <w:p w14:paraId="50DC4650" w14:textId="13CA2BE4" w:rsidR="00650CF7" w:rsidRPr="00ED172B" w:rsidRDefault="002F5A9E" w:rsidP="00027F39">
            <w:pPr>
              <w:jc w:val="center"/>
              <w:rPr>
                <w:color w:val="000000" w:themeColor="text1"/>
              </w:rPr>
            </w:pPr>
            <w:r w:rsidRPr="00ED172B">
              <w:rPr>
                <w:color w:val="000000" w:themeColor="text1"/>
              </w:rPr>
              <w:t>Met target</w:t>
            </w:r>
          </w:p>
        </w:tc>
        <w:tc>
          <w:tcPr>
            <w:tcW w:w="648" w:type="pct"/>
            <w:shd w:val="clear" w:color="auto" w:fill="auto"/>
            <w:vAlign w:val="center"/>
          </w:tcPr>
          <w:p w14:paraId="2D824F9E" w14:textId="714F97F8" w:rsidR="00650CF7" w:rsidRPr="00ED172B" w:rsidRDefault="002F5A9E" w:rsidP="00027F39">
            <w:pPr>
              <w:jc w:val="center"/>
              <w:rPr>
                <w:color w:val="000000" w:themeColor="text1"/>
              </w:rPr>
            </w:pPr>
            <w:r w:rsidRPr="00ED172B">
              <w:rPr>
                <w:color w:val="000000" w:themeColor="text1"/>
              </w:rPr>
              <w:t>No Slippage</w:t>
            </w:r>
          </w:p>
        </w:tc>
      </w:tr>
    </w:tbl>
    <w:p w14:paraId="34E598B5" w14:textId="0DFDF6A9" w:rsidR="003A3693" w:rsidRPr="00ED172B" w:rsidRDefault="003A3693" w:rsidP="003A3693">
      <w:pPr>
        <w:rPr>
          <w:rFonts w:cs="Arial"/>
          <w:b/>
          <w:color w:val="000000" w:themeColor="text1"/>
          <w:szCs w:val="16"/>
        </w:rPr>
      </w:pPr>
      <w:bookmarkStart w:id="11" w:name="_Toc382082359"/>
      <w:bookmarkStart w:id="12" w:name="_Toc392159266"/>
      <w:bookmarkStart w:id="13" w:name="_Toc365403651"/>
      <w:bookmarkEnd w:id="10"/>
      <w:r w:rsidRPr="00ED172B">
        <w:rPr>
          <w:rFonts w:cs="Arial"/>
          <w:b/>
          <w:color w:val="000000" w:themeColor="text1"/>
          <w:szCs w:val="16"/>
        </w:rPr>
        <w:t>Provide additional information about this indicator (optional).</w:t>
      </w:r>
    </w:p>
    <w:p w14:paraId="67203ABB" w14:textId="34BF3061" w:rsidR="003A3693" w:rsidRPr="00ED172B" w:rsidRDefault="00860830" w:rsidP="003A3693">
      <w:pPr>
        <w:rPr>
          <w:rFonts w:cs="Arial"/>
          <w:color w:val="000000" w:themeColor="text1"/>
          <w:szCs w:val="16"/>
        </w:rPr>
      </w:pPr>
      <w:r w:rsidRPr="00ED172B">
        <w:rPr>
          <w:rFonts w:cs="Arial"/>
          <w:color w:val="000000" w:themeColor="text1"/>
          <w:szCs w:val="16"/>
        </w:rPr>
        <w:t>The baseline year and percentage were updated to reflect the state's current process. In FFY10, DODD began calculating primary service location based on planned service time listed on the IFSP rather than what the Service Coordinator indicated as primary location.</w:t>
      </w:r>
    </w:p>
    <w:p w14:paraId="1F801FF4" w14:textId="35B46122" w:rsidR="00DC0682" w:rsidRPr="00A40EE1" w:rsidRDefault="000D0117" w:rsidP="005C3FFD">
      <w:pPr>
        <w:pStyle w:val="Heading2"/>
      </w:pPr>
      <w:r w:rsidRPr="00A40EE1">
        <w:t xml:space="preserve">2 - </w:t>
      </w:r>
      <w:r w:rsidR="00DC0682" w:rsidRPr="00A40EE1">
        <w:t>Prior FFY Required Actions</w:t>
      </w:r>
    </w:p>
    <w:p w14:paraId="127F5C56" w14:textId="4FCFDE78" w:rsidR="004C1CEE" w:rsidRPr="00ED172B" w:rsidRDefault="002F5A9E" w:rsidP="00DC0682">
      <w:pPr>
        <w:rPr>
          <w:rFonts w:cs="Arial"/>
          <w:color w:val="000000" w:themeColor="text1"/>
          <w:szCs w:val="16"/>
        </w:rPr>
      </w:pPr>
      <w:r w:rsidRPr="00ED172B">
        <w:rPr>
          <w:color w:val="000000" w:themeColor="text1"/>
        </w:rPr>
        <w:t>None</w:t>
      </w:r>
    </w:p>
    <w:p w14:paraId="7C49F614" w14:textId="3891505A" w:rsidR="00DC0682" w:rsidRPr="00A40EE1" w:rsidRDefault="000D0117" w:rsidP="005C3FFD">
      <w:pPr>
        <w:pStyle w:val="Heading2"/>
      </w:pPr>
      <w:r w:rsidRPr="00A40EE1">
        <w:t xml:space="preserve">2 - </w:t>
      </w:r>
      <w:r w:rsidR="00DC0682" w:rsidRPr="00A40EE1">
        <w:t>OSEP Response</w:t>
      </w:r>
    </w:p>
    <w:p w14:paraId="3C724ABD" w14:textId="240B5FAA" w:rsidR="00DC0682" w:rsidRPr="00ED172B" w:rsidRDefault="002F5A9E" w:rsidP="002F5A9E">
      <w:pPr>
        <w:rPr>
          <w:color w:val="000000" w:themeColor="text1"/>
        </w:rPr>
      </w:pPr>
      <w:r w:rsidRPr="00ED172B">
        <w:rPr>
          <w:color w:val="000000" w:themeColor="text1"/>
        </w:rPr>
        <w:t>The State has revised the baseline for this indicator, using data from FFY 2010, and OSEP accepts that revision.</w:t>
      </w:r>
      <w:r w:rsidRPr="00ED172B">
        <w:rPr>
          <w:color w:val="000000" w:themeColor="text1"/>
        </w:rPr>
        <w:br/>
      </w:r>
      <w:r w:rsidRPr="00ED172B">
        <w:rPr>
          <w:color w:val="000000" w:themeColor="text1"/>
        </w:rPr>
        <w:br/>
        <w:t>The State provided targets for FFYs 2020 through 2025 for this indicator, and OSEP accepts those targets.</w:t>
      </w:r>
    </w:p>
    <w:p w14:paraId="07A9F6AD" w14:textId="269C71A0" w:rsidR="00DC0682" w:rsidRPr="00A40EE1" w:rsidRDefault="000D0117" w:rsidP="005C3FFD">
      <w:pPr>
        <w:pStyle w:val="Heading2"/>
      </w:pPr>
      <w:r w:rsidRPr="00A40EE1">
        <w:t xml:space="preserve">2 - </w:t>
      </w:r>
      <w:r w:rsidR="00DC0682" w:rsidRPr="00A40EE1">
        <w:t>Required Actions</w:t>
      </w:r>
    </w:p>
    <w:p w14:paraId="1E68FF4D" w14:textId="53301172" w:rsidR="00DC0682" w:rsidRPr="00ED172B" w:rsidRDefault="00DC0682" w:rsidP="002F5A9E">
      <w:pPr>
        <w:rPr>
          <w:color w:val="000000" w:themeColor="text1"/>
        </w:rPr>
      </w:pPr>
    </w:p>
    <w:p w14:paraId="08C95D8D" w14:textId="77777777" w:rsidR="00660214" w:rsidRPr="00ED172B" w:rsidRDefault="0066021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A74FD4B" w14:textId="7206C53B"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1"/>
      <w:bookmarkEnd w:id="12"/>
      <w:r w:rsidR="005F4279" w:rsidRPr="00ED172B">
        <w:rPr>
          <w:color w:val="000000" w:themeColor="text1"/>
        </w:rPr>
        <w:t>3: Early Childhood Outcomes</w:t>
      </w:r>
    </w:p>
    <w:p w14:paraId="6C56BCF0" w14:textId="77777777" w:rsidR="000C5918" w:rsidRPr="00ED172B" w:rsidRDefault="000C5918" w:rsidP="00186420">
      <w:pPr>
        <w:rPr>
          <w:color w:val="000000" w:themeColor="text1"/>
          <w:szCs w:val="20"/>
        </w:rPr>
      </w:pPr>
      <w:bookmarkStart w:id="14" w:name="_Toc392159267"/>
      <w:r w:rsidRPr="00ED172B">
        <w:rPr>
          <w:b/>
          <w:color w:val="000000" w:themeColor="text1"/>
          <w:sz w:val="20"/>
          <w:szCs w:val="20"/>
        </w:rPr>
        <w:t>Instructions and Measurement</w:t>
      </w:r>
    </w:p>
    <w:p w14:paraId="6525FF69" w14:textId="77777777" w:rsidR="005F4279" w:rsidRPr="00ED172B" w:rsidRDefault="005F4279">
      <w:pPr>
        <w:rPr>
          <w:b/>
          <w:color w:val="000000" w:themeColor="text1"/>
        </w:rPr>
      </w:pPr>
      <w:r w:rsidRPr="00ED172B">
        <w:rPr>
          <w:b/>
          <w:color w:val="000000" w:themeColor="text1"/>
        </w:rPr>
        <w:t xml:space="preserve">Monitoring Priority: </w:t>
      </w:r>
      <w:r w:rsidRPr="00ED172B">
        <w:rPr>
          <w:color w:val="000000" w:themeColor="text1"/>
        </w:rPr>
        <w:t>Early Intervention Services In Natural Environments</w:t>
      </w:r>
    </w:p>
    <w:p w14:paraId="7DC43ED3" w14:textId="77777777" w:rsidR="005F4279" w:rsidRPr="00ED172B" w:rsidRDefault="005F4279" w:rsidP="005F4279">
      <w:pPr>
        <w:rPr>
          <w:rFonts w:cs="Arial"/>
          <w:color w:val="000000" w:themeColor="text1"/>
          <w:szCs w:val="16"/>
        </w:rPr>
      </w:pPr>
      <w:r w:rsidRPr="00ED172B">
        <w:rPr>
          <w:rFonts w:cs="Arial"/>
          <w:b/>
          <w:color w:val="000000" w:themeColor="text1"/>
          <w:szCs w:val="16"/>
        </w:rPr>
        <w:t xml:space="preserve">Results indicator: </w:t>
      </w:r>
      <w:r w:rsidRPr="00ED172B">
        <w:rPr>
          <w:rFonts w:cs="Arial"/>
          <w:color w:val="000000" w:themeColor="text1"/>
          <w:szCs w:val="16"/>
        </w:rPr>
        <w:t>Percent of infants and toddlers with IFSPs who demonstrate improved:</w:t>
      </w:r>
    </w:p>
    <w:p w14:paraId="6CAB2321" w14:textId="2DB2028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A. Positive social-emotional skills (including social relationships); </w:t>
      </w:r>
    </w:p>
    <w:p w14:paraId="7C6F9A34" w14:textId="4B08B8E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B. Acquisition and use of knowledge and skills (including early language/ communication); and </w:t>
      </w:r>
    </w:p>
    <w:p w14:paraId="607BA869" w14:textId="484FD2C0" w:rsidR="005F4279" w:rsidRPr="00ED172B" w:rsidRDefault="007F55E8" w:rsidP="00ED172B">
      <w:pPr>
        <w:ind w:firstLine="360"/>
        <w:rPr>
          <w:rFonts w:cs="Arial"/>
          <w:color w:val="000000" w:themeColor="text1"/>
          <w:szCs w:val="16"/>
        </w:rPr>
      </w:pPr>
      <w:r w:rsidRPr="00ED172B">
        <w:rPr>
          <w:rFonts w:cs="Arial"/>
          <w:color w:val="000000" w:themeColor="text1"/>
          <w:szCs w:val="16"/>
        </w:rPr>
        <w:t>C. Use of appropriate behaviors to meet their needs.</w:t>
      </w:r>
    </w:p>
    <w:p w14:paraId="02F8B72A" w14:textId="77777777" w:rsidR="005F4279" w:rsidRPr="00ED172B" w:rsidRDefault="005F4279" w:rsidP="005F4279">
      <w:pPr>
        <w:rPr>
          <w:rFonts w:cs="Arial"/>
          <w:color w:val="000000" w:themeColor="text1"/>
          <w:szCs w:val="16"/>
        </w:rPr>
      </w:pPr>
      <w:r w:rsidRPr="00ED172B">
        <w:rPr>
          <w:rFonts w:cs="Arial"/>
          <w:color w:val="000000" w:themeColor="text1"/>
          <w:szCs w:val="16"/>
        </w:rPr>
        <w:t>(20 U.S.C. 1416(a)(3)(A) and 1442)</w:t>
      </w:r>
    </w:p>
    <w:p w14:paraId="2207A350" w14:textId="77777777" w:rsidR="00F83F88" w:rsidRPr="00ED172B" w:rsidRDefault="00F83F88">
      <w:pPr>
        <w:rPr>
          <w:b/>
          <w:color w:val="000000" w:themeColor="text1"/>
        </w:rPr>
      </w:pPr>
      <w:r w:rsidRPr="00ED172B">
        <w:rPr>
          <w:b/>
          <w:color w:val="000000" w:themeColor="text1"/>
        </w:rPr>
        <w:t>Data Source</w:t>
      </w:r>
    </w:p>
    <w:p w14:paraId="156A0C7D" w14:textId="5C588A7F" w:rsidR="00F83F88" w:rsidRPr="00ED172B" w:rsidRDefault="00F83F88" w:rsidP="004A4483">
      <w:pPr>
        <w:rPr>
          <w:rFonts w:cs="Arial"/>
          <w:color w:val="000000" w:themeColor="text1"/>
          <w:szCs w:val="16"/>
        </w:rPr>
      </w:pPr>
      <w:r w:rsidRPr="00ED172B">
        <w:rPr>
          <w:rFonts w:cs="Arial"/>
          <w:color w:val="000000" w:themeColor="text1"/>
          <w:szCs w:val="16"/>
        </w:rPr>
        <w:t>State selected data source.</w:t>
      </w:r>
    </w:p>
    <w:p w14:paraId="206DD9A6" w14:textId="77777777" w:rsidR="00F83F88" w:rsidRPr="00ED172B" w:rsidRDefault="00F83F88">
      <w:pPr>
        <w:rPr>
          <w:b/>
          <w:color w:val="000000" w:themeColor="text1"/>
        </w:rPr>
      </w:pPr>
      <w:r w:rsidRPr="00ED172B">
        <w:rPr>
          <w:b/>
          <w:color w:val="000000" w:themeColor="text1"/>
        </w:rPr>
        <w:t>Measurement</w:t>
      </w:r>
    </w:p>
    <w:p w14:paraId="02CDD99A" w14:textId="77777777" w:rsidR="00F83F88" w:rsidRPr="00ED172B" w:rsidRDefault="00F83F88" w:rsidP="004A4483">
      <w:pPr>
        <w:rPr>
          <w:rFonts w:cs="Arial"/>
          <w:color w:val="000000" w:themeColor="text1"/>
          <w:szCs w:val="16"/>
        </w:rPr>
      </w:pPr>
      <w:r w:rsidRPr="00ED172B">
        <w:rPr>
          <w:rFonts w:cs="Arial"/>
          <w:color w:val="000000" w:themeColor="text1"/>
          <w:szCs w:val="16"/>
        </w:rPr>
        <w:t>Outcomes:</w:t>
      </w:r>
    </w:p>
    <w:p w14:paraId="2E218DAA" w14:textId="6183F4B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A. Positive social-emotional skills (including social relationships);</w:t>
      </w:r>
    </w:p>
    <w:p w14:paraId="584471E2" w14:textId="1E4F211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B. Acquisition and use of knowledge and skills (including early language/communication); and</w:t>
      </w:r>
    </w:p>
    <w:p w14:paraId="54D1C25B" w14:textId="5CB438D4"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C. Use of appropriate behaviors to meet their needs.</w:t>
      </w:r>
    </w:p>
    <w:p w14:paraId="0E19F7BA" w14:textId="77777777" w:rsidR="00F83F88" w:rsidRPr="00ED172B" w:rsidRDefault="00F83F88" w:rsidP="004A4483">
      <w:pPr>
        <w:rPr>
          <w:rFonts w:cs="Arial"/>
          <w:color w:val="000000" w:themeColor="text1"/>
          <w:szCs w:val="16"/>
        </w:rPr>
      </w:pPr>
      <w:r w:rsidRPr="00ED172B">
        <w:rPr>
          <w:rFonts w:cs="Arial"/>
          <w:color w:val="000000" w:themeColor="text1"/>
          <w:szCs w:val="16"/>
        </w:rPr>
        <w:t>Progress categories for A, B and C:</w:t>
      </w:r>
    </w:p>
    <w:p w14:paraId="01E3EFA9" w14:textId="4705CE46" w:rsidR="00F83F88" w:rsidRPr="00ED172B" w:rsidRDefault="007F55E8" w:rsidP="00ED172B">
      <w:pPr>
        <w:ind w:left="288"/>
        <w:rPr>
          <w:rFonts w:cs="Arial"/>
          <w:color w:val="000000" w:themeColor="text1"/>
          <w:szCs w:val="16"/>
        </w:rPr>
      </w:pPr>
      <w:r w:rsidRPr="00ED172B">
        <w:rPr>
          <w:rFonts w:cs="Arial"/>
          <w:color w:val="000000" w:themeColor="text1"/>
          <w:szCs w:val="16"/>
        </w:rPr>
        <w:t>a. Percent of infants and toddlers who did not improve functioning = [(# of infants and toddlers who did not improve functioning) divided by (# of infants and toddlers with IFSPs assessed)] times 100.</w:t>
      </w:r>
    </w:p>
    <w:p w14:paraId="7887E639" w14:textId="17325666" w:rsidR="00F83F88" w:rsidRPr="00ED172B" w:rsidRDefault="007F55E8" w:rsidP="00ED172B">
      <w:pPr>
        <w:ind w:left="288"/>
        <w:rPr>
          <w:rFonts w:cs="Arial"/>
          <w:color w:val="000000" w:themeColor="text1"/>
          <w:szCs w:val="16"/>
        </w:rPr>
      </w:pPr>
      <w:r w:rsidRPr="00ED172B">
        <w:rPr>
          <w:rFonts w:cs="Arial"/>
          <w:color w:val="000000" w:themeColor="text1"/>
          <w:szCs w:val="16"/>
        </w:rPr>
        <w:t>b. Percent of infants and toddlers who improved functioning but not sufficient to move nearer to functioning comparable to same-aged peers = [(# of infants and toddlers who improved functioning but not sufficient to move nearer to functioning comparable to same-aged peers) divided by (# of infants and toddlers with IFSPs assessed)] times 100.</w:t>
      </w:r>
    </w:p>
    <w:p w14:paraId="5BA9195E" w14:textId="4B83F5C7" w:rsidR="00F83F88" w:rsidRPr="00ED172B" w:rsidRDefault="007F55E8" w:rsidP="00ED172B">
      <w:pPr>
        <w:ind w:left="288"/>
        <w:rPr>
          <w:rFonts w:cs="Arial"/>
          <w:color w:val="000000" w:themeColor="text1"/>
          <w:szCs w:val="16"/>
        </w:rPr>
      </w:pPr>
      <w:r w:rsidRPr="00ED172B">
        <w:rPr>
          <w:rFonts w:cs="Arial"/>
          <w:color w:val="000000" w:themeColor="text1"/>
          <w:szCs w:val="16"/>
        </w:rPr>
        <w:t>c. Percent of infants and toddlers who improved functioning to a level nearer to same-aged peers but did not reach it = [(# of infants and toddlers who improved functioning to a level nearer to same-aged peers but did not reach it) divided by (# of infants and toddlers with IFSPs assessed)] times 100.</w:t>
      </w:r>
    </w:p>
    <w:p w14:paraId="0D9D3767" w14:textId="0A74AD9F" w:rsidR="00F83F88" w:rsidRPr="00ED172B" w:rsidRDefault="007F55E8" w:rsidP="00ED172B">
      <w:pPr>
        <w:ind w:left="288"/>
        <w:rPr>
          <w:rFonts w:cs="Arial"/>
          <w:color w:val="000000" w:themeColor="text1"/>
          <w:szCs w:val="16"/>
        </w:rPr>
      </w:pPr>
      <w:r w:rsidRPr="00ED172B">
        <w:rPr>
          <w:rFonts w:cs="Arial"/>
          <w:color w:val="000000" w:themeColor="text1"/>
          <w:szCs w:val="16"/>
        </w:rPr>
        <w:t>d. Percent of infants and toddlers who improved functioning to reach a level comparable to same-aged peers = [(# of infants and toddlers who improved functioning to reach a level comparable to same-aged peers) divided by (# of infants and toddlers with IFSPs assessed)] times 100.</w:t>
      </w:r>
    </w:p>
    <w:p w14:paraId="4F6F4FE8" w14:textId="718C9D87" w:rsidR="00F83F88" w:rsidRPr="00ED172B" w:rsidRDefault="007F55E8" w:rsidP="00ED172B">
      <w:pPr>
        <w:ind w:left="288"/>
        <w:rPr>
          <w:rFonts w:cs="Arial"/>
          <w:color w:val="000000" w:themeColor="text1"/>
          <w:szCs w:val="16"/>
        </w:rPr>
      </w:pPr>
      <w:r w:rsidRPr="00ED172B">
        <w:rPr>
          <w:rFonts w:cs="Arial"/>
          <w:color w:val="000000" w:themeColor="text1"/>
          <w:szCs w:val="16"/>
        </w:rPr>
        <w:t>e. Percent of infants and toddlers who maintained functioning at a level comparable to same-aged peers = [(# of infants and toddlers who maintained functioning at a level comparable to same-aged peers) divided by (# of infants and toddlers with IFSPs assessed)] times 100.</w:t>
      </w:r>
    </w:p>
    <w:p w14:paraId="7C594667" w14:textId="77777777" w:rsidR="00F83F88" w:rsidRPr="00ED172B" w:rsidRDefault="00F83F88" w:rsidP="004A4483">
      <w:pPr>
        <w:rPr>
          <w:rFonts w:cs="Arial"/>
          <w:b/>
          <w:bCs/>
          <w:color w:val="000000" w:themeColor="text1"/>
          <w:szCs w:val="16"/>
        </w:rPr>
      </w:pPr>
      <w:r w:rsidRPr="00ED172B">
        <w:rPr>
          <w:rFonts w:cs="Arial"/>
          <w:b/>
          <w:bCs/>
          <w:color w:val="000000" w:themeColor="text1"/>
          <w:szCs w:val="16"/>
        </w:rPr>
        <w:t>Summary Statements for Each of the Three Outcomes:</w:t>
      </w:r>
    </w:p>
    <w:p w14:paraId="07EED66E"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1:</w:t>
      </w:r>
      <w:r w:rsidRPr="00ED172B">
        <w:rPr>
          <w:rFonts w:cs="Arial"/>
          <w:color w:val="000000" w:themeColor="text1"/>
          <w:szCs w:val="16"/>
        </w:rPr>
        <w:t> Of those infants and toddlers who entered early intervention below age expectations in each Outcome, the percent who substantially increased their rate of growth by the time they turned 3 years of age or exited the program.</w:t>
      </w:r>
    </w:p>
    <w:p w14:paraId="70A4FAEC"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1:</w:t>
      </w:r>
    </w:p>
    <w:p w14:paraId="043B1C1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(c) plus # of infants and toddlers reported in category (d)) divided by (# of infants and toddlers reported in progress category (a) plus # of infants and toddlers reported in progress category (b) plus # of infants and toddlers reported in progress category (c) plus # of infants and toddlers reported in progress category (d))] times 100.</w:t>
      </w:r>
    </w:p>
    <w:p w14:paraId="6AB11E47"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2:</w:t>
      </w:r>
      <w:r w:rsidRPr="00ED172B">
        <w:rPr>
          <w:rFonts w:cs="Arial"/>
          <w:color w:val="000000" w:themeColor="text1"/>
          <w:szCs w:val="16"/>
        </w:rPr>
        <w:t> The percent of infants and toddlers who were functioning within age expectations in each Outcome by the time they turned 3 years of age or exited the program.</w:t>
      </w:r>
    </w:p>
    <w:p w14:paraId="27E38307"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2:</w:t>
      </w:r>
    </w:p>
    <w:p w14:paraId="5E26795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(d) plus # of infants and toddlers reported in progress category (e)) divided by the (total # of infants and toddlers reported in progress categories (a) + (b) + (c) + (d) + (e))] times 100.</w:t>
      </w:r>
    </w:p>
    <w:p w14:paraId="25A641FB" w14:textId="77777777" w:rsidR="00F83F88" w:rsidRPr="00ED172B" w:rsidRDefault="00F83F88">
      <w:pPr>
        <w:rPr>
          <w:b/>
          <w:color w:val="000000" w:themeColor="text1"/>
        </w:rPr>
      </w:pPr>
      <w:r w:rsidRPr="00ED172B">
        <w:rPr>
          <w:b/>
          <w:color w:val="000000" w:themeColor="text1"/>
        </w:rPr>
        <w:t>Instructions</w:t>
      </w:r>
    </w:p>
    <w:p w14:paraId="7EEB2122" w14:textId="77777777" w:rsidR="00F83F88" w:rsidRPr="00D974E1" w:rsidRDefault="00F83F88" w:rsidP="004A4483">
      <w:pPr>
        <w:rPr>
          <w:rFonts w:cs="Arial"/>
          <w:i/>
          <w:iCs/>
          <w:color w:val="000000" w:themeColor="text1"/>
          <w:szCs w:val="16"/>
        </w:rPr>
      </w:pPr>
      <w:r w:rsidRPr="00D974E1">
        <w:rPr>
          <w:rFonts w:cs="Arial"/>
          <w:bCs/>
          <w:i/>
          <w:iCs/>
          <w:color w:val="000000" w:themeColor="text1"/>
          <w:szCs w:val="16"/>
        </w:rPr>
        <w:t>Sampling of</w:t>
      </w:r>
      <w:r w:rsidRPr="00D974E1">
        <w:rPr>
          <w:rFonts w:cs="Arial"/>
          <w:b/>
          <w:i/>
          <w:iCs/>
          <w:color w:val="000000" w:themeColor="text1"/>
          <w:szCs w:val="16"/>
        </w:rPr>
        <w:t> infants and toddlers with IFSPs</w:t>
      </w:r>
      <w:r w:rsidRPr="00D974E1">
        <w:rPr>
          <w:rFonts w:cs="Arial"/>
          <w:i/>
          <w:iCs/>
          <w:color w:val="000000" w:themeColor="text1"/>
          <w:szCs w:val="16"/>
        </w:rPr>
        <w:t> is allowed. When sampling is used, submit a description of the sampling methodology outlining how the design will yield valid and reliable estimates. (See </w:t>
      </w:r>
      <w:r w:rsidRPr="00D974E1">
        <w:rPr>
          <w:rFonts w:cs="Arial"/>
          <w:i/>
          <w:iCs/>
          <w:color w:val="000000" w:themeColor="text1"/>
          <w:szCs w:val="16"/>
          <w:u w:val="single"/>
        </w:rPr>
        <w:t>General Instructions</w:t>
      </w:r>
      <w:r w:rsidRPr="00D974E1">
        <w:rPr>
          <w:rFonts w:cs="Arial"/>
          <w:i/>
          <w:iCs/>
          <w:color w:val="000000" w:themeColor="text1"/>
          <w:szCs w:val="16"/>
        </w:rPr>
        <w:t> page 2 for additional instructions on sampling.)</w:t>
      </w:r>
    </w:p>
    <w:p w14:paraId="1D631ACD" w14:textId="77777777" w:rsidR="00F83F88" w:rsidRPr="00ED172B" w:rsidRDefault="00F83F88" w:rsidP="004A4483">
      <w:pPr>
        <w:rPr>
          <w:rFonts w:cs="Arial"/>
          <w:color w:val="000000" w:themeColor="text1"/>
          <w:szCs w:val="16"/>
        </w:rPr>
      </w:pPr>
      <w:r w:rsidRPr="00ED172B">
        <w:rPr>
          <w:rFonts w:cs="Arial"/>
          <w:color w:val="000000" w:themeColor="text1"/>
          <w:szCs w:val="16"/>
        </w:rPr>
        <w:t>In the measurement, include in the numerator and denominator only infants and toddlers with IFSPs who received early intervention services for at least six months before exiting the Part C program.</w:t>
      </w:r>
    </w:p>
    <w:p w14:paraId="7E07F147" w14:textId="77777777" w:rsidR="00F83F88" w:rsidRPr="00ED172B" w:rsidRDefault="00F83F88" w:rsidP="004A4483">
      <w:pPr>
        <w:rPr>
          <w:rFonts w:cs="Arial"/>
          <w:color w:val="000000" w:themeColor="text1"/>
          <w:szCs w:val="16"/>
        </w:rPr>
      </w:pPr>
      <w:r w:rsidRPr="00ED172B">
        <w:rPr>
          <w:rFonts w:cs="Arial"/>
          <w:color w:val="000000" w:themeColor="text1"/>
          <w:szCs w:val="16"/>
        </w:rPr>
        <w:t>Report: (1) the number of infants and toddlers who exited the Part C program during the reporting period, as reported in the State’s Part C exiting data under Section 618 of the IDEA; and (2) the number of those infants and toddlers who did not receive early intervention services for at least six months before exiting the Part C program.</w:t>
      </w:r>
    </w:p>
    <w:p w14:paraId="1321EF76" w14:textId="7EEF9F28" w:rsidR="00F83F88" w:rsidRPr="00ED172B" w:rsidRDefault="00F83F88" w:rsidP="004A4483">
      <w:pPr>
        <w:rPr>
          <w:rFonts w:cs="Arial"/>
          <w:color w:val="000000" w:themeColor="text1"/>
          <w:szCs w:val="16"/>
        </w:rPr>
      </w:pPr>
      <w:r w:rsidRPr="00ED172B">
        <w:rPr>
          <w:rFonts w:cs="Arial"/>
          <w:color w:val="000000" w:themeColor="text1"/>
          <w:szCs w:val="16"/>
        </w:rPr>
        <w:t>Describe the results of the calculations and compare the results to the targets. States will use the progress categories for each of the three Outcomes to calculate and report the two Summary Statements.</w:t>
      </w:r>
    </w:p>
    <w:p w14:paraId="17EC3DAA" w14:textId="77777777" w:rsidR="00F83F88" w:rsidRPr="00ED172B" w:rsidRDefault="00F83F88" w:rsidP="004A4483">
      <w:pPr>
        <w:rPr>
          <w:color w:val="000000" w:themeColor="text1"/>
          <w:szCs w:val="16"/>
        </w:rPr>
      </w:pPr>
      <w:r w:rsidRPr="00ED172B">
        <w:rPr>
          <w:color w:val="000000" w:themeColor="text1"/>
          <w:szCs w:val="16"/>
        </w:rPr>
        <w:t>Report progress data and calculate Summary Statements to compare against the six targets. Provide the actual numbers and percentages for the five reporting categories for each of the three outcomes.</w:t>
      </w:r>
    </w:p>
    <w:p w14:paraId="5D065449" w14:textId="77777777" w:rsidR="00F83F88" w:rsidRPr="00ED172B" w:rsidRDefault="00F83F88" w:rsidP="004A4483">
      <w:pPr>
        <w:rPr>
          <w:color w:val="000000" w:themeColor="text1"/>
          <w:szCs w:val="16"/>
        </w:rPr>
      </w:pPr>
      <w:r w:rsidRPr="00ED172B">
        <w:rPr>
          <w:color w:val="000000" w:themeColor="text1"/>
          <w:szCs w:val="16"/>
        </w:rPr>
        <w:t>In presenting results, provide the criteria for defining “comparable to same-aged peers.” If a State is using the Early Childhood Outcomes Center (ECO) Child Outcomes Summary Process (COS), then the criteria for defining “comparable to same-aged peers” has been defined as a child who has been assigned a score of 6 or 7 on the COS.</w:t>
      </w:r>
    </w:p>
    <w:p w14:paraId="56DC50D5" w14:textId="77777777" w:rsidR="00F83F88" w:rsidRPr="00ED172B" w:rsidRDefault="00F83F88" w:rsidP="004A4483">
      <w:pPr>
        <w:rPr>
          <w:color w:val="000000" w:themeColor="text1"/>
          <w:szCs w:val="16"/>
        </w:rPr>
      </w:pPr>
      <w:r w:rsidRPr="00ED172B">
        <w:rPr>
          <w:color w:val="000000" w:themeColor="text1"/>
          <w:szCs w:val="16"/>
        </w:rPr>
        <w:t>In addition, list the instruments and procedures used to gather data for this indicator, including if the State is using the ECO COS.</w:t>
      </w:r>
    </w:p>
    <w:p w14:paraId="7420D0BF" w14:textId="285FA580" w:rsidR="00F83F88" w:rsidRPr="00ED172B" w:rsidRDefault="00F83F88" w:rsidP="004A4483">
      <w:pPr>
        <w:rPr>
          <w:color w:val="000000" w:themeColor="text1"/>
        </w:rPr>
      </w:pPr>
      <w:r w:rsidRPr="00ED172B">
        <w:rPr>
          <w:color w:val="000000" w:themeColor="text1"/>
          <w:szCs w:val="16"/>
        </w:rPr>
        <w:t>If the State’s Part C eligibility criteria include infants and toddlers who are at risk of having substantial developmental delays (or “at-risk infants and toddlers”) under IDEA section 632(5)(B)(i), the State must report data in two ways. First, it must report on all eligible children but exclude its at-risk infants and toddlers (i.e., include just those infants and toddlers experiencing developmental delay (or “developmentally delayed children”) or having a diagnosed physical or mental condition that has a high probability of resulting in developmental delay (or “children with diagnosed conditions”)). Second, the State must separately report outcome data on either: (1) just its at-risk infants and toddlers; or (2) aggregated performance data on all of the infants and toddlers it serves under Part C (including developmentally delayed children, children with diagnosed conditions, and at-risk infants and toddlers).</w:t>
      </w:r>
    </w:p>
    <w:p w14:paraId="3F1A9F00" w14:textId="6E8EB8B7" w:rsidR="00833727" w:rsidRPr="00A40EE1" w:rsidRDefault="000D0117" w:rsidP="005C3FFD">
      <w:pPr>
        <w:pStyle w:val="Heading2"/>
      </w:pPr>
      <w:r w:rsidRPr="00A40EE1">
        <w:lastRenderedPageBreak/>
        <w:t xml:space="preserve">3 - </w:t>
      </w:r>
      <w:r w:rsidR="004A4483" w:rsidRPr="00A40EE1">
        <w:t>Indicator Data</w:t>
      </w:r>
      <w:bookmarkEnd w:id="14"/>
    </w:p>
    <w:p w14:paraId="4F24CCB1" w14:textId="0C4D54E3" w:rsidR="00363AAB" w:rsidRPr="00ED172B" w:rsidRDefault="00363AAB" w:rsidP="00186420">
      <w:pPr>
        <w:rPr>
          <w:b/>
          <w:color w:val="000000" w:themeColor="text1"/>
        </w:rPr>
      </w:pPr>
      <w:r w:rsidRPr="00ED172B">
        <w:rPr>
          <w:b/>
          <w:color w:val="000000" w:themeColor="text1"/>
        </w:rPr>
        <w:t>Does your State's Part C eligibility criteria include infants and toddlers who are at risk of having substantial developmental delays (or “at-risk infants and toddlers”) under IDEA section 632(5)(B)(i)? (yes/no)</w:t>
      </w:r>
    </w:p>
    <w:p w14:paraId="6E42FBC3" w14:textId="45672C6E" w:rsidR="00363AAB" w:rsidRPr="00ED172B" w:rsidRDefault="00363AAB">
      <w:pPr>
        <w:rPr>
          <w:color w:val="000000" w:themeColor="text1"/>
        </w:rPr>
      </w:pPr>
      <w:r w:rsidRPr="00ED172B">
        <w:rPr>
          <w:color w:val="000000" w:themeColor="text1"/>
        </w:rPr>
        <w:t>NO</w:t>
      </w:r>
    </w:p>
    <w:p w14:paraId="1A3E318B" w14:textId="77777777" w:rsidR="00F32724" w:rsidRPr="00ED172B" w:rsidRDefault="00F32724" w:rsidP="00F32724">
      <w:pPr>
        <w:rPr>
          <w:b/>
          <w:color w:val="000000" w:themeColor="text1"/>
        </w:rPr>
      </w:pPr>
    </w:p>
    <w:p w14:paraId="4AA49CFE" w14:textId="159CB7D7" w:rsidR="00F32724" w:rsidRDefault="00F32724" w:rsidP="00F32724">
      <w:pPr>
        <w:rPr>
          <w:b/>
          <w:color w:val="000000" w:themeColor="text1"/>
        </w:rPr>
      </w:pPr>
      <w:r w:rsidRPr="00ED172B">
        <w:rPr>
          <w:b/>
          <w:color w:val="000000" w:themeColor="text1"/>
        </w:rPr>
        <w:t xml:space="preserve">Targets: Description of Stakeholder Input </w:t>
      </w:r>
    </w:p>
    <w:p w14:paraId="4E7E8330" w14:textId="749679DB" w:rsidR="004C1CEE" w:rsidRPr="00ED172B" w:rsidRDefault="00F32724" w:rsidP="00F32724">
      <w:pPr>
        <w:rPr>
          <w:color w:val="000000" w:themeColor="text1"/>
        </w:rPr>
      </w:pPr>
      <w:r w:rsidRPr="00ED172B">
        <w:rPr>
          <w:rFonts w:cs="Arial"/>
          <w:color w:val="000000" w:themeColor="text1"/>
          <w:szCs w:val="16"/>
        </w:rPr>
        <w:t xml:space="preserve">Ohio utilized an extended period of time to ensure meaningful involvement of diverse Early Intervention stakeholders in the target setting process. In addition to appointed SICC members, Ohio’s SICC meetings also formally include other important stakeholders from organizations representing providers (including the largest provider of EI services in Ohio), families (including the state’s parent and training center), and other key stakeholders (e.g., the Ohio Family and Children First Council). At the state’s March 2019 SICC and larger EI stakeholder group meeting, DODD provided an overview of the APR indicators, along with a summary of the state’s targets and results for the FFY13 through FFY18 APR cycle, indicating that the group would have a discussion at the following meeting to set targets for the next APR cycle. At the May 2019 meeting, the group had an in-depth discussion about SPP/APR targets and determined the starting target for the next SPP/APR cycle for all indicators should be the FFY17 percentage (rounded down) and the state’s targets should gradually increase by the end of the SPP/APR cycle. By the state’s August 2019 meeting, DODD had become aware that the current SPP/APR cycle would be extended for one year, and informed the SICC and larger EI stakeholder group of this. The group reviewed the targets discussed at the previous meeting and agreed to keep the FFY19 targets the same as what had been discussed, but adjusted targets as needed so they were greater than the baseline percentage. As Ohio received additional guidance from OSEP, the SICC and larger stakeholder group continued to discuss targets and baseline data. At the August 2020 and August 2021 meetings of the SICC and larger stakeholder group, members discussed targets and baseline data. </w:t>
      </w:r>
      <w:r w:rsidRPr="00ED172B">
        <w:rPr>
          <w:rFonts w:cs="Arial"/>
          <w:color w:val="000000" w:themeColor="text1"/>
          <w:szCs w:val="16"/>
        </w:rPr>
        <w:br/>
      </w:r>
      <w:r w:rsidRPr="00ED172B">
        <w:rPr>
          <w:rFonts w:cs="Arial"/>
          <w:color w:val="000000" w:themeColor="text1"/>
          <w:szCs w:val="16"/>
        </w:rPr>
        <w:br/>
        <w:t>At the August 2021 meeting, it was decided to share the targets proposal settled on the prior August with an even broader group of stakeholders for any input prior to finalization. DODD posted a document reflecting the August 2020 consensus approach for FFY20-25 targets on the Ohio Early Intervention website on October 7, 2021. The document explained the targets, provided proposed targets, and invited comment and input from the public that would be shared with SICC and larger stakeholder group at their November meeting. DODD also publicized the solicitation for feedback in its biweekly newsletter about EI. This communication is sent to more than 5700 recipients and includes providers, advocacy groups, parents, and other EI stakeholders. Three biweekly newsletters included information about seeking feedback. DODD accepted comment for 30 days and shared results with the SICC and stakeholder group at its November meeting.</w:t>
      </w:r>
      <w:r w:rsidRPr="00ED172B">
        <w:rPr>
          <w:rFonts w:cs="Arial"/>
          <w:color w:val="000000" w:themeColor="text1"/>
          <w:szCs w:val="16"/>
        </w:rPr>
        <w:br/>
      </w:r>
      <w:r w:rsidRPr="00ED172B">
        <w:rPr>
          <w:rFonts w:cs="Arial"/>
          <w:color w:val="000000" w:themeColor="text1"/>
          <w:szCs w:val="16"/>
        </w:rPr>
        <w:br/>
        <w:t>After completing analyses for FFY19 and FFY20, DODD revisited targets again for the COS indicators as the state continued to see declines in these percentages due likely to increased data quality. DODD’s new proposal was to start with the FFY20 data as the initial target as opposed to FFY17 in order to ensure the targets were as meaningful as possible. At the November 2021 meeting of the SICC and larger stakeholder group, members discussed targets and finalized the targets contained in this APR for FFY20-25.</w:t>
      </w:r>
    </w:p>
    <w:p w14:paraId="76A19C1D" w14:textId="4079988E" w:rsidR="001A4B29" w:rsidRPr="00ED172B" w:rsidRDefault="001A4B29">
      <w:pPr>
        <w:rPr>
          <w:b/>
          <w:color w:val="000000" w:themeColor="text1"/>
        </w:rPr>
      </w:pPr>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3HISTDATA1"/>
      </w:tblPr>
      <w:tblGrid>
        <w:gridCol w:w="1078"/>
        <w:gridCol w:w="1078"/>
        <w:gridCol w:w="1079"/>
        <w:gridCol w:w="1511"/>
        <w:gridCol w:w="1511"/>
        <w:gridCol w:w="1511"/>
        <w:gridCol w:w="1511"/>
        <w:gridCol w:w="1511"/>
      </w:tblGrid>
      <w:tr w:rsidR="00ED172B" w:rsidRPr="00ED172B" w14:paraId="35BD5034" w14:textId="29B5A610" w:rsidTr="00A40EE1">
        <w:trPr>
          <w:trHeight w:val="395"/>
        </w:trPr>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4E846D5C" w14:textId="0DA7F083" w:rsidR="00E87031" w:rsidRPr="00ED172B" w:rsidRDefault="00E55520" w:rsidP="00E87031">
            <w:pPr>
              <w:jc w:val="center"/>
              <w:rPr>
                <w:rFonts w:cs="Arial"/>
                <w:b/>
                <w:color w:val="000000" w:themeColor="text1"/>
                <w:szCs w:val="16"/>
              </w:rPr>
            </w:pPr>
            <w:r>
              <w:rPr>
                <w:rFonts w:cs="Arial"/>
                <w:b/>
                <w:color w:val="000000" w:themeColor="text1"/>
                <w:szCs w:val="16"/>
              </w:rPr>
              <w:t>Outcome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06527863" w14:textId="251D9709" w:rsidR="00E87031" w:rsidRPr="00ED172B" w:rsidRDefault="00E87031" w:rsidP="00E87031">
            <w:pPr>
              <w:jc w:val="center"/>
              <w:rPr>
                <w:rFonts w:cs="Arial"/>
                <w:b/>
                <w:color w:val="000000" w:themeColor="text1"/>
                <w:szCs w:val="16"/>
              </w:rPr>
            </w:pPr>
            <w:r w:rsidRPr="00ED172B">
              <w:rPr>
                <w:rFonts w:cs="Arial"/>
                <w:b/>
                <w:color w:val="000000" w:themeColor="text1"/>
                <w:szCs w:val="16"/>
              </w:rPr>
              <w:t>Baseline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5A2957BE" w14:textId="2C7B03ED" w:rsidR="00E87031" w:rsidRPr="00ED172B" w:rsidRDefault="00E87031" w:rsidP="00E87031">
            <w:pPr>
              <w:jc w:val="center"/>
              <w:rPr>
                <w:rFonts w:cs="Arial"/>
                <w:b/>
                <w:color w:val="000000" w:themeColor="text1"/>
                <w:szCs w:val="16"/>
              </w:rPr>
            </w:pPr>
            <w:r w:rsidRPr="00ED172B">
              <w:rPr>
                <w:rFonts w:cs="Arial"/>
                <w:b/>
                <w:color w:val="000000" w:themeColor="text1"/>
                <w:szCs w:val="16"/>
              </w:rPr>
              <w:t>FFY</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B76558F" w14:textId="074C0C53" w:rsidR="00E87031" w:rsidRPr="00ED172B" w:rsidRDefault="002163F2" w:rsidP="00E87031">
            <w:pPr>
              <w:jc w:val="center"/>
              <w:rPr>
                <w:rFonts w:cs="Arial"/>
                <w:b/>
                <w:color w:val="000000" w:themeColor="text1"/>
                <w:szCs w:val="16"/>
              </w:rPr>
            </w:pPr>
            <w:r w:rsidRPr="00ED172B">
              <w:rPr>
                <w:rFonts w:cs="Arial"/>
                <w:b/>
                <w:color w:val="000000" w:themeColor="text1"/>
                <w:szCs w:val="16"/>
              </w:rPr>
              <w:t>2015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893A07F" w14:textId="1CDA13A9" w:rsidR="00E87031" w:rsidRPr="00ED172B" w:rsidRDefault="002163F2" w:rsidP="00E87031">
            <w:pPr>
              <w:jc w:val="center"/>
              <w:rPr>
                <w:rFonts w:cs="Arial"/>
                <w:b/>
                <w:color w:val="000000" w:themeColor="text1"/>
                <w:szCs w:val="16"/>
              </w:rPr>
            </w:pPr>
            <w:r w:rsidRPr="00ED172B">
              <w:rPr>
                <w:rFonts w:cs="Arial"/>
                <w:b/>
                <w:color w:val="000000" w:themeColor="text1"/>
                <w:szCs w:val="16"/>
              </w:rPr>
              <w:t>2016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B2578E" w14:textId="7026210E" w:rsidR="00E87031" w:rsidRPr="00ED172B" w:rsidRDefault="002163F2" w:rsidP="00E87031">
            <w:pPr>
              <w:jc w:val="center"/>
              <w:rPr>
                <w:rFonts w:cs="Arial"/>
                <w:b/>
                <w:color w:val="000000" w:themeColor="text1"/>
                <w:szCs w:val="16"/>
              </w:rPr>
            </w:pPr>
            <w:r w:rsidRPr="00ED172B">
              <w:rPr>
                <w:rFonts w:cs="Arial"/>
                <w:b/>
                <w:color w:val="000000" w:themeColor="text1"/>
                <w:szCs w:val="16"/>
              </w:rPr>
              <w:t>2017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C945F" w14:textId="2A4DDDFA" w:rsidR="00E87031" w:rsidRPr="00ED172B" w:rsidRDefault="002163F2" w:rsidP="00E87031">
            <w:pPr>
              <w:jc w:val="center"/>
              <w:rPr>
                <w:rFonts w:cs="Arial"/>
                <w:b/>
                <w:color w:val="000000" w:themeColor="text1"/>
                <w:szCs w:val="16"/>
              </w:rPr>
            </w:pPr>
            <w:r w:rsidRPr="00ED172B">
              <w:rPr>
                <w:rFonts w:cs="Arial"/>
                <w:b/>
                <w:color w:val="000000" w:themeColor="text1"/>
                <w:szCs w:val="16"/>
              </w:rPr>
              <w:t>2018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8B07557" w14:textId="0E63ADD4" w:rsidR="00E87031" w:rsidRPr="00ED172B" w:rsidRDefault="006D43D3" w:rsidP="00E87031">
            <w:pPr>
              <w:jc w:val="center"/>
              <w:rPr>
                <w:rFonts w:cs="Arial"/>
                <w:b/>
                <w:color w:val="000000" w:themeColor="text1"/>
                <w:szCs w:val="16"/>
              </w:rPr>
            </w:pPr>
            <w:r w:rsidRPr="00ED172B">
              <w:rPr>
                <w:rFonts w:cs="Arial"/>
                <w:b/>
                <w:color w:val="000000" w:themeColor="text1"/>
                <w:szCs w:val="16"/>
              </w:rPr>
              <w:t>2019</w:t>
            </w:r>
          </w:p>
        </w:tc>
      </w:tr>
      <w:tr w:rsidR="00ED172B" w:rsidRPr="00ED172B" w14:paraId="56A8F97B" w14:textId="64924B4E"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3ABA9B1B"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A1</w:t>
            </w:r>
          </w:p>
        </w:tc>
        <w:tc>
          <w:tcPr>
            <w:tcW w:w="500" w:type="pct"/>
            <w:tcBorders>
              <w:top w:val="single" w:sz="4" w:space="0" w:color="auto"/>
              <w:left w:val="single" w:sz="4" w:space="0" w:color="auto"/>
              <w:right w:val="single" w:sz="4" w:space="0" w:color="auto"/>
            </w:tcBorders>
            <w:shd w:val="clear" w:color="auto" w:fill="auto"/>
          </w:tcPr>
          <w:p w14:paraId="6C9E9448" w14:textId="57CFAE14" w:rsidR="007F3393" w:rsidRPr="00ED172B" w:rsidRDefault="002F5A9E" w:rsidP="00027F39">
            <w:pPr>
              <w:jc w:val="center"/>
              <w:rPr>
                <w:color w:val="000000" w:themeColor="text1"/>
              </w:rPr>
            </w:pPr>
            <w:r w:rsidRPr="00ED172B">
              <w:rPr>
                <w:color w:val="000000" w:themeColor="text1"/>
              </w:rPr>
              <w:t>2020</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764E0C17" w14:textId="211050C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D3E35F5" w14:textId="0A5E6B48" w:rsidR="007F3393" w:rsidRPr="00ED172B" w:rsidRDefault="00860830" w:rsidP="00186420">
            <w:pPr>
              <w:jc w:val="center"/>
              <w:rPr>
                <w:rFonts w:cs="Arial"/>
                <w:color w:val="000000" w:themeColor="text1"/>
                <w:szCs w:val="16"/>
              </w:rPr>
            </w:pPr>
            <w:r w:rsidRPr="00ED172B">
              <w:rPr>
                <w:rFonts w:cs="Arial"/>
                <w:color w:val="000000" w:themeColor="text1"/>
                <w:szCs w:val="16"/>
              </w:rPr>
              <w:t>61.00%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9A9F38" w14:textId="09F7D1AD" w:rsidR="007F3393" w:rsidRPr="00ED172B" w:rsidRDefault="00860830" w:rsidP="00186420">
            <w:pPr>
              <w:jc w:val="center"/>
              <w:rPr>
                <w:rFonts w:cs="Arial"/>
                <w:color w:val="000000" w:themeColor="text1"/>
                <w:szCs w:val="16"/>
              </w:rPr>
            </w:pPr>
            <w:r w:rsidRPr="00ED172B">
              <w:rPr>
                <w:rFonts w:cs="Arial"/>
                <w:color w:val="000000" w:themeColor="text1"/>
                <w:szCs w:val="16"/>
              </w:rPr>
              <w:t>62.00%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FCF2F2" w14:textId="0333A0D9" w:rsidR="007F3393" w:rsidRPr="00ED172B" w:rsidRDefault="00860830" w:rsidP="00186420">
            <w:pPr>
              <w:jc w:val="center"/>
              <w:rPr>
                <w:rFonts w:cs="Arial"/>
                <w:color w:val="000000" w:themeColor="text1"/>
                <w:szCs w:val="16"/>
              </w:rPr>
            </w:pPr>
            <w:r w:rsidRPr="00ED172B">
              <w:rPr>
                <w:rFonts w:cs="Arial"/>
                <w:color w:val="000000" w:themeColor="text1"/>
                <w:szCs w:val="16"/>
              </w:rPr>
              <w:t>63.00%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D77E4C" w14:textId="6EAE4922" w:rsidR="007F3393" w:rsidRPr="00ED172B" w:rsidRDefault="00860830" w:rsidP="00186420">
            <w:pPr>
              <w:jc w:val="center"/>
              <w:rPr>
                <w:rFonts w:cs="Arial"/>
                <w:color w:val="000000" w:themeColor="text1"/>
                <w:szCs w:val="16"/>
              </w:rPr>
            </w:pPr>
            <w:r w:rsidRPr="00ED172B">
              <w:rPr>
                <w:rFonts w:cs="Arial"/>
                <w:color w:val="000000" w:themeColor="text1"/>
                <w:szCs w:val="16"/>
              </w:rPr>
              <w:t>64.00%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B5FD670" w14:textId="2F388A90" w:rsidR="007F3393" w:rsidRPr="00ED172B" w:rsidRDefault="00860830" w:rsidP="00186420">
            <w:pPr>
              <w:jc w:val="center"/>
              <w:rPr>
                <w:rFonts w:cs="Arial"/>
                <w:color w:val="000000" w:themeColor="text1"/>
                <w:szCs w:val="16"/>
              </w:rPr>
            </w:pPr>
            <w:r w:rsidRPr="00ED172B">
              <w:rPr>
                <w:rFonts w:cs="Arial"/>
                <w:color w:val="000000" w:themeColor="text1"/>
                <w:szCs w:val="16"/>
              </w:rPr>
              <w:t>63.10%</w:t>
            </w:r>
          </w:p>
        </w:tc>
      </w:tr>
      <w:tr w:rsidR="00ED172B" w:rsidRPr="00ED172B" w14:paraId="0CFAE849" w14:textId="06B25E22" w:rsidTr="00A40EE1">
        <w:trPr>
          <w:trHeight w:val="70"/>
        </w:trPr>
        <w:tc>
          <w:tcPr>
            <w:tcW w:w="500" w:type="pct"/>
            <w:tcBorders>
              <w:left w:val="single" w:sz="4" w:space="0" w:color="auto"/>
              <w:right w:val="single" w:sz="4" w:space="0" w:color="auto"/>
            </w:tcBorders>
            <w:shd w:val="clear" w:color="auto" w:fill="auto"/>
            <w:vAlign w:val="center"/>
          </w:tcPr>
          <w:p w14:paraId="2B77B8BB" w14:textId="30D52AA3" w:rsidR="007F3393" w:rsidRPr="00ED172B" w:rsidRDefault="006935F4" w:rsidP="00186420">
            <w:pPr>
              <w:jc w:val="center"/>
              <w:rPr>
                <w:rFonts w:cs="Arial"/>
                <w:b/>
                <w:color w:val="000000" w:themeColor="text1"/>
                <w:szCs w:val="16"/>
              </w:rPr>
            </w:pPr>
            <w:r w:rsidRPr="00ED172B">
              <w:rPr>
                <w:rFonts w:cs="Arial"/>
                <w:b/>
                <w:color w:val="000000" w:themeColor="text1"/>
                <w:szCs w:val="16"/>
              </w:rPr>
              <w:t>A1</w:t>
            </w:r>
          </w:p>
        </w:tc>
        <w:tc>
          <w:tcPr>
            <w:tcW w:w="500" w:type="pct"/>
            <w:tcBorders>
              <w:left w:val="single" w:sz="4" w:space="0" w:color="auto"/>
              <w:right w:val="single" w:sz="4" w:space="0" w:color="auto"/>
            </w:tcBorders>
            <w:shd w:val="clear" w:color="auto" w:fill="auto"/>
          </w:tcPr>
          <w:p w14:paraId="3D9909C2" w14:textId="0A3AFD10" w:rsidR="007F3393" w:rsidRPr="00ED172B" w:rsidRDefault="002F5A9E" w:rsidP="00027F39">
            <w:pPr>
              <w:jc w:val="center"/>
              <w:rPr>
                <w:color w:val="000000" w:themeColor="text1"/>
              </w:rPr>
            </w:pPr>
            <w:r w:rsidRPr="00ED172B">
              <w:rPr>
                <w:color w:val="000000" w:themeColor="text1"/>
              </w:rPr>
              <w:t>52.18%</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5123D015" w14:textId="1AAB6D9E"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5AA2FDD" w14:textId="0DBF1FA9" w:rsidR="007F3393" w:rsidRPr="00ED172B" w:rsidRDefault="00860830" w:rsidP="00186420">
            <w:pPr>
              <w:jc w:val="center"/>
              <w:rPr>
                <w:rFonts w:cs="Arial"/>
                <w:color w:val="000000" w:themeColor="text1"/>
                <w:szCs w:val="16"/>
              </w:rPr>
            </w:pPr>
            <w:r w:rsidRPr="00ED172B">
              <w:rPr>
                <w:rFonts w:cs="Arial"/>
                <w:color w:val="000000" w:themeColor="text1"/>
                <w:szCs w:val="16"/>
              </w:rPr>
              <w:t>57.97%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811E938" w14:textId="20C0F99C" w:rsidR="007F3393" w:rsidRPr="00ED172B" w:rsidRDefault="00860830" w:rsidP="00186420">
            <w:pPr>
              <w:jc w:val="center"/>
              <w:rPr>
                <w:rFonts w:cs="Arial"/>
                <w:color w:val="000000" w:themeColor="text1"/>
                <w:szCs w:val="16"/>
              </w:rPr>
            </w:pPr>
            <w:r w:rsidRPr="00ED172B">
              <w:rPr>
                <w:rFonts w:cs="Arial"/>
                <w:color w:val="000000" w:themeColor="text1"/>
                <w:szCs w:val="16"/>
              </w:rPr>
              <w:t>54.26%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1006C1" w14:textId="4D74CF50" w:rsidR="007F3393" w:rsidRPr="00ED172B" w:rsidRDefault="00860830" w:rsidP="00186420">
            <w:pPr>
              <w:jc w:val="center"/>
              <w:rPr>
                <w:rFonts w:cs="Arial"/>
                <w:color w:val="000000" w:themeColor="text1"/>
                <w:szCs w:val="16"/>
              </w:rPr>
            </w:pPr>
            <w:r w:rsidRPr="00ED172B">
              <w:rPr>
                <w:rFonts w:cs="Arial"/>
                <w:color w:val="000000" w:themeColor="text1"/>
                <w:szCs w:val="16"/>
              </w:rPr>
              <w:t>54.04%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BED2AE" w14:textId="246E12F8" w:rsidR="007F3393" w:rsidRPr="00ED172B" w:rsidRDefault="00860830" w:rsidP="00186420">
            <w:pPr>
              <w:jc w:val="center"/>
              <w:rPr>
                <w:rFonts w:cs="Arial"/>
                <w:color w:val="000000" w:themeColor="text1"/>
                <w:szCs w:val="16"/>
              </w:rPr>
            </w:pPr>
            <w:r w:rsidRPr="00ED172B">
              <w:rPr>
                <w:rFonts w:cs="Arial"/>
                <w:color w:val="000000" w:themeColor="text1"/>
                <w:szCs w:val="16"/>
              </w:rPr>
              <w:t>53.94%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D1F0DB" w14:textId="2F1A59D5" w:rsidR="007F3393" w:rsidRPr="00ED172B" w:rsidRDefault="00860830" w:rsidP="00186420">
            <w:pPr>
              <w:jc w:val="center"/>
              <w:rPr>
                <w:rFonts w:cs="Arial"/>
                <w:color w:val="000000" w:themeColor="text1"/>
                <w:szCs w:val="16"/>
              </w:rPr>
            </w:pPr>
            <w:r w:rsidRPr="00ED172B">
              <w:rPr>
                <w:rFonts w:cs="Arial"/>
                <w:color w:val="000000" w:themeColor="text1"/>
                <w:szCs w:val="16"/>
              </w:rPr>
              <w:t>51.06%</w:t>
            </w:r>
          </w:p>
        </w:tc>
      </w:tr>
      <w:tr w:rsidR="00ED172B" w:rsidRPr="00ED172B" w14:paraId="71BE68E0" w14:textId="2811C55F"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10ADF87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A2</w:t>
            </w:r>
          </w:p>
        </w:tc>
        <w:tc>
          <w:tcPr>
            <w:tcW w:w="500" w:type="pct"/>
            <w:tcBorders>
              <w:top w:val="single" w:sz="4" w:space="0" w:color="auto"/>
              <w:left w:val="single" w:sz="4" w:space="0" w:color="auto"/>
              <w:right w:val="single" w:sz="4" w:space="0" w:color="auto"/>
            </w:tcBorders>
            <w:shd w:val="clear" w:color="auto" w:fill="auto"/>
          </w:tcPr>
          <w:p w14:paraId="43DACE92" w14:textId="5AD4B854" w:rsidR="007F3393" w:rsidRPr="00ED172B" w:rsidRDefault="001E39E3" w:rsidP="001E39E3">
            <w:pPr>
              <w:jc w:val="center"/>
              <w:rPr>
                <w:color w:val="000000" w:themeColor="text1"/>
              </w:rPr>
            </w:pPr>
            <w:r w:rsidRPr="00ED172B">
              <w:rPr>
                <w:color w:val="000000" w:themeColor="text1"/>
              </w:rPr>
              <w:t>2020</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587C4F0" w14:textId="27288A2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88FF7F" w14:textId="5949042F" w:rsidR="007F3393" w:rsidRPr="00ED172B" w:rsidRDefault="00860830" w:rsidP="00186420">
            <w:pPr>
              <w:jc w:val="center"/>
              <w:rPr>
                <w:rFonts w:cs="Arial"/>
                <w:color w:val="000000" w:themeColor="text1"/>
                <w:szCs w:val="16"/>
              </w:rPr>
            </w:pPr>
            <w:r w:rsidRPr="00ED172B">
              <w:rPr>
                <w:rFonts w:cs="Arial"/>
                <w:color w:val="000000" w:themeColor="text1"/>
                <w:szCs w:val="16"/>
              </w:rPr>
              <w:t>68.00%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48549B7" w14:textId="61326F3D" w:rsidR="007F3393" w:rsidRPr="00ED172B" w:rsidRDefault="00860830" w:rsidP="00186420">
            <w:pPr>
              <w:jc w:val="center"/>
              <w:rPr>
                <w:rFonts w:cs="Arial"/>
                <w:color w:val="000000" w:themeColor="text1"/>
                <w:szCs w:val="16"/>
              </w:rPr>
            </w:pPr>
            <w:r w:rsidRPr="00ED172B">
              <w:rPr>
                <w:rFonts w:cs="Arial"/>
                <w:color w:val="000000" w:themeColor="text1"/>
                <w:szCs w:val="16"/>
              </w:rPr>
              <w:t>69.00%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C35A5C" w14:textId="66E27423" w:rsidR="007F3393" w:rsidRPr="00ED172B" w:rsidRDefault="00860830" w:rsidP="00186420">
            <w:pPr>
              <w:jc w:val="center"/>
              <w:rPr>
                <w:rFonts w:cs="Arial"/>
                <w:color w:val="000000" w:themeColor="text1"/>
                <w:szCs w:val="16"/>
              </w:rPr>
            </w:pPr>
            <w:r w:rsidRPr="00ED172B">
              <w:rPr>
                <w:rFonts w:cs="Arial"/>
                <w:color w:val="000000" w:themeColor="text1"/>
                <w:szCs w:val="16"/>
              </w:rPr>
              <w:t>70.00%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7ACAB9" w14:textId="188E6205" w:rsidR="007F3393" w:rsidRPr="00ED172B" w:rsidRDefault="00860830" w:rsidP="00186420">
            <w:pPr>
              <w:jc w:val="center"/>
              <w:rPr>
                <w:rFonts w:cs="Arial"/>
                <w:color w:val="000000" w:themeColor="text1"/>
                <w:szCs w:val="16"/>
              </w:rPr>
            </w:pPr>
            <w:r w:rsidRPr="00ED172B">
              <w:rPr>
                <w:rFonts w:cs="Arial"/>
                <w:color w:val="000000" w:themeColor="text1"/>
                <w:szCs w:val="16"/>
              </w:rPr>
              <w:t>71.00%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CCD8FBF" w14:textId="29532499" w:rsidR="007F3393" w:rsidRPr="00ED172B" w:rsidRDefault="00860830" w:rsidP="00186420">
            <w:pPr>
              <w:jc w:val="center"/>
              <w:rPr>
                <w:rFonts w:cs="Arial"/>
                <w:color w:val="000000" w:themeColor="text1"/>
                <w:szCs w:val="16"/>
              </w:rPr>
            </w:pPr>
            <w:r w:rsidRPr="00ED172B">
              <w:rPr>
                <w:rFonts w:cs="Arial"/>
                <w:color w:val="000000" w:themeColor="text1"/>
                <w:szCs w:val="16"/>
              </w:rPr>
              <w:t>67.00%</w:t>
            </w:r>
          </w:p>
        </w:tc>
      </w:tr>
      <w:tr w:rsidR="00ED172B" w:rsidRPr="00ED172B" w14:paraId="5FF383D1" w14:textId="0510821C" w:rsidTr="00A40EE1">
        <w:trPr>
          <w:trHeight w:val="85"/>
        </w:trPr>
        <w:tc>
          <w:tcPr>
            <w:tcW w:w="500" w:type="pct"/>
            <w:tcBorders>
              <w:left w:val="single" w:sz="4" w:space="0" w:color="auto"/>
              <w:right w:val="single" w:sz="4" w:space="0" w:color="auto"/>
            </w:tcBorders>
            <w:shd w:val="clear" w:color="auto" w:fill="auto"/>
            <w:vAlign w:val="center"/>
          </w:tcPr>
          <w:p w14:paraId="30CA4CFE" w14:textId="0ACEEEEE" w:rsidR="007F3393" w:rsidRPr="00ED172B" w:rsidRDefault="006935F4" w:rsidP="00186420">
            <w:pPr>
              <w:jc w:val="center"/>
              <w:rPr>
                <w:rFonts w:cs="Arial"/>
                <w:b/>
                <w:color w:val="000000" w:themeColor="text1"/>
                <w:szCs w:val="16"/>
              </w:rPr>
            </w:pPr>
            <w:r w:rsidRPr="00ED172B">
              <w:rPr>
                <w:rFonts w:cs="Arial"/>
                <w:b/>
                <w:color w:val="000000" w:themeColor="text1"/>
                <w:szCs w:val="16"/>
              </w:rPr>
              <w:t>A2</w:t>
            </w:r>
          </w:p>
        </w:tc>
        <w:tc>
          <w:tcPr>
            <w:tcW w:w="500" w:type="pct"/>
            <w:tcBorders>
              <w:left w:val="single" w:sz="4" w:space="0" w:color="auto"/>
              <w:right w:val="single" w:sz="4" w:space="0" w:color="auto"/>
            </w:tcBorders>
            <w:shd w:val="clear" w:color="auto" w:fill="auto"/>
          </w:tcPr>
          <w:p w14:paraId="1FF3C8CD" w14:textId="714FC585" w:rsidR="007F3393" w:rsidRPr="00ED172B" w:rsidRDefault="001E39E3" w:rsidP="001E39E3">
            <w:pPr>
              <w:jc w:val="center"/>
              <w:rPr>
                <w:color w:val="000000" w:themeColor="text1"/>
              </w:rPr>
            </w:pPr>
            <w:r w:rsidRPr="00ED172B">
              <w:rPr>
                <w:color w:val="000000" w:themeColor="text1"/>
              </w:rPr>
              <w:t>54.75%</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4108850" w14:textId="3C3387F6"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E9C5EF4" w14:textId="5AC20942" w:rsidR="007F3393" w:rsidRPr="00ED172B" w:rsidRDefault="00860830" w:rsidP="00186420">
            <w:pPr>
              <w:jc w:val="center"/>
              <w:rPr>
                <w:rFonts w:cs="Arial"/>
                <w:color w:val="000000" w:themeColor="text1"/>
                <w:szCs w:val="16"/>
              </w:rPr>
            </w:pPr>
            <w:r w:rsidRPr="00ED172B">
              <w:rPr>
                <w:rFonts w:cs="Arial"/>
                <w:color w:val="000000" w:themeColor="text1"/>
                <w:szCs w:val="16"/>
              </w:rPr>
              <w:t>67.17%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71C8240" w14:textId="0FC7F794" w:rsidR="007F3393" w:rsidRPr="00ED172B" w:rsidRDefault="00860830" w:rsidP="00186420">
            <w:pPr>
              <w:jc w:val="center"/>
              <w:rPr>
                <w:rFonts w:cs="Arial"/>
                <w:color w:val="000000" w:themeColor="text1"/>
                <w:szCs w:val="16"/>
              </w:rPr>
            </w:pPr>
            <w:r w:rsidRPr="00ED172B">
              <w:rPr>
                <w:rFonts w:cs="Arial"/>
                <w:color w:val="000000" w:themeColor="text1"/>
                <w:szCs w:val="16"/>
              </w:rPr>
              <w:t>67.87%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2A6DD1" w14:textId="74D9AD4B" w:rsidR="007F3393" w:rsidRPr="00ED172B" w:rsidRDefault="00860830" w:rsidP="00186420">
            <w:pPr>
              <w:jc w:val="center"/>
              <w:rPr>
                <w:rFonts w:cs="Arial"/>
                <w:color w:val="000000" w:themeColor="text1"/>
                <w:szCs w:val="16"/>
              </w:rPr>
            </w:pPr>
            <w:r w:rsidRPr="00ED172B">
              <w:rPr>
                <w:rFonts w:cs="Arial"/>
                <w:color w:val="000000" w:themeColor="text1"/>
                <w:szCs w:val="16"/>
              </w:rPr>
              <w:t>67.72%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14399EF" w14:textId="1090E311" w:rsidR="007F3393" w:rsidRPr="00ED172B" w:rsidRDefault="00860830" w:rsidP="00186420">
            <w:pPr>
              <w:jc w:val="center"/>
              <w:rPr>
                <w:rFonts w:cs="Arial"/>
                <w:color w:val="000000" w:themeColor="text1"/>
                <w:szCs w:val="16"/>
              </w:rPr>
            </w:pPr>
            <w:r w:rsidRPr="00ED172B">
              <w:rPr>
                <w:rFonts w:cs="Arial"/>
                <w:color w:val="000000" w:themeColor="text1"/>
                <w:szCs w:val="16"/>
              </w:rPr>
              <w:t>65.40%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5C18FA" w14:textId="07C7E8D6" w:rsidR="007F3393" w:rsidRPr="00ED172B" w:rsidRDefault="00860830" w:rsidP="00186420">
            <w:pPr>
              <w:jc w:val="center"/>
              <w:rPr>
                <w:rFonts w:cs="Arial"/>
                <w:color w:val="000000" w:themeColor="text1"/>
                <w:szCs w:val="16"/>
              </w:rPr>
            </w:pPr>
            <w:r w:rsidRPr="00ED172B">
              <w:rPr>
                <w:rFonts w:cs="Arial"/>
                <w:color w:val="000000" w:themeColor="text1"/>
                <w:szCs w:val="16"/>
              </w:rPr>
              <w:t>58.59%</w:t>
            </w:r>
          </w:p>
        </w:tc>
      </w:tr>
      <w:tr w:rsidR="00ED172B" w:rsidRPr="00ED172B" w14:paraId="2AA87AA8" w14:textId="1937207D" w:rsidTr="00A40EE1">
        <w:trPr>
          <w:trHeight w:val="85"/>
        </w:trPr>
        <w:tc>
          <w:tcPr>
            <w:tcW w:w="500" w:type="pct"/>
            <w:tcBorders>
              <w:left w:val="single" w:sz="4" w:space="0" w:color="auto"/>
              <w:right w:val="single" w:sz="4" w:space="0" w:color="auto"/>
            </w:tcBorders>
            <w:shd w:val="clear" w:color="auto" w:fill="auto"/>
            <w:vAlign w:val="center"/>
          </w:tcPr>
          <w:p w14:paraId="1C14C637"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39588FDE" w14:textId="696ED364" w:rsidR="007F3393" w:rsidRPr="00ED172B" w:rsidRDefault="001E39E3" w:rsidP="001E39E3">
            <w:pPr>
              <w:jc w:val="center"/>
              <w:rPr>
                <w:color w:val="000000" w:themeColor="text1"/>
              </w:rPr>
            </w:pPr>
            <w:r w:rsidRPr="00ED172B">
              <w:rPr>
                <w:color w:val="000000" w:themeColor="text1"/>
              </w:rPr>
              <w:t>2020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ACF33BD" w14:textId="75AFBFB2"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55EE6B" w14:textId="7259FFC1" w:rsidR="007F3393" w:rsidRPr="00ED172B" w:rsidRDefault="00860830" w:rsidP="00186420">
            <w:pPr>
              <w:jc w:val="center"/>
              <w:rPr>
                <w:rFonts w:cs="Arial"/>
                <w:color w:val="000000" w:themeColor="text1"/>
                <w:szCs w:val="16"/>
              </w:rPr>
            </w:pPr>
            <w:r w:rsidRPr="00ED172B">
              <w:rPr>
                <w:rFonts w:cs="Arial"/>
                <w:color w:val="000000" w:themeColor="text1"/>
                <w:szCs w:val="16"/>
              </w:rPr>
              <w:t>61.00%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C51D3EF" w14:textId="01B58521" w:rsidR="007F3393" w:rsidRPr="00ED172B" w:rsidRDefault="00860830" w:rsidP="00186420">
            <w:pPr>
              <w:jc w:val="center"/>
              <w:rPr>
                <w:rFonts w:cs="Arial"/>
                <w:color w:val="000000" w:themeColor="text1"/>
                <w:szCs w:val="16"/>
              </w:rPr>
            </w:pPr>
            <w:r w:rsidRPr="00ED172B">
              <w:rPr>
                <w:rFonts w:cs="Arial"/>
                <w:color w:val="000000" w:themeColor="text1"/>
                <w:szCs w:val="16"/>
              </w:rPr>
              <w:t>62.00%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90FA9BB" w14:textId="2BC0F9C3" w:rsidR="007F3393" w:rsidRPr="00ED172B" w:rsidRDefault="00860830" w:rsidP="00186420">
            <w:pPr>
              <w:jc w:val="center"/>
              <w:rPr>
                <w:rFonts w:cs="Arial"/>
                <w:color w:val="000000" w:themeColor="text1"/>
                <w:szCs w:val="16"/>
              </w:rPr>
            </w:pPr>
            <w:r w:rsidRPr="00ED172B">
              <w:rPr>
                <w:rFonts w:cs="Arial"/>
                <w:color w:val="000000" w:themeColor="text1"/>
                <w:szCs w:val="16"/>
              </w:rPr>
              <w:t>63.00%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2E6D0" w14:textId="253A7F37" w:rsidR="007F3393" w:rsidRPr="00ED172B" w:rsidRDefault="00860830" w:rsidP="00186420">
            <w:pPr>
              <w:jc w:val="center"/>
              <w:rPr>
                <w:rFonts w:cs="Arial"/>
                <w:color w:val="000000" w:themeColor="text1"/>
                <w:szCs w:val="16"/>
              </w:rPr>
            </w:pPr>
            <w:r w:rsidRPr="00ED172B">
              <w:rPr>
                <w:rFonts w:cs="Arial"/>
                <w:color w:val="000000" w:themeColor="text1"/>
                <w:szCs w:val="16"/>
              </w:rPr>
              <w:t>64.00%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E623F0" w14:textId="502F3580" w:rsidR="007F3393" w:rsidRPr="00ED172B" w:rsidRDefault="00860830" w:rsidP="00186420">
            <w:pPr>
              <w:jc w:val="center"/>
              <w:rPr>
                <w:rFonts w:cs="Arial"/>
                <w:color w:val="000000" w:themeColor="text1"/>
                <w:szCs w:val="16"/>
              </w:rPr>
            </w:pPr>
            <w:r w:rsidRPr="00ED172B">
              <w:rPr>
                <w:rFonts w:cs="Arial"/>
                <w:color w:val="000000" w:themeColor="text1"/>
                <w:szCs w:val="16"/>
              </w:rPr>
              <w:t>62.90%</w:t>
            </w:r>
          </w:p>
        </w:tc>
      </w:tr>
      <w:tr w:rsidR="00ED172B" w:rsidRPr="00ED172B" w14:paraId="4C672FEA" w14:textId="01FDA7CD" w:rsidTr="00A40EE1">
        <w:trPr>
          <w:trHeight w:val="85"/>
        </w:trPr>
        <w:tc>
          <w:tcPr>
            <w:tcW w:w="500" w:type="pct"/>
            <w:tcBorders>
              <w:left w:val="single" w:sz="4" w:space="0" w:color="auto"/>
              <w:right w:val="single" w:sz="4" w:space="0" w:color="auto"/>
            </w:tcBorders>
            <w:shd w:val="clear" w:color="auto" w:fill="auto"/>
            <w:vAlign w:val="center"/>
          </w:tcPr>
          <w:p w14:paraId="1C7640BF" w14:textId="7D0D37E0" w:rsidR="007F3393" w:rsidRPr="00ED172B" w:rsidRDefault="006935F4"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69E33770" w14:textId="01EC7630" w:rsidR="007F3393" w:rsidRPr="00ED172B" w:rsidRDefault="001E39E3" w:rsidP="001E39E3">
            <w:pPr>
              <w:jc w:val="center"/>
              <w:rPr>
                <w:color w:val="000000" w:themeColor="text1"/>
              </w:rPr>
            </w:pPr>
            <w:r w:rsidRPr="00ED172B">
              <w:rPr>
                <w:color w:val="000000" w:themeColor="text1"/>
              </w:rPr>
              <w:t>59.21%</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32CC62D" w14:textId="1594007B"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0DCA9B4" w14:textId="6EA13EC7" w:rsidR="007F3393" w:rsidRPr="00ED172B" w:rsidRDefault="00860830" w:rsidP="00186420">
            <w:pPr>
              <w:jc w:val="center"/>
              <w:rPr>
                <w:rFonts w:cs="Arial"/>
                <w:color w:val="000000" w:themeColor="text1"/>
                <w:szCs w:val="16"/>
              </w:rPr>
            </w:pPr>
            <w:r w:rsidRPr="00ED172B">
              <w:rPr>
                <w:rFonts w:cs="Arial"/>
                <w:color w:val="000000" w:themeColor="text1"/>
                <w:szCs w:val="16"/>
              </w:rPr>
              <w:t>62.69%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517B1B9" w14:textId="7C2329EF" w:rsidR="007F3393" w:rsidRPr="00ED172B" w:rsidRDefault="00860830" w:rsidP="00186420">
            <w:pPr>
              <w:jc w:val="center"/>
              <w:rPr>
                <w:rFonts w:cs="Arial"/>
                <w:color w:val="000000" w:themeColor="text1"/>
                <w:szCs w:val="16"/>
              </w:rPr>
            </w:pPr>
            <w:r w:rsidRPr="00ED172B">
              <w:rPr>
                <w:rFonts w:cs="Arial"/>
                <w:color w:val="000000" w:themeColor="text1"/>
                <w:szCs w:val="16"/>
              </w:rPr>
              <w:t>62.08%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435A57" w14:textId="3F8D5242" w:rsidR="007F3393" w:rsidRPr="00ED172B" w:rsidRDefault="00860830" w:rsidP="00186420">
            <w:pPr>
              <w:jc w:val="center"/>
              <w:rPr>
                <w:rFonts w:cs="Arial"/>
                <w:color w:val="000000" w:themeColor="text1"/>
                <w:szCs w:val="16"/>
              </w:rPr>
            </w:pPr>
            <w:r w:rsidRPr="00ED172B">
              <w:rPr>
                <w:rFonts w:cs="Arial"/>
                <w:color w:val="000000" w:themeColor="text1"/>
                <w:szCs w:val="16"/>
              </w:rPr>
              <w:t>60.73%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259B183" w14:textId="3A5E4139" w:rsidR="007F3393" w:rsidRPr="00ED172B" w:rsidRDefault="00860830" w:rsidP="00186420">
            <w:pPr>
              <w:jc w:val="center"/>
              <w:rPr>
                <w:rFonts w:cs="Arial"/>
                <w:color w:val="000000" w:themeColor="text1"/>
                <w:szCs w:val="16"/>
              </w:rPr>
            </w:pPr>
            <w:r w:rsidRPr="00ED172B">
              <w:rPr>
                <w:rFonts w:cs="Arial"/>
                <w:color w:val="000000" w:themeColor="text1"/>
                <w:szCs w:val="16"/>
              </w:rPr>
              <w:t>61.63%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1B0F74" w14:textId="049E0D7D" w:rsidR="007F3393" w:rsidRPr="00ED172B" w:rsidRDefault="00860830" w:rsidP="00186420">
            <w:pPr>
              <w:jc w:val="center"/>
              <w:rPr>
                <w:rFonts w:cs="Arial"/>
                <w:color w:val="000000" w:themeColor="text1"/>
                <w:szCs w:val="16"/>
              </w:rPr>
            </w:pPr>
            <w:r w:rsidRPr="00ED172B">
              <w:rPr>
                <w:rFonts w:cs="Arial"/>
                <w:color w:val="000000" w:themeColor="text1"/>
                <w:szCs w:val="16"/>
              </w:rPr>
              <w:t>59.05%</w:t>
            </w:r>
          </w:p>
        </w:tc>
      </w:tr>
      <w:tr w:rsidR="00ED172B" w:rsidRPr="00ED172B" w14:paraId="0CF579FA" w14:textId="582CC6E2" w:rsidTr="00A40EE1">
        <w:trPr>
          <w:trHeight w:val="85"/>
        </w:trPr>
        <w:tc>
          <w:tcPr>
            <w:tcW w:w="500" w:type="pct"/>
            <w:tcBorders>
              <w:left w:val="single" w:sz="4" w:space="0" w:color="auto"/>
              <w:right w:val="single" w:sz="4" w:space="0" w:color="auto"/>
            </w:tcBorders>
            <w:shd w:val="clear" w:color="auto" w:fill="auto"/>
            <w:vAlign w:val="center"/>
          </w:tcPr>
          <w:p w14:paraId="2DA5EF76"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49171D03" w14:textId="1C5F6C63" w:rsidR="007F3393" w:rsidRPr="00ED172B" w:rsidRDefault="001E39E3" w:rsidP="001E39E3">
            <w:pPr>
              <w:jc w:val="center"/>
              <w:rPr>
                <w:color w:val="000000" w:themeColor="text1"/>
              </w:rPr>
            </w:pPr>
            <w:r w:rsidRPr="00ED172B">
              <w:rPr>
                <w:color w:val="000000" w:themeColor="text1"/>
              </w:rPr>
              <w:t>2020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A9A63F" w14:textId="3E244525"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16F7C03" w14:textId="107D6786" w:rsidR="007F3393" w:rsidRPr="00ED172B" w:rsidRDefault="00860830" w:rsidP="00186420">
            <w:pPr>
              <w:jc w:val="center"/>
              <w:rPr>
                <w:rFonts w:cs="Arial"/>
                <w:color w:val="000000" w:themeColor="text1"/>
                <w:szCs w:val="16"/>
              </w:rPr>
            </w:pPr>
            <w:r w:rsidRPr="00ED172B">
              <w:rPr>
                <w:rFonts w:cs="Arial"/>
                <w:color w:val="000000" w:themeColor="text1"/>
                <w:szCs w:val="16"/>
              </w:rPr>
              <w:t>62.00%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A375D4" w14:textId="35F9334E" w:rsidR="007F3393" w:rsidRPr="00ED172B" w:rsidRDefault="00860830" w:rsidP="00186420">
            <w:pPr>
              <w:jc w:val="center"/>
              <w:rPr>
                <w:rFonts w:cs="Arial"/>
                <w:color w:val="000000" w:themeColor="text1"/>
                <w:szCs w:val="16"/>
              </w:rPr>
            </w:pPr>
            <w:r w:rsidRPr="00ED172B">
              <w:rPr>
                <w:rFonts w:cs="Arial"/>
                <w:color w:val="000000" w:themeColor="text1"/>
                <w:szCs w:val="16"/>
              </w:rPr>
              <w:t>63.00%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C17F268" w14:textId="343216F2" w:rsidR="007F3393" w:rsidRPr="00ED172B" w:rsidRDefault="00860830" w:rsidP="00186420">
            <w:pPr>
              <w:jc w:val="center"/>
              <w:rPr>
                <w:rFonts w:cs="Arial"/>
                <w:color w:val="000000" w:themeColor="text1"/>
                <w:szCs w:val="16"/>
              </w:rPr>
            </w:pPr>
            <w:r w:rsidRPr="00ED172B">
              <w:rPr>
                <w:rFonts w:cs="Arial"/>
                <w:color w:val="000000" w:themeColor="text1"/>
                <w:szCs w:val="16"/>
              </w:rPr>
              <w:t>64.00%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B0ACA2E" w14:textId="00A71311" w:rsidR="007F3393" w:rsidRPr="00ED172B" w:rsidRDefault="00860830" w:rsidP="00186420">
            <w:pPr>
              <w:jc w:val="center"/>
              <w:rPr>
                <w:rFonts w:cs="Arial"/>
                <w:color w:val="000000" w:themeColor="text1"/>
                <w:szCs w:val="16"/>
              </w:rPr>
            </w:pPr>
            <w:r w:rsidRPr="00ED172B">
              <w:rPr>
                <w:rFonts w:cs="Arial"/>
                <w:color w:val="000000" w:themeColor="text1"/>
                <w:szCs w:val="16"/>
              </w:rPr>
              <w:t>65.00%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6B2AE" w14:textId="24931BCA" w:rsidR="007F3393" w:rsidRPr="00ED172B" w:rsidRDefault="00860830" w:rsidP="00186420">
            <w:pPr>
              <w:jc w:val="center"/>
              <w:rPr>
                <w:rFonts w:cs="Arial"/>
                <w:color w:val="000000" w:themeColor="text1"/>
                <w:szCs w:val="16"/>
              </w:rPr>
            </w:pPr>
            <w:r w:rsidRPr="00ED172B">
              <w:rPr>
                <w:rFonts w:cs="Arial"/>
                <w:color w:val="000000" w:themeColor="text1"/>
                <w:szCs w:val="16"/>
              </w:rPr>
              <w:t>63.00%</w:t>
            </w:r>
          </w:p>
        </w:tc>
      </w:tr>
      <w:tr w:rsidR="00ED172B" w:rsidRPr="00ED172B" w14:paraId="0819AD9E" w14:textId="6F918A3C" w:rsidTr="00A40EE1">
        <w:trPr>
          <w:trHeight w:val="85"/>
        </w:trPr>
        <w:tc>
          <w:tcPr>
            <w:tcW w:w="500" w:type="pct"/>
            <w:tcBorders>
              <w:left w:val="single" w:sz="4" w:space="0" w:color="auto"/>
              <w:right w:val="single" w:sz="4" w:space="0" w:color="auto"/>
            </w:tcBorders>
            <w:shd w:val="clear" w:color="auto" w:fill="auto"/>
            <w:vAlign w:val="center"/>
          </w:tcPr>
          <w:p w14:paraId="40551B1A" w14:textId="5C8972CA" w:rsidR="007F3393" w:rsidRPr="00ED172B" w:rsidRDefault="006935F4"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01909DF8" w14:textId="793CE1CD" w:rsidR="007F3393" w:rsidRPr="00ED172B" w:rsidRDefault="001E39E3" w:rsidP="001E39E3">
            <w:pPr>
              <w:jc w:val="center"/>
              <w:rPr>
                <w:color w:val="000000" w:themeColor="text1"/>
              </w:rPr>
            </w:pPr>
            <w:r w:rsidRPr="00ED172B">
              <w:rPr>
                <w:color w:val="000000" w:themeColor="text1"/>
              </w:rPr>
              <w:t>45.35%</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71211AB" w14:textId="16C0E7FD"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993F2E" w14:textId="7B3662A2" w:rsidR="007F3393" w:rsidRPr="00ED172B" w:rsidRDefault="00860830" w:rsidP="00186420">
            <w:pPr>
              <w:jc w:val="center"/>
              <w:rPr>
                <w:rFonts w:cs="Arial"/>
                <w:color w:val="000000" w:themeColor="text1"/>
                <w:szCs w:val="16"/>
              </w:rPr>
            </w:pPr>
            <w:r w:rsidRPr="00ED172B">
              <w:rPr>
                <w:rFonts w:cs="Arial"/>
                <w:color w:val="000000" w:themeColor="text1"/>
                <w:szCs w:val="16"/>
              </w:rPr>
              <w:t>63.24%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A1E9C9" w14:textId="02A0C2DE" w:rsidR="007F3393" w:rsidRPr="00ED172B" w:rsidRDefault="00860830" w:rsidP="00186420">
            <w:pPr>
              <w:jc w:val="center"/>
              <w:rPr>
                <w:rFonts w:cs="Arial"/>
                <w:color w:val="000000" w:themeColor="text1"/>
                <w:szCs w:val="16"/>
              </w:rPr>
            </w:pPr>
            <w:r w:rsidRPr="00ED172B">
              <w:rPr>
                <w:rFonts w:cs="Arial"/>
                <w:color w:val="000000" w:themeColor="text1"/>
                <w:szCs w:val="16"/>
              </w:rPr>
              <w:t>62.68%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AF85751" w14:textId="4BF87C6F" w:rsidR="007F3393" w:rsidRPr="00ED172B" w:rsidRDefault="00860830" w:rsidP="00186420">
            <w:pPr>
              <w:jc w:val="center"/>
              <w:rPr>
                <w:rFonts w:cs="Arial"/>
                <w:color w:val="000000" w:themeColor="text1"/>
                <w:szCs w:val="16"/>
              </w:rPr>
            </w:pPr>
            <w:r w:rsidRPr="00ED172B">
              <w:rPr>
                <w:rFonts w:cs="Arial"/>
                <w:color w:val="000000" w:themeColor="text1"/>
                <w:szCs w:val="16"/>
              </w:rPr>
              <w:t>60.81%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78159E0" w14:textId="76181F6C" w:rsidR="007F3393" w:rsidRPr="00ED172B" w:rsidRDefault="00860830" w:rsidP="00186420">
            <w:pPr>
              <w:jc w:val="center"/>
              <w:rPr>
                <w:rFonts w:cs="Arial"/>
                <w:color w:val="000000" w:themeColor="text1"/>
                <w:szCs w:val="16"/>
              </w:rPr>
            </w:pPr>
            <w:r w:rsidRPr="00ED172B">
              <w:rPr>
                <w:rFonts w:cs="Arial"/>
                <w:color w:val="000000" w:themeColor="text1"/>
                <w:szCs w:val="16"/>
              </w:rPr>
              <w:t>57.59%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711582" w14:textId="71938F4C" w:rsidR="007F3393" w:rsidRPr="00ED172B" w:rsidRDefault="00860830" w:rsidP="00186420">
            <w:pPr>
              <w:jc w:val="center"/>
              <w:rPr>
                <w:rFonts w:cs="Arial"/>
                <w:color w:val="000000" w:themeColor="text1"/>
                <w:szCs w:val="16"/>
              </w:rPr>
            </w:pPr>
            <w:r w:rsidRPr="00ED172B">
              <w:rPr>
                <w:rFonts w:cs="Arial"/>
                <w:color w:val="000000" w:themeColor="text1"/>
                <w:szCs w:val="16"/>
              </w:rPr>
              <w:t>49.78%</w:t>
            </w:r>
          </w:p>
        </w:tc>
      </w:tr>
      <w:tr w:rsidR="00ED172B" w:rsidRPr="00ED172B" w14:paraId="2558149F" w14:textId="365303DA" w:rsidTr="00A40EE1">
        <w:trPr>
          <w:trHeight w:val="85"/>
        </w:trPr>
        <w:tc>
          <w:tcPr>
            <w:tcW w:w="500" w:type="pct"/>
            <w:tcBorders>
              <w:left w:val="single" w:sz="4" w:space="0" w:color="auto"/>
              <w:right w:val="single" w:sz="4" w:space="0" w:color="auto"/>
            </w:tcBorders>
            <w:shd w:val="clear" w:color="auto" w:fill="auto"/>
            <w:vAlign w:val="center"/>
          </w:tcPr>
          <w:p w14:paraId="5C263B12"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514DA1F" w14:textId="742A8474" w:rsidR="007F3393" w:rsidRPr="00ED172B" w:rsidRDefault="005C14C2" w:rsidP="005C14C2">
            <w:pPr>
              <w:jc w:val="center"/>
              <w:rPr>
                <w:color w:val="000000" w:themeColor="text1"/>
              </w:rPr>
            </w:pPr>
            <w:r w:rsidRPr="00ED172B">
              <w:rPr>
                <w:color w:val="000000" w:themeColor="text1"/>
              </w:rPr>
              <w:t>2020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B18FC00" w14:textId="3A9DD91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34EE947" w14:textId="549E4259" w:rsidR="007F3393" w:rsidRPr="00ED172B" w:rsidRDefault="00860830" w:rsidP="00186420">
            <w:pPr>
              <w:jc w:val="center"/>
              <w:rPr>
                <w:rFonts w:cs="Arial"/>
                <w:color w:val="000000" w:themeColor="text1"/>
                <w:szCs w:val="16"/>
              </w:rPr>
            </w:pPr>
            <w:r w:rsidRPr="00ED172B">
              <w:rPr>
                <w:rFonts w:cs="Arial"/>
                <w:color w:val="000000" w:themeColor="text1"/>
                <w:szCs w:val="16"/>
              </w:rPr>
              <w:t>66.00%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1A22466" w14:textId="56644392" w:rsidR="007F3393" w:rsidRPr="00ED172B" w:rsidRDefault="00860830" w:rsidP="00186420">
            <w:pPr>
              <w:jc w:val="center"/>
              <w:rPr>
                <w:rFonts w:cs="Arial"/>
                <w:color w:val="000000" w:themeColor="text1"/>
                <w:szCs w:val="16"/>
              </w:rPr>
            </w:pPr>
            <w:r w:rsidRPr="00ED172B">
              <w:rPr>
                <w:rFonts w:cs="Arial"/>
                <w:color w:val="000000" w:themeColor="text1"/>
                <w:szCs w:val="16"/>
              </w:rPr>
              <w:t>67.00%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42B6B08" w14:textId="5F811FD0" w:rsidR="007F3393" w:rsidRPr="00ED172B" w:rsidRDefault="00860830" w:rsidP="00186420">
            <w:pPr>
              <w:jc w:val="center"/>
              <w:rPr>
                <w:rFonts w:cs="Arial"/>
                <w:color w:val="000000" w:themeColor="text1"/>
                <w:szCs w:val="16"/>
              </w:rPr>
            </w:pPr>
            <w:r w:rsidRPr="00ED172B">
              <w:rPr>
                <w:rFonts w:cs="Arial"/>
                <w:color w:val="000000" w:themeColor="text1"/>
                <w:szCs w:val="16"/>
              </w:rPr>
              <w:t>68.00%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A11B7B" w14:textId="77AE5E5A" w:rsidR="007F3393" w:rsidRPr="00ED172B" w:rsidRDefault="00860830" w:rsidP="00186420">
            <w:pPr>
              <w:jc w:val="center"/>
              <w:rPr>
                <w:rFonts w:cs="Arial"/>
                <w:color w:val="000000" w:themeColor="text1"/>
                <w:szCs w:val="16"/>
              </w:rPr>
            </w:pPr>
            <w:r w:rsidRPr="00ED172B">
              <w:rPr>
                <w:rFonts w:cs="Arial"/>
                <w:color w:val="000000" w:themeColor="text1"/>
                <w:szCs w:val="16"/>
              </w:rPr>
              <w:t>69.00%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9C7A40E" w14:textId="7766A332" w:rsidR="007F3393" w:rsidRPr="00ED172B" w:rsidRDefault="00860830" w:rsidP="00186420">
            <w:pPr>
              <w:jc w:val="center"/>
              <w:rPr>
                <w:rFonts w:cs="Arial"/>
                <w:color w:val="000000" w:themeColor="text1"/>
                <w:szCs w:val="16"/>
              </w:rPr>
            </w:pPr>
            <w:r w:rsidRPr="00ED172B">
              <w:rPr>
                <w:rFonts w:cs="Arial"/>
                <w:color w:val="000000" w:themeColor="text1"/>
                <w:szCs w:val="16"/>
              </w:rPr>
              <w:t>63.00%</w:t>
            </w:r>
          </w:p>
        </w:tc>
      </w:tr>
      <w:tr w:rsidR="00ED172B" w:rsidRPr="00ED172B" w14:paraId="7E8097AB" w14:textId="6AED691A" w:rsidTr="00A40EE1">
        <w:trPr>
          <w:trHeight w:val="85"/>
        </w:trPr>
        <w:tc>
          <w:tcPr>
            <w:tcW w:w="500" w:type="pct"/>
            <w:tcBorders>
              <w:left w:val="single" w:sz="4" w:space="0" w:color="auto"/>
              <w:right w:val="single" w:sz="4" w:space="0" w:color="auto"/>
            </w:tcBorders>
            <w:shd w:val="clear" w:color="auto" w:fill="auto"/>
            <w:vAlign w:val="center"/>
          </w:tcPr>
          <w:p w14:paraId="3F1BEAB5" w14:textId="12597FC2" w:rsidR="007F3393" w:rsidRPr="00ED172B" w:rsidRDefault="006935F4"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ABF02F2" w14:textId="643EB7D5" w:rsidR="007F3393" w:rsidRPr="00ED172B" w:rsidRDefault="005C14C2" w:rsidP="005C14C2">
            <w:pPr>
              <w:jc w:val="center"/>
              <w:rPr>
                <w:color w:val="000000" w:themeColor="text1"/>
              </w:rPr>
            </w:pPr>
            <w:r w:rsidRPr="00ED172B">
              <w:rPr>
                <w:color w:val="000000" w:themeColor="text1"/>
              </w:rPr>
              <w:t>62.28%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BBE2D9" w14:textId="0C00836F"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52F9C01" w14:textId="16C2CF9B" w:rsidR="007F3393" w:rsidRPr="00ED172B" w:rsidRDefault="00860830" w:rsidP="00186420">
            <w:pPr>
              <w:jc w:val="center"/>
              <w:rPr>
                <w:rFonts w:cs="Arial"/>
                <w:color w:val="000000" w:themeColor="text1"/>
                <w:szCs w:val="16"/>
              </w:rPr>
            </w:pPr>
            <w:r w:rsidRPr="00ED172B">
              <w:rPr>
                <w:rFonts w:cs="Arial"/>
                <w:color w:val="000000" w:themeColor="text1"/>
                <w:szCs w:val="16"/>
              </w:rPr>
              <w:t>62.78%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43FA2F" w14:textId="70AEBF5C" w:rsidR="007F3393" w:rsidRPr="00ED172B" w:rsidRDefault="00860830" w:rsidP="00186420">
            <w:pPr>
              <w:jc w:val="center"/>
              <w:rPr>
                <w:rFonts w:cs="Arial"/>
                <w:color w:val="000000" w:themeColor="text1"/>
                <w:szCs w:val="16"/>
              </w:rPr>
            </w:pPr>
            <w:r w:rsidRPr="00ED172B">
              <w:rPr>
                <w:rFonts w:cs="Arial"/>
                <w:color w:val="000000" w:themeColor="text1"/>
                <w:szCs w:val="16"/>
              </w:rPr>
              <w:t>64.87%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FAA33F8" w14:textId="6896E2C5" w:rsidR="007F3393" w:rsidRPr="00ED172B" w:rsidRDefault="00860830" w:rsidP="00186420">
            <w:pPr>
              <w:jc w:val="center"/>
              <w:rPr>
                <w:rFonts w:cs="Arial"/>
                <w:color w:val="000000" w:themeColor="text1"/>
                <w:szCs w:val="16"/>
              </w:rPr>
            </w:pPr>
            <w:r w:rsidRPr="00ED172B">
              <w:rPr>
                <w:rFonts w:cs="Arial"/>
                <w:color w:val="000000" w:themeColor="text1"/>
                <w:szCs w:val="16"/>
              </w:rPr>
              <w:t>63.82%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4AF07B" w14:textId="67E33A4F" w:rsidR="007F3393" w:rsidRPr="00ED172B" w:rsidRDefault="00860830" w:rsidP="00186420">
            <w:pPr>
              <w:jc w:val="center"/>
              <w:rPr>
                <w:rFonts w:cs="Arial"/>
                <w:color w:val="000000" w:themeColor="text1"/>
                <w:szCs w:val="16"/>
              </w:rPr>
            </w:pPr>
            <w:r w:rsidRPr="00ED172B">
              <w:rPr>
                <w:rFonts w:cs="Arial"/>
                <w:color w:val="000000" w:themeColor="text1"/>
                <w:szCs w:val="16"/>
              </w:rPr>
              <w:t>63.80%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0E5F73E" w14:textId="3A174FE7" w:rsidR="007F3393" w:rsidRPr="00ED172B" w:rsidRDefault="00860830" w:rsidP="00186420">
            <w:pPr>
              <w:jc w:val="center"/>
              <w:rPr>
                <w:rFonts w:cs="Arial"/>
                <w:color w:val="000000" w:themeColor="text1"/>
                <w:szCs w:val="16"/>
              </w:rPr>
            </w:pPr>
            <w:r w:rsidRPr="00ED172B">
              <w:rPr>
                <w:rFonts w:cs="Arial"/>
                <w:color w:val="000000" w:themeColor="text1"/>
                <w:szCs w:val="16"/>
              </w:rPr>
              <w:t>62.42%</w:t>
            </w:r>
          </w:p>
        </w:tc>
      </w:tr>
      <w:tr w:rsidR="00ED172B" w:rsidRPr="00ED172B" w14:paraId="6FC9AE83" w14:textId="014AD57A" w:rsidTr="00A40EE1">
        <w:trPr>
          <w:trHeight w:val="85"/>
        </w:trPr>
        <w:tc>
          <w:tcPr>
            <w:tcW w:w="500" w:type="pct"/>
            <w:tcBorders>
              <w:left w:val="single" w:sz="4" w:space="0" w:color="auto"/>
              <w:right w:val="single" w:sz="4" w:space="0" w:color="auto"/>
            </w:tcBorders>
            <w:shd w:val="clear" w:color="auto" w:fill="auto"/>
            <w:vAlign w:val="center"/>
          </w:tcPr>
          <w:p w14:paraId="26477C0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32CA0D86" w14:textId="7D347F75" w:rsidR="007F3393" w:rsidRPr="00ED172B" w:rsidRDefault="005C14C2" w:rsidP="005C14C2">
            <w:pPr>
              <w:jc w:val="center"/>
              <w:rPr>
                <w:color w:val="000000" w:themeColor="text1"/>
              </w:rPr>
            </w:pPr>
            <w:r w:rsidRPr="00ED172B">
              <w:rPr>
                <w:color w:val="000000" w:themeColor="text1"/>
              </w:rPr>
              <w:t>2020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C67610F" w14:textId="378FA2C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A378A83" w14:textId="1C64C8F8" w:rsidR="007F3393" w:rsidRPr="00ED172B" w:rsidRDefault="00860830" w:rsidP="00186420">
            <w:pPr>
              <w:jc w:val="center"/>
              <w:rPr>
                <w:rFonts w:cs="Arial"/>
                <w:color w:val="000000" w:themeColor="text1"/>
                <w:szCs w:val="16"/>
              </w:rPr>
            </w:pPr>
            <w:r w:rsidRPr="00ED172B">
              <w:rPr>
                <w:rFonts w:cs="Arial"/>
                <w:color w:val="000000" w:themeColor="text1"/>
                <w:szCs w:val="16"/>
              </w:rPr>
              <w:t>66.00%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09DE95A" w14:textId="617EA4AA" w:rsidR="007F3393" w:rsidRPr="00ED172B" w:rsidRDefault="00860830" w:rsidP="00186420">
            <w:pPr>
              <w:jc w:val="center"/>
              <w:rPr>
                <w:rFonts w:cs="Arial"/>
                <w:color w:val="000000" w:themeColor="text1"/>
                <w:szCs w:val="16"/>
              </w:rPr>
            </w:pPr>
            <w:r w:rsidRPr="00ED172B">
              <w:rPr>
                <w:rFonts w:cs="Arial"/>
                <w:color w:val="000000" w:themeColor="text1"/>
                <w:szCs w:val="16"/>
              </w:rPr>
              <w:t>67.00%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729DD" w14:textId="527FEE0A" w:rsidR="007F3393" w:rsidRPr="00ED172B" w:rsidRDefault="00860830" w:rsidP="00186420">
            <w:pPr>
              <w:jc w:val="center"/>
              <w:rPr>
                <w:rFonts w:cs="Arial"/>
                <w:color w:val="000000" w:themeColor="text1"/>
                <w:szCs w:val="16"/>
              </w:rPr>
            </w:pPr>
            <w:r w:rsidRPr="00ED172B">
              <w:rPr>
                <w:rFonts w:cs="Arial"/>
                <w:color w:val="000000" w:themeColor="text1"/>
                <w:szCs w:val="16"/>
              </w:rPr>
              <w:t>68.00%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67B97E" w14:textId="10DBDF23" w:rsidR="007F3393" w:rsidRPr="00ED172B" w:rsidRDefault="00860830" w:rsidP="00186420">
            <w:pPr>
              <w:jc w:val="center"/>
              <w:rPr>
                <w:rFonts w:cs="Arial"/>
                <w:color w:val="000000" w:themeColor="text1"/>
                <w:szCs w:val="16"/>
              </w:rPr>
            </w:pPr>
            <w:r w:rsidRPr="00ED172B">
              <w:rPr>
                <w:rFonts w:cs="Arial"/>
                <w:color w:val="000000" w:themeColor="text1"/>
                <w:szCs w:val="16"/>
              </w:rPr>
              <w:t>69.00%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EEC5588" w14:textId="5E0BEB99" w:rsidR="007F3393" w:rsidRPr="00ED172B" w:rsidRDefault="00860830" w:rsidP="00186420">
            <w:pPr>
              <w:jc w:val="center"/>
              <w:rPr>
                <w:rFonts w:cs="Arial"/>
                <w:color w:val="000000" w:themeColor="text1"/>
                <w:szCs w:val="16"/>
              </w:rPr>
            </w:pPr>
            <w:r w:rsidRPr="00ED172B">
              <w:rPr>
                <w:rFonts w:cs="Arial"/>
                <w:color w:val="000000" w:themeColor="text1"/>
                <w:szCs w:val="16"/>
              </w:rPr>
              <w:t>63.50%</w:t>
            </w:r>
          </w:p>
        </w:tc>
      </w:tr>
      <w:tr w:rsidR="00ED172B" w:rsidRPr="00ED172B" w14:paraId="1132C60F" w14:textId="3B99FC54" w:rsidTr="00A40EE1">
        <w:trPr>
          <w:trHeight w:val="85"/>
        </w:trPr>
        <w:tc>
          <w:tcPr>
            <w:tcW w:w="500" w:type="pct"/>
            <w:tcBorders>
              <w:left w:val="single" w:sz="4" w:space="0" w:color="auto"/>
              <w:right w:val="single" w:sz="4" w:space="0" w:color="auto"/>
            </w:tcBorders>
            <w:shd w:val="clear" w:color="auto" w:fill="auto"/>
            <w:vAlign w:val="center"/>
          </w:tcPr>
          <w:p w14:paraId="2738B926" w14:textId="68F9E66E" w:rsidR="007F3393" w:rsidRPr="00ED172B" w:rsidRDefault="006935F4"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1644268A" w14:textId="682CF9A3" w:rsidR="007F3393" w:rsidRPr="00ED172B" w:rsidRDefault="005C14C2" w:rsidP="005C14C2">
            <w:pPr>
              <w:jc w:val="center"/>
              <w:rPr>
                <w:color w:val="000000" w:themeColor="text1"/>
              </w:rPr>
            </w:pPr>
            <w:r w:rsidRPr="00ED172B">
              <w:rPr>
                <w:color w:val="000000" w:themeColor="text1"/>
              </w:rPr>
              <w:t>48.51%</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1C26CB8" w14:textId="0C759790"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B12058" w14:textId="4C62C3D2" w:rsidR="007F3393" w:rsidRPr="00ED172B" w:rsidRDefault="00860830" w:rsidP="00186420">
            <w:pPr>
              <w:jc w:val="center"/>
              <w:rPr>
                <w:rFonts w:cs="Arial"/>
                <w:color w:val="000000" w:themeColor="text1"/>
                <w:szCs w:val="16"/>
              </w:rPr>
            </w:pPr>
            <w:r w:rsidRPr="00ED172B">
              <w:rPr>
                <w:rFonts w:cs="Arial"/>
                <w:color w:val="000000" w:themeColor="text1"/>
                <w:szCs w:val="16"/>
              </w:rPr>
              <w:t>60.22%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7B2A5FF" w14:textId="701B9A2C" w:rsidR="007F3393" w:rsidRPr="00ED172B" w:rsidRDefault="00860830" w:rsidP="00186420">
            <w:pPr>
              <w:jc w:val="center"/>
              <w:rPr>
                <w:rFonts w:cs="Arial"/>
                <w:color w:val="000000" w:themeColor="text1"/>
                <w:szCs w:val="16"/>
              </w:rPr>
            </w:pPr>
            <w:r w:rsidRPr="00ED172B">
              <w:rPr>
                <w:rFonts w:cs="Arial"/>
                <w:color w:val="000000" w:themeColor="text1"/>
                <w:szCs w:val="16"/>
              </w:rPr>
              <w:t>60.16%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3ED086" w14:textId="25E0E808" w:rsidR="007F3393" w:rsidRPr="00ED172B" w:rsidRDefault="00860830" w:rsidP="00186420">
            <w:pPr>
              <w:jc w:val="center"/>
              <w:rPr>
                <w:rFonts w:cs="Arial"/>
                <w:color w:val="000000" w:themeColor="text1"/>
                <w:szCs w:val="16"/>
              </w:rPr>
            </w:pPr>
            <w:r w:rsidRPr="00ED172B">
              <w:rPr>
                <w:rFonts w:cs="Arial"/>
                <w:color w:val="000000" w:themeColor="text1"/>
                <w:szCs w:val="16"/>
              </w:rPr>
              <w:t>58.10%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E979001" w14:textId="633DD3D6" w:rsidR="007F3393" w:rsidRPr="00ED172B" w:rsidRDefault="00860830" w:rsidP="00186420">
            <w:pPr>
              <w:jc w:val="center"/>
              <w:rPr>
                <w:rFonts w:cs="Arial"/>
                <w:color w:val="000000" w:themeColor="text1"/>
                <w:szCs w:val="16"/>
              </w:rPr>
            </w:pPr>
            <w:r w:rsidRPr="00ED172B">
              <w:rPr>
                <w:rFonts w:cs="Arial"/>
                <w:color w:val="000000" w:themeColor="text1"/>
                <w:szCs w:val="16"/>
              </w:rPr>
              <w:t>56.16%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71F128" w14:textId="25D88B13" w:rsidR="007F3393" w:rsidRPr="00ED172B" w:rsidRDefault="00860830" w:rsidP="00186420">
            <w:pPr>
              <w:jc w:val="center"/>
              <w:rPr>
                <w:rFonts w:cs="Arial"/>
                <w:color w:val="000000" w:themeColor="text1"/>
                <w:szCs w:val="16"/>
              </w:rPr>
            </w:pPr>
            <w:r w:rsidRPr="00ED172B">
              <w:rPr>
                <w:rFonts w:cs="Arial"/>
                <w:color w:val="000000" w:themeColor="text1"/>
                <w:szCs w:val="16"/>
              </w:rPr>
              <w:t>50.64%</w:t>
            </w:r>
          </w:p>
        </w:tc>
      </w:tr>
    </w:tbl>
    <w:p w14:paraId="63E4EB1D" w14:textId="568C1094" w:rsidR="005F4279" w:rsidRPr="00ED172B" w:rsidRDefault="005F4279">
      <w:pPr>
        <w:rPr>
          <w:b/>
          <w:color w:val="000000" w:themeColor="text1"/>
        </w:rPr>
      </w:pPr>
      <w:r w:rsidRPr="00ED172B">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TARGETS1"/>
      </w:tblPr>
      <w:tblGrid>
        <w:gridCol w:w="753"/>
        <w:gridCol w:w="1675"/>
        <w:gridCol w:w="1675"/>
        <w:gridCol w:w="1675"/>
        <w:gridCol w:w="1672"/>
        <w:gridCol w:w="1670"/>
        <w:gridCol w:w="1670"/>
      </w:tblGrid>
      <w:tr w:rsidR="0012497F" w:rsidRPr="00ED172B" w14:paraId="78F3A176" w14:textId="718CF8FE" w:rsidTr="00F85A5B">
        <w:trPr>
          <w:trHeight w:val="350"/>
        </w:trPr>
        <w:tc>
          <w:tcPr>
            <w:tcW w:w="349" w:type="pct"/>
            <w:tcBorders>
              <w:bottom w:val="single" w:sz="4" w:space="0" w:color="auto"/>
            </w:tcBorders>
            <w:shd w:val="clear" w:color="auto" w:fill="auto"/>
            <w:vAlign w:val="center"/>
          </w:tcPr>
          <w:p w14:paraId="601CA42E" w14:textId="77777777" w:rsidR="0012497F" w:rsidRPr="00ED172B" w:rsidRDefault="0012497F" w:rsidP="0012497F">
            <w:pPr>
              <w:jc w:val="center"/>
              <w:rPr>
                <w:b/>
                <w:color w:val="000000" w:themeColor="text1"/>
              </w:rPr>
            </w:pPr>
            <w:r w:rsidRPr="00ED172B">
              <w:rPr>
                <w:b/>
                <w:color w:val="000000" w:themeColor="text1"/>
              </w:rPr>
              <w:t>FFY</w:t>
            </w:r>
          </w:p>
        </w:tc>
        <w:tc>
          <w:tcPr>
            <w:tcW w:w="776" w:type="pct"/>
            <w:shd w:val="clear" w:color="auto" w:fill="auto"/>
            <w:vAlign w:val="center"/>
          </w:tcPr>
          <w:p w14:paraId="71D7C7B0" w14:textId="4132339A" w:rsidR="0012497F" w:rsidRPr="00ED172B" w:rsidRDefault="0012497F" w:rsidP="0012497F">
            <w:pPr>
              <w:jc w:val="center"/>
              <w:rPr>
                <w:b/>
                <w:color w:val="000000" w:themeColor="text1"/>
              </w:rPr>
            </w:pPr>
            <w:r w:rsidRPr="00ED172B">
              <w:rPr>
                <w:b/>
                <w:color w:val="000000" w:themeColor="text1"/>
              </w:rPr>
              <w:t>2020</w:t>
            </w:r>
          </w:p>
        </w:tc>
        <w:tc>
          <w:tcPr>
            <w:tcW w:w="776" w:type="pct"/>
          </w:tcPr>
          <w:p w14:paraId="4E28D02E" w14:textId="029CFEF6" w:rsidR="0012497F" w:rsidRPr="00ED172B" w:rsidRDefault="0012497F" w:rsidP="0012497F">
            <w:pPr>
              <w:jc w:val="center"/>
              <w:rPr>
                <w:b/>
                <w:color w:val="000000" w:themeColor="text1"/>
              </w:rPr>
            </w:pPr>
            <w:r>
              <w:rPr>
                <w:rFonts w:cs="Arial"/>
                <w:b/>
                <w:color w:val="000000" w:themeColor="text1"/>
                <w:szCs w:val="16"/>
              </w:rPr>
              <w:t>2021</w:t>
            </w:r>
          </w:p>
        </w:tc>
        <w:tc>
          <w:tcPr>
            <w:tcW w:w="776" w:type="pct"/>
          </w:tcPr>
          <w:p w14:paraId="0EC7622F" w14:textId="5BEDD93D" w:rsidR="0012497F" w:rsidRPr="00ED172B" w:rsidRDefault="0012497F" w:rsidP="0012497F">
            <w:pPr>
              <w:jc w:val="center"/>
              <w:rPr>
                <w:b/>
                <w:color w:val="000000" w:themeColor="text1"/>
              </w:rPr>
            </w:pPr>
            <w:r w:rsidRPr="005A1B4F">
              <w:rPr>
                <w:rFonts w:cs="Arial"/>
                <w:b/>
                <w:color w:val="000000" w:themeColor="text1"/>
                <w:szCs w:val="16"/>
              </w:rPr>
              <w:t>2022</w:t>
            </w:r>
          </w:p>
        </w:tc>
        <w:tc>
          <w:tcPr>
            <w:tcW w:w="775" w:type="pct"/>
          </w:tcPr>
          <w:p w14:paraId="74DF1D04" w14:textId="4EB3EA01" w:rsidR="0012497F" w:rsidRPr="00ED172B" w:rsidRDefault="0012497F" w:rsidP="0012497F">
            <w:pPr>
              <w:jc w:val="center"/>
              <w:rPr>
                <w:b/>
                <w:color w:val="000000" w:themeColor="text1"/>
              </w:rPr>
            </w:pPr>
            <w:r w:rsidRPr="005A1B4F">
              <w:rPr>
                <w:rFonts w:cs="Arial"/>
                <w:b/>
                <w:color w:val="000000" w:themeColor="text1"/>
                <w:szCs w:val="16"/>
              </w:rPr>
              <w:t>2023</w:t>
            </w:r>
          </w:p>
        </w:tc>
        <w:tc>
          <w:tcPr>
            <w:tcW w:w="774" w:type="pct"/>
          </w:tcPr>
          <w:p w14:paraId="2E6920DC" w14:textId="672507F8" w:rsidR="0012497F" w:rsidRPr="00ED172B" w:rsidRDefault="0012497F" w:rsidP="0012497F">
            <w:pPr>
              <w:jc w:val="center"/>
              <w:rPr>
                <w:b/>
                <w:color w:val="000000" w:themeColor="text1"/>
              </w:rPr>
            </w:pPr>
            <w:r w:rsidRPr="005A1B4F">
              <w:rPr>
                <w:rFonts w:cs="Arial"/>
                <w:b/>
                <w:color w:val="000000" w:themeColor="text1"/>
                <w:szCs w:val="16"/>
              </w:rPr>
              <w:t>2024</w:t>
            </w:r>
          </w:p>
        </w:tc>
        <w:tc>
          <w:tcPr>
            <w:tcW w:w="774" w:type="pct"/>
          </w:tcPr>
          <w:p w14:paraId="48390ACE" w14:textId="12AFAC9C" w:rsidR="0012497F" w:rsidRPr="00ED172B" w:rsidRDefault="0012497F" w:rsidP="0012497F">
            <w:pPr>
              <w:jc w:val="center"/>
              <w:rPr>
                <w:b/>
                <w:color w:val="000000" w:themeColor="text1"/>
              </w:rPr>
            </w:pPr>
            <w:r w:rsidRPr="005A1B4F">
              <w:rPr>
                <w:rFonts w:cs="Arial"/>
                <w:b/>
                <w:color w:val="000000" w:themeColor="text1"/>
                <w:szCs w:val="16"/>
              </w:rPr>
              <w:t>2025</w:t>
            </w:r>
          </w:p>
        </w:tc>
      </w:tr>
      <w:tr w:rsidR="002242B8" w:rsidRPr="00ED172B" w14:paraId="02D6AC53" w14:textId="4FB2AF94" w:rsidTr="00F85A5B">
        <w:trPr>
          <w:trHeight w:val="357"/>
        </w:trPr>
        <w:tc>
          <w:tcPr>
            <w:tcW w:w="349" w:type="pct"/>
            <w:shd w:val="clear" w:color="auto" w:fill="auto"/>
            <w:vAlign w:val="center"/>
          </w:tcPr>
          <w:p w14:paraId="358625ED" w14:textId="2B3EF345" w:rsidR="002242B8" w:rsidRPr="00ED172B" w:rsidRDefault="002242B8" w:rsidP="002242B8">
            <w:pPr>
              <w:rPr>
                <w:color w:val="000000" w:themeColor="text1"/>
                <w:szCs w:val="16"/>
              </w:rPr>
            </w:pPr>
            <w:r w:rsidRPr="00ED172B">
              <w:rPr>
                <w:color w:val="000000" w:themeColor="text1"/>
                <w:szCs w:val="16"/>
              </w:rPr>
              <w:t>Target A1&gt;=</w:t>
            </w:r>
          </w:p>
        </w:tc>
        <w:tc>
          <w:tcPr>
            <w:tcW w:w="776" w:type="pct"/>
            <w:shd w:val="clear" w:color="auto" w:fill="auto"/>
            <w:vAlign w:val="center"/>
          </w:tcPr>
          <w:p w14:paraId="6DA0DB56" w14:textId="148B9E5E" w:rsidR="002242B8" w:rsidRPr="00ED172B" w:rsidRDefault="002242B8" w:rsidP="002242B8">
            <w:pPr>
              <w:jc w:val="center"/>
              <w:rPr>
                <w:color w:val="000000" w:themeColor="text1"/>
              </w:rPr>
            </w:pPr>
            <w:r w:rsidRPr="00ED172B">
              <w:rPr>
                <w:color w:val="000000" w:themeColor="text1"/>
              </w:rPr>
              <w:t>52.00%</w:t>
            </w:r>
          </w:p>
        </w:tc>
        <w:tc>
          <w:tcPr>
            <w:tcW w:w="776" w:type="pct"/>
          </w:tcPr>
          <w:p w14:paraId="7A62957C" w14:textId="59554121" w:rsidR="002242B8" w:rsidRPr="00ED172B" w:rsidRDefault="002242B8" w:rsidP="002242B8">
            <w:pPr>
              <w:jc w:val="center"/>
              <w:rPr>
                <w:color w:val="000000" w:themeColor="text1"/>
              </w:rPr>
            </w:pPr>
            <w:r>
              <w:rPr>
                <w:color w:val="000000" w:themeColor="text1"/>
              </w:rPr>
              <w:t>52.00%</w:t>
            </w:r>
          </w:p>
        </w:tc>
        <w:tc>
          <w:tcPr>
            <w:tcW w:w="776" w:type="pct"/>
          </w:tcPr>
          <w:p w14:paraId="330DB307" w14:textId="4DD70DCA" w:rsidR="002242B8" w:rsidRPr="00ED172B" w:rsidRDefault="002242B8" w:rsidP="002242B8">
            <w:pPr>
              <w:jc w:val="center"/>
              <w:rPr>
                <w:color w:val="000000" w:themeColor="text1"/>
              </w:rPr>
            </w:pPr>
            <w:r>
              <w:rPr>
                <w:color w:val="000000" w:themeColor="text1"/>
              </w:rPr>
              <w:t>53.00%</w:t>
            </w:r>
          </w:p>
        </w:tc>
        <w:tc>
          <w:tcPr>
            <w:tcW w:w="775" w:type="pct"/>
          </w:tcPr>
          <w:p w14:paraId="1E535134" w14:textId="174673D1" w:rsidR="002242B8" w:rsidRPr="00ED172B" w:rsidRDefault="002242B8" w:rsidP="002242B8">
            <w:pPr>
              <w:jc w:val="center"/>
              <w:rPr>
                <w:color w:val="000000" w:themeColor="text1"/>
              </w:rPr>
            </w:pPr>
            <w:r>
              <w:rPr>
                <w:color w:val="000000" w:themeColor="text1"/>
              </w:rPr>
              <w:t>53.00%</w:t>
            </w:r>
          </w:p>
        </w:tc>
        <w:tc>
          <w:tcPr>
            <w:tcW w:w="774" w:type="pct"/>
          </w:tcPr>
          <w:p w14:paraId="7D5EFC26" w14:textId="3AFE59A1" w:rsidR="002242B8" w:rsidRPr="00ED172B" w:rsidRDefault="002242B8" w:rsidP="002242B8">
            <w:pPr>
              <w:jc w:val="center"/>
              <w:rPr>
                <w:color w:val="000000" w:themeColor="text1"/>
              </w:rPr>
            </w:pPr>
            <w:r>
              <w:rPr>
                <w:color w:val="000000" w:themeColor="text1"/>
              </w:rPr>
              <w:t>54.00%</w:t>
            </w:r>
          </w:p>
        </w:tc>
        <w:tc>
          <w:tcPr>
            <w:tcW w:w="774" w:type="pct"/>
          </w:tcPr>
          <w:p w14:paraId="15069A62" w14:textId="2C6565EA" w:rsidR="002242B8" w:rsidRDefault="002242B8" w:rsidP="002242B8">
            <w:pPr>
              <w:jc w:val="center"/>
              <w:rPr>
                <w:color w:val="000000" w:themeColor="text1"/>
              </w:rPr>
            </w:pPr>
            <w:r>
              <w:rPr>
                <w:color w:val="000000" w:themeColor="text1"/>
              </w:rPr>
              <w:t>55.00%</w:t>
            </w:r>
          </w:p>
        </w:tc>
      </w:tr>
      <w:tr w:rsidR="002242B8" w:rsidRPr="00ED172B" w14:paraId="44891442" w14:textId="0FF36806" w:rsidTr="00F85A5B">
        <w:trPr>
          <w:trHeight w:val="357"/>
        </w:trPr>
        <w:tc>
          <w:tcPr>
            <w:tcW w:w="349" w:type="pct"/>
            <w:shd w:val="clear" w:color="auto" w:fill="auto"/>
            <w:vAlign w:val="center"/>
          </w:tcPr>
          <w:p w14:paraId="009D9538" w14:textId="29076A1F" w:rsidR="002242B8" w:rsidRPr="00ED172B" w:rsidRDefault="002242B8" w:rsidP="002242B8">
            <w:pPr>
              <w:rPr>
                <w:color w:val="000000" w:themeColor="text1"/>
                <w:szCs w:val="16"/>
              </w:rPr>
            </w:pPr>
            <w:r w:rsidRPr="00ED172B">
              <w:rPr>
                <w:color w:val="000000" w:themeColor="text1"/>
                <w:szCs w:val="16"/>
              </w:rPr>
              <w:t>Target A2&gt;=</w:t>
            </w:r>
          </w:p>
        </w:tc>
        <w:tc>
          <w:tcPr>
            <w:tcW w:w="776" w:type="pct"/>
            <w:shd w:val="clear" w:color="auto" w:fill="auto"/>
            <w:vAlign w:val="center"/>
          </w:tcPr>
          <w:p w14:paraId="055CB77B" w14:textId="617D01F2" w:rsidR="002242B8" w:rsidRPr="00ED172B" w:rsidRDefault="002242B8" w:rsidP="002242B8">
            <w:pPr>
              <w:jc w:val="center"/>
              <w:rPr>
                <w:color w:val="000000" w:themeColor="text1"/>
              </w:rPr>
            </w:pPr>
            <w:r w:rsidRPr="00ED172B">
              <w:rPr>
                <w:color w:val="000000" w:themeColor="text1"/>
              </w:rPr>
              <w:t>54.00%</w:t>
            </w:r>
          </w:p>
        </w:tc>
        <w:tc>
          <w:tcPr>
            <w:tcW w:w="776" w:type="pct"/>
          </w:tcPr>
          <w:p w14:paraId="1DD5AC15" w14:textId="552D0AAC" w:rsidR="002242B8" w:rsidRPr="00ED172B" w:rsidRDefault="002242B8" w:rsidP="002242B8">
            <w:pPr>
              <w:jc w:val="center"/>
              <w:rPr>
                <w:color w:val="000000" w:themeColor="text1"/>
              </w:rPr>
            </w:pPr>
            <w:r>
              <w:rPr>
                <w:color w:val="000000" w:themeColor="text1"/>
              </w:rPr>
              <w:t>54.00%</w:t>
            </w:r>
          </w:p>
        </w:tc>
        <w:tc>
          <w:tcPr>
            <w:tcW w:w="776" w:type="pct"/>
          </w:tcPr>
          <w:p w14:paraId="29377148" w14:textId="76F6C6ED" w:rsidR="002242B8" w:rsidRPr="00ED172B" w:rsidRDefault="002242B8" w:rsidP="002242B8">
            <w:pPr>
              <w:jc w:val="center"/>
              <w:rPr>
                <w:color w:val="000000" w:themeColor="text1"/>
              </w:rPr>
            </w:pPr>
            <w:r>
              <w:rPr>
                <w:color w:val="000000" w:themeColor="text1"/>
              </w:rPr>
              <w:t>55.00%</w:t>
            </w:r>
          </w:p>
        </w:tc>
        <w:tc>
          <w:tcPr>
            <w:tcW w:w="775" w:type="pct"/>
          </w:tcPr>
          <w:p w14:paraId="3F8E8EE0" w14:textId="1AB30A36" w:rsidR="002242B8" w:rsidRPr="00ED172B" w:rsidRDefault="002242B8" w:rsidP="002242B8">
            <w:pPr>
              <w:jc w:val="center"/>
              <w:rPr>
                <w:color w:val="000000" w:themeColor="text1"/>
              </w:rPr>
            </w:pPr>
            <w:r>
              <w:rPr>
                <w:color w:val="000000" w:themeColor="text1"/>
              </w:rPr>
              <w:t>55.00%</w:t>
            </w:r>
          </w:p>
        </w:tc>
        <w:tc>
          <w:tcPr>
            <w:tcW w:w="774" w:type="pct"/>
          </w:tcPr>
          <w:p w14:paraId="5B0C0E7A" w14:textId="73E7E860" w:rsidR="002242B8" w:rsidRPr="00ED172B" w:rsidRDefault="002242B8" w:rsidP="002242B8">
            <w:pPr>
              <w:jc w:val="center"/>
              <w:rPr>
                <w:color w:val="000000" w:themeColor="text1"/>
              </w:rPr>
            </w:pPr>
            <w:r>
              <w:rPr>
                <w:color w:val="000000" w:themeColor="text1"/>
              </w:rPr>
              <w:t>56.00%</w:t>
            </w:r>
          </w:p>
        </w:tc>
        <w:tc>
          <w:tcPr>
            <w:tcW w:w="774" w:type="pct"/>
          </w:tcPr>
          <w:p w14:paraId="07EA5E23" w14:textId="2A5C270F" w:rsidR="002242B8" w:rsidRDefault="002242B8" w:rsidP="002242B8">
            <w:pPr>
              <w:jc w:val="center"/>
              <w:rPr>
                <w:color w:val="000000" w:themeColor="text1"/>
              </w:rPr>
            </w:pPr>
            <w:r>
              <w:rPr>
                <w:color w:val="000000" w:themeColor="text1"/>
              </w:rPr>
              <w:t>57.00%</w:t>
            </w:r>
          </w:p>
        </w:tc>
      </w:tr>
      <w:tr w:rsidR="002242B8" w:rsidRPr="00ED172B" w14:paraId="2690938F" w14:textId="5C81AA5A" w:rsidTr="00F85A5B">
        <w:trPr>
          <w:trHeight w:val="357"/>
        </w:trPr>
        <w:tc>
          <w:tcPr>
            <w:tcW w:w="349" w:type="pct"/>
            <w:shd w:val="clear" w:color="auto" w:fill="auto"/>
            <w:vAlign w:val="center"/>
          </w:tcPr>
          <w:p w14:paraId="59DB088F" w14:textId="1C7EE8C0" w:rsidR="002242B8" w:rsidRPr="00ED172B" w:rsidRDefault="002242B8" w:rsidP="002242B8">
            <w:pPr>
              <w:rPr>
                <w:color w:val="000000" w:themeColor="text1"/>
                <w:szCs w:val="16"/>
              </w:rPr>
            </w:pPr>
            <w:r w:rsidRPr="00ED172B">
              <w:rPr>
                <w:color w:val="000000" w:themeColor="text1"/>
                <w:szCs w:val="16"/>
              </w:rPr>
              <w:t>Target B1&gt;=</w:t>
            </w:r>
          </w:p>
        </w:tc>
        <w:tc>
          <w:tcPr>
            <w:tcW w:w="776" w:type="pct"/>
            <w:shd w:val="clear" w:color="auto" w:fill="auto"/>
            <w:vAlign w:val="center"/>
          </w:tcPr>
          <w:p w14:paraId="2907988A" w14:textId="5789E173" w:rsidR="002242B8" w:rsidRPr="00ED172B" w:rsidRDefault="002242B8" w:rsidP="002242B8">
            <w:pPr>
              <w:jc w:val="center"/>
              <w:rPr>
                <w:color w:val="000000" w:themeColor="text1"/>
              </w:rPr>
            </w:pPr>
            <w:r w:rsidRPr="00ED172B">
              <w:rPr>
                <w:color w:val="000000" w:themeColor="text1"/>
              </w:rPr>
              <w:t>59.00%</w:t>
            </w:r>
          </w:p>
        </w:tc>
        <w:tc>
          <w:tcPr>
            <w:tcW w:w="776" w:type="pct"/>
          </w:tcPr>
          <w:p w14:paraId="7EDAF97B" w14:textId="4B219601" w:rsidR="002242B8" w:rsidRPr="00ED172B" w:rsidRDefault="002242B8" w:rsidP="002242B8">
            <w:pPr>
              <w:jc w:val="center"/>
              <w:rPr>
                <w:color w:val="000000" w:themeColor="text1"/>
              </w:rPr>
            </w:pPr>
            <w:r>
              <w:rPr>
                <w:color w:val="000000" w:themeColor="text1"/>
              </w:rPr>
              <w:t>59.00%</w:t>
            </w:r>
          </w:p>
        </w:tc>
        <w:tc>
          <w:tcPr>
            <w:tcW w:w="776" w:type="pct"/>
          </w:tcPr>
          <w:p w14:paraId="31A1D7D3" w14:textId="003191E1" w:rsidR="002242B8" w:rsidRPr="00ED172B" w:rsidRDefault="002242B8" w:rsidP="002242B8">
            <w:pPr>
              <w:jc w:val="center"/>
              <w:rPr>
                <w:color w:val="000000" w:themeColor="text1"/>
              </w:rPr>
            </w:pPr>
            <w:r>
              <w:rPr>
                <w:color w:val="000000" w:themeColor="text1"/>
              </w:rPr>
              <w:t>60.00%</w:t>
            </w:r>
          </w:p>
        </w:tc>
        <w:tc>
          <w:tcPr>
            <w:tcW w:w="775" w:type="pct"/>
          </w:tcPr>
          <w:p w14:paraId="493915A7" w14:textId="24756F38" w:rsidR="002242B8" w:rsidRPr="00ED172B" w:rsidRDefault="002242B8" w:rsidP="002242B8">
            <w:pPr>
              <w:jc w:val="center"/>
              <w:rPr>
                <w:color w:val="000000" w:themeColor="text1"/>
              </w:rPr>
            </w:pPr>
            <w:r>
              <w:rPr>
                <w:color w:val="000000" w:themeColor="text1"/>
              </w:rPr>
              <w:t>60.00%</w:t>
            </w:r>
          </w:p>
        </w:tc>
        <w:tc>
          <w:tcPr>
            <w:tcW w:w="774" w:type="pct"/>
          </w:tcPr>
          <w:p w14:paraId="2E008F25" w14:textId="53C173A2" w:rsidR="002242B8" w:rsidRPr="00ED172B" w:rsidRDefault="002242B8" w:rsidP="002242B8">
            <w:pPr>
              <w:jc w:val="center"/>
              <w:rPr>
                <w:color w:val="000000" w:themeColor="text1"/>
              </w:rPr>
            </w:pPr>
            <w:r>
              <w:rPr>
                <w:color w:val="000000" w:themeColor="text1"/>
              </w:rPr>
              <w:t>61.00%</w:t>
            </w:r>
          </w:p>
        </w:tc>
        <w:tc>
          <w:tcPr>
            <w:tcW w:w="774" w:type="pct"/>
          </w:tcPr>
          <w:p w14:paraId="75711695" w14:textId="0D480C69" w:rsidR="002242B8" w:rsidRDefault="002242B8" w:rsidP="002242B8">
            <w:pPr>
              <w:jc w:val="center"/>
              <w:rPr>
                <w:color w:val="000000" w:themeColor="text1"/>
              </w:rPr>
            </w:pPr>
            <w:r>
              <w:rPr>
                <w:color w:val="000000" w:themeColor="text1"/>
              </w:rPr>
              <w:t>62.00%</w:t>
            </w:r>
          </w:p>
        </w:tc>
      </w:tr>
      <w:tr w:rsidR="002242B8" w:rsidRPr="00ED172B" w14:paraId="1E1B569B" w14:textId="4BB89901" w:rsidTr="00F85A5B">
        <w:trPr>
          <w:trHeight w:val="357"/>
        </w:trPr>
        <w:tc>
          <w:tcPr>
            <w:tcW w:w="349" w:type="pct"/>
            <w:shd w:val="clear" w:color="auto" w:fill="auto"/>
            <w:vAlign w:val="center"/>
          </w:tcPr>
          <w:p w14:paraId="13799DA2" w14:textId="4BB3DE26" w:rsidR="002242B8" w:rsidRPr="00ED172B" w:rsidRDefault="002242B8" w:rsidP="002242B8">
            <w:pPr>
              <w:rPr>
                <w:color w:val="000000" w:themeColor="text1"/>
                <w:szCs w:val="16"/>
              </w:rPr>
            </w:pPr>
            <w:r w:rsidRPr="00ED172B">
              <w:rPr>
                <w:color w:val="000000" w:themeColor="text1"/>
                <w:szCs w:val="16"/>
              </w:rPr>
              <w:t>Target B2&gt;=</w:t>
            </w:r>
          </w:p>
        </w:tc>
        <w:tc>
          <w:tcPr>
            <w:tcW w:w="776" w:type="pct"/>
            <w:shd w:val="clear" w:color="auto" w:fill="auto"/>
            <w:vAlign w:val="center"/>
          </w:tcPr>
          <w:p w14:paraId="3C5EA01D" w14:textId="1C391BC4" w:rsidR="002242B8" w:rsidRPr="00ED172B" w:rsidRDefault="002242B8" w:rsidP="002242B8">
            <w:pPr>
              <w:jc w:val="center"/>
              <w:rPr>
                <w:color w:val="000000" w:themeColor="text1"/>
              </w:rPr>
            </w:pPr>
            <w:r w:rsidRPr="00ED172B">
              <w:rPr>
                <w:color w:val="000000" w:themeColor="text1"/>
              </w:rPr>
              <w:t>45.00%</w:t>
            </w:r>
          </w:p>
        </w:tc>
        <w:tc>
          <w:tcPr>
            <w:tcW w:w="776" w:type="pct"/>
          </w:tcPr>
          <w:p w14:paraId="5980DE18" w14:textId="10CD7859" w:rsidR="002242B8" w:rsidRPr="00ED172B" w:rsidRDefault="002242B8" w:rsidP="002242B8">
            <w:pPr>
              <w:jc w:val="center"/>
              <w:rPr>
                <w:color w:val="000000" w:themeColor="text1"/>
              </w:rPr>
            </w:pPr>
            <w:r>
              <w:rPr>
                <w:color w:val="000000" w:themeColor="text1"/>
              </w:rPr>
              <w:t>45.00%</w:t>
            </w:r>
          </w:p>
        </w:tc>
        <w:tc>
          <w:tcPr>
            <w:tcW w:w="776" w:type="pct"/>
          </w:tcPr>
          <w:p w14:paraId="3FD51CD4" w14:textId="4E5875CE" w:rsidR="002242B8" w:rsidRPr="00ED172B" w:rsidRDefault="002242B8" w:rsidP="002242B8">
            <w:pPr>
              <w:jc w:val="center"/>
              <w:rPr>
                <w:color w:val="000000" w:themeColor="text1"/>
              </w:rPr>
            </w:pPr>
            <w:r>
              <w:rPr>
                <w:color w:val="000000" w:themeColor="text1"/>
              </w:rPr>
              <w:t>46.00%</w:t>
            </w:r>
          </w:p>
        </w:tc>
        <w:tc>
          <w:tcPr>
            <w:tcW w:w="775" w:type="pct"/>
          </w:tcPr>
          <w:p w14:paraId="3A7274FD" w14:textId="38B9FCB4" w:rsidR="002242B8" w:rsidRPr="00ED172B" w:rsidRDefault="002242B8" w:rsidP="002242B8">
            <w:pPr>
              <w:jc w:val="center"/>
              <w:rPr>
                <w:color w:val="000000" w:themeColor="text1"/>
              </w:rPr>
            </w:pPr>
            <w:r>
              <w:rPr>
                <w:color w:val="000000" w:themeColor="text1"/>
              </w:rPr>
              <w:t>46.00%</w:t>
            </w:r>
          </w:p>
        </w:tc>
        <w:tc>
          <w:tcPr>
            <w:tcW w:w="774" w:type="pct"/>
          </w:tcPr>
          <w:p w14:paraId="53FEE354" w14:textId="77777777" w:rsidR="002242B8" w:rsidRPr="00ED172B" w:rsidRDefault="002242B8" w:rsidP="002242B8">
            <w:pPr>
              <w:jc w:val="center"/>
              <w:rPr>
                <w:color w:val="000000" w:themeColor="text1"/>
              </w:rPr>
            </w:pPr>
            <w:r>
              <w:rPr>
                <w:color w:val="000000" w:themeColor="text1"/>
              </w:rPr>
              <w:t>47.00%</w:t>
            </w:r>
          </w:p>
        </w:tc>
        <w:tc>
          <w:tcPr>
            <w:tcW w:w="774" w:type="pct"/>
          </w:tcPr>
          <w:p w14:paraId="03D295F5" w14:textId="3DD97606" w:rsidR="002242B8" w:rsidRDefault="002242B8" w:rsidP="002242B8">
            <w:pPr>
              <w:jc w:val="center"/>
              <w:rPr>
                <w:color w:val="000000" w:themeColor="text1"/>
              </w:rPr>
            </w:pPr>
            <w:r>
              <w:rPr>
                <w:color w:val="000000" w:themeColor="text1"/>
              </w:rPr>
              <w:t>48.00%</w:t>
            </w:r>
          </w:p>
        </w:tc>
      </w:tr>
      <w:tr w:rsidR="0012497F" w:rsidRPr="00ED172B" w14:paraId="6F747C45" w14:textId="78B1E7A4" w:rsidTr="00F85A5B">
        <w:trPr>
          <w:trHeight w:val="357"/>
        </w:trPr>
        <w:tc>
          <w:tcPr>
            <w:tcW w:w="349" w:type="pct"/>
            <w:shd w:val="clear" w:color="auto" w:fill="auto"/>
            <w:vAlign w:val="center"/>
          </w:tcPr>
          <w:p w14:paraId="19D62A97" w14:textId="4E5E2DD2" w:rsidR="0012497F" w:rsidRPr="00ED172B" w:rsidRDefault="0012497F" w:rsidP="0012497F">
            <w:pPr>
              <w:rPr>
                <w:color w:val="000000" w:themeColor="text1"/>
                <w:szCs w:val="16"/>
              </w:rPr>
            </w:pPr>
            <w:r w:rsidRPr="00ED172B">
              <w:rPr>
                <w:color w:val="000000" w:themeColor="text1"/>
                <w:szCs w:val="16"/>
              </w:rPr>
              <w:lastRenderedPageBreak/>
              <w:t>Target C1&gt;=</w:t>
            </w:r>
          </w:p>
        </w:tc>
        <w:tc>
          <w:tcPr>
            <w:tcW w:w="776" w:type="pct"/>
            <w:shd w:val="clear" w:color="auto" w:fill="auto"/>
            <w:vAlign w:val="center"/>
          </w:tcPr>
          <w:p w14:paraId="2F5E76E5" w14:textId="3B73537A" w:rsidR="0012497F" w:rsidRPr="00ED172B" w:rsidRDefault="0012497F" w:rsidP="0012497F">
            <w:pPr>
              <w:jc w:val="center"/>
              <w:rPr>
                <w:color w:val="000000" w:themeColor="text1"/>
              </w:rPr>
            </w:pPr>
            <w:r w:rsidRPr="00ED172B">
              <w:rPr>
                <w:color w:val="000000" w:themeColor="text1"/>
              </w:rPr>
              <w:t>62.00%</w:t>
            </w:r>
          </w:p>
        </w:tc>
        <w:tc>
          <w:tcPr>
            <w:tcW w:w="776" w:type="pct"/>
          </w:tcPr>
          <w:p w14:paraId="3564984B" w14:textId="08842718" w:rsidR="0012497F" w:rsidRPr="00ED172B" w:rsidRDefault="0012497F" w:rsidP="0012497F">
            <w:pPr>
              <w:jc w:val="center"/>
              <w:rPr>
                <w:color w:val="000000" w:themeColor="text1"/>
              </w:rPr>
            </w:pPr>
            <w:r>
              <w:rPr>
                <w:color w:val="000000" w:themeColor="text1"/>
              </w:rPr>
              <w:t>62.00%</w:t>
            </w:r>
          </w:p>
        </w:tc>
        <w:tc>
          <w:tcPr>
            <w:tcW w:w="776" w:type="pct"/>
          </w:tcPr>
          <w:p w14:paraId="6F334EB5" w14:textId="748BD28E" w:rsidR="0012497F" w:rsidRPr="00ED172B" w:rsidRDefault="0012497F" w:rsidP="0012497F">
            <w:pPr>
              <w:jc w:val="center"/>
              <w:rPr>
                <w:color w:val="000000" w:themeColor="text1"/>
              </w:rPr>
            </w:pPr>
            <w:r>
              <w:rPr>
                <w:color w:val="000000" w:themeColor="text1"/>
              </w:rPr>
              <w:t>63.00%</w:t>
            </w:r>
          </w:p>
        </w:tc>
        <w:tc>
          <w:tcPr>
            <w:tcW w:w="775" w:type="pct"/>
          </w:tcPr>
          <w:p w14:paraId="13A1DF6C" w14:textId="36831C30" w:rsidR="0012497F" w:rsidRPr="00ED172B" w:rsidRDefault="0012497F" w:rsidP="0012497F">
            <w:pPr>
              <w:jc w:val="center"/>
              <w:rPr>
                <w:color w:val="000000" w:themeColor="text1"/>
              </w:rPr>
            </w:pPr>
            <w:r>
              <w:rPr>
                <w:color w:val="000000" w:themeColor="text1"/>
              </w:rPr>
              <w:t>63.00%</w:t>
            </w:r>
          </w:p>
        </w:tc>
        <w:tc>
          <w:tcPr>
            <w:tcW w:w="774" w:type="pct"/>
          </w:tcPr>
          <w:p w14:paraId="4404EA0E" w14:textId="45986E0D" w:rsidR="0012497F" w:rsidRPr="00ED172B" w:rsidRDefault="0012497F" w:rsidP="0012497F">
            <w:pPr>
              <w:jc w:val="center"/>
              <w:rPr>
                <w:color w:val="000000" w:themeColor="text1"/>
              </w:rPr>
            </w:pPr>
            <w:r>
              <w:rPr>
                <w:color w:val="000000" w:themeColor="text1"/>
              </w:rPr>
              <w:t>64.00%</w:t>
            </w:r>
          </w:p>
        </w:tc>
        <w:tc>
          <w:tcPr>
            <w:tcW w:w="774" w:type="pct"/>
          </w:tcPr>
          <w:p w14:paraId="5C1073FD" w14:textId="0AA48600" w:rsidR="0012497F" w:rsidRPr="00ED172B" w:rsidRDefault="0012497F" w:rsidP="0012497F">
            <w:pPr>
              <w:jc w:val="center"/>
              <w:rPr>
                <w:color w:val="000000" w:themeColor="text1"/>
              </w:rPr>
            </w:pPr>
            <w:r>
              <w:rPr>
                <w:color w:val="000000" w:themeColor="text1"/>
              </w:rPr>
              <w:t>65.00%</w:t>
            </w:r>
          </w:p>
        </w:tc>
      </w:tr>
      <w:tr w:rsidR="0012497F" w:rsidRPr="00ED172B" w14:paraId="042194B1" w14:textId="77BD4258" w:rsidTr="00F85A5B">
        <w:trPr>
          <w:trHeight w:val="357"/>
        </w:trPr>
        <w:tc>
          <w:tcPr>
            <w:tcW w:w="349" w:type="pct"/>
            <w:shd w:val="clear" w:color="auto" w:fill="auto"/>
            <w:vAlign w:val="center"/>
          </w:tcPr>
          <w:p w14:paraId="62D06703" w14:textId="0E10BF36" w:rsidR="0012497F" w:rsidRPr="00ED172B" w:rsidRDefault="0012497F" w:rsidP="0012497F">
            <w:pPr>
              <w:rPr>
                <w:color w:val="000000" w:themeColor="text1"/>
                <w:szCs w:val="16"/>
              </w:rPr>
            </w:pPr>
            <w:r w:rsidRPr="00ED172B">
              <w:rPr>
                <w:color w:val="000000" w:themeColor="text1"/>
                <w:szCs w:val="16"/>
              </w:rPr>
              <w:t>Target C2&gt;=</w:t>
            </w:r>
          </w:p>
        </w:tc>
        <w:tc>
          <w:tcPr>
            <w:tcW w:w="776" w:type="pct"/>
            <w:shd w:val="clear" w:color="auto" w:fill="auto"/>
            <w:vAlign w:val="center"/>
          </w:tcPr>
          <w:p w14:paraId="763C7DAE" w14:textId="263F85F1" w:rsidR="0012497F" w:rsidRPr="00ED172B" w:rsidRDefault="0012497F" w:rsidP="0012497F">
            <w:pPr>
              <w:jc w:val="center"/>
              <w:rPr>
                <w:color w:val="000000" w:themeColor="text1"/>
              </w:rPr>
            </w:pPr>
            <w:r w:rsidRPr="00ED172B">
              <w:rPr>
                <w:color w:val="000000" w:themeColor="text1"/>
              </w:rPr>
              <w:t>48.00%</w:t>
            </w:r>
          </w:p>
        </w:tc>
        <w:tc>
          <w:tcPr>
            <w:tcW w:w="776" w:type="pct"/>
          </w:tcPr>
          <w:p w14:paraId="58EBEEB4" w14:textId="68AFCCA1" w:rsidR="0012497F" w:rsidRPr="00ED172B" w:rsidRDefault="0012497F" w:rsidP="0012497F">
            <w:pPr>
              <w:jc w:val="center"/>
              <w:rPr>
                <w:color w:val="000000" w:themeColor="text1"/>
              </w:rPr>
            </w:pPr>
            <w:r>
              <w:rPr>
                <w:color w:val="000000" w:themeColor="text1"/>
              </w:rPr>
              <w:t>48.00%</w:t>
            </w:r>
          </w:p>
        </w:tc>
        <w:tc>
          <w:tcPr>
            <w:tcW w:w="776" w:type="pct"/>
          </w:tcPr>
          <w:p w14:paraId="6E31560A" w14:textId="75F80FC4" w:rsidR="0012497F" w:rsidRPr="00ED172B" w:rsidRDefault="0012497F" w:rsidP="0012497F">
            <w:pPr>
              <w:jc w:val="center"/>
              <w:rPr>
                <w:color w:val="000000" w:themeColor="text1"/>
              </w:rPr>
            </w:pPr>
            <w:r>
              <w:rPr>
                <w:color w:val="000000" w:themeColor="text1"/>
              </w:rPr>
              <w:t>49.00%</w:t>
            </w:r>
          </w:p>
        </w:tc>
        <w:tc>
          <w:tcPr>
            <w:tcW w:w="775" w:type="pct"/>
          </w:tcPr>
          <w:p w14:paraId="42F0DDB0" w14:textId="671196CD" w:rsidR="0012497F" w:rsidRPr="00ED172B" w:rsidRDefault="0012497F" w:rsidP="0012497F">
            <w:pPr>
              <w:jc w:val="center"/>
              <w:rPr>
                <w:color w:val="000000" w:themeColor="text1"/>
              </w:rPr>
            </w:pPr>
            <w:r>
              <w:rPr>
                <w:color w:val="000000" w:themeColor="text1"/>
              </w:rPr>
              <w:t>49.00%</w:t>
            </w:r>
          </w:p>
        </w:tc>
        <w:tc>
          <w:tcPr>
            <w:tcW w:w="774" w:type="pct"/>
          </w:tcPr>
          <w:p w14:paraId="2D756F12" w14:textId="626F7751" w:rsidR="0012497F" w:rsidRPr="00ED172B" w:rsidRDefault="0012497F" w:rsidP="0012497F">
            <w:pPr>
              <w:jc w:val="center"/>
              <w:rPr>
                <w:color w:val="000000" w:themeColor="text1"/>
              </w:rPr>
            </w:pPr>
            <w:r>
              <w:rPr>
                <w:color w:val="000000" w:themeColor="text1"/>
              </w:rPr>
              <w:t>50.00%</w:t>
            </w:r>
          </w:p>
        </w:tc>
        <w:tc>
          <w:tcPr>
            <w:tcW w:w="774" w:type="pct"/>
          </w:tcPr>
          <w:p w14:paraId="32A732CA" w14:textId="202F570D" w:rsidR="0012497F" w:rsidRPr="00ED172B" w:rsidRDefault="0012497F" w:rsidP="0012497F">
            <w:pPr>
              <w:jc w:val="center"/>
              <w:rPr>
                <w:color w:val="000000" w:themeColor="text1"/>
              </w:rPr>
            </w:pPr>
            <w:r>
              <w:rPr>
                <w:color w:val="000000" w:themeColor="text1"/>
              </w:rPr>
              <w:t>51.00%</w:t>
            </w:r>
          </w:p>
        </w:tc>
      </w:tr>
    </w:tbl>
    <w:p w14:paraId="0D9396E6" w14:textId="18AE3C10" w:rsidR="001963DE" w:rsidRPr="00ED172B" w:rsidRDefault="00F32724">
      <w:pPr>
        <w:rPr>
          <w:b/>
          <w:color w:val="000000" w:themeColor="text1"/>
        </w:rPr>
      </w:pPr>
      <w:r w:rsidRPr="00ED172B" w:rsidDel="00F32724">
        <w:rPr>
          <w:b/>
          <w:color w:val="000000" w:themeColor="text1"/>
        </w:rPr>
        <w:t xml:space="preserve"> FFY 2020 SPP/APR Data</w:t>
      </w:r>
    </w:p>
    <w:p w14:paraId="673A8252" w14:textId="7102DA5D" w:rsidR="00DF29F1" w:rsidRPr="00ED172B" w:rsidRDefault="00DF29F1">
      <w:pPr>
        <w:rPr>
          <w:rFonts w:cs="Arial"/>
          <w:b/>
          <w:color w:val="000000" w:themeColor="text1"/>
          <w:szCs w:val="16"/>
        </w:rPr>
      </w:pPr>
      <w:r w:rsidRPr="00ED172B">
        <w:rPr>
          <w:rFonts w:cs="Arial"/>
          <w:b/>
          <w:color w:val="000000" w:themeColor="text1"/>
          <w:szCs w:val="16"/>
        </w:rPr>
        <w:t>Number of infants and toddlers with IFSPs assessed</w:t>
      </w:r>
    </w:p>
    <w:p w14:paraId="15802882" w14:textId="10D75DB0" w:rsidR="00DF29F1" w:rsidRPr="00ED172B" w:rsidRDefault="00DF29F1">
      <w:pPr>
        <w:rPr>
          <w:b/>
          <w:color w:val="000000" w:themeColor="text1"/>
        </w:rPr>
      </w:pPr>
      <w:r w:rsidRPr="00ED172B">
        <w:rPr>
          <w:color w:val="000000" w:themeColor="text1"/>
        </w:rPr>
        <w:t>8,146</w:t>
      </w:r>
    </w:p>
    <w:p w14:paraId="51844E7F" w14:textId="65E39791" w:rsidR="001A4B29" w:rsidRPr="00ED172B" w:rsidRDefault="001A4B29">
      <w:pPr>
        <w:rPr>
          <w:b/>
          <w:color w:val="000000" w:themeColor="text1"/>
        </w:rPr>
      </w:pPr>
      <w:r w:rsidRPr="00ED172B">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1"/>
      </w:tblPr>
      <w:tblGrid>
        <w:gridCol w:w="7350"/>
        <w:gridCol w:w="1720"/>
        <w:gridCol w:w="1720"/>
      </w:tblGrid>
      <w:tr w:rsidR="00ED172B" w:rsidRPr="00ED172B" w14:paraId="199F40A6" w14:textId="77777777" w:rsidTr="00986B99">
        <w:trPr>
          <w:trHeight w:val="287"/>
          <w:tblHeader/>
        </w:trPr>
        <w:tc>
          <w:tcPr>
            <w:tcW w:w="3406" w:type="pct"/>
            <w:shd w:val="clear" w:color="auto" w:fill="auto"/>
            <w:vAlign w:val="center"/>
          </w:tcPr>
          <w:p w14:paraId="5BC436ED" w14:textId="7D8AC379" w:rsidR="001A4B29" w:rsidRPr="00ED172B" w:rsidRDefault="008320B5" w:rsidP="00B83404">
            <w:pPr>
              <w:rPr>
                <w:color w:val="000000" w:themeColor="text1"/>
              </w:rPr>
            </w:pPr>
            <w:r>
              <w:rPr>
                <w:rFonts w:cs="Arial"/>
                <w:b/>
                <w:color w:val="000000" w:themeColor="text1"/>
                <w:szCs w:val="16"/>
              </w:rPr>
              <w:t xml:space="preserve">Outcome A </w:t>
            </w:r>
            <w:r w:rsidRPr="001071FD">
              <w:rPr>
                <w:rFonts w:cs="Arial"/>
                <w:b/>
                <w:bCs/>
                <w:color w:val="000000" w:themeColor="text1"/>
                <w:szCs w:val="16"/>
              </w:rPr>
              <w:t xml:space="preserve">Progress </w:t>
            </w:r>
            <w:r>
              <w:rPr>
                <w:rFonts w:cs="Arial"/>
                <w:b/>
                <w:bCs/>
                <w:color w:val="000000" w:themeColor="text1"/>
                <w:szCs w:val="16"/>
              </w:rPr>
              <w:t>C</w:t>
            </w:r>
            <w:r w:rsidRPr="001071FD">
              <w:rPr>
                <w:rFonts w:cs="Arial"/>
                <w:b/>
                <w:bCs/>
                <w:color w:val="000000" w:themeColor="text1"/>
                <w:szCs w:val="16"/>
              </w:rPr>
              <w:t>ategor</w:t>
            </w:r>
            <w:r>
              <w:rPr>
                <w:rFonts w:cs="Arial"/>
                <w:b/>
                <w:bCs/>
                <w:color w:val="000000" w:themeColor="text1"/>
                <w:szCs w:val="16"/>
              </w:rPr>
              <w:t>y</w:t>
            </w:r>
          </w:p>
        </w:tc>
        <w:tc>
          <w:tcPr>
            <w:tcW w:w="797" w:type="pct"/>
            <w:shd w:val="clear" w:color="auto" w:fill="auto"/>
            <w:vAlign w:val="center"/>
          </w:tcPr>
          <w:p w14:paraId="117C054E"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Number of children</w:t>
            </w:r>
          </w:p>
        </w:tc>
        <w:tc>
          <w:tcPr>
            <w:tcW w:w="797" w:type="pct"/>
            <w:shd w:val="clear" w:color="auto" w:fill="auto"/>
          </w:tcPr>
          <w:p w14:paraId="5DE447B1"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5A737610" w14:textId="77777777" w:rsidTr="00986B99">
        <w:trPr>
          <w:trHeight w:val="361"/>
        </w:trPr>
        <w:tc>
          <w:tcPr>
            <w:tcW w:w="3406" w:type="pct"/>
            <w:shd w:val="clear" w:color="auto" w:fill="auto"/>
            <w:vAlign w:val="center"/>
          </w:tcPr>
          <w:p w14:paraId="0D7FD0A3" w14:textId="77777777" w:rsidR="001A4B29" w:rsidRPr="00ED172B" w:rsidRDefault="001A4B29" w:rsidP="001A4B29">
            <w:pPr>
              <w:rPr>
                <w:rFonts w:cs="Arial"/>
                <w:color w:val="000000" w:themeColor="text1"/>
                <w:szCs w:val="16"/>
              </w:rPr>
            </w:pPr>
            <w:r w:rsidRPr="00ED172B">
              <w:rPr>
                <w:rFonts w:cs="Arial"/>
                <w:color w:val="000000" w:themeColor="text1"/>
                <w:szCs w:val="16"/>
              </w:rPr>
              <w:t>a. Infants and toddlers who did not improve functioning</w:t>
            </w:r>
          </w:p>
        </w:tc>
        <w:tc>
          <w:tcPr>
            <w:tcW w:w="797" w:type="pct"/>
            <w:shd w:val="clear" w:color="auto" w:fill="auto"/>
            <w:vAlign w:val="center"/>
          </w:tcPr>
          <w:p w14:paraId="7B73B6C2" w14:textId="57ACFA8E" w:rsidR="001A4B29" w:rsidRPr="00ED172B" w:rsidRDefault="00860830" w:rsidP="00186420">
            <w:pPr>
              <w:jc w:val="center"/>
              <w:rPr>
                <w:rFonts w:cs="Arial"/>
                <w:color w:val="000000" w:themeColor="text1"/>
                <w:szCs w:val="16"/>
              </w:rPr>
            </w:pPr>
            <w:r w:rsidRPr="00ED172B">
              <w:rPr>
                <w:rFonts w:cs="Arial"/>
                <w:color w:val="000000" w:themeColor="text1"/>
                <w:szCs w:val="16"/>
              </w:rPr>
              <w:t>57</w:t>
            </w:r>
          </w:p>
        </w:tc>
        <w:tc>
          <w:tcPr>
            <w:tcW w:w="797" w:type="pct"/>
            <w:shd w:val="clear" w:color="auto" w:fill="auto"/>
            <w:vAlign w:val="center"/>
          </w:tcPr>
          <w:p w14:paraId="21371D80" w14:textId="187C61CB" w:rsidR="001A4B29" w:rsidRPr="00ED172B" w:rsidRDefault="00860830" w:rsidP="00186420">
            <w:pPr>
              <w:jc w:val="center"/>
              <w:rPr>
                <w:rFonts w:cs="Arial"/>
                <w:color w:val="000000" w:themeColor="text1"/>
                <w:szCs w:val="16"/>
              </w:rPr>
            </w:pPr>
            <w:r w:rsidRPr="00ED172B">
              <w:rPr>
                <w:rFonts w:cs="Arial"/>
                <w:color w:val="000000" w:themeColor="text1"/>
                <w:szCs w:val="16"/>
              </w:rPr>
              <w:t>0.70%</w:t>
            </w:r>
          </w:p>
        </w:tc>
      </w:tr>
      <w:tr w:rsidR="00ED172B" w:rsidRPr="00ED172B" w14:paraId="09D5BD6A" w14:textId="77777777" w:rsidTr="00986B99">
        <w:trPr>
          <w:trHeight w:val="361"/>
        </w:trPr>
        <w:tc>
          <w:tcPr>
            <w:tcW w:w="3406" w:type="pct"/>
            <w:shd w:val="clear" w:color="auto" w:fill="auto"/>
            <w:vAlign w:val="center"/>
          </w:tcPr>
          <w:p w14:paraId="1A85375B" w14:textId="77777777" w:rsidR="00E447C5" w:rsidRPr="00ED172B" w:rsidRDefault="00E447C5" w:rsidP="00E447C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97" w:type="pct"/>
            <w:shd w:val="clear" w:color="auto" w:fill="auto"/>
            <w:vAlign w:val="center"/>
          </w:tcPr>
          <w:p w14:paraId="03A954FC" w14:textId="5A74BEE6" w:rsidR="00E447C5" w:rsidRPr="00ED172B" w:rsidRDefault="00860830" w:rsidP="00186420">
            <w:pPr>
              <w:jc w:val="center"/>
              <w:rPr>
                <w:rFonts w:cs="Arial"/>
                <w:color w:val="000000" w:themeColor="text1"/>
                <w:szCs w:val="16"/>
              </w:rPr>
            </w:pPr>
            <w:r w:rsidRPr="00ED172B">
              <w:rPr>
                <w:rFonts w:cs="Arial"/>
                <w:color w:val="000000" w:themeColor="text1"/>
                <w:szCs w:val="16"/>
              </w:rPr>
              <w:t>2,567</w:t>
            </w:r>
          </w:p>
        </w:tc>
        <w:tc>
          <w:tcPr>
            <w:tcW w:w="797" w:type="pct"/>
            <w:shd w:val="clear" w:color="auto" w:fill="auto"/>
            <w:vAlign w:val="center"/>
          </w:tcPr>
          <w:p w14:paraId="122E007F" w14:textId="32E9A181" w:rsidR="00E447C5" w:rsidRPr="00ED172B" w:rsidRDefault="00860830" w:rsidP="00186420">
            <w:pPr>
              <w:jc w:val="center"/>
              <w:rPr>
                <w:rFonts w:cs="Arial"/>
                <w:color w:val="000000" w:themeColor="text1"/>
                <w:szCs w:val="16"/>
              </w:rPr>
            </w:pPr>
            <w:r w:rsidRPr="00ED172B">
              <w:rPr>
                <w:rFonts w:cs="Arial"/>
                <w:color w:val="000000" w:themeColor="text1"/>
                <w:szCs w:val="16"/>
              </w:rPr>
              <w:t>31.51%</w:t>
            </w:r>
          </w:p>
        </w:tc>
      </w:tr>
      <w:tr w:rsidR="00ED172B" w:rsidRPr="00ED172B" w14:paraId="3F82D5BB" w14:textId="77777777" w:rsidTr="00986B99">
        <w:trPr>
          <w:trHeight w:val="361"/>
        </w:trPr>
        <w:tc>
          <w:tcPr>
            <w:tcW w:w="3406" w:type="pct"/>
            <w:shd w:val="clear" w:color="auto" w:fill="auto"/>
            <w:vAlign w:val="center"/>
          </w:tcPr>
          <w:p w14:paraId="67D0449A" w14:textId="77777777" w:rsidR="00E447C5" w:rsidRPr="00ED172B" w:rsidRDefault="00E447C5" w:rsidP="00E447C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97" w:type="pct"/>
            <w:shd w:val="clear" w:color="auto" w:fill="auto"/>
            <w:vAlign w:val="center"/>
          </w:tcPr>
          <w:p w14:paraId="3BE4B185" w14:textId="4BCC54D9" w:rsidR="00E447C5" w:rsidRPr="00ED172B" w:rsidRDefault="00860830" w:rsidP="00186420">
            <w:pPr>
              <w:jc w:val="center"/>
              <w:rPr>
                <w:rFonts w:cs="Arial"/>
                <w:color w:val="000000" w:themeColor="text1"/>
                <w:szCs w:val="16"/>
              </w:rPr>
            </w:pPr>
            <w:r w:rsidRPr="00ED172B">
              <w:rPr>
                <w:rFonts w:cs="Arial"/>
                <w:color w:val="000000" w:themeColor="text1"/>
                <w:szCs w:val="16"/>
              </w:rPr>
              <w:t>1,062</w:t>
            </w:r>
          </w:p>
        </w:tc>
        <w:tc>
          <w:tcPr>
            <w:tcW w:w="797" w:type="pct"/>
            <w:shd w:val="clear" w:color="auto" w:fill="auto"/>
            <w:vAlign w:val="center"/>
          </w:tcPr>
          <w:p w14:paraId="4F7B1288" w14:textId="47E5A303" w:rsidR="00E447C5" w:rsidRPr="00ED172B" w:rsidRDefault="00860830" w:rsidP="00186420">
            <w:pPr>
              <w:jc w:val="center"/>
              <w:rPr>
                <w:rFonts w:cs="Arial"/>
                <w:color w:val="000000" w:themeColor="text1"/>
                <w:szCs w:val="16"/>
              </w:rPr>
            </w:pPr>
            <w:r w:rsidRPr="00ED172B">
              <w:rPr>
                <w:rFonts w:cs="Arial"/>
                <w:color w:val="000000" w:themeColor="text1"/>
                <w:szCs w:val="16"/>
              </w:rPr>
              <w:t>13.04%</w:t>
            </w:r>
          </w:p>
        </w:tc>
      </w:tr>
      <w:tr w:rsidR="00ED172B" w:rsidRPr="00ED172B" w14:paraId="790CC54F" w14:textId="77777777" w:rsidTr="00986B99">
        <w:trPr>
          <w:trHeight w:val="361"/>
        </w:trPr>
        <w:tc>
          <w:tcPr>
            <w:tcW w:w="3406" w:type="pct"/>
            <w:shd w:val="clear" w:color="auto" w:fill="auto"/>
            <w:vAlign w:val="center"/>
          </w:tcPr>
          <w:p w14:paraId="194E371C" w14:textId="77777777" w:rsidR="00E447C5" w:rsidRPr="00ED172B" w:rsidRDefault="00E447C5" w:rsidP="00E447C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97" w:type="pct"/>
            <w:shd w:val="clear" w:color="auto" w:fill="auto"/>
            <w:vAlign w:val="center"/>
          </w:tcPr>
          <w:p w14:paraId="68A4EE48" w14:textId="78DFD3C2" w:rsidR="00E447C5" w:rsidRPr="00ED172B" w:rsidRDefault="00860830" w:rsidP="00186420">
            <w:pPr>
              <w:jc w:val="center"/>
              <w:rPr>
                <w:rFonts w:cs="Arial"/>
                <w:color w:val="000000" w:themeColor="text1"/>
                <w:szCs w:val="16"/>
              </w:rPr>
            </w:pPr>
            <w:r w:rsidRPr="00ED172B">
              <w:rPr>
                <w:rFonts w:cs="Arial"/>
                <w:color w:val="000000" w:themeColor="text1"/>
                <w:szCs w:val="16"/>
              </w:rPr>
              <w:t>1,801</w:t>
            </w:r>
          </w:p>
        </w:tc>
        <w:tc>
          <w:tcPr>
            <w:tcW w:w="797" w:type="pct"/>
            <w:shd w:val="clear" w:color="auto" w:fill="auto"/>
            <w:vAlign w:val="center"/>
          </w:tcPr>
          <w:p w14:paraId="1A563A71" w14:textId="4FAB7910" w:rsidR="00E447C5" w:rsidRPr="00ED172B" w:rsidRDefault="00860830" w:rsidP="00186420">
            <w:pPr>
              <w:jc w:val="center"/>
              <w:rPr>
                <w:rFonts w:cs="Arial"/>
                <w:color w:val="000000" w:themeColor="text1"/>
                <w:szCs w:val="16"/>
              </w:rPr>
            </w:pPr>
            <w:r w:rsidRPr="00ED172B">
              <w:rPr>
                <w:rFonts w:cs="Arial"/>
                <w:color w:val="000000" w:themeColor="text1"/>
                <w:szCs w:val="16"/>
              </w:rPr>
              <w:t>22.11%</w:t>
            </w:r>
          </w:p>
        </w:tc>
      </w:tr>
      <w:tr w:rsidR="00ED172B" w:rsidRPr="00ED172B" w14:paraId="36022838" w14:textId="77777777" w:rsidTr="00986B99">
        <w:trPr>
          <w:trHeight w:val="361"/>
        </w:trPr>
        <w:tc>
          <w:tcPr>
            <w:tcW w:w="3406" w:type="pct"/>
            <w:shd w:val="clear" w:color="auto" w:fill="auto"/>
            <w:vAlign w:val="center"/>
          </w:tcPr>
          <w:p w14:paraId="79FA53BE" w14:textId="77777777" w:rsidR="00E447C5" w:rsidRPr="00ED172B" w:rsidRDefault="00E447C5" w:rsidP="00E447C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97" w:type="pct"/>
            <w:shd w:val="clear" w:color="auto" w:fill="auto"/>
            <w:vAlign w:val="center"/>
          </w:tcPr>
          <w:p w14:paraId="136B9D88" w14:textId="3DCBABE4" w:rsidR="00E447C5" w:rsidRPr="00ED172B" w:rsidRDefault="00860830" w:rsidP="00186420">
            <w:pPr>
              <w:jc w:val="center"/>
              <w:rPr>
                <w:rFonts w:cs="Arial"/>
                <w:color w:val="000000" w:themeColor="text1"/>
                <w:szCs w:val="16"/>
              </w:rPr>
            </w:pPr>
            <w:r w:rsidRPr="00ED172B">
              <w:rPr>
                <w:rFonts w:cs="Arial"/>
                <w:color w:val="000000" w:themeColor="text1"/>
                <w:szCs w:val="16"/>
              </w:rPr>
              <w:t>2,659</w:t>
            </w:r>
          </w:p>
        </w:tc>
        <w:tc>
          <w:tcPr>
            <w:tcW w:w="797" w:type="pct"/>
            <w:shd w:val="clear" w:color="auto" w:fill="auto"/>
            <w:vAlign w:val="center"/>
          </w:tcPr>
          <w:p w14:paraId="2287277A" w14:textId="005045E4" w:rsidR="00E447C5" w:rsidRPr="00ED172B" w:rsidRDefault="00860830" w:rsidP="00186420">
            <w:pPr>
              <w:jc w:val="center"/>
              <w:rPr>
                <w:rFonts w:cs="Arial"/>
                <w:color w:val="000000" w:themeColor="text1"/>
                <w:szCs w:val="16"/>
              </w:rPr>
            </w:pPr>
            <w:r w:rsidRPr="00ED172B">
              <w:rPr>
                <w:rFonts w:cs="Arial"/>
                <w:color w:val="000000" w:themeColor="text1"/>
                <w:szCs w:val="16"/>
              </w:rPr>
              <w:t>32.64%</w:t>
            </w:r>
          </w:p>
        </w:tc>
      </w:tr>
    </w:tbl>
    <w:p w14:paraId="0BCDCF54"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2"/>
      </w:tblPr>
      <w:tblGrid>
        <w:gridCol w:w="2515"/>
        <w:gridCol w:w="1080"/>
        <w:gridCol w:w="1260"/>
        <w:gridCol w:w="1349"/>
        <w:gridCol w:w="1172"/>
        <w:gridCol w:w="1260"/>
        <w:gridCol w:w="1079"/>
        <w:gridCol w:w="1075"/>
      </w:tblGrid>
      <w:tr w:rsidR="00ED172B" w:rsidRPr="00ED172B" w14:paraId="4E319C9C" w14:textId="77777777" w:rsidTr="00986B99">
        <w:trPr>
          <w:trHeight w:val="354"/>
          <w:tblHeader/>
        </w:trPr>
        <w:tc>
          <w:tcPr>
            <w:tcW w:w="1165" w:type="pct"/>
            <w:shd w:val="clear" w:color="auto" w:fill="auto"/>
            <w:vAlign w:val="bottom"/>
          </w:tcPr>
          <w:p w14:paraId="71977AF7" w14:textId="30E3DE56" w:rsidR="00037032" w:rsidRPr="00A40EE1" w:rsidRDefault="008320B5" w:rsidP="00037032">
            <w:pPr>
              <w:jc w:val="center"/>
              <w:rPr>
                <w:rFonts w:cs="Arial"/>
                <w:b/>
                <w:bCs/>
                <w:color w:val="000000" w:themeColor="text1"/>
                <w:szCs w:val="16"/>
              </w:rPr>
            </w:pPr>
            <w:r>
              <w:rPr>
                <w:rFonts w:cs="Arial"/>
                <w:b/>
                <w:bCs/>
                <w:color w:val="000000" w:themeColor="text1"/>
                <w:szCs w:val="16"/>
              </w:rPr>
              <w:t>Outcome A</w:t>
            </w:r>
          </w:p>
        </w:tc>
        <w:tc>
          <w:tcPr>
            <w:tcW w:w="500" w:type="pct"/>
            <w:shd w:val="clear" w:color="auto" w:fill="auto"/>
            <w:vAlign w:val="bottom"/>
          </w:tcPr>
          <w:p w14:paraId="5B555170"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73220B5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Denominator</w:t>
            </w:r>
          </w:p>
        </w:tc>
        <w:tc>
          <w:tcPr>
            <w:tcW w:w="625" w:type="pct"/>
            <w:shd w:val="clear" w:color="auto" w:fill="auto"/>
            <w:vAlign w:val="bottom"/>
          </w:tcPr>
          <w:p w14:paraId="7C1986F4" w14:textId="6F42E79C" w:rsidR="00037032" w:rsidRPr="00ED172B" w:rsidRDefault="00CD74B5" w:rsidP="00037032">
            <w:pPr>
              <w:jc w:val="center"/>
              <w:rPr>
                <w:rFonts w:cs="Arial"/>
                <w:b/>
                <w:color w:val="000000" w:themeColor="text1"/>
                <w:szCs w:val="16"/>
              </w:rPr>
            </w:pPr>
            <w:r>
              <w:rPr>
                <w:rFonts w:cs="Arial"/>
                <w:b/>
                <w:color w:val="000000" w:themeColor="text1"/>
                <w:szCs w:val="16"/>
              </w:rPr>
              <w:t>FFY 2019 Data</w:t>
            </w:r>
          </w:p>
        </w:tc>
        <w:tc>
          <w:tcPr>
            <w:tcW w:w="543" w:type="pct"/>
            <w:shd w:val="clear" w:color="auto" w:fill="auto"/>
            <w:vAlign w:val="bottom"/>
          </w:tcPr>
          <w:p w14:paraId="7A5B3F24" w14:textId="74BC358B" w:rsidR="00037032" w:rsidRPr="00ED172B" w:rsidRDefault="00F22D09" w:rsidP="00037032">
            <w:pPr>
              <w:jc w:val="center"/>
              <w:rPr>
                <w:rFonts w:cs="Arial"/>
                <w:b/>
                <w:color w:val="000000" w:themeColor="text1"/>
                <w:szCs w:val="16"/>
              </w:rPr>
            </w:pPr>
            <w:r>
              <w:rPr>
                <w:rFonts w:cs="Arial"/>
                <w:b/>
                <w:color w:val="000000" w:themeColor="text1"/>
                <w:szCs w:val="16"/>
              </w:rPr>
              <w:t>FFY 2020 Target</w:t>
            </w:r>
          </w:p>
        </w:tc>
        <w:tc>
          <w:tcPr>
            <w:tcW w:w="584" w:type="pct"/>
            <w:shd w:val="clear" w:color="auto" w:fill="auto"/>
            <w:vAlign w:val="bottom"/>
          </w:tcPr>
          <w:p w14:paraId="199235B3" w14:textId="735F08A8" w:rsidR="00037032" w:rsidRPr="00ED172B" w:rsidRDefault="00F22D09" w:rsidP="00037032">
            <w:pPr>
              <w:jc w:val="center"/>
              <w:rPr>
                <w:rFonts w:cs="Arial"/>
                <w:b/>
                <w:color w:val="000000" w:themeColor="text1"/>
                <w:szCs w:val="16"/>
              </w:rPr>
            </w:pPr>
            <w:r>
              <w:rPr>
                <w:rFonts w:cs="Arial"/>
                <w:b/>
                <w:color w:val="000000" w:themeColor="text1"/>
                <w:szCs w:val="16"/>
              </w:rPr>
              <w:t>FFY 2020 Data</w:t>
            </w:r>
          </w:p>
        </w:tc>
        <w:tc>
          <w:tcPr>
            <w:tcW w:w="500" w:type="pct"/>
            <w:shd w:val="clear" w:color="auto" w:fill="auto"/>
            <w:vAlign w:val="bottom"/>
          </w:tcPr>
          <w:p w14:paraId="1922E3FB"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6A90C06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Slippage</w:t>
            </w:r>
          </w:p>
        </w:tc>
      </w:tr>
      <w:tr w:rsidR="00ED172B" w:rsidRPr="00ED172B" w14:paraId="5AB2DCE8" w14:textId="77777777" w:rsidTr="00986B99">
        <w:trPr>
          <w:trHeight w:val="361"/>
        </w:trPr>
        <w:tc>
          <w:tcPr>
            <w:tcW w:w="1165" w:type="pct"/>
            <w:shd w:val="clear" w:color="auto" w:fill="auto"/>
          </w:tcPr>
          <w:p w14:paraId="435DC63C" w14:textId="0E8ABD28" w:rsidR="000F1858" w:rsidRPr="00ED172B" w:rsidRDefault="000F1858" w:rsidP="000F1858">
            <w:pPr>
              <w:rPr>
                <w:rFonts w:cs="Arial"/>
                <w:color w:val="000000" w:themeColor="text1"/>
                <w:szCs w:val="16"/>
              </w:rPr>
            </w:pPr>
            <w:r w:rsidRPr="00ED172B">
              <w:rPr>
                <w:rFonts w:cs="Arial"/>
                <w:color w:val="000000" w:themeColor="text1"/>
                <w:szCs w:val="16"/>
              </w:rPr>
              <w:t>A1. Of those children who entered or exited the program below age expectations in Outcome A, the percent who substantially increased their rate of growth by the time they turned 3 years of age or exited the program</w:t>
            </w:r>
          </w:p>
        </w:tc>
        <w:tc>
          <w:tcPr>
            <w:tcW w:w="500" w:type="pct"/>
            <w:shd w:val="clear" w:color="auto" w:fill="auto"/>
            <w:vAlign w:val="center"/>
          </w:tcPr>
          <w:p w14:paraId="7F8AB3E0" w14:textId="3F10229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2,863</w:t>
            </w:r>
          </w:p>
        </w:tc>
        <w:tc>
          <w:tcPr>
            <w:tcW w:w="584" w:type="pct"/>
            <w:shd w:val="clear" w:color="auto" w:fill="auto"/>
            <w:vAlign w:val="center"/>
          </w:tcPr>
          <w:p w14:paraId="07238E8A" w14:textId="69664AD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5,487</w:t>
            </w:r>
          </w:p>
        </w:tc>
        <w:tc>
          <w:tcPr>
            <w:tcW w:w="625" w:type="pct"/>
            <w:shd w:val="clear" w:color="auto" w:fill="auto"/>
            <w:vAlign w:val="center"/>
          </w:tcPr>
          <w:p w14:paraId="7A2008D7" w14:textId="0F1DB00E" w:rsidR="000F1858" w:rsidRPr="00ED172B" w:rsidRDefault="00860830" w:rsidP="000F1858">
            <w:pPr>
              <w:jc w:val="center"/>
              <w:rPr>
                <w:rFonts w:cs="Arial"/>
                <w:color w:val="000000" w:themeColor="text1"/>
                <w:szCs w:val="16"/>
              </w:rPr>
            </w:pPr>
            <w:r w:rsidRPr="00ED172B">
              <w:rPr>
                <w:rFonts w:cs="Arial"/>
                <w:color w:val="000000" w:themeColor="text1"/>
                <w:szCs w:val="16"/>
              </w:rPr>
              <w:t>51.06%</w:t>
            </w:r>
          </w:p>
        </w:tc>
        <w:tc>
          <w:tcPr>
            <w:tcW w:w="543" w:type="pct"/>
            <w:shd w:val="clear" w:color="auto" w:fill="auto"/>
            <w:vAlign w:val="center"/>
          </w:tcPr>
          <w:p w14:paraId="3A000F99" w14:textId="456E911B" w:rsidR="000F1858" w:rsidRPr="00ED172B" w:rsidRDefault="0054124F" w:rsidP="00027F39">
            <w:pPr>
              <w:jc w:val="center"/>
              <w:rPr>
                <w:color w:val="000000" w:themeColor="text1"/>
              </w:rPr>
            </w:pPr>
            <w:r w:rsidRPr="00ED172B">
              <w:rPr>
                <w:color w:val="000000" w:themeColor="text1"/>
              </w:rPr>
              <w:t>52.00%</w:t>
            </w:r>
          </w:p>
        </w:tc>
        <w:tc>
          <w:tcPr>
            <w:tcW w:w="584" w:type="pct"/>
            <w:shd w:val="clear" w:color="auto" w:fill="auto"/>
            <w:vAlign w:val="center"/>
          </w:tcPr>
          <w:p w14:paraId="2F634536" w14:textId="3A03E0CA" w:rsidR="000F1858" w:rsidRPr="00ED172B" w:rsidRDefault="00860830" w:rsidP="000F1858">
            <w:pPr>
              <w:jc w:val="center"/>
              <w:rPr>
                <w:rFonts w:cs="Arial"/>
                <w:color w:val="000000" w:themeColor="text1"/>
                <w:szCs w:val="16"/>
              </w:rPr>
            </w:pPr>
            <w:r w:rsidRPr="00ED172B">
              <w:rPr>
                <w:rFonts w:cs="Arial"/>
                <w:color w:val="000000" w:themeColor="text1"/>
                <w:szCs w:val="16"/>
              </w:rPr>
              <w:t>52.18%</w:t>
            </w:r>
          </w:p>
        </w:tc>
        <w:tc>
          <w:tcPr>
            <w:tcW w:w="500" w:type="pct"/>
            <w:shd w:val="clear" w:color="auto" w:fill="auto"/>
            <w:vAlign w:val="center"/>
          </w:tcPr>
          <w:p w14:paraId="0E630049" w14:textId="69996151" w:rsidR="000F1858" w:rsidRPr="00ED172B" w:rsidRDefault="00860830" w:rsidP="000F1858">
            <w:pPr>
              <w:jc w:val="center"/>
              <w:rPr>
                <w:rFonts w:cs="Arial"/>
                <w:color w:val="000000" w:themeColor="text1"/>
                <w:szCs w:val="16"/>
              </w:rPr>
            </w:pPr>
            <w:r w:rsidRPr="00ED172B">
              <w:rPr>
                <w:rFonts w:cs="Arial"/>
                <w:color w:val="000000" w:themeColor="text1"/>
                <w:szCs w:val="16"/>
              </w:rPr>
              <w:t>N/A</w:t>
            </w:r>
          </w:p>
        </w:tc>
        <w:tc>
          <w:tcPr>
            <w:tcW w:w="498" w:type="pct"/>
            <w:shd w:val="clear" w:color="auto" w:fill="auto"/>
            <w:vAlign w:val="center"/>
          </w:tcPr>
          <w:p w14:paraId="070EB7EE" w14:textId="31358CAC" w:rsidR="000F1858" w:rsidRPr="00ED172B" w:rsidRDefault="00860830" w:rsidP="000F1858">
            <w:pPr>
              <w:jc w:val="center"/>
              <w:rPr>
                <w:rFonts w:cs="Arial"/>
                <w:color w:val="000000" w:themeColor="text1"/>
                <w:szCs w:val="16"/>
              </w:rPr>
            </w:pPr>
            <w:r w:rsidRPr="00ED172B">
              <w:rPr>
                <w:rFonts w:cs="Arial"/>
                <w:color w:val="000000" w:themeColor="text1"/>
                <w:szCs w:val="16"/>
              </w:rPr>
              <w:t>N/A</w:t>
            </w:r>
          </w:p>
        </w:tc>
      </w:tr>
      <w:tr w:rsidR="00ED172B" w:rsidRPr="00ED172B" w14:paraId="4B2322B3" w14:textId="77777777" w:rsidTr="00986B99">
        <w:trPr>
          <w:trHeight w:val="361"/>
        </w:trPr>
        <w:tc>
          <w:tcPr>
            <w:tcW w:w="1165" w:type="pct"/>
            <w:shd w:val="clear" w:color="auto" w:fill="auto"/>
          </w:tcPr>
          <w:p w14:paraId="760DFD83" w14:textId="224FEBBB" w:rsidR="00A52D95" w:rsidRPr="00ED172B" w:rsidRDefault="00A52D95" w:rsidP="00A52D95">
            <w:pPr>
              <w:rPr>
                <w:rFonts w:cs="Arial"/>
                <w:color w:val="000000" w:themeColor="text1"/>
                <w:szCs w:val="16"/>
              </w:rPr>
            </w:pPr>
            <w:r w:rsidRPr="00ED172B">
              <w:rPr>
                <w:rFonts w:cs="Arial"/>
                <w:color w:val="000000" w:themeColor="text1"/>
                <w:szCs w:val="16"/>
              </w:rPr>
              <w:t>A2. The percent of infants and toddlers who were functioning within age expectations in Outcome A by the time they turned 3 years of age or exited the program</w:t>
            </w:r>
          </w:p>
        </w:tc>
        <w:tc>
          <w:tcPr>
            <w:tcW w:w="500" w:type="pct"/>
            <w:shd w:val="clear" w:color="auto" w:fill="auto"/>
            <w:vAlign w:val="center"/>
          </w:tcPr>
          <w:p w14:paraId="11C3930A" w14:textId="5356AD2D"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4,460</w:t>
            </w:r>
          </w:p>
        </w:tc>
        <w:tc>
          <w:tcPr>
            <w:tcW w:w="584" w:type="pct"/>
            <w:shd w:val="clear" w:color="auto" w:fill="auto"/>
            <w:vAlign w:val="center"/>
          </w:tcPr>
          <w:p w14:paraId="16EC9145" w14:textId="5C23F21B"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8,146</w:t>
            </w:r>
          </w:p>
        </w:tc>
        <w:tc>
          <w:tcPr>
            <w:tcW w:w="625" w:type="pct"/>
            <w:shd w:val="clear" w:color="auto" w:fill="auto"/>
            <w:vAlign w:val="center"/>
          </w:tcPr>
          <w:p w14:paraId="0C8DC51C" w14:textId="628BA094" w:rsidR="00A52D95" w:rsidRPr="00ED172B" w:rsidRDefault="00860830" w:rsidP="00A52D95">
            <w:pPr>
              <w:jc w:val="center"/>
              <w:rPr>
                <w:rFonts w:cs="Arial"/>
                <w:color w:val="000000" w:themeColor="text1"/>
                <w:szCs w:val="16"/>
              </w:rPr>
            </w:pPr>
            <w:r w:rsidRPr="00ED172B">
              <w:rPr>
                <w:rFonts w:cs="Arial"/>
                <w:color w:val="000000" w:themeColor="text1"/>
                <w:szCs w:val="16"/>
              </w:rPr>
              <w:t>58.59%</w:t>
            </w:r>
          </w:p>
        </w:tc>
        <w:tc>
          <w:tcPr>
            <w:tcW w:w="543" w:type="pct"/>
            <w:shd w:val="clear" w:color="auto" w:fill="auto"/>
            <w:vAlign w:val="center"/>
          </w:tcPr>
          <w:p w14:paraId="35CF69C3" w14:textId="01F07FF3" w:rsidR="00A52D95" w:rsidRPr="00ED172B" w:rsidRDefault="002332D6">
            <w:pPr>
              <w:jc w:val="center"/>
              <w:rPr>
                <w:color w:val="000000" w:themeColor="text1"/>
              </w:rPr>
            </w:pPr>
            <w:r w:rsidRPr="00ED172B">
              <w:rPr>
                <w:color w:val="000000" w:themeColor="text1"/>
              </w:rPr>
              <w:t>54.00%</w:t>
            </w:r>
          </w:p>
        </w:tc>
        <w:tc>
          <w:tcPr>
            <w:tcW w:w="584" w:type="pct"/>
            <w:shd w:val="clear" w:color="auto" w:fill="auto"/>
            <w:vAlign w:val="center"/>
          </w:tcPr>
          <w:p w14:paraId="71192638" w14:textId="1D31FC82" w:rsidR="00A52D95" w:rsidRPr="00ED172B" w:rsidRDefault="00860830" w:rsidP="00A52D95">
            <w:pPr>
              <w:jc w:val="center"/>
              <w:rPr>
                <w:rFonts w:cs="Arial"/>
                <w:color w:val="000000" w:themeColor="text1"/>
                <w:szCs w:val="16"/>
              </w:rPr>
            </w:pPr>
            <w:r w:rsidRPr="00ED172B">
              <w:rPr>
                <w:rFonts w:cs="Arial"/>
                <w:color w:val="000000" w:themeColor="text1"/>
                <w:szCs w:val="16"/>
              </w:rPr>
              <w:t>54.75%</w:t>
            </w:r>
          </w:p>
        </w:tc>
        <w:tc>
          <w:tcPr>
            <w:tcW w:w="500" w:type="pct"/>
            <w:shd w:val="clear" w:color="auto" w:fill="auto"/>
            <w:vAlign w:val="center"/>
          </w:tcPr>
          <w:p w14:paraId="6CDC1E03" w14:textId="14CAA38F" w:rsidR="00A52D95" w:rsidRPr="00ED172B" w:rsidRDefault="00860830" w:rsidP="00A52D95">
            <w:pPr>
              <w:jc w:val="center"/>
              <w:rPr>
                <w:rFonts w:cs="Arial"/>
                <w:color w:val="000000" w:themeColor="text1"/>
                <w:szCs w:val="16"/>
              </w:rPr>
            </w:pPr>
            <w:r w:rsidRPr="00ED172B">
              <w:rPr>
                <w:rFonts w:cs="Arial"/>
                <w:color w:val="000000" w:themeColor="text1"/>
                <w:szCs w:val="16"/>
              </w:rPr>
              <w:t>N/A</w:t>
            </w:r>
          </w:p>
        </w:tc>
        <w:tc>
          <w:tcPr>
            <w:tcW w:w="498" w:type="pct"/>
            <w:shd w:val="clear" w:color="auto" w:fill="auto"/>
            <w:vAlign w:val="center"/>
          </w:tcPr>
          <w:p w14:paraId="53785A0A" w14:textId="15428806" w:rsidR="00A52D95" w:rsidRPr="00ED172B" w:rsidRDefault="00860830" w:rsidP="00A52D95">
            <w:pPr>
              <w:jc w:val="center"/>
              <w:rPr>
                <w:rFonts w:cs="Arial"/>
                <w:color w:val="000000" w:themeColor="text1"/>
                <w:szCs w:val="16"/>
              </w:rPr>
            </w:pPr>
            <w:r w:rsidRPr="00ED172B">
              <w:rPr>
                <w:rFonts w:cs="Arial"/>
                <w:color w:val="000000" w:themeColor="text1"/>
                <w:szCs w:val="16"/>
              </w:rPr>
              <w:t>N/A</w:t>
            </w:r>
          </w:p>
        </w:tc>
      </w:tr>
    </w:tbl>
    <w:p w14:paraId="688F26F1" w14:textId="77777777" w:rsidR="001A4B29" w:rsidRPr="00ED172B" w:rsidRDefault="001A4B29">
      <w:pPr>
        <w:rPr>
          <w:b/>
          <w:color w:val="000000" w:themeColor="text1"/>
        </w:rPr>
      </w:pPr>
      <w:r w:rsidRPr="00ED172B">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3"/>
      </w:tblPr>
      <w:tblGrid>
        <w:gridCol w:w="7094"/>
        <w:gridCol w:w="1683"/>
        <w:gridCol w:w="2013"/>
      </w:tblGrid>
      <w:tr w:rsidR="008320B5" w:rsidRPr="00ED172B" w14:paraId="38ECA25F" w14:textId="77777777" w:rsidTr="00A40EE1">
        <w:trPr>
          <w:trHeight w:val="361"/>
          <w:tblHeader/>
        </w:trPr>
        <w:tc>
          <w:tcPr>
            <w:tcW w:w="3287" w:type="pct"/>
            <w:shd w:val="clear" w:color="auto" w:fill="auto"/>
            <w:vAlign w:val="bottom"/>
          </w:tcPr>
          <w:p w14:paraId="56D5DB7E" w14:textId="0F55E0EC" w:rsidR="008320B5" w:rsidRPr="00ED172B" w:rsidRDefault="008320B5" w:rsidP="008320B5">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780" w:type="pct"/>
            <w:shd w:val="clear" w:color="auto" w:fill="auto"/>
            <w:vAlign w:val="center"/>
          </w:tcPr>
          <w:p w14:paraId="655258D9"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Number of Children</w:t>
            </w:r>
          </w:p>
        </w:tc>
        <w:tc>
          <w:tcPr>
            <w:tcW w:w="933" w:type="pct"/>
            <w:shd w:val="clear" w:color="auto" w:fill="auto"/>
          </w:tcPr>
          <w:p w14:paraId="23276223"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Percentage of Total</w:t>
            </w:r>
          </w:p>
        </w:tc>
      </w:tr>
      <w:tr w:rsidR="008320B5" w:rsidRPr="00ED172B" w14:paraId="26737EED" w14:textId="77777777" w:rsidTr="008320B5">
        <w:trPr>
          <w:trHeight w:val="361"/>
        </w:trPr>
        <w:tc>
          <w:tcPr>
            <w:tcW w:w="3287" w:type="pct"/>
            <w:shd w:val="clear" w:color="auto" w:fill="auto"/>
            <w:vAlign w:val="center"/>
          </w:tcPr>
          <w:p w14:paraId="691DDF31" w14:textId="77777777" w:rsidR="008320B5" w:rsidRPr="00ED172B" w:rsidRDefault="008320B5" w:rsidP="008320B5">
            <w:pPr>
              <w:rPr>
                <w:rFonts w:cs="Arial"/>
                <w:color w:val="000000" w:themeColor="text1"/>
                <w:szCs w:val="16"/>
              </w:rPr>
            </w:pPr>
            <w:r w:rsidRPr="00ED172B">
              <w:rPr>
                <w:rFonts w:cs="Arial"/>
                <w:color w:val="000000" w:themeColor="text1"/>
                <w:szCs w:val="16"/>
              </w:rPr>
              <w:t>a. Infants and toddlers who did not improve functioning</w:t>
            </w:r>
          </w:p>
        </w:tc>
        <w:tc>
          <w:tcPr>
            <w:tcW w:w="780" w:type="pct"/>
            <w:shd w:val="clear" w:color="auto" w:fill="auto"/>
            <w:vAlign w:val="center"/>
          </w:tcPr>
          <w:p w14:paraId="3A083BFC" w14:textId="1868720F" w:rsidR="008320B5" w:rsidRPr="00ED172B" w:rsidRDefault="008320B5" w:rsidP="008320B5">
            <w:pPr>
              <w:jc w:val="center"/>
              <w:rPr>
                <w:rFonts w:cs="Arial"/>
                <w:color w:val="000000" w:themeColor="text1"/>
                <w:szCs w:val="16"/>
              </w:rPr>
            </w:pPr>
            <w:r w:rsidRPr="00ED172B">
              <w:rPr>
                <w:rFonts w:cs="Arial"/>
                <w:color w:val="000000" w:themeColor="text1"/>
                <w:szCs w:val="16"/>
              </w:rPr>
              <w:t>70</w:t>
            </w:r>
          </w:p>
        </w:tc>
        <w:tc>
          <w:tcPr>
            <w:tcW w:w="933" w:type="pct"/>
            <w:shd w:val="clear" w:color="auto" w:fill="auto"/>
            <w:vAlign w:val="center"/>
          </w:tcPr>
          <w:p w14:paraId="68F1FC93" w14:textId="7D762D97" w:rsidR="008320B5" w:rsidRPr="00ED172B" w:rsidRDefault="008320B5" w:rsidP="008320B5">
            <w:pPr>
              <w:jc w:val="center"/>
              <w:rPr>
                <w:rFonts w:cs="Arial"/>
                <w:color w:val="000000" w:themeColor="text1"/>
                <w:szCs w:val="16"/>
              </w:rPr>
            </w:pPr>
            <w:r w:rsidRPr="00ED172B">
              <w:rPr>
                <w:rFonts w:cs="Arial"/>
                <w:color w:val="000000" w:themeColor="text1"/>
                <w:szCs w:val="16"/>
              </w:rPr>
              <w:t>0.86%</w:t>
            </w:r>
          </w:p>
        </w:tc>
      </w:tr>
      <w:tr w:rsidR="008320B5" w:rsidRPr="00ED172B" w14:paraId="288AFB66" w14:textId="77777777" w:rsidTr="008320B5">
        <w:trPr>
          <w:trHeight w:val="361"/>
        </w:trPr>
        <w:tc>
          <w:tcPr>
            <w:tcW w:w="3287" w:type="pct"/>
            <w:shd w:val="clear" w:color="auto" w:fill="auto"/>
            <w:vAlign w:val="center"/>
          </w:tcPr>
          <w:p w14:paraId="37D916AD" w14:textId="77777777" w:rsidR="008320B5" w:rsidRPr="00ED172B" w:rsidRDefault="008320B5" w:rsidP="008320B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80" w:type="pct"/>
            <w:shd w:val="clear" w:color="auto" w:fill="auto"/>
            <w:vAlign w:val="center"/>
          </w:tcPr>
          <w:p w14:paraId="1E47B6C1" w14:textId="25F0DF4F" w:rsidR="008320B5" w:rsidRPr="00ED172B" w:rsidRDefault="008320B5" w:rsidP="008320B5">
            <w:pPr>
              <w:jc w:val="center"/>
              <w:rPr>
                <w:rFonts w:cs="Arial"/>
                <w:color w:val="000000" w:themeColor="text1"/>
                <w:szCs w:val="16"/>
              </w:rPr>
            </w:pPr>
            <w:r w:rsidRPr="00ED172B">
              <w:rPr>
                <w:rFonts w:cs="Arial"/>
                <w:color w:val="000000" w:themeColor="text1"/>
                <w:szCs w:val="16"/>
              </w:rPr>
              <w:t>2,679</w:t>
            </w:r>
          </w:p>
        </w:tc>
        <w:tc>
          <w:tcPr>
            <w:tcW w:w="933" w:type="pct"/>
            <w:shd w:val="clear" w:color="auto" w:fill="auto"/>
            <w:vAlign w:val="center"/>
          </w:tcPr>
          <w:p w14:paraId="403ABDAA" w14:textId="14B26DF7" w:rsidR="008320B5" w:rsidRPr="00ED172B" w:rsidRDefault="008320B5" w:rsidP="008320B5">
            <w:pPr>
              <w:jc w:val="center"/>
              <w:rPr>
                <w:rFonts w:cs="Arial"/>
                <w:color w:val="000000" w:themeColor="text1"/>
                <w:szCs w:val="16"/>
              </w:rPr>
            </w:pPr>
            <w:r w:rsidRPr="00ED172B">
              <w:rPr>
                <w:rFonts w:cs="Arial"/>
                <w:color w:val="000000" w:themeColor="text1"/>
                <w:szCs w:val="16"/>
              </w:rPr>
              <w:t>32.89%</w:t>
            </w:r>
          </w:p>
        </w:tc>
      </w:tr>
      <w:tr w:rsidR="008320B5" w:rsidRPr="00ED172B" w14:paraId="73038092" w14:textId="77777777" w:rsidTr="008320B5">
        <w:trPr>
          <w:trHeight w:val="361"/>
        </w:trPr>
        <w:tc>
          <w:tcPr>
            <w:tcW w:w="3287" w:type="pct"/>
            <w:shd w:val="clear" w:color="auto" w:fill="auto"/>
            <w:vAlign w:val="center"/>
          </w:tcPr>
          <w:p w14:paraId="76DB4D52" w14:textId="77777777" w:rsidR="008320B5" w:rsidRPr="00ED172B" w:rsidRDefault="008320B5" w:rsidP="008320B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80" w:type="pct"/>
            <w:shd w:val="clear" w:color="auto" w:fill="auto"/>
            <w:vAlign w:val="center"/>
          </w:tcPr>
          <w:p w14:paraId="563237C0" w14:textId="24B3A202" w:rsidR="008320B5" w:rsidRPr="00ED172B" w:rsidRDefault="008320B5" w:rsidP="008320B5">
            <w:pPr>
              <w:jc w:val="center"/>
              <w:rPr>
                <w:rFonts w:cs="Arial"/>
                <w:color w:val="000000" w:themeColor="text1"/>
                <w:szCs w:val="16"/>
              </w:rPr>
            </w:pPr>
            <w:r w:rsidRPr="00ED172B">
              <w:rPr>
                <w:rFonts w:cs="Arial"/>
                <w:color w:val="000000" w:themeColor="text1"/>
                <w:szCs w:val="16"/>
              </w:rPr>
              <w:t>1,703</w:t>
            </w:r>
          </w:p>
        </w:tc>
        <w:tc>
          <w:tcPr>
            <w:tcW w:w="933" w:type="pct"/>
            <w:shd w:val="clear" w:color="auto" w:fill="auto"/>
            <w:vAlign w:val="center"/>
          </w:tcPr>
          <w:p w14:paraId="5F91AF6B" w14:textId="1C315B00" w:rsidR="008320B5" w:rsidRPr="00ED172B" w:rsidRDefault="008320B5" w:rsidP="008320B5">
            <w:pPr>
              <w:jc w:val="center"/>
              <w:rPr>
                <w:rFonts w:cs="Arial"/>
                <w:color w:val="000000" w:themeColor="text1"/>
                <w:szCs w:val="16"/>
              </w:rPr>
            </w:pPr>
            <w:r w:rsidRPr="00ED172B">
              <w:rPr>
                <w:rFonts w:cs="Arial"/>
                <w:color w:val="000000" w:themeColor="text1"/>
                <w:szCs w:val="16"/>
              </w:rPr>
              <w:t>20.91%</w:t>
            </w:r>
          </w:p>
        </w:tc>
      </w:tr>
      <w:tr w:rsidR="008320B5" w:rsidRPr="00ED172B" w14:paraId="3BA408AE" w14:textId="77777777" w:rsidTr="008320B5">
        <w:trPr>
          <w:trHeight w:val="361"/>
        </w:trPr>
        <w:tc>
          <w:tcPr>
            <w:tcW w:w="3287" w:type="pct"/>
            <w:shd w:val="clear" w:color="auto" w:fill="auto"/>
            <w:vAlign w:val="center"/>
          </w:tcPr>
          <w:p w14:paraId="68686609" w14:textId="77777777" w:rsidR="008320B5" w:rsidRPr="00ED172B" w:rsidRDefault="008320B5" w:rsidP="008320B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80" w:type="pct"/>
            <w:shd w:val="clear" w:color="auto" w:fill="auto"/>
            <w:vAlign w:val="center"/>
          </w:tcPr>
          <w:p w14:paraId="081F50FF" w14:textId="1A5AE512" w:rsidR="008320B5" w:rsidRPr="00ED172B" w:rsidRDefault="008320B5" w:rsidP="008320B5">
            <w:pPr>
              <w:jc w:val="center"/>
              <w:rPr>
                <w:rFonts w:cs="Arial"/>
                <w:color w:val="000000" w:themeColor="text1"/>
                <w:szCs w:val="16"/>
              </w:rPr>
            </w:pPr>
            <w:r w:rsidRPr="00ED172B">
              <w:rPr>
                <w:rFonts w:cs="Arial"/>
                <w:color w:val="000000" w:themeColor="text1"/>
                <w:szCs w:val="16"/>
              </w:rPr>
              <w:t>2,287</w:t>
            </w:r>
          </w:p>
        </w:tc>
        <w:tc>
          <w:tcPr>
            <w:tcW w:w="933" w:type="pct"/>
            <w:shd w:val="clear" w:color="auto" w:fill="auto"/>
            <w:vAlign w:val="center"/>
          </w:tcPr>
          <w:p w14:paraId="3473056D" w14:textId="2C7CC04E" w:rsidR="008320B5" w:rsidRPr="00ED172B" w:rsidRDefault="008320B5" w:rsidP="008320B5">
            <w:pPr>
              <w:jc w:val="center"/>
              <w:rPr>
                <w:rFonts w:cs="Arial"/>
                <w:color w:val="000000" w:themeColor="text1"/>
                <w:szCs w:val="16"/>
              </w:rPr>
            </w:pPr>
            <w:r w:rsidRPr="00ED172B">
              <w:rPr>
                <w:rFonts w:cs="Arial"/>
                <w:color w:val="000000" w:themeColor="text1"/>
                <w:szCs w:val="16"/>
              </w:rPr>
              <w:t>28.08%</w:t>
            </w:r>
          </w:p>
        </w:tc>
      </w:tr>
      <w:tr w:rsidR="008320B5" w:rsidRPr="00ED172B" w14:paraId="6C8244B9" w14:textId="77777777" w:rsidTr="008320B5">
        <w:trPr>
          <w:trHeight w:val="361"/>
        </w:trPr>
        <w:tc>
          <w:tcPr>
            <w:tcW w:w="3287" w:type="pct"/>
            <w:shd w:val="clear" w:color="auto" w:fill="auto"/>
            <w:vAlign w:val="center"/>
          </w:tcPr>
          <w:p w14:paraId="1EEDCC23" w14:textId="77777777" w:rsidR="008320B5" w:rsidRPr="00ED172B" w:rsidRDefault="008320B5" w:rsidP="008320B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80" w:type="pct"/>
            <w:shd w:val="clear" w:color="auto" w:fill="auto"/>
            <w:vAlign w:val="center"/>
          </w:tcPr>
          <w:p w14:paraId="23BD14C9" w14:textId="2C129BD0" w:rsidR="008320B5" w:rsidRPr="00ED172B" w:rsidRDefault="008320B5" w:rsidP="008320B5">
            <w:pPr>
              <w:jc w:val="center"/>
              <w:rPr>
                <w:rFonts w:cs="Arial"/>
                <w:color w:val="000000" w:themeColor="text1"/>
                <w:szCs w:val="16"/>
              </w:rPr>
            </w:pPr>
            <w:r w:rsidRPr="00ED172B">
              <w:rPr>
                <w:rFonts w:cs="Arial"/>
                <w:color w:val="000000" w:themeColor="text1"/>
                <w:szCs w:val="16"/>
              </w:rPr>
              <w:t>1,407</w:t>
            </w:r>
          </w:p>
        </w:tc>
        <w:tc>
          <w:tcPr>
            <w:tcW w:w="933" w:type="pct"/>
            <w:shd w:val="clear" w:color="auto" w:fill="auto"/>
            <w:vAlign w:val="center"/>
          </w:tcPr>
          <w:p w14:paraId="27D33418" w14:textId="48EA37BE" w:rsidR="008320B5" w:rsidRPr="00ED172B" w:rsidRDefault="008320B5" w:rsidP="008320B5">
            <w:pPr>
              <w:jc w:val="center"/>
              <w:rPr>
                <w:rFonts w:cs="Arial"/>
                <w:color w:val="000000" w:themeColor="text1"/>
                <w:szCs w:val="16"/>
              </w:rPr>
            </w:pPr>
            <w:r w:rsidRPr="00ED172B">
              <w:rPr>
                <w:rFonts w:cs="Arial"/>
                <w:color w:val="000000" w:themeColor="text1"/>
                <w:szCs w:val="16"/>
              </w:rPr>
              <w:t>17.27%</w:t>
            </w:r>
          </w:p>
        </w:tc>
      </w:tr>
    </w:tbl>
    <w:p w14:paraId="5C935C66" w14:textId="77777777" w:rsidR="001A4B29" w:rsidRPr="00ED172B" w:rsidRDefault="001A4B29" w:rsidP="00834FB7">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4"/>
      </w:tblPr>
      <w:tblGrid>
        <w:gridCol w:w="2425"/>
        <w:gridCol w:w="1170"/>
        <w:gridCol w:w="1260"/>
        <w:gridCol w:w="1350"/>
        <w:gridCol w:w="1440"/>
        <w:gridCol w:w="1260"/>
        <w:gridCol w:w="990"/>
        <w:gridCol w:w="895"/>
      </w:tblGrid>
      <w:tr w:rsidR="00ED172B" w:rsidRPr="00ED172B" w14:paraId="426DC907" w14:textId="77777777" w:rsidTr="00986B99">
        <w:trPr>
          <w:tblHeader/>
        </w:trPr>
        <w:tc>
          <w:tcPr>
            <w:tcW w:w="2425" w:type="dxa"/>
            <w:shd w:val="clear" w:color="auto" w:fill="auto"/>
            <w:vAlign w:val="bottom"/>
          </w:tcPr>
          <w:p w14:paraId="1C4CA42D" w14:textId="2558B442" w:rsidR="00037032" w:rsidRPr="00A40EE1" w:rsidRDefault="008320B5" w:rsidP="00B83404">
            <w:pPr>
              <w:rPr>
                <w:b/>
                <w:bCs/>
                <w:color w:val="000000" w:themeColor="text1"/>
              </w:rPr>
            </w:pPr>
            <w:r w:rsidRPr="00A40EE1">
              <w:rPr>
                <w:b/>
                <w:bCs/>
                <w:color w:val="000000" w:themeColor="text1"/>
              </w:rPr>
              <w:t>Outcome B</w:t>
            </w:r>
          </w:p>
        </w:tc>
        <w:tc>
          <w:tcPr>
            <w:tcW w:w="1170" w:type="dxa"/>
            <w:shd w:val="clear" w:color="auto" w:fill="auto"/>
            <w:vAlign w:val="bottom"/>
          </w:tcPr>
          <w:p w14:paraId="43431423" w14:textId="77777777" w:rsidR="00037032" w:rsidRPr="00ED172B" w:rsidRDefault="00037032" w:rsidP="00037032">
            <w:pPr>
              <w:keepNext/>
              <w:jc w:val="center"/>
              <w:rPr>
                <w:b/>
                <w:color w:val="000000" w:themeColor="text1"/>
                <w:szCs w:val="16"/>
              </w:rPr>
            </w:pPr>
            <w:r w:rsidRPr="00ED172B">
              <w:rPr>
                <w:b/>
                <w:color w:val="000000" w:themeColor="text1"/>
                <w:szCs w:val="16"/>
              </w:rPr>
              <w:t>Numerator</w:t>
            </w:r>
          </w:p>
        </w:tc>
        <w:tc>
          <w:tcPr>
            <w:tcW w:w="1260" w:type="dxa"/>
            <w:shd w:val="clear" w:color="auto" w:fill="auto"/>
            <w:vAlign w:val="bottom"/>
          </w:tcPr>
          <w:p w14:paraId="7F68489F" w14:textId="77777777" w:rsidR="00037032" w:rsidRPr="00ED172B" w:rsidRDefault="00037032" w:rsidP="00037032">
            <w:pPr>
              <w:keepNext/>
              <w:jc w:val="center"/>
              <w:rPr>
                <w:b/>
                <w:color w:val="000000" w:themeColor="text1"/>
                <w:szCs w:val="16"/>
              </w:rPr>
            </w:pPr>
            <w:r w:rsidRPr="00ED172B">
              <w:rPr>
                <w:b/>
                <w:color w:val="000000" w:themeColor="text1"/>
                <w:szCs w:val="16"/>
              </w:rPr>
              <w:t>Denominator</w:t>
            </w:r>
          </w:p>
        </w:tc>
        <w:tc>
          <w:tcPr>
            <w:tcW w:w="1350" w:type="dxa"/>
            <w:shd w:val="clear" w:color="auto" w:fill="auto"/>
            <w:vAlign w:val="bottom"/>
          </w:tcPr>
          <w:p w14:paraId="5EB6E7A8" w14:textId="5A35A463" w:rsidR="00037032" w:rsidRPr="00ED172B" w:rsidRDefault="00CD74B5" w:rsidP="00037032">
            <w:pPr>
              <w:keepNext/>
              <w:jc w:val="center"/>
              <w:rPr>
                <w:b/>
                <w:color w:val="000000" w:themeColor="text1"/>
                <w:szCs w:val="16"/>
              </w:rPr>
            </w:pPr>
            <w:r>
              <w:rPr>
                <w:rFonts w:cs="Arial"/>
                <w:b/>
                <w:color w:val="000000" w:themeColor="text1"/>
                <w:szCs w:val="16"/>
              </w:rPr>
              <w:t>FFY 2019 Data</w:t>
            </w:r>
          </w:p>
        </w:tc>
        <w:tc>
          <w:tcPr>
            <w:tcW w:w="1440" w:type="dxa"/>
            <w:shd w:val="clear" w:color="auto" w:fill="auto"/>
            <w:vAlign w:val="bottom"/>
          </w:tcPr>
          <w:p w14:paraId="29E20774" w14:textId="56F04693" w:rsidR="00037032" w:rsidRPr="00ED172B" w:rsidRDefault="00F22D09" w:rsidP="00037032">
            <w:pPr>
              <w:keepNext/>
              <w:jc w:val="center"/>
              <w:rPr>
                <w:b/>
                <w:color w:val="000000" w:themeColor="text1"/>
                <w:szCs w:val="16"/>
              </w:rPr>
            </w:pPr>
            <w:r>
              <w:rPr>
                <w:rFonts w:cs="Arial"/>
                <w:b/>
                <w:color w:val="000000" w:themeColor="text1"/>
                <w:szCs w:val="16"/>
              </w:rPr>
              <w:t>FFY 2020 Target</w:t>
            </w:r>
          </w:p>
        </w:tc>
        <w:tc>
          <w:tcPr>
            <w:tcW w:w="1260" w:type="dxa"/>
            <w:shd w:val="clear" w:color="auto" w:fill="auto"/>
            <w:vAlign w:val="bottom"/>
          </w:tcPr>
          <w:p w14:paraId="5F44A470" w14:textId="5AD062B9" w:rsidR="00037032" w:rsidRPr="00ED172B" w:rsidRDefault="00F22D09" w:rsidP="00037032">
            <w:pPr>
              <w:keepNext/>
              <w:jc w:val="center"/>
              <w:rPr>
                <w:b/>
                <w:color w:val="000000" w:themeColor="text1"/>
                <w:szCs w:val="16"/>
              </w:rPr>
            </w:pPr>
            <w:r>
              <w:rPr>
                <w:rFonts w:cs="Arial"/>
                <w:b/>
                <w:color w:val="000000" w:themeColor="text1"/>
                <w:szCs w:val="16"/>
              </w:rPr>
              <w:t>FFY 2020 Data</w:t>
            </w:r>
          </w:p>
        </w:tc>
        <w:tc>
          <w:tcPr>
            <w:tcW w:w="990" w:type="dxa"/>
            <w:shd w:val="clear" w:color="auto" w:fill="auto"/>
            <w:vAlign w:val="bottom"/>
          </w:tcPr>
          <w:p w14:paraId="67653879" w14:textId="77777777" w:rsidR="00037032" w:rsidRPr="00ED172B" w:rsidRDefault="00037032" w:rsidP="00037032">
            <w:pPr>
              <w:keepNext/>
              <w:jc w:val="center"/>
              <w:rPr>
                <w:b/>
                <w:color w:val="000000" w:themeColor="text1"/>
                <w:szCs w:val="16"/>
              </w:rPr>
            </w:pPr>
            <w:r w:rsidRPr="00ED172B">
              <w:rPr>
                <w:b/>
                <w:color w:val="000000" w:themeColor="text1"/>
                <w:szCs w:val="16"/>
              </w:rPr>
              <w:t>Status</w:t>
            </w:r>
          </w:p>
        </w:tc>
        <w:tc>
          <w:tcPr>
            <w:tcW w:w="895" w:type="dxa"/>
            <w:shd w:val="clear" w:color="auto" w:fill="auto"/>
            <w:vAlign w:val="bottom"/>
          </w:tcPr>
          <w:p w14:paraId="3134675B" w14:textId="77777777" w:rsidR="00037032" w:rsidRPr="00ED172B" w:rsidRDefault="00037032" w:rsidP="00037032">
            <w:pPr>
              <w:keepNext/>
              <w:jc w:val="center"/>
              <w:rPr>
                <w:b/>
                <w:color w:val="000000" w:themeColor="text1"/>
                <w:szCs w:val="16"/>
              </w:rPr>
            </w:pPr>
            <w:r w:rsidRPr="00ED172B">
              <w:rPr>
                <w:b/>
                <w:color w:val="000000" w:themeColor="text1"/>
                <w:szCs w:val="16"/>
              </w:rPr>
              <w:t>Slippage</w:t>
            </w:r>
          </w:p>
        </w:tc>
      </w:tr>
      <w:tr w:rsidR="00ED172B" w:rsidRPr="00ED172B" w14:paraId="72C37BA4" w14:textId="77777777" w:rsidTr="00986B99">
        <w:tc>
          <w:tcPr>
            <w:tcW w:w="2425" w:type="dxa"/>
            <w:shd w:val="clear" w:color="auto" w:fill="auto"/>
          </w:tcPr>
          <w:p w14:paraId="2B9C0382" w14:textId="75222183" w:rsidR="0025243E" w:rsidRPr="00ED172B" w:rsidRDefault="0025243E" w:rsidP="0025243E">
            <w:pPr>
              <w:rPr>
                <w:color w:val="000000" w:themeColor="text1"/>
                <w:szCs w:val="16"/>
              </w:rPr>
            </w:pPr>
            <w:r w:rsidRPr="00ED172B">
              <w:rPr>
                <w:color w:val="000000" w:themeColor="text1"/>
                <w:szCs w:val="16"/>
              </w:rPr>
              <w:t>B1. Of those children who entered or exited the program below age expectations in Outcome B, the percent who substantially increased their rate of growth by the time they turned 3 years of age or exited the program</w:t>
            </w:r>
          </w:p>
        </w:tc>
        <w:tc>
          <w:tcPr>
            <w:tcW w:w="1170" w:type="dxa"/>
            <w:shd w:val="clear" w:color="auto" w:fill="auto"/>
            <w:vAlign w:val="center"/>
          </w:tcPr>
          <w:p w14:paraId="1B3F5F8E" w14:textId="16D7DA0C" w:rsidR="0025243E" w:rsidRPr="00ED172B" w:rsidRDefault="00860830" w:rsidP="0025243E">
            <w:pPr>
              <w:pStyle w:val="Explain"/>
              <w:jc w:val="center"/>
              <w:rPr>
                <w:color w:val="000000" w:themeColor="text1"/>
                <w:szCs w:val="16"/>
              </w:rPr>
            </w:pPr>
            <w:r w:rsidRPr="00ED172B">
              <w:rPr>
                <w:rFonts w:cs="Arial"/>
                <w:color w:val="000000" w:themeColor="text1"/>
                <w:szCs w:val="16"/>
              </w:rPr>
              <w:t>3,990</w:t>
            </w:r>
          </w:p>
        </w:tc>
        <w:tc>
          <w:tcPr>
            <w:tcW w:w="1260" w:type="dxa"/>
            <w:shd w:val="clear" w:color="auto" w:fill="auto"/>
            <w:vAlign w:val="center"/>
          </w:tcPr>
          <w:p w14:paraId="69418F71" w14:textId="0A3DF352" w:rsidR="0025243E" w:rsidRPr="00ED172B" w:rsidRDefault="00860830" w:rsidP="0025243E">
            <w:pPr>
              <w:pStyle w:val="Explain"/>
              <w:jc w:val="center"/>
              <w:rPr>
                <w:color w:val="000000" w:themeColor="text1"/>
                <w:szCs w:val="16"/>
              </w:rPr>
            </w:pPr>
            <w:r w:rsidRPr="00ED172B">
              <w:rPr>
                <w:rFonts w:cs="Arial"/>
                <w:color w:val="000000" w:themeColor="text1"/>
                <w:szCs w:val="16"/>
              </w:rPr>
              <w:t>6,739</w:t>
            </w:r>
          </w:p>
        </w:tc>
        <w:tc>
          <w:tcPr>
            <w:tcW w:w="1350" w:type="dxa"/>
            <w:shd w:val="clear" w:color="auto" w:fill="auto"/>
            <w:vAlign w:val="center"/>
          </w:tcPr>
          <w:p w14:paraId="1328DF7C" w14:textId="3BBB4246" w:rsidR="0025243E" w:rsidRPr="00ED172B" w:rsidRDefault="00860830" w:rsidP="0025243E">
            <w:pPr>
              <w:jc w:val="center"/>
              <w:rPr>
                <w:color w:val="000000" w:themeColor="text1"/>
                <w:szCs w:val="16"/>
              </w:rPr>
            </w:pPr>
            <w:r w:rsidRPr="00ED172B">
              <w:rPr>
                <w:rFonts w:cs="Arial"/>
                <w:color w:val="000000" w:themeColor="text1"/>
                <w:szCs w:val="16"/>
              </w:rPr>
              <w:t>59.05%</w:t>
            </w:r>
          </w:p>
        </w:tc>
        <w:tc>
          <w:tcPr>
            <w:tcW w:w="1440" w:type="dxa"/>
            <w:shd w:val="clear" w:color="auto" w:fill="auto"/>
            <w:vAlign w:val="center"/>
          </w:tcPr>
          <w:p w14:paraId="22124E13" w14:textId="0EE25560" w:rsidR="0025243E" w:rsidRPr="00ED172B" w:rsidRDefault="001E39E3" w:rsidP="001E39E3">
            <w:pPr>
              <w:jc w:val="center"/>
              <w:rPr>
                <w:color w:val="000000" w:themeColor="text1"/>
              </w:rPr>
            </w:pPr>
            <w:r w:rsidRPr="00ED172B">
              <w:rPr>
                <w:color w:val="000000" w:themeColor="text1"/>
              </w:rPr>
              <w:t>59.00%</w:t>
            </w:r>
          </w:p>
        </w:tc>
        <w:tc>
          <w:tcPr>
            <w:tcW w:w="1260" w:type="dxa"/>
            <w:shd w:val="clear" w:color="auto" w:fill="auto"/>
            <w:vAlign w:val="center"/>
          </w:tcPr>
          <w:p w14:paraId="3349E0F5" w14:textId="45710C91" w:rsidR="0025243E" w:rsidRPr="00ED172B" w:rsidRDefault="00860830" w:rsidP="0025243E">
            <w:pPr>
              <w:jc w:val="center"/>
              <w:rPr>
                <w:color w:val="000000" w:themeColor="text1"/>
                <w:szCs w:val="16"/>
              </w:rPr>
            </w:pPr>
            <w:r w:rsidRPr="00ED172B">
              <w:rPr>
                <w:rFonts w:cs="Arial"/>
                <w:color w:val="000000" w:themeColor="text1"/>
                <w:szCs w:val="16"/>
              </w:rPr>
              <w:t>59.21%</w:t>
            </w:r>
          </w:p>
        </w:tc>
        <w:tc>
          <w:tcPr>
            <w:tcW w:w="990" w:type="dxa"/>
            <w:shd w:val="clear" w:color="auto" w:fill="auto"/>
            <w:vAlign w:val="center"/>
          </w:tcPr>
          <w:p w14:paraId="3447D75E" w14:textId="06809E10" w:rsidR="0025243E" w:rsidRPr="00ED172B" w:rsidRDefault="00860830" w:rsidP="0025243E">
            <w:pPr>
              <w:jc w:val="center"/>
              <w:rPr>
                <w:color w:val="000000" w:themeColor="text1"/>
                <w:szCs w:val="16"/>
              </w:rPr>
            </w:pPr>
            <w:r w:rsidRPr="00ED172B">
              <w:rPr>
                <w:rFonts w:cs="Arial"/>
                <w:color w:val="000000" w:themeColor="text1"/>
                <w:szCs w:val="16"/>
              </w:rPr>
              <w:t>N/A</w:t>
            </w:r>
          </w:p>
        </w:tc>
        <w:tc>
          <w:tcPr>
            <w:tcW w:w="895" w:type="dxa"/>
            <w:shd w:val="clear" w:color="auto" w:fill="auto"/>
            <w:vAlign w:val="center"/>
          </w:tcPr>
          <w:p w14:paraId="431E0C1D" w14:textId="1EB28E25" w:rsidR="0025243E" w:rsidRPr="00ED172B" w:rsidRDefault="00860830" w:rsidP="0025243E">
            <w:pPr>
              <w:jc w:val="center"/>
              <w:rPr>
                <w:color w:val="000000" w:themeColor="text1"/>
                <w:szCs w:val="16"/>
              </w:rPr>
            </w:pPr>
            <w:r w:rsidRPr="00ED172B">
              <w:rPr>
                <w:rFonts w:cs="Arial"/>
                <w:color w:val="000000" w:themeColor="text1"/>
                <w:szCs w:val="16"/>
              </w:rPr>
              <w:t>N/A</w:t>
            </w:r>
          </w:p>
        </w:tc>
      </w:tr>
      <w:tr w:rsidR="00ED172B" w:rsidRPr="00ED172B" w14:paraId="2CC355D5" w14:textId="77777777" w:rsidTr="00986B99">
        <w:tc>
          <w:tcPr>
            <w:tcW w:w="2425" w:type="dxa"/>
            <w:shd w:val="clear" w:color="auto" w:fill="auto"/>
          </w:tcPr>
          <w:p w14:paraId="3A58CD95" w14:textId="662FCD97" w:rsidR="0025243E" w:rsidRPr="00ED172B" w:rsidRDefault="0025243E" w:rsidP="0025243E">
            <w:pPr>
              <w:rPr>
                <w:color w:val="000000" w:themeColor="text1"/>
                <w:szCs w:val="16"/>
              </w:rPr>
            </w:pPr>
            <w:r w:rsidRPr="00ED172B">
              <w:rPr>
                <w:color w:val="000000" w:themeColor="text1"/>
                <w:szCs w:val="16"/>
              </w:rPr>
              <w:lastRenderedPageBreak/>
              <w:t>B2. The percent of infants and toddlers who were functioning within age expectations in Outcome B by the time they turned 3 years of age or exited the program</w:t>
            </w:r>
          </w:p>
        </w:tc>
        <w:tc>
          <w:tcPr>
            <w:tcW w:w="1170" w:type="dxa"/>
            <w:shd w:val="clear" w:color="auto" w:fill="auto"/>
            <w:vAlign w:val="center"/>
          </w:tcPr>
          <w:p w14:paraId="7BD3B0C8" w14:textId="05D543FE" w:rsidR="0025243E" w:rsidRPr="00ED172B" w:rsidRDefault="00860830" w:rsidP="0025243E">
            <w:pPr>
              <w:pStyle w:val="Explain"/>
              <w:jc w:val="center"/>
              <w:rPr>
                <w:color w:val="000000" w:themeColor="text1"/>
                <w:szCs w:val="16"/>
              </w:rPr>
            </w:pPr>
            <w:r w:rsidRPr="00ED172B">
              <w:rPr>
                <w:rFonts w:cs="Arial"/>
                <w:color w:val="000000" w:themeColor="text1"/>
                <w:szCs w:val="16"/>
              </w:rPr>
              <w:t>3,694</w:t>
            </w:r>
          </w:p>
        </w:tc>
        <w:tc>
          <w:tcPr>
            <w:tcW w:w="1260" w:type="dxa"/>
            <w:shd w:val="clear" w:color="auto" w:fill="auto"/>
            <w:vAlign w:val="center"/>
          </w:tcPr>
          <w:p w14:paraId="0331D8D4" w14:textId="0C26EA63" w:rsidR="0025243E" w:rsidRPr="00ED172B" w:rsidRDefault="00860830" w:rsidP="0025243E">
            <w:pPr>
              <w:pStyle w:val="Explain"/>
              <w:jc w:val="center"/>
              <w:rPr>
                <w:color w:val="000000" w:themeColor="text1"/>
                <w:szCs w:val="16"/>
              </w:rPr>
            </w:pPr>
            <w:r w:rsidRPr="00ED172B">
              <w:rPr>
                <w:rFonts w:cs="Arial"/>
                <w:color w:val="000000" w:themeColor="text1"/>
                <w:szCs w:val="16"/>
              </w:rPr>
              <w:t>8,146</w:t>
            </w:r>
          </w:p>
        </w:tc>
        <w:tc>
          <w:tcPr>
            <w:tcW w:w="1350" w:type="dxa"/>
            <w:shd w:val="clear" w:color="auto" w:fill="auto"/>
            <w:vAlign w:val="center"/>
          </w:tcPr>
          <w:p w14:paraId="2A57ED59" w14:textId="66F4F203" w:rsidR="0025243E" w:rsidRPr="00ED172B" w:rsidRDefault="00860830" w:rsidP="0025243E">
            <w:pPr>
              <w:jc w:val="center"/>
              <w:rPr>
                <w:color w:val="000000" w:themeColor="text1"/>
                <w:szCs w:val="16"/>
              </w:rPr>
            </w:pPr>
            <w:r w:rsidRPr="00ED172B">
              <w:rPr>
                <w:rFonts w:cs="Arial"/>
                <w:color w:val="000000" w:themeColor="text1"/>
                <w:szCs w:val="16"/>
              </w:rPr>
              <w:t>49.78%</w:t>
            </w:r>
          </w:p>
        </w:tc>
        <w:tc>
          <w:tcPr>
            <w:tcW w:w="1440" w:type="dxa"/>
            <w:shd w:val="clear" w:color="auto" w:fill="auto"/>
            <w:vAlign w:val="center"/>
          </w:tcPr>
          <w:p w14:paraId="0A3928E2" w14:textId="4D437C60" w:rsidR="0025243E" w:rsidRPr="00ED172B" w:rsidRDefault="001E39E3" w:rsidP="001E39E3">
            <w:pPr>
              <w:jc w:val="center"/>
              <w:rPr>
                <w:color w:val="000000" w:themeColor="text1"/>
              </w:rPr>
            </w:pPr>
            <w:r w:rsidRPr="00ED172B">
              <w:rPr>
                <w:color w:val="000000" w:themeColor="text1"/>
              </w:rPr>
              <w:t>45.00%</w:t>
            </w:r>
          </w:p>
        </w:tc>
        <w:tc>
          <w:tcPr>
            <w:tcW w:w="1260" w:type="dxa"/>
            <w:shd w:val="clear" w:color="auto" w:fill="auto"/>
            <w:vAlign w:val="center"/>
          </w:tcPr>
          <w:p w14:paraId="4DE21D66" w14:textId="24DBBCB4" w:rsidR="0025243E" w:rsidRPr="00ED172B" w:rsidRDefault="00860830" w:rsidP="0025243E">
            <w:pPr>
              <w:jc w:val="center"/>
              <w:rPr>
                <w:color w:val="000000" w:themeColor="text1"/>
                <w:szCs w:val="16"/>
              </w:rPr>
            </w:pPr>
            <w:r w:rsidRPr="00ED172B">
              <w:rPr>
                <w:rFonts w:cs="Arial"/>
                <w:color w:val="000000" w:themeColor="text1"/>
                <w:szCs w:val="16"/>
              </w:rPr>
              <w:t>45.35%</w:t>
            </w:r>
          </w:p>
        </w:tc>
        <w:tc>
          <w:tcPr>
            <w:tcW w:w="990" w:type="dxa"/>
            <w:shd w:val="clear" w:color="auto" w:fill="auto"/>
            <w:vAlign w:val="center"/>
          </w:tcPr>
          <w:p w14:paraId="768EADD7" w14:textId="4C831686" w:rsidR="0025243E" w:rsidRPr="00ED172B" w:rsidRDefault="00860830" w:rsidP="0025243E">
            <w:pPr>
              <w:jc w:val="center"/>
              <w:rPr>
                <w:color w:val="000000" w:themeColor="text1"/>
                <w:szCs w:val="16"/>
              </w:rPr>
            </w:pPr>
            <w:r w:rsidRPr="00ED172B">
              <w:rPr>
                <w:rFonts w:cs="Arial"/>
                <w:color w:val="000000" w:themeColor="text1"/>
                <w:szCs w:val="16"/>
              </w:rPr>
              <w:t>N/A</w:t>
            </w:r>
          </w:p>
        </w:tc>
        <w:tc>
          <w:tcPr>
            <w:tcW w:w="895" w:type="dxa"/>
            <w:shd w:val="clear" w:color="auto" w:fill="auto"/>
            <w:vAlign w:val="center"/>
          </w:tcPr>
          <w:p w14:paraId="5AAFFE80" w14:textId="1EDD2D3F" w:rsidR="0025243E" w:rsidRPr="00ED172B" w:rsidRDefault="00860830" w:rsidP="0025243E">
            <w:pPr>
              <w:jc w:val="center"/>
              <w:rPr>
                <w:color w:val="000000" w:themeColor="text1"/>
                <w:szCs w:val="16"/>
              </w:rPr>
            </w:pPr>
            <w:r w:rsidRPr="00ED172B">
              <w:rPr>
                <w:rFonts w:cs="Arial"/>
                <w:color w:val="000000" w:themeColor="text1"/>
                <w:szCs w:val="16"/>
              </w:rPr>
              <w:t>N/A</w:t>
            </w:r>
          </w:p>
        </w:tc>
      </w:tr>
    </w:tbl>
    <w:p w14:paraId="59C78231" w14:textId="77777777" w:rsidR="001A4B29" w:rsidRPr="00ED172B" w:rsidRDefault="001A4B29">
      <w:pPr>
        <w:rPr>
          <w:b/>
          <w:color w:val="000000" w:themeColor="text1"/>
        </w:rPr>
      </w:pPr>
      <w:r w:rsidRPr="00ED172B">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5"/>
      </w:tblPr>
      <w:tblGrid>
        <w:gridCol w:w="7227"/>
        <w:gridCol w:w="1783"/>
        <w:gridCol w:w="1780"/>
      </w:tblGrid>
      <w:tr w:rsidR="00ED172B" w:rsidRPr="00ED172B" w14:paraId="0670BD1B" w14:textId="77777777" w:rsidTr="00986B99">
        <w:trPr>
          <w:trHeight w:val="361"/>
          <w:tblHeader/>
        </w:trPr>
        <w:tc>
          <w:tcPr>
            <w:tcW w:w="3349" w:type="pct"/>
            <w:shd w:val="clear" w:color="auto" w:fill="auto"/>
          </w:tcPr>
          <w:p w14:paraId="55DA6E56" w14:textId="69857475" w:rsidR="001A4B29" w:rsidRPr="00ED172B" w:rsidRDefault="008320B5" w:rsidP="00834FB7">
            <w:pPr>
              <w:rPr>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826" w:type="pct"/>
            <w:shd w:val="clear" w:color="auto" w:fill="auto"/>
            <w:vAlign w:val="center"/>
          </w:tcPr>
          <w:p w14:paraId="37C7BF98" w14:textId="77777777" w:rsidR="001A4B29" w:rsidRPr="00ED172B" w:rsidRDefault="001A4B29" w:rsidP="00186420">
            <w:pPr>
              <w:jc w:val="center"/>
              <w:rPr>
                <w:b/>
                <w:color w:val="000000" w:themeColor="text1"/>
                <w:szCs w:val="16"/>
              </w:rPr>
            </w:pPr>
            <w:r w:rsidRPr="00ED172B">
              <w:rPr>
                <w:b/>
                <w:color w:val="000000" w:themeColor="text1"/>
                <w:szCs w:val="16"/>
              </w:rPr>
              <w:t>Number of Children</w:t>
            </w:r>
          </w:p>
        </w:tc>
        <w:tc>
          <w:tcPr>
            <w:tcW w:w="825" w:type="pct"/>
            <w:shd w:val="clear" w:color="auto" w:fill="auto"/>
          </w:tcPr>
          <w:p w14:paraId="050E08B5" w14:textId="77777777" w:rsidR="001A4B29" w:rsidRPr="00ED172B" w:rsidRDefault="001A4B29" w:rsidP="00186420">
            <w:pPr>
              <w:jc w:val="center"/>
              <w:rPr>
                <w:b/>
                <w:color w:val="000000" w:themeColor="text1"/>
                <w:szCs w:val="16"/>
              </w:rPr>
            </w:pPr>
            <w:r w:rsidRPr="00ED172B">
              <w:rPr>
                <w:b/>
                <w:color w:val="000000" w:themeColor="text1"/>
                <w:szCs w:val="16"/>
              </w:rPr>
              <w:t>Percentage of Total</w:t>
            </w:r>
          </w:p>
        </w:tc>
      </w:tr>
      <w:tr w:rsidR="00ED172B" w:rsidRPr="00ED172B" w14:paraId="7046EF17" w14:textId="77777777" w:rsidTr="00986B99">
        <w:trPr>
          <w:trHeight w:val="361"/>
        </w:trPr>
        <w:tc>
          <w:tcPr>
            <w:tcW w:w="3349" w:type="pct"/>
            <w:shd w:val="clear" w:color="auto" w:fill="auto"/>
            <w:vAlign w:val="center"/>
          </w:tcPr>
          <w:p w14:paraId="2E1374E0" w14:textId="77777777" w:rsidR="0025243E" w:rsidRPr="00ED172B" w:rsidRDefault="0025243E" w:rsidP="0025243E">
            <w:pPr>
              <w:rPr>
                <w:color w:val="000000" w:themeColor="text1"/>
                <w:szCs w:val="16"/>
              </w:rPr>
            </w:pPr>
            <w:r w:rsidRPr="00ED172B">
              <w:rPr>
                <w:color w:val="000000" w:themeColor="text1"/>
                <w:szCs w:val="16"/>
              </w:rPr>
              <w:t>a. Infants and toddlers who did not improve functioning</w:t>
            </w:r>
          </w:p>
        </w:tc>
        <w:tc>
          <w:tcPr>
            <w:tcW w:w="826" w:type="pct"/>
            <w:shd w:val="clear" w:color="auto" w:fill="auto"/>
            <w:vAlign w:val="center"/>
          </w:tcPr>
          <w:p w14:paraId="3B777477" w14:textId="18BAA08D" w:rsidR="0025243E" w:rsidRPr="00ED172B" w:rsidRDefault="00860830" w:rsidP="00186420">
            <w:pPr>
              <w:jc w:val="center"/>
              <w:rPr>
                <w:color w:val="000000" w:themeColor="text1"/>
                <w:szCs w:val="16"/>
              </w:rPr>
            </w:pPr>
            <w:r w:rsidRPr="00ED172B">
              <w:rPr>
                <w:rFonts w:cs="Arial"/>
                <w:color w:val="000000" w:themeColor="text1"/>
                <w:szCs w:val="16"/>
              </w:rPr>
              <w:t>62</w:t>
            </w:r>
          </w:p>
        </w:tc>
        <w:tc>
          <w:tcPr>
            <w:tcW w:w="825" w:type="pct"/>
            <w:shd w:val="clear" w:color="auto" w:fill="auto"/>
            <w:vAlign w:val="center"/>
          </w:tcPr>
          <w:p w14:paraId="70BBD0D2" w14:textId="12CFD7D1" w:rsidR="0025243E" w:rsidRPr="00ED172B" w:rsidRDefault="00860830" w:rsidP="00186420">
            <w:pPr>
              <w:jc w:val="center"/>
              <w:rPr>
                <w:color w:val="000000" w:themeColor="text1"/>
                <w:szCs w:val="16"/>
              </w:rPr>
            </w:pPr>
            <w:r w:rsidRPr="00ED172B">
              <w:rPr>
                <w:rFonts w:cs="Arial"/>
                <w:color w:val="000000" w:themeColor="text1"/>
                <w:szCs w:val="16"/>
              </w:rPr>
              <w:t>0.76%</w:t>
            </w:r>
          </w:p>
        </w:tc>
      </w:tr>
      <w:tr w:rsidR="00ED172B" w:rsidRPr="00ED172B" w14:paraId="24C9073D" w14:textId="77777777" w:rsidTr="00986B99">
        <w:trPr>
          <w:trHeight w:val="361"/>
        </w:trPr>
        <w:tc>
          <w:tcPr>
            <w:tcW w:w="3349" w:type="pct"/>
            <w:shd w:val="clear" w:color="auto" w:fill="auto"/>
            <w:vAlign w:val="center"/>
          </w:tcPr>
          <w:p w14:paraId="6C4F2749" w14:textId="77777777" w:rsidR="0025243E" w:rsidRPr="00ED172B" w:rsidRDefault="0025243E" w:rsidP="0025243E">
            <w:pPr>
              <w:rPr>
                <w:color w:val="000000" w:themeColor="text1"/>
                <w:szCs w:val="16"/>
              </w:rPr>
            </w:pPr>
            <w:r w:rsidRPr="00ED172B">
              <w:rPr>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33A304F2" w14:textId="12FCFEE3" w:rsidR="0025243E" w:rsidRPr="00ED172B" w:rsidRDefault="00860830" w:rsidP="00186420">
            <w:pPr>
              <w:jc w:val="center"/>
              <w:rPr>
                <w:color w:val="000000" w:themeColor="text1"/>
                <w:szCs w:val="16"/>
              </w:rPr>
            </w:pPr>
            <w:r w:rsidRPr="00ED172B">
              <w:rPr>
                <w:rFonts w:cs="Arial"/>
                <w:color w:val="000000" w:themeColor="text1"/>
                <w:szCs w:val="16"/>
              </w:rPr>
              <w:t>2,539</w:t>
            </w:r>
          </w:p>
        </w:tc>
        <w:tc>
          <w:tcPr>
            <w:tcW w:w="825" w:type="pct"/>
            <w:shd w:val="clear" w:color="auto" w:fill="auto"/>
            <w:vAlign w:val="center"/>
          </w:tcPr>
          <w:p w14:paraId="10018146" w14:textId="60B7FF05" w:rsidR="0025243E" w:rsidRPr="00ED172B" w:rsidRDefault="00860830" w:rsidP="00186420">
            <w:pPr>
              <w:jc w:val="center"/>
              <w:rPr>
                <w:color w:val="000000" w:themeColor="text1"/>
                <w:szCs w:val="16"/>
              </w:rPr>
            </w:pPr>
            <w:r w:rsidRPr="00ED172B">
              <w:rPr>
                <w:rFonts w:cs="Arial"/>
                <w:color w:val="000000" w:themeColor="text1"/>
                <w:szCs w:val="16"/>
              </w:rPr>
              <w:t>31.17%</w:t>
            </w:r>
          </w:p>
        </w:tc>
      </w:tr>
      <w:tr w:rsidR="00ED172B" w:rsidRPr="00ED172B" w14:paraId="30262144" w14:textId="77777777" w:rsidTr="00986B99">
        <w:trPr>
          <w:trHeight w:val="395"/>
        </w:trPr>
        <w:tc>
          <w:tcPr>
            <w:tcW w:w="3349" w:type="pct"/>
            <w:shd w:val="clear" w:color="auto" w:fill="auto"/>
            <w:vAlign w:val="center"/>
          </w:tcPr>
          <w:p w14:paraId="4F277A76" w14:textId="77777777" w:rsidR="0025243E" w:rsidRPr="00ED172B" w:rsidRDefault="0025243E" w:rsidP="0025243E">
            <w:pPr>
              <w:rPr>
                <w:color w:val="000000" w:themeColor="text1"/>
                <w:szCs w:val="16"/>
              </w:rPr>
            </w:pPr>
            <w:r w:rsidRPr="00ED172B">
              <w:rPr>
                <w:color w:val="000000" w:themeColor="text1"/>
                <w:szCs w:val="16"/>
              </w:rPr>
              <w:t>c. Infants and toddlers who improved functioning to a level nearer to same-aged peers but did not reach it</w:t>
            </w:r>
          </w:p>
        </w:tc>
        <w:tc>
          <w:tcPr>
            <w:tcW w:w="826" w:type="pct"/>
            <w:shd w:val="clear" w:color="auto" w:fill="auto"/>
            <w:vAlign w:val="center"/>
          </w:tcPr>
          <w:p w14:paraId="3891EFC3" w14:textId="0ECAF3AE" w:rsidR="0025243E" w:rsidRPr="00ED172B" w:rsidRDefault="00860830" w:rsidP="00186420">
            <w:pPr>
              <w:jc w:val="center"/>
              <w:rPr>
                <w:color w:val="000000" w:themeColor="text1"/>
                <w:szCs w:val="16"/>
              </w:rPr>
            </w:pPr>
            <w:r w:rsidRPr="00ED172B">
              <w:rPr>
                <w:rFonts w:cs="Arial"/>
                <w:color w:val="000000" w:themeColor="text1"/>
                <w:szCs w:val="16"/>
              </w:rPr>
              <w:t>1,593</w:t>
            </w:r>
          </w:p>
        </w:tc>
        <w:tc>
          <w:tcPr>
            <w:tcW w:w="825" w:type="pct"/>
            <w:shd w:val="clear" w:color="auto" w:fill="auto"/>
            <w:vAlign w:val="center"/>
          </w:tcPr>
          <w:p w14:paraId="51A7DF16" w14:textId="0DBF5071" w:rsidR="0025243E" w:rsidRPr="00ED172B" w:rsidRDefault="00860830" w:rsidP="00186420">
            <w:pPr>
              <w:jc w:val="center"/>
              <w:rPr>
                <w:color w:val="000000" w:themeColor="text1"/>
                <w:szCs w:val="16"/>
              </w:rPr>
            </w:pPr>
            <w:r w:rsidRPr="00ED172B">
              <w:rPr>
                <w:rFonts w:cs="Arial"/>
                <w:color w:val="000000" w:themeColor="text1"/>
                <w:szCs w:val="16"/>
              </w:rPr>
              <w:t>19.56%</w:t>
            </w:r>
          </w:p>
        </w:tc>
      </w:tr>
      <w:tr w:rsidR="00ED172B" w:rsidRPr="00ED172B" w14:paraId="29945F67" w14:textId="77777777" w:rsidTr="00986B99">
        <w:trPr>
          <w:trHeight w:val="361"/>
        </w:trPr>
        <w:tc>
          <w:tcPr>
            <w:tcW w:w="3349" w:type="pct"/>
            <w:shd w:val="clear" w:color="auto" w:fill="auto"/>
            <w:vAlign w:val="center"/>
          </w:tcPr>
          <w:p w14:paraId="41D6F21D" w14:textId="77777777" w:rsidR="0025243E" w:rsidRPr="00ED172B" w:rsidRDefault="0025243E" w:rsidP="0025243E">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6E131627" w14:textId="1AF309F1" w:rsidR="0025243E" w:rsidRPr="00ED172B" w:rsidRDefault="00860830" w:rsidP="00186420">
            <w:pPr>
              <w:jc w:val="center"/>
              <w:rPr>
                <w:rFonts w:cs="Arial"/>
                <w:color w:val="000000" w:themeColor="text1"/>
                <w:szCs w:val="16"/>
              </w:rPr>
            </w:pPr>
            <w:r w:rsidRPr="00ED172B">
              <w:rPr>
                <w:rFonts w:cs="Arial"/>
                <w:color w:val="000000" w:themeColor="text1"/>
                <w:szCs w:val="16"/>
              </w:rPr>
              <w:t>2,701</w:t>
            </w:r>
          </w:p>
        </w:tc>
        <w:tc>
          <w:tcPr>
            <w:tcW w:w="825" w:type="pct"/>
            <w:shd w:val="clear" w:color="auto" w:fill="auto"/>
            <w:vAlign w:val="center"/>
          </w:tcPr>
          <w:p w14:paraId="6D45CB47" w14:textId="7F7DA88F" w:rsidR="0025243E" w:rsidRPr="00ED172B" w:rsidRDefault="00860830" w:rsidP="00186420">
            <w:pPr>
              <w:jc w:val="center"/>
              <w:rPr>
                <w:rFonts w:cs="Arial"/>
                <w:color w:val="000000" w:themeColor="text1"/>
                <w:szCs w:val="16"/>
              </w:rPr>
            </w:pPr>
            <w:r w:rsidRPr="00ED172B">
              <w:rPr>
                <w:rFonts w:cs="Arial"/>
                <w:color w:val="000000" w:themeColor="text1"/>
                <w:szCs w:val="16"/>
              </w:rPr>
              <w:t>33.16%</w:t>
            </w:r>
          </w:p>
        </w:tc>
      </w:tr>
      <w:tr w:rsidR="00ED172B" w:rsidRPr="00ED172B" w14:paraId="52D1A85F" w14:textId="77777777" w:rsidTr="00986B99">
        <w:trPr>
          <w:trHeight w:val="361"/>
        </w:trPr>
        <w:tc>
          <w:tcPr>
            <w:tcW w:w="3349" w:type="pct"/>
            <w:shd w:val="clear" w:color="auto" w:fill="auto"/>
            <w:vAlign w:val="center"/>
          </w:tcPr>
          <w:p w14:paraId="3C1CA897" w14:textId="77777777" w:rsidR="0025243E" w:rsidRPr="00ED172B" w:rsidRDefault="0025243E" w:rsidP="0025243E">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327C8F35" w14:textId="78D13113" w:rsidR="0025243E" w:rsidRPr="00ED172B" w:rsidRDefault="00860830" w:rsidP="00186420">
            <w:pPr>
              <w:jc w:val="center"/>
              <w:rPr>
                <w:rFonts w:cs="Arial"/>
                <w:color w:val="000000" w:themeColor="text1"/>
                <w:szCs w:val="16"/>
              </w:rPr>
            </w:pPr>
            <w:r w:rsidRPr="00ED172B">
              <w:rPr>
                <w:rFonts w:cs="Arial"/>
                <w:color w:val="000000" w:themeColor="text1"/>
                <w:szCs w:val="16"/>
              </w:rPr>
              <w:t>1,251</w:t>
            </w:r>
          </w:p>
        </w:tc>
        <w:tc>
          <w:tcPr>
            <w:tcW w:w="825" w:type="pct"/>
            <w:shd w:val="clear" w:color="auto" w:fill="auto"/>
            <w:vAlign w:val="center"/>
          </w:tcPr>
          <w:p w14:paraId="6F8EC2BC" w14:textId="12B867EB" w:rsidR="0025243E" w:rsidRPr="00ED172B" w:rsidRDefault="00860830" w:rsidP="00186420">
            <w:pPr>
              <w:jc w:val="center"/>
              <w:rPr>
                <w:rFonts w:cs="Arial"/>
                <w:color w:val="000000" w:themeColor="text1"/>
                <w:szCs w:val="16"/>
              </w:rPr>
            </w:pPr>
            <w:r w:rsidRPr="00ED172B">
              <w:rPr>
                <w:rFonts w:cs="Arial"/>
                <w:color w:val="000000" w:themeColor="text1"/>
                <w:szCs w:val="16"/>
              </w:rPr>
              <w:t>15.36%</w:t>
            </w:r>
          </w:p>
        </w:tc>
      </w:tr>
    </w:tbl>
    <w:p w14:paraId="50352AF0"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6"/>
      </w:tblPr>
      <w:tblGrid>
        <w:gridCol w:w="2425"/>
        <w:gridCol w:w="1170"/>
        <w:gridCol w:w="1260"/>
        <w:gridCol w:w="1350"/>
        <w:gridCol w:w="1350"/>
        <w:gridCol w:w="1260"/>
        <w:gridCol w:w="990"/>
        <w:gridCol w:w="985"/>
      </w:tblGrid>
      <w:tr w:rsidR="00ED172B" w:rsidRPr="00ED172B" w14:paraId="05AFC67E" w14:textId="77777777" w:rsidTr="00986B99">
        <w:trPr>
          <w:tblHeader/>
        </w:trPr>
        <w:tc>
          <w:tcPr>
            <w:tcW w:w="2425" w:type="dxa"/>
            <w:shd w:val="clear" w:color="auto" w:fill="auto"/>
            <w:vAlign w:val="bottom"/>
          </w:tcPr>
          <w:p w14:paraId="22BD1EA4" w14:textId="0F370FDF" w:rsidR="00037032" w:rsidRPr="00A40EE1" w:rsidRDefault="008320B5" w:rsidP="00B83404">
            <w:pPr>
              <w:rPr>
                <w:b/>
                <w:bCs/>
                <w:color w:val="000000" w:themeColor="text1"/>
              </w:rPr>
            </w:pPr>
            <w:r>
              <w:rPr>
                <w:b/>
                <w:bCs/>
                <w:color w:val="000000" w:themeColor="text1"/>
              </w:rPr>
              <w:t>Outcome C</w:t>
            </w:r>
          </w:p>
        </w:tc>
        <w:tc>
          <w:tcPr>
            <w:tcW w:w="1170" w:type="dxa"/>
            <w:shd w:val="clear" w:color="auto" w:fill="auto"/>
            <w:vAlign w:val="bottom"/>
          </w:tcPr>
          <w:p w14:paraId="4C4D512B"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Numerator</w:t>
            </w:r>
          </w:p>
        </w:tc>
        <w:tc>
          <w:tcPr>
            <w:tcW w:w="1260" w:type="dxa"/>
            <w:shd w:val="clear" w:color="auto" w:fill="auto"/>
            <w:vAlign w:val="bottom"/>
          </w:tcPr>
          <w:p w14:paraId="4D2FC56C"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Denominator</w:t>
            </w:r>
          </w:p>
        </w:tc>
        <w:tc>
          <w:tcPr>
            <w:tcW w:w="1350" w:type="dxa"/>
            <w:shd w:val="clear" w:color="auto" w:fill="auto"/>
            <w:vAlign w:val="bottom"/>
          </w:tcPr>
          <w:p w14:paraId="3CB5A22B" w14:textId="07682D93" w:rsidR="00037032" w:rsidRPr="00ED172B" w:rsidRDefault="00CD74B5" w:rsidP="00037032">
            <w:pPr>
              <w:keepNext/>
              <w:jc w:val="center"/>
              <w:rPr>
                <w:rFonts w:cs="Arial"/>
                <w:b/>
                <w:color w:val="000000" w:themeColor="text1"/>
                <w:szCs w:val="16"/>
              </w:rPr>
            </w:pPr>
            <w:r>
              <w:rPr>
                <w:rFonts w:cs="Arial"/>
                <w:b/>
                <w:color w:val="000000" w:themeColor="text1"/>
                <w:szCs w:val="16"/>
              </w:rPr>
              <w:t>FFY 2019 Data</w:t>
            </w:r>
          </w:p>
        </w:tc>
        <w:tc>
          <w:tcPr>
            <w:tcW w:w="1350" w:type="dxa"/>
            <w:shd w:val="clear" w:color="auto" w:fill="auto"/>
            <w:vAlign w:val="bottom"/>
          </w:tcPr>
          <w:p w14:paraId="1F1B0E9C" w14:textId="42A91620" w:rsidR="00037032" w:rsidRPr="00ED172B" w:rsidRDefault="00F22D09" w:rsidP="00037032">
            <w:pPr>
              <w:keepNext/>
              <w:jc w:val="center"/>
              <w:rPr>
                <w:rFonts w:cs="Arial"/>
                <w:b/>
                <w:color w:val="000000" w:themeColor="text1"/>
                <w:szCs w:val="16"/>
              </w:rPr>
            </w:pPr>
            <w:r>
              <w:rPr>
                <w:rFonts w:cs="Arial"/>
                <w:b/>
                <w:color w:val="000000" w:themeColor="text1"/>
                <w:szCs w:val="16"/>
              </w:rPr>
              <w:t>FFY 2020 Target</w:t>
            </w:r>
          </w:p>
        </w:tc>
        <w:tc>
          <w:tcPr>
            <w:tcW w:w="1260" w:type="dxa"/>
            <w:shd w:val="clear" w:color="auto" w:fill="auto"/>
            <w:vAlign w:val="bottom"/>
          </w:tcPr>
          <w:p w14:paraId="6C0C38FB" w14:textId="6BC2AC87" w:rsidR="00037032" w:rsidRPr="00ED172B" w:rsidRDefault="00F22D09" w:rsidP="00037032">
            <w:pPr>
              <w:keepNext/>
              <w:jc w:val="center"/>
              <w:rPr>
                <w:rFonts w:cs="Arial"/>
                <w:b/>
                <w:color w:val="000000" w:themeColor="text1"/>
                <w:szCs w:val="16"/>
              </w:rPr>
            </w:pPr>
            <w:r>
              <w:rPr>
                <w:rFonts w:cs="Arial"/>
                <w:b/>
                <w:color w:val="000000" w:themeColor="text1"/>
                <w:szCs w:val="16"/>
              </w:rPr>
              <w:t>FFY 2020 Data</w:t>
            </w:r>
          </w:p>
        </w:tc>
        <w:tc>
          <w:tcPr>
            <w:tcW w:w="990" w:type="dxa"/>
            <w:shd w:val="clear" w:color="auto" w:fill="auto"/>
            <w:vAlign w:val="bottom"/>
          </w:tcPr>
          <w:p w14:paraId="2BF2EBDF"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Status</w:t>
            </w:r>
          </w:p>
        </w:tc>
        <w:tc>
          <w:tcPr>
            <w:tcW w:w="985" w:type="dxa"/>
            <w:shd w:val="clear" w:color="auto" w:fill="auto"/>
            <w:vAlign w:val="bottom"/>
          </w:tcPr>
          <w:p w14:paraId="214F9910"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5CA7D7FC" w14:textId="77777777" w:rsidTr="00986B99">
        <w:tc>
          <w:tcPr>
            <w:tcW w:w="2425" w:type="dxa"/>
            <w:shd w:val="clear" w:color="auto" w:fill="auto"/>
          </w:tcPr>
          <w:p w14:paraId="1E7EA1A9" w14:textId="54DAFCC3" w:rsidR="008320B5" w:rsidRPr="00ED172B" w:rsidRDefault="0025243E" w:rsidP="0025243E">
            <w:pPr>
              <w:rPr>
                <w:rFonts w:cs="Arial"/>
                <w:color w:val="000000" w:themeColor="text1"/>
                <w:szCs w:val="16"/>
              </w:rPr>
            </w:pPr>
            <w:r w:rsidRPr="00ED172B">
              <w:rPr>
                <w:rFonts w:cs="Arial"/>
                <w:color w:val="000000" w:themeColor="text1"/>
                <w:szCs w:val="16"/>
              </w:rPr>
              <w:t>C1. Of those children who entered or exited the program below age expectations in Outcome C, the percent who substantially increased their rate of growth by the time they turned 3 years of age or exited the program</w:t>
            </w:r>
          </w:p>
        </w:tc>
        <w:tc>
          <w:tcPr>
            <w:tcW w:w="1170" w:type="dxa"/>
            <w:shd w:val="clear" w:color="auto" w:fill="auto"/>
            <w:vAlign w:val="center"/>
          </w:tcPr>
          <w:p w14:paraId="7B0CA489" w14:textId="0E345F1D"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4,294</w:t>
            </w:r>
          </w:p>
        </w:tc>
        <w:tc>
          <w:tcPr>
            <w:tcW w:w="1260" w:type="dxa"/>
            <w:shd w:val="clear" w:color="auto" w:fill="auto"/>
            <w:vAlign w:val="center"/>
          </w:tcPr>
          <w:p w14:paraId="2F111B4D" w14:textId="2C47E0BE"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6,895</w:t>
            </w:r>
          </w:p>
        </w:tc>
        <w:tc>
          <w:tcPr>
            <w:tcW w:w="1350" w:type="dxa"/>
            <w:shd w:val="clear" w:color="auto" w:fill="auto"/>
            <w:vAlign w:val="center"/>
          </w:tcPr>
          <w:p w14:paraId="3E511271" w14:textId="0F6822C1" w:rsidR="0025243E" w:rsidRPr="00ED172B" w:rsidRDefault="00860830" w:rsidP="0025243E">
            <w:pPr>
              <w:jc w:val="center"/>
              <w:rPr>
                <w:rFonts w:cs="Arial"/>
                <w:color w:val="000000" w:themeColor="text1"/>
                <w:szCs w:val="16"/>
              </w:rPr>
            </w:pPr>
            <w:r w:rsidRPr="00ED172B">
              <w:rPr>
                <w:rFonts w:cs="Arial"/>
                <w:color w:val="000000" w:themeColor="text1"/>
                <w:szCs w:val="16"/>
              </w:rPr>
              <w:t>62.42%</w:t>
            </w:r>
          </w:p>
        </w:tc>
        <w:tc>
          <w:tcPr>
            <w:tcW w:w="1350" w:type="dxa"/>
            <w:shd w:val="clear" w:color="auto" w:fill="auto"/>
            <w:vAlign w:val="center"/>
          </w:tcPr>
          <w:p w14:paraId="473D5F1A" w14:textId="175ED4B5" w:rsidR="0025243E" w:rsidRPr="00ED172B" w:rsidRDefault="005C14C2" w:rsidP="00027F39">
            <w:pPr>
              <w:jc w:val="center"/>
              <w:rPr>
                <w:color w:val="000000" w:themeColor="text1"/>
              </w:rPr>
            </w:pPr>
            <w:r w:rsidRPr="00ED172B">
              <w:rPr>
                <w:color w:val="000000" w:themeColor="text1"/>
              </w:rPr>
              <w:t>62.00%</w:t>
            </w:r>
          </w:p>
        </w:tc>
        <w:tc>
          <w:tcPr>
            <w:tcW w:w="1260" w:type="dxa"/>
            <w:shd w:val="clear" w:color="auto" w:fill="auto"/>
            <w:vAlign w:val="center"/>
          </w:tcPr>
          <w:p w14:paraId="1876516C" w14:textId="288911F8" w:rsidR="0025243E" w:rsidRPr="00ED172B" w:rsidRDefault="00860830" w:rsidP="0025243E">
            <w:pPr>
              <w:jc w:val="center"/>
              <w:rPr>
                <w:rFonts w:cs="Arial"/>
                <w:color w:val="000000" w:themeColor="text1"/>
                <w:szCs w:val="16"/>
              </w:rPr>
            </w:pPr>
            <w:r w:rsidRPr="00ED172B">
              <w:rPr>
                <w:rFonts w:cs="Arial"/>
                <w:color w:val="000000" w:themeColor="text1"/>
                <w:szCs w:val="16"/>
              </w:rPr>
              <w:t>62.28%</w:t>
            </w:r>
          </w:p>
        </w:tc>
        <w:tc>
          <w:tcPr>
            <w:tcW w:w="990" w:type="dxa"/>
            <w:shd w:val="clear" w:color="auto" w:fill="auto"/>
            <w:vAlign w:val="center"/>
          </w:tcPr>
          <w:p w14:paraId="0E1E6212" w14:textId="189804F0" w:rsidR="0025243E" w:rsidRPr="00ED172B" w:rsidRDefault="00860830" w:rsidP="0025243E">
            <w:pPr>
              <w:jc w:val="center"/>
              <w:rPr>
                <w:rFonts w:cs="Arial"/>
                <w:color w:val="000000" w:themeColor="text1"/>
                <w:szCs w:val="16"/>
              </w:rPr>
            </w:pPr>
            <w:r w:rsidRPr="00ED172B">
              <w:rPr>
                <w:rFonts w:cs="Arial"/>
                <w:color w:val="000000" w:themeColor="text1"/>
                <w:szCs w:val="16"/>
              </w:rPr>
              <w:t>N/A</w:t>
            </w:r>
          </w:p>
        </w:tc>
        <w:tc>
          <w:tcPr>
            <w:tcW w:w="985" w:type="dxa"/>
            <w:shd w:val="clear" w:color="auto" w:fill="auto"/>
            <w:vAlign w:val="center"/>
          </w:tcPr>
          <w:p w14:paraId="3EA50B1B" w14:textId="3AB2B931" w:rsidR="0025243E" w:rsidRPr="00ED172B" w:rsidRDefault="00860830" w:rsidP="0025243E">
            <w:pPr>
              <w:jc w:val="center"/>
              <w:rPr>
                <w:rFonts w:cs="Arial"/>
                <w:color w:val="000000" w:themeColor="text1"/>
                <w:szCs w:val="16"/>
              </w:rPr>
            </w:pPr>
            <w:r w:rsidRPr="00ED172B">
              <w:rPr>
                <w:rFonts w:cs="Arial"/>
                <w:color w:val="000000" w:themeColor="text1"/>
                <w:szCs w:val="16"/>
              </w:rPr>
              <w:t>N/A</w:t>
            </w:r>
          </w:p>
        </w:tc>
      </w:tr>
      <w:tr w:rsidR="00ED172B" w:rsidRPr="00ED172B" w14:paraId="357A4CC7" w14:textId="77777777" w:rsidTr="00986B99">
        <w:tc>
          <w:tcPr>
            <w:tcW w:w="2425" w:type="dxa"/>
            <w:shd w:val="clear" w:color="auto" w:fill="auto"/>
          </w:tcPr>
          <w:p w14:paraId="12D3B9B1" w14:textId="701FB8C0" w:rsidR="008320B5" w:rsidRPr="00ED172B" w:rsidRDefault="0025243E" w:rsidP="0025243E">
            <w:pPr>
              <w:rPr>
                <w:rFonts w:cs="Arial"/>
                <w:color w:val="000000" w:themeColor="text1"/>
                <w:szCs w:val="16"/>
              </w:rPr>
            </w:pPr>
            <w:r w:rsidRPr="00ED172B">
              <w:rPr>
                <w:rFonts w:cs="Arial"/>
                <w:color w:val="000000" w:themeColor="text1"/>
                <w:szCs w:val="16"/>
              </w:rPr>
              <w:t>C2. The percent of infants and toddlers who were functioning within age expectations in Outcome C by the time they turned 3 years of age or exited the program</w:t>
            </w:r>
          </w:p>
        </w:tc>
        <w:tc>
          <w:tcPr>
            <w:tcW w:w="1170" w:type="dxa"/>
            <w:shd w:val="clear" w:color="auto" w:fill="auto"/>
            <w:vAlign w:val="center"/>
          </w:tcPr>
          <w:p w14:paraId="5F877093" w14:textId="7D67D8C0"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3,952</w:t>
            </w:r>
          </w:p>
        </w:tc>
        <w:tc>
          <w:tcPr>
            <w:tcW w:w="1260" w:type="dxa"/>
            <w:shd w:val="clear" w:color="auto" w:fill="auto"/>
            <w:vAlign w:val="center"/>
          </w:tcPr>
          <w:p w14:paraId="69F696DC" w14:textId="766B8213"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8,146</w:t>
            </w:r>
          </w:p>
        </w:tc>
        <w:tc>
          <w:tcPr>
            <w:tcW w:w="1350" w:type="dxa"/>
            <w:shd w:val="clear" w:color="auto" w:fill="auto"/>
            <w:vAlign w:val="center"/>
          </w:tcPr>
          <w:p w14:paraId="34065F7F" w14:textId="1E2D0A02" w:rsidR="0025243E" w:rsidRPr="00ED172B" w:rsidRDefault="00860830" w:rsidP="0025243E">
            <w:pPr>
              <w:jc w:val="center"/>
              <w:rPr>
                <w:rFonts w:cs="Arial"/>
                <w:color w:val="000000" w:themeColor="text1"/>
                <w:szCs w:val="16"/>
              </w:rPr>
            </w:pPr>
            <w:r w:rsidRPr="00ED172B">
              <w:rPr>
                <w:rFonts w:cs="Arial"/>
                <w:color w:val="000000" w:themeColor="text1"/>
                <w:szCs w:val="16"/>
              </w:rPr>
              <w:t>50.64%</w:t>
            </w:r>
          </w:p>
        </w:tc>
        <w:tc>
          <w:tcPr>
            <w:tcW w:w="1350" w:type="dxa"/>
            <w:shd w:val="clear" w:color="auto" w:fill="auto"/>
            <w:vAlign w:val="center"/>
          </w:tcPr>
          <w:p w14:paraId="738A625A" w14:textId="1B3A2509" w:rsidR="0025243E" w:rsidRPr="00ED172B" w:rsidRDefault="005C14C2" w:rsidP="005C14C2">
            <w:pPr>
              <w:jc w:val="center"/>
              <w:rPr>
                <w:color w:val="000000" w:themeColor="text1"/>
              </w:rPr>
            </w:pPr>
            <w:r w:rsidRPr="00ED172B">
              <w:rPr>
                <w:color w:val="000000" w:themeColor="text1"/>
              </w:rPr>
              <w:t>48.00%</w:t>
            </w:r>
          </w:p>
        </w:tc>
        <w:tc>
          <w:tcPr>
            <w:tcW w:w="1260" w:type="dxa"/>
            <w:shd w:val="clear" w:color="auto" w:fill="auto"/>
            <w:vAlign w:val="center"/>
          </w:tcPr>
          <w:p w14:paraId="1EEC0105" w14:textId="3FC19FC7" w:rsidR="0025243E" w:rsidRPr="00ED172B" w:rsidRDefault="00860830" w:rsidP="0025243E">
            <w:pPr>
              <w:jc w:val="center"/>
              <w:rPr>
                <w:rFonts w:cs="Arial"/>
                <w:color w:val="000000" w:themeColor="text1"/>
                <w:szCs w:val="16"/>
              </w:rPr>
            </w:pPr>
            <w:r w:rsidRPr="00ED172B">
              <w:rPr>
                <w:rFonts w:cs="Arial"/>
                <w:color w:val="000000" w:themeColor="text1"/>
                <w:szCs w:val="16"/>
              </w:rPr>
              <w:t>48.51%</w:t>
            </w:r>
          </w:p>
        </w:tc>
        <w:tc>
          <w:tcPr>
            <w:tcW w:w="990" w:type="dxa"/>
            <w:shd w:val="clear" w:color="auto" w:fill="auto"/>
            <w:vAlign w:val="center"/>
          </w:tcPr>
          <w:p w14:paraId="5EEFED10" w14:textId="71805D26" w:rsidR="0025243E" w:rsidRPr="00ED172B" w:rsidRDefault="00860830" w:rsidP="0025243E">
            <w:pPr>
              <w:jc w:val="center"/>
              <w:rPr>
                <w:rFonts w:cs="Arial"/>
                <w:color w:val="000000" w:themeColor="text1"/>
                <w:szCs w:val="16"/>
              </w:rPr>
            </w:pPr>
            <w:r w:rsidRPr="00ED172B">
              <w:rPr>
                <w:rFonts w:cs="Arial"/>
                <w:color w:val="000000" w:themeColor="text1"/>
                <w:szCs w:val="16"/>
              </w:rPr>
              <w:t>N/A</w:t>
            </w:r>
          </w:p>
        </w:tc>
        <w:tc>
          <w:tcPr>
            <w:tcW w:w="985" w:type="dxa"/>
            <w:shd w:val="clear" w:color="auto" w:fill="auto"/>
            <w:vAlign w:val="center"/>
          </w:tcPr>
          <w:p w14:paraId="35666D42" w14:textId="7D42BE23" w:rsidR="0025243E" w:rsidRPr="00ED172B" w:rsidRDefault="00860830" w:rsidP="0025243E">
            <w:pPr>
              <w:jc w:val="center"/>
              <w:rPr>
                <w:rFonts w:cs="Arial"/>
                <w:color w:val="000000" w:themeColor="text1"/>
                <w:szCs w:val="16"/>
              </w:rPr>
            </w:pPr>
            <w:r w:rsidRPr="00ED172B">
              <w:rPr>
                <w:rFonts w:cs="Arial"/>
                <w:color w:val="000000" w:themeColor="text1"/>
                <w:szCs w:val="16"/>
              </w:rPr>
              <w:t>N/A</w:t>
            </w:r>
          </w:p>
        </w:tc>
      </w:tr>
    </w:tbl>
    <w:p w14:paraId="5EA65F7A" w14:textId="40306018" w:rsidR="001A171A" w:rsidRPr="00ED172B" w:rsidRDefault="001A171A" w:rsidP="0084029E">
      <w:pPr>
        <w:rPr>
          <w:rFonts w:cs="Arial"/>
          <w:color w:val="000000" w:themeColor="text1"/>
          <w:szCs w:val="16"/>
        </w:rPr>
      </w:pPr>
      <w:r w:rsidRPr="00ED172B">
        <w:rPr>
          <w:rFonts w:cs="Arial"/>
          <w:b/>
          <w:color w:val="000000" w:themeColor="text1"/>
          <w:szCs w:val="16"/>
        </w:rPr>
        <w:t>The number of infants and toddlers who did not receive early intervention services for at least six months before exiting the Part C program</w:t>
      </w:r>
      <w:r w:rsidRPr="00ED172B">
        <w:rPr>
          <w:rFonts w:cs="Arial"/>
          <w:color w:val="000000" w:themeColor="text1"/>
          <w:szCs w:val="16"/>
        </w:rPr>
        <w:t>.</w:t>
      </w:r>
    </w:p>
    <w:tbl>
      <w:tblPr>
        <w:tblStyle w:val="TableGrid"/>
        <w:tblW w:w="0" w:type="auto"/>
        <w:tblLook w:val="04A0" w:firstRow="1" w:lastRow="0" w:firstColumn="1" w:lastColumn="0" w:noHBand="0" w:noVBand="1"/>
        <w:tblCaption w:val="C03INTDDIDNOT"/>
      </w:tblPr>
      <w:tblGrid>
        <w:gridCol w:w="9175"/>
        <w:gridCol w:w="1615"/>
      </w:tblGrid>
      <w:tr w:rsidR="003B14F4" w:rsidRPr="00ED172B" w14:paraId="53BC3106" w14:textId="77777777" w:rsidTr="00A40EE1">
        <w:trPr>
          <w:tblHeader/>
        </w:trPr>
        <w:tc>
          <w:tcPr>
            <w:tcW w:w="9175" w:type="dxa"/>
          </w:tcPr>
          <w:p w14:paraId="04387DA6" w14:textId="73FEC390" w:rsidR="003B14F4" w:rsidRPr="00A40EE1" w:rsidRDefault="003B14F4" w:rsidP="00014550">
            <w:pPr>
              <w:rPr>
                <w:rFonts w:cs="Arial"/>
                <w:b/>
                <w:bCs/>
                <w:color w:val="000000" w:themeColor="text1"/>
                <w:szCs w:val="16"/>
              </w:rPr>
            </w:pPr>
            <w:r>
              <w:rPr>
                <w:rFonts w:cs="Arial"/>
                <w:b/>
                <w:bCs/>
                <w:color w:val="000000" w:themeColor="text1"/>
                <w:szCs w:val="16"/>
              </w:rPr>
              <w:t>Question</w:t>
            </w:r>
          </w:p>
        </w:tc>
        <w:tc>
          <w:tcPr>
            <w:tcW w:w="1615" w:type="dxa"/>
            <w:shd w:val="clear" w:color="auto" w:fill="auto"/>
          </w:tcPr>
          <w:p w14:paraId="0638FFDB" w14:textId="676DA3DC" w:rsidR="003B14F4" w:rsidRPr="00A40EE1" w:rsidRDefault="003B14F4" w:rsidP="00A40EE1">
            <w:pPr>
              <w:jc w:val="center"/>
              <w:rPr>
                <w:rFonts w:cs="Arial"/>
                <w:b/>
                <w:bCs/>
                <w:color w:val="000000" w:themeColor="text1"/>
                <w:szCs w:val="16"/>
              </w:rPr>
            </w:pPr>
            <w:r w:rsidRPr="00A40EE1">
              <w:rPr>
                <w:rFonts w:cs="Arial"/>
                <w:b/>
                <w:bCs/>
                <w:color w:val="000000" w:themeColor="text1"/>
                <w:szCs w:val="16"/>
              </w:rPr>
              <w:t>Number</w:t>
            </w:r>
          </w:p>
        </w:tc>
      </w:tr>
      <w:tr w:rsidR="00ED172B" w:rsidRPr="00ED172B" w14:paraId="7FB3B498" w14:textId="77777777" w:rsidTr="0084029E">
        <w:tc>
          <w:tcPr>
            <w:tcW w:w="9175" w:type="dxa"/>
          </w:tcPr>
          <w:p w14:paraId="2FA9A41D" w14:textId="6AC0C0CA" w:rsidR="001A171A" w:rsidRPr="00ED172B" w:rsidRDefault="001A171A" w:rsidP="00014550">
            <w:pPr>
              <w:rPr>
                <w:rFonts w:cs="Arial"/>
                <w:color w:val="000000" w:themeColor="text1"/>
                <w:szCs w:val="16"/>
              </w:rPr>
            </w:pPr>
            <w:r w:rsidRPr="00ED172B">
              <w:rPr>
                <w:rFonts w:cs="Arial"/>
                <w:color w:val="000000" w:themeColor="text1"/>
                <w:szCs w:val="16"/>
              </w:rPr>
              <w:t>The number of infants and toddlers who exited the Part C program during the reporting period, as reported in the State’s Part C exiting 618 data</w:t>
            </w:r>
          </w:p>
        </w:tc>
        <w:tc>
          <w:tcPr>
            <w:tcW w:w="1615" w:type="dxa"/>
            <w:shd w:val="clear" w:color="auto" w:fill="auto"/>
          </w:tcPr>
          <w:p w14:paraId="1A09A961" w14:textId="26A8F71C" w:rsidR="001A171A" w:rsidRPr="00ED172B" w:rsidRDefault="00860830" w:rsidP="00014550">
            <w:pPr>
              <w:rPr>
                <w:rFonts w:cs="Arial"/>
                <w:color w:val="000000" w:themeColor="text1"/>
                <w:szCs w:val="16"/>
              </w:rPr>
            </w:pPr>
            <w:r w:rsidRPr="00ED172B">
              <w:rPr>
                <w:rFonts w:cs="Arial"/>
                <w:color w:val="000000" w:themeColor="text1"/>
                <w:szCs w:val="16"/>
              </w:rPr>
              <w:t>11,255</w:t>
            </w:r>
          </w:p>
        </w:tc>
      </w:tr>
      <w:tr w:rsidR="00BC2EF9" w:rsidRPr="00ED172B" w14:paraId="48000F03" w14:textId="77777777" w:rsidTr="00014550">
        <w:tc>
          <w:tcPr>
            <w:tcW w:w="9175" w:type="dxa"/>
          </w:tcPr>
          <w:p w14:paraId="2C241A90" w14:textId="77777777" w:rsidR="00BC2EF9" w:rsidRPr="00ED172B" w:rsidRDefault="00BC2EF9" w:rsidP="00BC2EF9">
            <w:pPr>
              <w:rPr>
                <w:rFonts w:cs="Arial"/>
                <w:color w:val="000000" w:themeColor="text1"/>
                <w:szCs w:val="16"/>
              </w:rPr>
            </w:pPr>
            <w:r w:rsidRPr="00ED172B">
              <w:rPr>
                <w:rFonts w:cs="Arial"/>
                <w:color w:val="000000" w:themeColor="text1"/>
                <w:szCs w:val="16"/>
              </w:rPr>
              <w:t>The number of those infants and toddlers who did not receive early intervention services for at least six months before exiting the Part C program.</w:t>
            </w:r>
          </w:p>
        </w:tc>
        <w:tc>
          <w:tcPr>
            <w:tcW w:w="1615" w:type="dxa"/>
          </w:tcPr>
          <w:p w14:paraId="001BDD29" w14:textId="574E2F51" w:rsidR="00BC2EF9" w:rsidRPr="00ED172B" w:rsidRDefault="00860830" w:rsidP="00BC2EF9">
            <w:pPr>
              <w:rPr>
                <w:rFonts w:cs="Arial"/>
                <w:color w:val="000000" w:themeColor="text1"/>
                <w:szCs w:val="16"/>
              </w:rPr>
            </w:pPr>
            <w:r w:rsidRPr="00ED172B">
              <w:rPr>
                <w:rFonts w:cs="Arial"/>
                <w:color w:val="000000" w:themeColor="text1"/>
                <w:szCs w:val="16"/>
              </w:rPr>
              <w:t>3,178</w:t>
            </w:r>
          </w:p>
        </w:tc>
      </w:tr>
    </w:tbl>
    <w:p w14:paraId="72E78A43" w14:textId="658DEFD0" w:rsidR="001A171A" w:rsidRDefault="001A171A" w:rsidP="005F4279">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3SAMPLEUSED"/>
      </w:tblPr>
      <w:tblGrid>
        <w:gridCol w:w="8310"/>
        <w:gridCol w:w="2480"/>
      </w:tblGrid>
      <w:tr w:rsidR="00ED172B" w:rsidRPr="00ED172B" w14:paraId="5CDC992D" w14:textId="77777777" w:rsidTr="00A40EE1">
        <w:trPr>
          <w:tblHeader/>
        </w:trPr>
        <w:tc>
          <w:tcPr>
            <w:tcW w:w="3851" w:type="pct"/>
            <w:tcBorders>
              <w:top w:val="single" w:sz="4" w:space="0" w:color="auto"/>
              <w:left w:val="single" w:sz="4" w:space="0" w:color="auto"/>
            </w:tcBorders>
          </w:tcPr>
          <w:p w14:paraId="50D8D3CA" w14:textId="2FF2BABA" w:rsidR="00F20E73"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149" w:type="pct"/>
            <w:tcBorders>
              <w:top w:val="single" w:sz="4" w:space="0" w:color="auto"/>
            </w:tcBorders>
          </w:tcPr>
          <w:p w14:paraId="2941D030" w14:textId="77777777" w:rsidR="00F20E73" w:rsidRPr="00ED172B" w:rsidRDefault="00F20E73"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72F7F64E" w14:textId="77777777" w:rsidTr="000D7858">
        <w:tc>
          <w:tcPr>
            <w:tcW w:w="3851" w:type="pct"/>
          </w:tcPr>
          <w:p w14:paraId="15ED4817" w14:textId="77777777" w:rsidR="00F20E73" w:rsidRPr="00ED172B" w:rsidRDefault="00F20E73" w:rsidP="00781A26">
            <w:pPr>
              <w:rPr>
                <w:rFonts w:cs="Arial"/>
                <w:color w:val="000000" w:themeColor="text1"/>
                <w:szCs w:val="16"/>
              </w:rPr>
            </w:pPr>
            <w:r w:rsidRPr="00ED172B">
              <w:rPr>
                <w:rFonts w:cs="Arial"/>
                <w:color w:val="000000" w:themeColor="text1"/>
                <w:szCs w:val="16"/>
              </w:rPr>
              <w:t xml:space="preserve">Was sampling used? </w:t>
            </w:r>
          </w:p>
        </w:tc>
        <w:tc>
          <w:tcPr>
            <w:tcW w:w="1149" w:type="pct"/>
          </w:tcPr>
          <w:p w14:paraId="4AF34DAE" w14:textId="4C1FA1B9" w:rsidR="00F20E73" w:rsidRPr="00ED172B" w:rsidRDefault="00860830" w:rsidP="00781A26">
            <w:pPr>
              <w:rPr>
                <w:rFonts w:cs="Arial"/>
                <w:color w:val="000000" w:themeColor="text1"/>
                <w:szCs w:val="16"/>
              </w:rPr>
            </w:pPr>
            <w:r w:rsidRPr="00ED172B">
              <w:rPr>
                <w:rFonts w:cs="Arial"/>
                <w:color w:val="000000" w:themeColor="text1"/>
                <w:szCs w:val="16"/>
              </w:rPr>
              <w:t>NO</w:t>
            </w:r>
          </w:p>
        </w:tc>
      </w:tr>
    </w:tbl>
    <w:p w14:paraId="047486DE" w14:textId="1911396D" w:rsidR="002451A6" w:rsidRPr="00ED172B" w:rsidRDefault="002451A6" w:rsidP="00F20E73">
      <w:pPr>
        <w:rPr>
          <w:rFonts w:cs="Arial"/>
          <w:b/>
          <w:color w:val="000000" w:themeColor="text1"/>
          <w:szCs w:val="16"/>
        </w:rPr>
      </w:pPr>
      <w:r w:rsidRPr="00ED172B">
        <w:rPr>
          <w:rFonts w:cs="Arial"/>
          <w:b/>
          <w:color w:val="000000" w:themeColor="text1"/>
          <w:szCs w:val="16"/>
        </w:rPr>
        <w:t>Did you use the Early Childhood Outcomes Center (ECO) Child Outcomes Summary Form (COS) process? (yes/no)</w:t>
      </w:r>
    </w:p>
    <w:p w14:paraId="44D4D8D3" w14:textId="4AE06461" w:rsidR="002451A6" w:rsidRDefault="005C14C2" w:rsidP="005C14C2">
      <w:pPr>
        <w:rPr>
          <w:color w:val="000000" w:themeColor="text1"/>
        </w:rPr>
      </w:pPr>
      <w:r w:rsidRPr="00ED172B">
        <w:rPr>
          <w:color w:val="000000" w:themeColor="text1"/>
        </w:rPr>
        <w:t>YES</w:t>
      </w:r>
    </w:p>
    <w:p w14:paraId="10AAC9AE" w14:textId="77777777" w:rsidR="00F20E73" w:rsidRPr="00ED172B" w:rsidRDefault="00F20E73" w:rsidP="00F20E73">
      <w:pPr>
        <w:rPr>
          <w:rFonts w:cs="Arial"/>
          <w:b/>
          <w:color w:val="000000" w:themeColor="text1"/>
          <w:szCs w:val="16"/>
        </w:rPr>
      </w:pPr>
      <w:r w:rsidRPr="00ED172B">
        <w:rPr>
          <w:rFonts w:cs="Arial"/>
          <w:b/>
          <w:color w:val="000000" w:themeColor="text1"/>
          <w:szCs w:val="16"/>
        </w:rPr>
        <w:t>List the instruments and procedures used to gather data for this indicator.</w:t>
      </w:r>
    </w:p>
    <w:p w14:paraId="0307C014" w14:textId="58F2A742" w:rsidR="00F20E73" w:rsidRPr="00ED172B" w:rsidRDefault="00860830" w:rsidP="00F20E73">
      <w:pPr>
        <w:rPr>
          <w:rFonts w:cs="Arial"/>
          <w:color w:val="000000" w:themeColor="text1"/>
          <w:szCs w:val="16"/>
        </w:rPr>
      </w:pPr>
      <w:r w:rsidRPr="00ED172B">
        <w:rPr>
          <w:rFonts w:cs="Arial"/>
          <w:color w:val="000000" w:themeColor="text1"/>
          <w:szCs w:val="16"/>
        </w:rPr>
        <w:t>Beginning in January 2015, the Child Outcomes Summary process was integrated into the child and family assessment and overall IFSP process. At that time, Ohio began to collect the following Child Outcomes Summary statements (adopted from Maryland), using its data system, for each of the three outcome areas:</w:t>
      </w:r>
      <w:r w:rsidRPr="00ED172B">
        <w:rPr>
          <w:rFonts w:cs="Arial"/>
          <w:color w:val="000000" w:themeColor="text1"/>
          <w:szCs w:val="16"/>
        </w:rPr>
        <w:br/>
      </w:r>
      <w:r w:rsidRPr="00ED172B">
        <w:rPr>
          <w:rFonts w:cs="Arial"/>
          <w:color w:val="000000" w:themeColor="text1"/>
          <w:szCs w:val="16"/>
        </w:rPr>
        <w:br/>
        <w:t>• Relative to same age peers, child’s functioning might be described as like that of a much younger child. He shows early skills, but not yet immediate foundational or age expected skills in this outcome area</w:t>
      </w:r>
      <w:r w:rsidRPr="00ED172B">
        <w:rPr>
          <w:rFonts w:cs="Arial"/>
          <w:color w:val="000000" w:themeColor="text1"/>
          <w:szCs w:val="16"/>
        </w:rPr>
        <w:br/>
        <w:t>• Relative to same age peers, child is showing some emerging or immediate foundational skills, which will help him to work toward age appropriate skills in the area of (outcome).</w:t>
      </w:r>
      <w:r w:rsidRPr="00ED172B">
        <w:rPr>
          <w:rFonts w:cs="Arial"/>
          <w:color w:val="000000" w:themeColor="text1"/>
          <w:szCs w:val="16"/>
        </w:rPr>
        <w:br/>
        <w:t>• Relative to same age peers, child is not yet using skills expected of his age. He does however use many important and immediate foundational skills to build upon in the area of this outcome</w:t>
      </w:r>
      <w:r w:rsidRPr="00ED172B">
        <w:rPr>
          <w:rFonts w:cs="Arial"/>
          <w:color w:val="000000" w:themeColor="text1"/>
          <w:szCs w:val="16"/>
        </w:rPr>
        <w:br/>
        <w:t>• Relative to same age peers, child shows occasional use of some age expected skills, but more of his skills are not yet age expected in the area of this outcome</w:t>
      </w:r>
      <w:r w:rsidRPr="00ED172B">
        <w:rPr>
          <w:rFonts w:cs="Arial"/>
          <w:color w:val="000000" w:themeColor="text1"/>
          <w:szCs w:val="16"/>
        </w:rPr>
        <w:br/>
      </w:r>
      <w:r w:rsidRPr="00ED172B">
        <w:rPr>
          <w:rFonts w:cs="Arial"/>
          <w:color w:val="000000" w:themeColor="text1"/>
          <w:szCs w:val="16"/>
        </w:rPr>
        <w:lastRenderedPageBreak/>
        <w:t>• Relative to same age peers, child shows many age expected skills, but continues to show some functioning that might be described like that of a slightly younger child in the area of this outcome</w:t>
      </w:r>
      <w:r w:rsidRPr="00ED172B">
        <w:rPr>
          <w:rFonts w:cs="Arial"/>
          <w:color w:val="000000" w:themeColor="text1"/>
          <w:szCs w:val="16"/>
        </w:rPr>
        <w:br/>
        <w:t>• Relative to same age peers, child has the skills that we would expect of his age in regard to this outcome; however, there are concerns</w:t>
      </w:r>
      <w:r w:rsidRPr="00ED172B">
        <w:rPr>
          <w:rFonts w:cs="Arial"/>
          <w:color w:val="000000" w:themeColor="text1"/>
          <w:szCs w:val="16"/>
        </w:rPr>
        <w:br/>
        <w:t>• Relative to same age peers, child has all of the skills that we would expect of a child his age in the area of this outcome</w:t>
      </w:r>
      <w:r w:rsidRPr="00ED172B">
        <w:rPr>
          <w:rFonts w:cs="Arial"/>
          <w:color w:val="000000" w:themeColor="text1"/>
          <w:szCs w:val="16"/>
        </w:rPr>
        <w:br/>
        <w:t xml:space="preserve"> </w:t>
      </w:r>
      <w:r w:rsidRPr="00ED172B">
        <w:rPr>
          <w:rFonts w:cs="Arial"/>
          <w:color w:val="000000" w:themeColor="text1"/>
          <w:szCs w:val="16"/>
        </w:rPr>
        <w:br/>
        <w:t>The COS is required as part of the initial assessment process, as well as annually, so entry COS are completed as part of the IFSP process and documented on Ohio’s IFSP form, as well as in the state data system. Local programs still use the decision tree, along with all the information discussed in the child and family assessments to help them choose which statement above best describes the child's development comparable to same-age peers. Each statement above corresponds to a score of 1 through 7, respectively.</w:t>
      </w:r>
      <w:r w:rsidRPr="00ED172B">
        <w:rPr>
          <w:rFonts w:cs="Arial"/>
          <w:color w:val="000000" w:themeColor="text1"/>
          <w:szCs w:val="16"/>
        </w:rPr>
        <w:br/>
      </w:r>
      <w:r w:rsidRPr="00ED172B">
        <w:rPr>
          <w:rFonts w:cs="Arial"/>
          <w:color w:val="000000" w:themeColor="text1"/>
          <w:szCs w:val="16"/>
        </w:rPr>
        <w:br/>
        <w:t>Exit COS are also required for all children who have been served in Early Intervention in Ohio who are exiting for a reason other than being deceased or loss of contact with the family.  The Exit COS is not a part of any other particular process, but, like the entry and annual COS, is completed by the IFSP team, including the family.</w:t>
      </w:r>
    </w:p>
    <w:p w14:paraId="7C7F4032" w14:textId="3B8DC8B2" w:rsidR="003A3693" w:rsidRPr="00ED172B" w:rsidRDefault="003A3693" w:rsidP="006935F4">
      <w:pPr>
        <w:rPr>
          <w:b/>
          <w:color w:val="000000" w:themeColor="text1"/>
        </w:rPr>
      </w:pPr>
      <w:bookmarkStart w:id="15" w:name="_Toc382082362"/>
      <w:bookmarkStart w:id="16" w:name="_Toc392159270"/>
      <w:r w:rsidRPr="00ED172B">
        <w:rPr>
          <w:b/>
          <w:color w:val="000000" w:themeColor="text1"/>
        </w:rPr>
        <w:t>Provide additional information about this indicator (optional).</w:t>
      </w:r>
    </w:p>
    <w:p w14:paraId="38CEA5CA" w14:textId="6B633C85" w:rsidR="003A3693" w:rsidRPr="00ED172B" w:rsidRDefault="00860830" w:rsidP="003A3693">
      <w:pPr>
        <w:rPr>
          <w:rFonts w:cs="Arial"/>
          <w:color w:val="000000" w:themeColor="text1"/>
          <w:szCs w:val="16"/>
        </w:rPr>
      </w:pPr>
      <w:r w:rsidRPr="00ED172B">
        <w:rPr>
          <w:rFonts w:cs="Arial"/>
          <w:color w:val="000000" w:themeColor="text1"/>
          <w:szCs w:val="16"/>
        </w:rPr>
        <w:t>Baseline years and percentages were updated to reflect the state's current COS process. The COS process was integrated into child and family assessment process/the IFSP form in January 2015, along with changing the collection mechanism to include statements rather than scores. In FFY19, DODD introduced new rules and forms, at which time the COS section was more closely integrated with the assessment section of the IFSP form and COS statements were added directly to this form. Throughout FFY19 and FFY20, DODD placed a particular emphasis on COS in TA, trainings, and resource development. DODD believes t that while COS percentages have decrease over this time, this emphasis on the COS improved data quality, bringing the COS percentages closer to where they should be.</w:t>
      </w:r>
    </w:p>
    <w:p w14:paraId="2F0F2ABA" w14:textId="15FC50CD" w:rsidR="00DC0682" w:rsidRPr="00A40EE1" w:rsidRDefault="000D0117" w:rsidP="005C3FFD">
      <w:pPr>
        <w:pStyle w:val="Heading2"/>
      </w:pPr>
      <w:r w:rsidRPr="00A40EE1">
        <w:t xml:space="preserve">3 - </w:t>
      </w:r>
      <w:r w:rsidR="00DC0682" w:rsidRPr="00A40EE1">
        <w:t>Prior FFY Required Actions</w:t>
      </w:r>
    </w:p>
    <w:p w14:paraId="21A4A58D" w14:textId="7734B581" w:rsidR="004C1CEE" w:rsidRPr="00ED172B" w:rsidRDefault="00291EA9" w:rsidP="00291EA9">
      <w:pPr>
        <w:rPr>
          <w:color w:val="000000" w:themeColor="text1"/>
        </w:rPr>
      </w:pPr>
      <w:r w:rsidRPr="00ED172B">
        <w:rPr>
          <w:color w:val="000000" w:themeColor="text1"/>
        </w:rPr>
        <w:t>None</w:t>
      </w:r>
    </w:p>
    <w:p w14:paraId="043E739C" w14:textId="77777777" w:rsidR="004C1CEE" w:rsidRPr="00ED172B" w:rsidRDefault="004C1CEE" w:rsidP="00DC0682">
      <w:pPr>
        <w:rPr>
          <w:rFonts w:cs="Arial"/>
          <w:color w:val="000000" w:themeColor="text1"/>
          <w:szCs w:val="16"/>
        </w:rPr>
      </w:pPr>
    </w:p>
    <w:p w14:paraId="0981E26C" w14:textId="77777777" w:rsidR="004C1CEE" w:rsidRPr="00ED172B" w:rsidRDefault="004C1CEE" w:rsidP="00DC0682">
      <w:pPr>
        <w:rPr>
          <w:rFonts w:cs="Arial"/>
          <w:color w:val="000000" w:themeColor="text1"/>
          <w:szCs w:val="16"/>
        </w:rPr>
      </w:pPr>
    </w:p>
    <w:p w14:paraId="49B20761" w14:textId="442F28BB" w:rsidR="00DC0682" w:rsidRPr="00A40EE1" w:rsidRDefault="000D0117" w:rsidP="005C3FFD">
      <w:pPr>
        <w:pStyle w:val="Heading2"/>
      </w:pPr>
      <w:r w:rsidRPr="00A40EE1">
        <w:t xml:space="preserve">3 - </w:t>
      </w:r>
      <w:r w:rsidR="00DC0682" w:rsidRPr="00A40EE1">
        <w:t>OSEP Response</w:t>
      </w:r>
    </w:p>
    <w:p w14:paraId="4DD1F618" w14:textId="23270F7D" w:rsidR="00DC0682" w:rsidRPr="00ED172B" w:rsidRDefault="005C14C2" w:rsidP="005C14C2">
      <w:pPr>
        <w:rPr>
          <w:color w:val="000000" w:themeColor="text1"/>
        </w:rPr>
      </w:pPr>
      <w:r w:rsidRPr="00ED172B">
        <w:rPr>
          <w:color w:val="000000" w:themeColor="text1"/>
        </w:rPr>
        <w:t>The State has revised the baseline for this indicator, using data from FFY 2020, and OSEP accepts that revision.</w:t>
      </w:r>
      <w:r w:rsidRPr="00ED172B">
        <w:rPr>
          <w:color w:val="000000" w:themeColor="text1"/>
        </w:rPr>
        <w:br/>
      </w:r>
      <w:r w:rsidRPr="00ED172B">
        <w:rPr>
          <w:color w:val="000000" w:themeColor="text1"/>
        </w:rPr>
        <w:br/>
        <w:t>The State provided targets for FFYs 2020 through 2025 for this indicator, and OSEP accepts those targets.</w:t>
      </w:r>
    </w:p>
    <w:p w14:paraId="0ADAD91A" w14:textId="60D27E93" w:rsidR="00DC0682" w:rsidRPr="00A40EE1" w:rsidRDefault="000D0117" w:rsidP="005C3FFD">
      <w:pPr>
        <w:pStyle w:val="Heading2"/>
      </w:pPr>
      <w:r w:rsidRPr="00A40EE1">
        <w:t xml:space="preserve">3 - </w:t>
      </w:r>
      <w:r w:rsidR="00DC0682" w:rsidRPr="00A40EE1">
        <w:t>Required Actions</w:t>
      </w:r>
    </w:p>
    <w:p w14:paraId="08C780E2" w14:textId="562AD34F" w:rsidR="00DC0682" w:rsidRPr="00ED172B" w:rsidRDefault="00DC0682" w:rsidP="005C14C2">
      <w:pPr>
        <w:rPr>
          <w:color w:val="000000" w:themeColor="text1"/>
        </w:rPr>
      </w:pPr>
    </w:p>
    <w:p w14:paraId="7E16CF72" w14:textId="77777777" w:rsidR="006935F4" w:rsidRPr="00ED172B" w:rsidRDefault="006935F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08D67223" w14:textId="06797F57"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5"/>
      <w:bookmarkEnd w:id="16"/>
      <w:r w:rsidR="001F545F" w:rsidRPr="00ED172B">
        <w:rPr>
          <w:color w:val="000000" w:themeColor="text1"/>
        </w:rPr>
        <w:t>4: Family Involvement</w:t>
      </w:r>
    </w:p>
    <w:p w14:paraId="569B227F" w14:textId="77777777" w:rsidR="000C5918" w:rsidRPr="00ED172B" w:rsidRDefault="000C5918" w:rsidP="00186420">
      <w:pPr>
        <w:rPr>
          <w:color w:val="000000" w:themeColor="text1"/>
          <w:szCs w:val="20"/>
        </w:rPr>
      </w:pPr>
      <w:bookmarkStart w:id="17" w:name="_Toc392159271"/>
      <w:r w:rsidRPr="00ED172B">
        <w:rPr>
          <w:b/>
          <w:color w:val="000000" w:themeColor="text1"/>
          <w:sz w:val="20"/>
          <w:szCs w:val="20"/>
        </w:rPr>
        <w:t>Instructions and Measurement</w:t>
      </w:r>
    </w:p>
    <w:p w14:paraId="25E565A2" w14:textId="77777777" w:rsidR="001F545F" w:rsidRPr="00ED172B" w:rsidRDefault="001F545F">
      <w:pPr>
        <w:rPr>
          <w:b/>
          <w:color w:val="000000" w:themeColor="text1"/>
        </w:rPr>
      </w:pPr>
      <w:r w:rsidRPr="00ED172B">
        <w:rPr>
          <w:b/>
          <w:color w:val="000000" w:themeColor="text1"/>
        </w:rPr>
        <w:t xml:space="preserve">Monitoring Priority: </w:t>
      </w:r>
      <w:r w:rsidRPr="00ED172B">
        <w:rPr>
          <w:color w:val="000000" w:themeColor="text1"/>
        </w:rPr>
        <w:t>Early Intervention Services In Natural Environments</w:t>
      </w:r>
    </w:p>
    <w:p w14:paraId="6C78C52D" w14:textId="77777777" w:rsidR="001F545F" w:rsidRPr="00ED172B" w:rsidRDefault="001F545F" w:rsidP="001F545F">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families participating in Part C who report that early intervention services have helped the family:</w:t>
      </w:r>
    </w:p>
    <w:p w14:paraId="70313A91" w14:textId="1354A97B" w:rsidR="001F545F" w:rsidRPr="00ED172B" w:rsidRDefault="007F55E8" w:rsidP="00ED172B">
      <w:pPr>
        <w:ind w:firstLine="360"/>
        <w:rPr>
          <w:color w:val="000000" w:themeColor="text1"/>
          <w:szCs w:val="16"/>
        </w:rPr>
      </w:pPr>
      <w:r w:rsidRPr="00ED172B">
        <w:rPr>
          <w:color w:val="000000" w:themeColor="text1"/>
          <w:szCs w:val="16"/>
        </w:rPr>
        <w:t>A. Know their rights;</w:t>
      </w:r>
    </w:p>
    <w:p w14:paraId="2BA0CA2F" w14:textId="5F98EB64" w:rsidR="001F545F" w:rsidRPr="00ED172B" w:rsidRDefault="007F55E8" w:rsidP="00ED172B">
      <w:pPr>
        <w:ind w:firstLine="360"/>
        <w:rPr>
          <w:color w:val="000000" w:themeColor="text1"/>
          <w:szCs w:val="16"/>
        </w:rPr>
      </w:pPr>
      <w:r w:rsidRPr="00ED172B">
        <w:rPr>
          <w:color w:val="000000" w:themeColor="text1"/>
          <w:szCs w:val="16"/>
        </w:rPr>
        <w:t>B. Effectively communicate their children's needs; and</w:t>
      </w:r>
    </w:p>
    <w:p w14:paraId="52792A24" w14:textId="3C691166" w:rsidR="001F545F" w:rsidRPr="00ED172B" w:rsidRDefault="007F55E8" w:rsidP="00ED172B">
      <w:pPr>
        <w:ind w:firstLine="360"/>
        <w:rPr>
          <w:color w:val="000000" w:themeColor="text1"/>
          <w:szCs w:val="16"/>
        </w:rPr>
      </w:pPr>
      <w:r w:rsidRPr="00ED172B">
        <w:rPr>
          <w:color w:val="000000" w:themeColor="text1"/>
          <w:szCs w:val="16"/>
        </w:rPr>
        <w:t>C. Help their children develop and learn.</w:t>
      </w:r>
    </w:p>
    <w:p w14:paraId="0D528258" w14:textId="77777777" w:rsidR="001F545F" w:rsidRPr="00ED172B" w:rsidRDefault="001F545F" w:rsidP="001F545F">
      <w:pPr>
        <w:rPr>
          <w:color w:val="000000" w:themeColor="text1"/>
          <w:szCs w:val="16"/>
        </w:rPr>
      </w:pPr>
      <w:r w:rsidRPr="00ED172B">
        <w:rPr>
          <w:color w:val="000000" w:themeColor="text1"/>
          <w:szCs w:val="16"/>
        </w:rPr>
        <w:t>(20 U.S.C. 1416(a)(3)(A) and 1442)</w:t>
      </w:r>
    </w:p>
    <w:p w14:paraId="5D9AB3DB" w14:textId="77777777" w:rsidR="00A9742C" w:rsidRPr="00ED172B" w:rsidRDefault="00A9742C">
      <w:pPr>
        <w:rPr>
          <w:b/>
          <w:color w:val="000000" w:themeColor="text1"/>
        </w:rPr>
      </w:pPr>
      <w:bookmarkStart w:id="18" w:name="_Toc392159272"/>
      <w:bookmarkEnd w:id="17"/>
      <w:r w:rsidRPr="00ED172B">
        <w:rPr>
          <w:b/>
          <w:color w:val="000000" w:themeColor="text1"/>
        </w:rPr>
        <w:t>Data Source</w:t>
      </w:r>
    </w:p>
    <w:p w14:paraId="12F2BF23" w14:textId="4B91A41A" w:rsidR="00A9742C" w:rsidRPr="00ED172B" w:rsidRDefault="00A9742C" w:rsidP="004D140B">
      <w:pPr>
        <w:rPr>
          <w:color w:val="000000" w:themeColor="text1"/>
          <w:szCs w:val="16"/>
        </w:rPr>
      </w:pPr>
      <w:r w:rsidRPr="00ED172B">
        <w:rPr>
          <w:color w:val="000000" w:themeColor="text1"/>
          <w:szCs w:val="16"/>
        </w:rPr>
        <w:t xml:space="preserve">State </w:t>
      </w:r>
      <w:r w:rsidRPr="00ED172B">
        <w:rPr>
          <w:color w:val="000000" w:themeColor="text1"/>
          <w:szCs w:val="16"/>
          <w:shd w:val="clear" w:color="auto" w:fill="FFFFFF"/>
        </w:rPr>
        <w:t>selected data source. State must describe the data source in the SPP/APR.</w:t>
      </w:r>
    </w:p>
    <w:p w14:paraId="059B6EBF" w14:textId="77777777" w:rsidR="00A9742C" w:rsidRPr="00ED172B" w:rsidRDefault="00A9742C">
      <w:pPr>
        <w:rPr>
          <w:b/>
          <w:color w:val="000000" w:themeColor="text1"/>
        </w:rPr>
      </w:pPr>
      <w:r w:rsidRPr="00ED172B">
        <w:rPr>
          <w:b/>
          <w:color w:val="000000" w:themeColor="text1"/>
        </w:rPr>
        <w:t>Measurement</w:t>
      </w:r>
    </w:p>
    <w:p w14:paraId="36F43E60" w14:textId="3A283807" w:rsidR="00A9742C" w:rsidRPr="00ED172B" w:rsidRDefault="007F55E8" w:rsidP="00ED172B">
      <w:pPr>
        <w:ind w:left="360"/>
        <w:rPr>
          <w:color w:val="000000" w:themeColor="text1"/>
          <w:szCs w:val="16"/>
        </w:rPr>
      </w:pPr>
      <w:r w:rsidRPr="00ED172B">
        <w:rPr>
          <w:color w:val="000000" w:themeColor="text1"/>
          <w:szCs w:val="16"/>
        </w:rPr>
        <w:t>A. Percent = [(# of respondent families participating in Part C who report that early intervention services have helped the family know their rights) divided by the (# of respondent families participating in Part C)] times 100.</w:t>
      </w:r>
    </w:p>
    <w:p w14:paraId="5309AA10" w14:textId="0C64B7DB" w:rsidR="00A9742C" w:rsidRPr="00ED172B" w:rsidRDefault="007F55E8" w:rsidP="00ED172B">
      <w:pPr>
        <w:ind w:left="360"/>
        <w:rPr>
          <w:color w:val="000000" w:themeColor="text1"/>
          <w:szCs w:val="16"/>
        </w:rPr>
      </w:pPr>
      <w:r w:rsidRPr="00ED172B">
        <w:rPr>
          <w:color w:val="000000" w:themeColor="text1"/>
          <w:szCs w:val="16"/>
        </w:rPr>
        <w:t>B. Percent = [(# of respondent families participating in Part C who report that early intervention services have helped the family effectively communicate their children’s needs) divided by the (# of respondent families participating in Part C)] times 100.</w:t>
      </w:r>
    </w:p>
    <w:p w14:paraId="726B1C20" w14:textId="4EE8BBFF" w:rsidR="00A9742C" w:rsidRPr="00ED172B" w:rsidRDefault="007F55E8" w:rsidP="00ED172B">
      <w:pPr>
        <w:ind w:left="360"/>
        <w:rPr>
          <w:color w:val="000000" w:themeColor="text1"/>
          <w:szCs w:val="16"/>
        </w:rPr>
      </w:pPr>
      <w:r w:rsidRPr="00ED172B">
        <w:rPr>
          <w:color w:val="000000" w:themeColor="text1"/>
          <w:szCs w:val="16"/>
        </w:rPr>
        <w:t>C. Percent = [(# of respondent families participating in Part C who report that early intervention services have helped the family help their children develop and learn) divided by the (# of respondent families participating in Part C)] times 100.</w:t>
      </w:r>
    </w:p>
    <w:p w14:paraId="5E4A7387" w14:textId="13FBB6E1" w:rsidR="00A9742C" w:rsidRPr="00ED172B" w:rsidRDefault="00A9742C">
      <w:pPr>
        <w:rPr>
          <w:b/>
          <w:color w:val="000000" w:themeColor="text1"/>
        </w:rPr>
      </w:pPr>
      <w:r w:rsidRPr="00ED172B">
        <w:rPr>
          <w:b/>
          <w:color w:val="000000" w:themeColor="text1"/>
        </w:rPr>
        <w:t>Instructions</w:t>
      </w:r>
    </w:p>
    <w:p w14:paraId="34B66C9E" w14:textId="77777777" w:rsidR="00A9742C" w:rsidRPr="00ED172B" w:rsidRDefault="00A9742C" w:rsidP="004D140B">
      <w:pPr>
        <w:rPr>
          <w:color w:val="000000" w:themeColor="text1"/>
          <w:szCs w:val="16"/>
        </w:rPr>
      </w:pPr>
      <w:r w:rsidRPr="00D974E1">
        <w:rPr>
          <w:i/>
          <w:iCs/>
          <w:color w:val="000000" w:themeColor="text1"/>
          <w:szCs w:val="16"/>
        </w:rPr>
        <w:t>Sampling of </w:t>
      </w:r>
      <w:r w:rsidRPr="00D974E1">
        <w:rPr>
          <w:b/>
          <w:bCs/>
          <w:i/>
          <w:iCs/>
          <w:color w:val="000000" w:themeColor="text1"/>
          <w:szCs w:val="16"/>
        </w:rPr>
        <w:t>families participating in Part C</w:t>
      </w:r>
      <w:r w:rsidRPr="00D974E1">
        <w:rPr>
          <w:i/>
          <w:iCs/>
          <w:color w:val="000000" w:themeColor="text1"/>
          <w:szCs w:val="16"/>
        </w:rPr>
        <w:t> is allowed.</w:t>
      </w:r>
      <w:r w:rsidRPr="00ED172B">
        <w:rPr>
          <w:color w:val="000000" w:themeColor="text1"/>
          <w:szCs w:val="16"/>
        </w:rPr>
        <w:t xml:space="preserve"> </w:t>
      </w:r>
      <w:r w:rsidRPr="00D974E1">
        <w:rPr>
          <w:i/>
          <w:iCs/>
          <w:color w:val="000000" w:themeColor="text1"/>
          <w:szCs w:val="16"/>
        </w:rPr>
        <w:t>When sampling is used, submit a description of the sampling methodology outlining how the design will yield valid and reliable estimates. (See </w:t>
      </w:r>
      <w:r w:rsidRPr="00D974E1">
        <w:rPr>
          <w:i/>
          <w:iCs/>
          <w:color w:val="000000" w:themeColor="text1"/>
          <w:szCs w:val="16"/>
          <w:u w:val="single"/>
        </w:rPr>
        <w:t>General Instructions</w:t>
      </w:r>
      <w:r w:rsidRPr="00D974E1">
        <w:rPr>
          <w:i/>
          <w:iCs/>
          <w:color w:val="000000" w:themeColor="text1"/>
          <w:szCs w:val="16"/>
        </w:rPr>
        <w:t> page 2 for additional instructions on sampling.)</w:t>
      </w:r>
    </w:p>
    <w:p w14:paraId="5571A7F6" w14:textId="77777777" w:rsidR="00A9742C" w:rsidRPr="00ED172B" w:rsidRDefault="00A9742C" w:rsidP="004D140B">
      <w:pPr>
        <w:rPr>
          <w:color w:val="000000" w:themeColor="text1"/>
          <w:szCs w:val="16"/>
        </w:rPr>
      </w:pPr>
      <w:r w:rsidRPr="00ED172B">
        <w:rPr>
          <w:color w:val="000000" w:themeColor="text1"/>
          <w:szCs w:val="16"/>
        </w:rPr>
        <w:t>Provide the actual numbers used in the calculation.</w:t>
      </w:r>
    </w:p>
    <w:p w14:paraId="04457BE9" w14:textId="77777777" w:rsidR="00A9742C" w:rsidRPr="00ED172B" w:rsidRDefault="00A9742C" w:rsidP="004D140B">
      <w:pPr>
        <w:rPr>
          <w:color w:val="000000" w:themeColor="text1"/>
          <w:szCs w:val="16"/>
        </w:rPr>
      </w:pPr>
      <w:r w:rsidRPr="00ED172B">
        <w:rPr>
          <w:color w:val="000000" w:themeColor="text1"/>
          <w:szCs w:val="16"/>
        </w:rPr>
        <w:t>Describe the results of the calculations and compare the results to the target.</w:t>
      </w:r>
    </w:p>
    <w:p w14:paraId="78AF5090" w14:textId="77777777" w:rsidR="00A9742C" w:rsidRPr="00ED172B" w:rsidRDefault="00A9742C" w:rsidP="004D140B">
      <w:pPr>
        <w:rPr>
          <w:color w:val="000000" w:themeColor="text1"/>
          <w:szCs w:val="16"/>
        </w:rPr>
      </w:pPr>
      <w:r w:rsidRPr="00ED172B">
        <w:rPr>
          <w:color w:val="000000" w:themeColor="text1"/>
          <w:szCs w:val="16"/>
        </w:rPr>
        <w:t>While a survey is not required for this indicator, a State using a survey must submit a copy of any new or revised survey with its SPP/APR.</w:t>
      </w:r>
    </w:p>
    <w:p w14:paraId="1964A814" w14:textId="77777777" w:rsidR="00AD10DA" w:rsidRDefault="00A9742C" w:rsidP="00AD10DA">
      <w:pPr>
        <w:rPr>
          <w:szCs w:val="16"/>
        </w:rPr>
      </w:pPr>
      <w:r w:rsidRPr="00ED172B">
        <w:rPr>
          <w:color w:val="000000" w:themeColor="text1"/>
          <w:szCs w:val="16"/>
        </w:rPr>
        <w:t xml:space="preserve">Report the number of families to whom the surveys were distributed </w:t>
      </w:r>
      <w:r w:rsidR="00AD10DA" w:rsidRPr="003D3ED1">
        <w:t xml:space="preserve">and the </w:t>
      </w:r>
      <w:r w:rsidR="00AD10DA" w:rsidRPr="00007285">
        <w:t xml:space="preserve">number of respondent families participating in Part C. </w:t>
      </w:r>
      <w:r w:rsidR="00AD10DA" w:rsidRPr="00D974E1">
        <w:t>The survey response rate is auto calculated using the submitted data.</w:t>
      </w:r>
    </w:p>
    <w:p w14:paraId="4590CA07" w14:textId="77777777" w:rsidR="00AD10DA" w:rsidRPr="003D3ED1" w:rsidRDefault="00AD10DA" w:rsidP="00AD10DA">
      <w:pPr>
        <w:pStyle w:val="Subhed"/>
        <w:rPr>
          <w:rFonts w:cstheme="minorBidi"/>
          <w:b w:val="0"/>
        </w:rPr>
      </w:pPr>
      <w:r w:rsidRPr="003D3ED1">
        <w:rPr>
          <w:rFonts w:cstheme="minorBidi"/>
          <w:b w:val="0"/>
        </w:rPr>
        <w:t xml:space="preserve">States will be required to </w:t>
      </w:r>
      <w:bookmarkStart w:id="19" w:name="_Hlk78829878"/>
      <w:r w:rsidRPr="003D3ED1">
        <w:rPr>
          <w:rFonts w:cstheme="minorBidi"/>
          <w:b w:val="0"/>
        </w:rPr>
        <w:t>compare the current year’s response rate to the previous year(s) response rate(s), and describe strategies that will be implemented which are expected to increase the response rate year over year, particularly for those groups that are underrepresented</w:t>
      </w:r>
      <w:bookmarkEnd w:id="19"/>
      <w:r w:rsidRPr="003D3ED1">
        <w:rPr>
          <w:rFonts w:cstheme="minorBidi"/>
          <w:b w:val="0"/>
        </w:rPr>
        <w:t>.</w:t>
      </w:r>
    </w:p>
    <w:p w14:paraId="78B2A9FB" w14:textId="42D47853" w:rsidR="00A9742C" w:rsidRPr="00D974E1" w:rsidRDefault="00AD10DA" w:rsidP="00D974E1">
      <w:pPr>
        <w:pStyle w:val="Subhed"/>
      </w:pPr>
      <w:r w:rsidRPr="003D3ED1">
        <w:rPr>
          <w:rFonts w:cstheme="minorBidi"/>
          <w:b w:val="0"/>
        </w:rPr>
        <w:t>The State must also analyze the response rate to identify potential nonresponse bias and take steps to reduce any identified bias and promote response from a broad cross section of families that received Part C services.</w:t>
      </w:r>
    </w:p>
    <w:p w14:paraId="7930042E" w14:textId="2064A5A7" w:rsidR="00A9742C" w:rsidRPr="00ED172B" w:rsidRDefault="00A9742C" w:rsidP="004D140B">
      <w:pPr>
        <w:rPr>
          <w:color w:val="000000" w:themeColor="text1"/>
          <w:szCs w:val="16"/>
        </w:rPr>
      </w:pPr>
      <w:r w:rsidRPr="00ED172B">
        <w:rPr>
          <w:color w:val="000000" w:themeColor="text1"/>
          <w:szCs w:val="16"/>
        </w:rPr>
        <w:t xml:space="preserve">Include the State’s analysis of the extent to which the demographics of the </w:t>
      </w:r>
      <w:bookmarkStart w:id="20" w:name="_Hlk80187466"/>
      <w:r w:rsidR="00D45F98" w:rsidRPr="003D3ED1">
        <w:t>infants or toddlers for whom</w:t>
      </w:r>
      <w:bookmarkEnd w:id="20"/>
      <w:r w:rsidR="00D45F98">
        <w:t xml:space="preserve"> </w:t>
      </w:r>
      <w:r w:rsidR="003C2961">
        <w:t xml:space="preserve">families </w:t>
      </w:r>
      <w:r w:rsidR="00D45F98">
        <w:t>responded</w:t>
      </w:r>
      <w:r w:rsidRPr="00ED172B">
        <w:rPr>
          <w:color w:val="000000" w:themeColor="text1"/>
          <w:szCs w:val="16"/>
        </w:rPr>
        <w:t xml:space="preserve"> are representative of the demographics of infants and toddlers </w:t>
      </w:r>
      <w:bookmarkStart w:id="21" w:name="_Hlk80187529"/>
      <w:r w:rsidR="00D45F98" w:rsidRPr="003D3ED1">
        <w:t>receiving services</w:t>
      </w:r>
      <w:bookmarkEnd w:id="21"/>
      <w:r w:rsidRPr="00ED172B">
        <w:rPr>
          <w:color w:val="000000" w:themeColor="text1"/>
          <w:szCs w:val="16"/>
        </w:rPr>
        <w:t xml:space="preserve"> in the Part C program. </w:t>
      </w:r>
      <w:r w:rsidR="00D57298">
        <w:t xml:space="preserve">States should consider categories such as race/ethnicity, age of infant or toddler, and geographic location in the State. </w:t>
      </w:r>
    </w:p>
    <w:p w14:paraId="0E673AC0" w14:textId="3FA5EAA2" w:rsidR="00DB61F6" w:rsidRDefault="00DB61F6" w:rsidP="004D140B">
      <w:pPr>
        <w:rPr>
          <w:color w:val="000000" w:themeColor="text1"/>
          <w:szCs w:val="16"/>
        </w:rPr>
      </w:pPr>
      <w:r w:rsidRPr="003D3ED1">
        <w:t>States must describe the metric used to determine representativeness (e.g., +/- 3% discrepancy</w:t>
      </w:r>
      <w:r w:rsidRPr="00524F62">
        <w:rPr>
          <w:szCs w:val="16"/>
        </w:rPr>
        <w:t xml:space="preserve"> in the</w:t>
      </w:r>
      <w:r>
        <w:rPr>
          <w:szCs w:val="16"/>
        </w:rPr>
        <w:t xml:space="preserve"> </w:t>
      </w:r>
      <w:r w:rsidRPr="003D3ED1">
        <w:t>proportion of responders compared to target group)</w:t>
      </w:r>
    </w:p>
    <w:p w14:paraId="421D5E9C" w14:textId="02970881" w:rsidR="00A9742C" w:rsidRPr="00ED172B" w:rsidRDefault="00A9742C" w:rsidP="004D140B">
      <w:pPr>
        <w:rPr>
          <w:color w:val="000000" w:themeColor="text1"/>
          <w:szCs w:val="16"/>
        </w:rPr>
      </w:pPr>
      <w:r w:rsidRPr="00ED172B">
        <w:rPr>
          <w:color w:val="000000" w:themeColor="text1"/>
          <w:szCs w:val="16"/>
        </w:rPr>
        <w:t xml:space="preserve">If the analysis shows that the demographics of the </w:t>
      </w:r>
      <w:bookmarkStart w:id="22" w:name="_Hlk80196581"/>
      <w:r w:rsidR="00D57F7D" w:rsidRPr="003D3ED1">
        <w:t>infants or toddlers for whom</w:t>
      </w:r>
      <w:bookmarkEnd w:id="22"/>
      <w:r w:rsidRPr="00ED172B">
        <w:rPr>
          <w:color w:val="000000" w:themeColor="text1"/>
          <w:szCs w:val="16"/>
        </w:rPr>
        <w:t xml:space="preserve"> families responded are not representative of the demographics of infants and toddlers </w:t>
      </w:r>
      <w:r w:rsidR="00D57F7D">
        <w:rPr>
          <w:szCs w:val="16"/>
        </w:rPr>
        <w:t>receiving services</w:t>
      </w:r>
      <w:r w:rsidR="00D57F7D" w:rsidRPr="003D3ED1" w:rsidDel="00D57F7D">
        <w:t xml:space="preserve"> </w:t>
      </w:r>
      <w:r w:rsidRPr="00ED172B">
        <w:rPr>
          <w:color w:val="000000" w:themeColor="text1"/>
          <w:szCs w:val="16"/>
        </w:rPr>
        <w:t>in the Part C program, describe the strategies that the State will use to ensure that in the future the response data are representative of those demographics. In identifying such strategies, the State should consider factors such as how the State distributed the survey to families (e.g., by mail, by e-mail, on-line, by telephone, in-person), if a survey was used, and how responses were collected.</w:t>
      </w:r>
    </w:p>
    <w:p w14:paraId="0049F622" w14:textId="77777777" w:rsidR="00DB61F6" w:rsidRPr="00E6031E" w:rsidRDefault="00DB61F6" w:rsidP="00DB61F6">
      <w:pPr>
        <w:pStyle w:val="Subhed"/>
        <w:rPr>
          <w:rFonts w:cstheme="minorBidi"/>
          <w:b w:val="0"/>
        </w:rPr>
      </w:pPr>
      <w:r w:rsidRPr="004720EA">
        <w:rPr>
          <w:rFonts w:cstheme="minorBidi"/>
          <w:bCs/>
        </w:rPr>
        <w:t>Beginning with the FFY 2022 SPP/APR, due February 1, 2024</w:t>
      </w:r>
      <w:r w:rsidRPr="003D3ED1">
        <w:rPr>
          <w:rFonts w:cstheme="minorBidi"/>
          <w:b w:val="0"/>
        </w:rPr>
        <w:t>, when reporting the extent to which the demographics of the infants or toddlers for whom families responded are representative of the demographics of infants and toddlers enrolled in the Part C program, States must include race and ethnicity in its analysis. In addition, the State’s analysis must also include at least one of the following demographics: socioeconomic status, parents or guardians whose primary language is other than English and who have limited English proficiency, maternal education, geographic location, and/or another demographic category approved through the stakeholder input process.</w:t>
      </w:r>
    </w:p>
    <w:p w14:paraId="7BC350EC" w14:textId="1993A77F" w:rsidR="00A9742C" w:rsidRPr="00ED172B" w:rsidRDefault="00A9742C" w:rsidP="004D140B">
      <w:pPr>
        <w:rPr>
          <w:color w:val="000000" w:themeColor="text1"/>
          <w:szCs w:val="16"/>
        </w:rPr>
      </w:pPr>
      <w:r w:rsidRPr="00ED172B">
        <w:rPr>
          <w:color w:val="000000" w:themeColor="text1"/>
          <w:szCs w:val="16"/>
        </w:rPr>
        <w:t>States are encouraged to work in collaboration with their OSEP-funded parent centers in collecting data.</w:t>
      </w:r>
    </w:p>
    <w:bookmarkEnd w:id="18"/>
    <w:p w14:paraId="2A58204F" w14:textId="77EA3B41" w:rsidR="00ED272C" w:rsidRPr="00A40EE1" w:rsidRDefault="000D0117" w:rsidP="005C3FFD">
      <w:pPr>
        <w:pStyle w:val="Heading2"/>
      </w:pPr>
      <w:r w:rsidRPr="00A40EE1">
        <w:t xml:space="preserve">4 - </w:t>
      </w:r>
      <w:r w:rsidR="004D140B" w:rsidRPr="00A40EE1">
        <w:t>Indicator Data</w:t>
      </w:r>
    </w:p>
    <w:p w14:paraId="11DC4C0C" w14:textId="77777777" w:rsidR="001F545F" w:rsidRPr="00ED172B" w:rsidRDefault="001F545F">
      <w:pPr>
        <w:rPr>
          <w:b/>
          <w:color w:val="000000" w:themeColor="text1"/>
        </w:rPr>
      </w:pPr>
      <w:bookmarkStart w:id="23" w:name="_Toc392159273"/>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4HISTDATA"/>
      </w:tblPr>
      <w:tblGrid>
        <w:gridCol w:w="895"/>
        <w:gridCol w:w="716"/>
        <w:gridCol w:w="807"/>
        <w:gridCol w:w="1675"/>
        <w:gridCol w:w="1675"/>
        <w:gridCol w:w="1675"/>
        <w:gridCol w:w="1675"/>
        <w:gridCol w:w="1672"/>
      </w:tblGrid>
      <w:tr w:rsidR="00ED172B" w:rsidRPr="00ED172B" w14:paraId="01D32715" w14:textId="48A04098" w:rsidTr="00A40EE1">
        <w:trPr>
          <w:trHeight w:val="35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2101ED61" w14:textId="05381D06" w:rsidR="00013004" w:rsidRPr="00ED172B" w:rsidRDefault="00164FFE" w:rsidP="00013004">
            <w:pPr>
              <w:jc w:val="center"/>
              <w:rPr>
                <w:rFonts w:cs="Arial"/>
                <w:b/>
                <w:color w:val="000000" w:themeColor="text1"/>
                <w:szCs w:val="16"/>
              </w:rPr>
            </w:pPr>
            <w:r>
              <w:rPr>
                <w:rFonts w:cs="Arial"/>
                <w:b/>
                <w:color w:val="000000" w:themeColor="text1"/>
                <w:szCs w:val="16"/>
              </w:rPr>
              <w:t>Measure</w:t>
            </w:r>
          </w:p>
        </w:tc>
        <w:tc>
          <w:tcPr>
            <w:tcW w:w="332" w:type="pct"/>
            <w:tcBorders>
              <w:top w:val="single" w:sz="4" w:space="0" w:color="auto"/>
              <w:left w:val="single" w:sz="4" w:space="0" w:color="auto"/>
              <w:bottom w:val="single" w:sz="4" w:space="0" w:color="auto"/>
              <w:right w:val="single" w:sz="4" w:space="0" w:color="auto"/>
            </w:tcBorders>
            <w:shd w:val="clear" w:color="auto" w:fill="auto"/>
            <w:vAlign w:val="bottom"/>
          </w:tcPr>
          <w:p w14:paraId="73BAD9C8" w14:textId="392ADEA2" w:rsidR="00013004" w:rsidRPr="00ED172B" w:rsidRDefault="00013004" w:rsidP="00013004">
            <w:pPr>
              <w:jc w:val="center"/>
              <w:rPr>
                <w:rFonts w:cs="Arial"/>
                <w:b/>
                <w:color w:val="000000" w:themeColor="text1"/>
                <w:szCs w:val="16"/>
              </w:rPr>
            </w:pPr>
            <w:r w:rsidRPr="00ED172B">
              <w:rPr>
                <w:rFonts w:cs="Arial"/>
                <w:b/>
                <w:color w:val="000000" w:themeColor="text1"/>
                <w:szCs w:val="16"/>
              </w:rPr>
              <w:t xml:space="preserve">Baseline </w:t>
            </w:r>
          </w:p>
        </w:tc>
        <w:tc>
          <w:tcPr>
            <w:tcW w:w="374" w:type="pct"/>
            <w:tcBorders>
              <w:top w:val="single" w:sz="4" w:space="0" w:color="auto"/>
              <w:left w:val="single" w:sz="4" w:space="0" w:color="auto"/>
              <w:bottom w:val="single" w:sz="4" w:space="0" w:color="auto"/>
              <w:right w:val="single" w:sz="4" w:space="0" w:color="auto"/>
            </w:tcBorders>
            <w:shd w:val="clear" w:color="auto" w:fill="auto"/>
            <w:vAlign w:val="bottom"/>
          </w:tcPr>
          <w:p w14:paraId="6241D221" w14:textId="253742DF" w:rsidR="00013004" w:rsidRPr="00ED172B" w:rsidRDefault="00013004" w:rsidP="00013004">
            <w:pPr>
              <w:jc w:val="center"/>
              <w:rPr>
                <w:rFonts w:cs="Arial"/>
                <w:b/>
                <w:color w:val="000000" w:themeColor="text1"/>
                <w:szCs w:val="16"/>
              </w:rPr>
            </w:pPr>
            <w:r w:rsidRPr="00ED172B">
              <w:rPr>
                <w:rFonts w:cs="Arial"/>
                <w:b/>
                <w:color w:val="000000" w:themeColor="text1"/>
                <w:szCs w:val="16"/>
              </w:rPr>
              <w:t>FFY</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E356793" w14:textId="44775E23" w:rsidR="00013004" w:rsidRPr="00ED172B" w:rsidRDefault="002163F2" w:rsidP="00013004">
            <w:pPr>
              <w:jc w:val="center"/>
              <w:rPr>
                <w:rFonts w:cs="Arial"/>
                <w:b/>
                <w:color w:val="000000" w:themeColor="text1"/>
                <w:szCs w:val="16"/>
              </w:rPr>
            </w:pPr>
            <w:r w:rsidRPr="00ED172B">
              <w:rPr>
                <w:rFonts w:cs="Arial"/>
                <w:b/>
                <w:color w:val="000000" w:themeColor="text1"/>
                <w:szCs w:val="16"/>
              </w:rPr>
              <w:t>2015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C082B81" w14:textId="46A4EA50" w:rsidR="00013004" w:rsidRPr="00ED172B" w:rsidRDefault="002163F2" w:rsidP="00013004">
            <w:pPr>
              <w:jc w:val="center"/>
              <w:rPr>
                <w:rFonts w:cs="Arial"/>
                <w:b/>
                <w:color w:val="000000" w:themeColor="text1"/>
                <w:szCs w:val="16"/>
              </w:rPr>
            </w:pPr>
            <w:r w:rsidRPr="00ED172B">
              <w:rPr>
                <w:rFonts w:cs="Arial"/>
                <w:b/>
                <w:color w:val="000000" w:themeColor="text1"/>
                <w:szCs w:val="16"/>
              </w:rPr>
              <w:t>2016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FD5D2C2" w14:textId="0835E9F5" w:rsidR="00013004" w:rsidRPr="00ED172B" w:rsidRDefault="002163F2" w:rsidP="00013004">
            <w:pPr>
              <w:jc w:val="center"/>
              <w:rPr>
                <w:rFonts w:cs="Arial"/>
                <w:b/>
                <w:color w:val="000000" w:themeColor="text1"/>
                <w:szCs w:val="16"/>
              </w:rPr>
            </w:pPr>
            <w:r w:rsidRPr="00ED172B">
              <w:rPr>
                <w:rFonts w:cs="Arial"/>
                <w:b/>
                <w:color w:val="000000" w:themeColor="text1"/>
                <w:szCs w:val="16"/>
              </w:rPr>
              <w:t>2017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BFF5ACF" w14:textId="6368BFE5" w:rsidR="00013004" w:rsidRPr="00ED172B" w:rsidRDefault="002163F2" w:rsidP="00013004">
            <w:pPr>
              <w:jc w:val="center"/>
              <w:rPr>
                <w:rFonts w:cs="Arial"/>
                <w:b/>
                <w:color w:val="000000" w:themeColor="text1"/>
                <w:szCs w:val="16"/>
              </w:rPr>
            </w:pPr>
            <w:r w:rsidRPr="00ED172B">
              <w:rPr>
                <w:rFonts w:cs="Arial"/>
                <w:b/>
                <w:color w:val="000000" w:themeColor="text1"/>
                <w:szCs w:val="16"/>
              </w:rPr>
              <w:t>2018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DAE1E2" w14:textId="496BE430" w:rsidR="00013004" w:rsidRPr="00ED172B" w:rsidRDefault="006D43D3" w:rsidP="00013004">
            <w:pPr>
              <w:jc w:val="center"/>
              <w:rPr>
                <w:rFonts w:cs="Arial"/>
                <w:b/>
                <w:color w:val="000000" w:themeColor="text1"/>
                <w:szCs w:val="16"/>
              </w:rPr>
            </w:pPr>
            <w:r w:rsidRPr="00ED172B">
              <w:rPr>
                <w:rFonts w:cs="Arial"/>
                <w:b/>
                <w:color w:val="000000" w:themeColor="text1"/>
                <w:szCs w:val="16"/>
              </w:rPr>
              <w:t>2019</w:t>
            </w:r>
          </w:p>
        </w:tc>
      </w:tr>
      <w:tr w:rsidR="00ED172B" w:rsidRPr="00ED172B" w14:paraId="52661D1F" w14:textId="56186CB3" w:rsidTr="00A40EE1">
        <w:trPr>
          <w:trHeight w:val="70"/>
        </w:trPr>
        <w:tc>
          <w:tcPr>
            <w:tcW w:w="415" w:type="pct"/>
            <w:tcBorders>
              <w:top w:val="single" w:sz="4" w:space="0" w:color="auto"/>
              <w:left w:val="single" w:sz="4" w:space="0" w:color="auto"/>
              <w:right w:val="single" w:sz="4" w:space="0" w:color="auto"/>
            </w:tcBorders>
            <w:shd w:val="clear" w:color="auto" w:fill="auto"/>
            <w:vAlign w:val="center"/>
          </w:tcPr>
          <w:p w14:paraId="1C8EF858" w14:textId="77777777" w:rsidR="00013004" w:rsidRPr="00ED172B" w:rsidRDefault="00013004" w:rsidP="00013004">
            <w:pPr>
              <w:rPr>
                <w:rFonts w:cs="Arial"/>
                <w:color w:val="000000" w:themeColor="text1"/>
                <w:szCs w:val="16"/>
              </w:rPr>
            </w:pPr>
            <w:r w:rsidRPr="00ED172B">
              <w:rPr>
                <w:rFonts w:cs="Arial"/>
                <w:color w:val="000000" w:themeColor="text1"/>
                <w:szCs w:val="16"/>
              </w:rPr>
              <w:t>A</w:t>
            </w:r>
          </w:p>
        </w:tc>
        <w:tc>
          <w:tcPr>
            <w:tcW w:w="332" w:type="pct"/>
            <w:tcBorders>
              <w:top w:val="single" w:sz="4" w:space="0" w:color="auto"/>
              <w:left w:val="single" w:sz="4" w:space="0" w:color="auto"/>
              <w:right w:val="single" w:sz="4" w:space="0" w:color="auto"/>
            </w:tcBorders>
            <w:shd w:val="clear" w:color="auto" w:fill="auto"/>
          </w:tcPr>
          <w:p w14:paraId="33DA05CA" w14:textId="47A2DCDE" w:rsidR="00013004" w:rsidRPr="00ED172B" w:rsidRDefault="00291EA9" w:rsidP="00ED172B">
            <w:pPr>
              <w:jc w:val="center"/>
              <w:rPr>
                <w:color w:val="000000" w:themeColor="text1"/>
              </w:rPr>
            </w:pPr>
            <w:r w:rsidRPr="00ED172B">
              <w:rPr>
                <w:color w:val="000000" w:themeColor="text1"/>
              </w:rPr>
              <w:t>2015</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4E1CDB3E" w14:textId="4B1DF262"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282E3B2" w14:textId="56E8777C" w:rsidR="00013004" w:rsidRPr="00ED172B" w:rsidRDefault="00860830" w:rsidP="00ED172B">
            <w:pPr>
              <w:jc w:val="center"/>
              <w:rPr>
                <w:rFonts w:cs="Arial"/>
                <w:color w:val="000000" w:themeColor="text1"/>
                <w:szCs w:val="16"/>
              </w:rPr>
            </w:pPr>
            <w:r w:rsidRPr="00ED172B">
              <w:rPr>
                <w:rFonts w:cs="Arial"/>
                <w:color w:val="000000" w:themeColor="text1"/>
                <w:szCs w:val="16"/>
              </w:rPr>
              <w:t>96.00%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156D8CD" w14:textId="2F3CC0BE" w:rsidR="00013004" w:rsidRPr="00ED172B" w:rsidRDefault="00860830" w:rsidP="00ED172B">
            <w:pPr>
              <w:jc w:val="center"/>
              <w:rPr>
                <w:rFonts w:cs="Arial"/>
                <w:color w:val="000000" w:themeColor="text1"/>
                <w:szCs w:val="16"/>
              </w:rPr>
            </w:pPr>
            <w:r w:rsidRPr="00ED172B">
              <w:rPr>
                <w:rFonts w:cs="Arial"/>
                <w:color w:val="000000" w:themeColor="text1"/>
                <w:szCs w:val="16"/>
              </w:rPr>
              <w:t>98.00%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7F550C8" w14:textId="48BAF3B1" w:rsidR="00013004" w:rsidRPr="00ED172B" w:rsidRDefault="00860830" w:rsidP="00ED172B">
            <w:pPr>
              <w:jc w:val="center"/>
              <w:rPr>
                <w:rFonts w:cs="Arial"/>
                <w:color w:val="000000" w:themeColor="text1"/>
                <w:szCs w:val="16"/>
              </w:rPr>
            </w:pPr>
            <w:r w:rsidRPr="00ED172B">
              <w:rPr>
                <w:rFonts w:cs="Arial"/>
                <w:color w:val="000000" w:themeColor="text1"/>
                <w:szCs w:val="16"/>
              </w:rPr>
              <w:t>99.00%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63E44D3" w14:textId="4723AFC2" w:rsidR="00013004" w:rsidRPr="00ED172B" w:rsidRDefault="00860830" w:rsidP="00ED172B">
            <w:pPr>
              <w:jc w:val="center"/>
              <w:rPr>
                <w:rFonts w:cs="Arial"/>
                <w:color w:val="000000" w:themeColor="text1"/>
                <w:szCs w:val="16"/>
              </w:rPr>
            </w:pPr>
            <w:r w:rsidRPr="00ED172B">
              <w:rPr>
                <w:rFonts w:cs="Arial"/>
                <w:color w:val="000000" w:themeColor="text1"/>
                <w:szCs w:val="16"/>
              </w:rPr>
              <w:t>100.00%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0EE174" w14:textId="3F1A72E1" w:rsidR="00013004" w:rsidRPr="00ED172B" w:rsidRDefault="00860830" w:rsidP="00ED172B">
            <w:pPr>
              <w:jc w:val="center"/>
              <w:rPr>
                <w:rFonts w:cs="Arial"/>
                <w:color w:val="000000" w:themeColor="text1"/>
                <w:szCs w:val="16"/>
              </w:rPr>
            </w:pPr>
            <w:r w:rsidRPr="00ED172B">
              <w:rPr>
                <w:rFonts w:cs="Arial"/>
                <w:color w:val="000000" w:themeColor="text1"/>
                <w:szCs w:val="16"/>
              </w:rPr>
              <w:t>95.00%</w:t>
            </w:r>
          </w:p>
        </w:tc>
      </w:tr>
      <w:tr w:rsidR="00ED172B" w:rsidRPr="00ED172B" w14:paraId="5726E534" w14:textId="0FEBCB20" w:rsidTr="00A40EE1">
        <w:trPr>
          <w:trHeight w:val="85"/>
        </w:trPr>
        <w:tc>
          <w:tcPr>
            <w:tcW w:w="415" w:type="pct"/>
            <w:tcBorders>
              <w:left w:val="single" w:sz="4" w:space="0" w:color="auto"/>
              <w:right w:val="single" w:sz="4" w:space="0" w:color="auto"/>
            </w:tcBorders>
            <w:shd w:val="clear" w:color="auto" w:fill="auto"/>
            <w:vAlign w:val="center"/>
          </w:tcPr>
          <w:p w14:paraId="327818F6" w14:textId="7DE1C4D2" w:rsidR="00013004" w:rsidRPr="00ED172B" w:rsidRDefault="004B755C" w:rsidP="00013004">
            <w:pPr>
              <w:rPr>
                <w:rFonts w:cs="Arial"/>
                <w:color w:val="000000" w:themeColor="text1"/>
                <w:szCs w:val="16"/>
              </w:rPr>
            </w:pPr>
            <w:r w:rsidRPr="00ED172B">
              <w:rPr>
                <w:rFonts w:cs="Arial"/>
                <w:color w:val="000000" w:themeColor="text1"/>
                <w:szCs w:val="16"/>
              </w:rPr>
              <w:t>A</w:t>
            </w:r>
          </w:p>
        </w:tc>
        <w:tc>
          <w:tcPr>
            <w:tcW w:w="332" w:type="pct"/>
            <w:tcBorders>
              <w:left w:val="single" w:sz="4" w:space="0" w:color="auto"/>
              <w:right w:val="single" w:sz="4" w:space="0" w:color="auto"/>
            </w:tcBorders>
            <w:shd w:val="clear" w:color="auto" w:fill="auto"/>
          </w:tcPr>
          <w:p w14:paraId="44626205" w14:textId="5FE5D1F3" w:rsidR="00013004" w:rsidRPr="00ED172B" w:rsidRDefault="00291EA9" w:rsidP="00ED172B">
            <w:pPr>
              <w:jc w:val="center"/>
              <w:rPr>
                <w:color w:val="000000" w:themeColor="text1"/>
              </w:rPr>
            </w:pPr>
            <w:r w:rsidRPr="00ED172B">
              <w:rPr>
                <w:color w:val="000000" w:themeColor="text1"/>
              </w:rPr>
              <w:t>93.84%</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D572CB1" w14:textId="457533E8"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503A03B" w14:textId="25800DDF" w:rsidR="00013004" w:rsidRPr="00ED172B" w:rsidRDefault="00860830" w:rsidP="00ED172B">
            <w:pPr>
              <w:jc w:val="center"/>
              <w:rPr>
                <w:rFonts w:cs="Arial"/>
                <w:color w:val="000000" w:themeColor="text1"/>
                <w:szCs w:val="16"/>
              </w:rPr>
            </w:pPr>
            <w:r w:rsidRPr="00ED172B">
              <w:rPr>
                <w:rFonts w:cs="Arial"/>
                <w:color w:val="000000" w:themeColor="text1"/>
                <w:szCs w:val="16"/>
              </w:rPr>
              <w:t>93.84%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05DEB05" w14:textId="040FAA36" w:rsidR="00013004" w:rsidRPr="00ED172B" w:rsidRDefault="00860830" w:rsidP="00ED172B">
            <w:pPr>
              <w:jc w:val="center"/>
              <w:rPr>
                <w:rFonts w:cs="Arial"/>
                <w:color w:val="000000" w:themeColor="text1"/>
                <w:szCs w:val="16"/>
              </w:rPr>
            </w:pPr>
            <w:r w:rsidRPr="00ED172B">
              <w:rPr>
                <w:rFonts w:cs="Arial"/>
                <w:color w:val="000000" w:themeColor="text1"/>
                <w:szCs w:val="16"/>
              </w:rPr>
              <w:t>94.82%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3ADA9B6" w14:textId="1F8E77E2" w:rsidR="00013004" w:rsidRPr="00ED172B" w:rsidRDefault="00860830" w:rsidP="00ED172B">
            <w:pPr>
              <w:jc w:val="center"/>
              <w:rPr>
                <w:rFonts w:cs="Arial"/>
                <w:color w:val="000000" w:themeColor="text1"/>
                <w:szCs w:val="16"/>
              </w:rPr>
            </w:pPr>
            <w:r w:rsidRPr="00ED172B">
              <w:rPr>
                <w:rFonts w:cs="Arial"/>
                <w:color w:val="000000" w:themeColor="text1"/>
                <w:szCs w:val="16"/>
              </w:rPr>
              <w:t>95.43%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3F1789D" w14:textId="24BF9F1E" w:rsidR="00013004" w:rsidRPr="00ED172B" w:rsidRDefault="00860830" w:rsidP="00ED172B">
            <w:pPr>
              <w:jc w:val="center"/>
              <w:rPr>
                <w:rFonts w:cs="Arial"/>
                <w:color w:val="000000" w:themeColor="text1"/>
                <w:szCs w:val="16"/>
              </w:rPr>
            </w:pPr>
            <w:r w:rsidRPr="00ED172B">
              <w:rPr>
                <w:rFonts w:cs="Arial"/>
                <w:color w:val="000000" w:themeColor="text1"/>
                <w:szCs w:val="16"/>
              </w:rPr>
              <w:t>96.46%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3DC5601" w14:textId="744676E5" w:rsidR="00013004" w:rsidRPr="00ED172B" w:rsidRDefault="00860830" w:rsidP="00ED172B">
            <w:pPr>
              <w:jc w:val="center"/>
              <w:rPr>
                <w:rFonts w:cs="Arial"/>
                <w:color w:val="000000" w:themeColor="text1"/>
                <w:szCs w:val="16"/>
              </w:rPr>
            </w:pPr>
            <w:r w:rsidRPr="00ED172B">
              <w:rPr>
                <w:rFonts w:cs="Arial"/>
                <w:color w:val="000000" w:themeColor="text1"/>
                <w:szCs w:val="16"/>
              </w:rPr>
              <w:t>96.45%</w:t>
            </w:r>
          </w:p>
        </w:tc>
      </w:tr>
      <w:tr w:rsidR="00ED172B" w:rsidRPr="00ED172B" w14:paraId="34C86E67" w14:textId="16DC4ADE"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A33D9B4" w14:textId="77777777" w:rsidR="00013004" w:rsidRPr="00ED172B" w:rsidRDefault="00013004"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023391C1" w14:textId="31C75DD5" w:rsidR="00013004" w:rsidRPr="00ED172B" w:rsidRDefault="00291EA9" w:rsidP="00ED172B">
            <w:pPr>
              <w:jc w:val="center"/>
              <w:rPr>
                <w:color w:val="000000" w:themeColor="text1"/>
              </w:rPr>
            </w:pPr>
            <w:r w:rsidRPr="00ED172B">
              <w:rPr>
                <w:color w:val="000000" w:themeColor="text1"/>
              </w:rPr>
              <w:t>2015</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F6B57E8" w14:textId="74B5ED90"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DFE6DD5" w14:textId="0267A6A0" w:rsidR="00013004" w:rsidRPr="00ED172B" w:rsidRDefault="00860830" w:rsidP="00ED172B">
            <w:pPr>
              <w:jc w:val="center"/>
              <w:rPr>
                <w:rFonts w:cs="Arial"/>
                <w:color w:val="000000" w:themeColor="text1"/>
                <w:szCs w:val="16"/>
              </w:rPr>
            </w:pPr>
            <w:r w:rsidRPr="00ED172B">
              <w:rPr>
                <w:rFonts w:cs="Arial"/>
                <w:color w:val="000000" w:themeColor="text1"/>
                <w:szCs w:val="16"/>
              </w:rPr>
              <w:t>98.00%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C5FDD98" w14:textId="5D6FFE99" w:rsidR="00013004" w:rsidRPr="00ED172B" w:rsidRDefault="00860830" w:rsidP="00ED172B">
            <w:pPr>
              <w:jc w:val="center"/>
              <w:rPr>
                <w:rFonts w:cs="Arial"/>
                <w:color w:val="000000" w:themeColor="text1"/>
                <w:szCs w:val="16"/>
              </w:rPr>
            </w:pPr>
            <w:r w:rsidRPr="00ED172B">
              <w:rPr>
                <w:rFonts w:cs="Arial"/>
                <w:color w:val="000000" w:themeColor="text1"/>
                <w:szCs w:val="16"/>
              </w:rPr>
              <w:t>99.00%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EE51451" w14:textId="2C870F73" w:rsidR="00013004" w:rsidRPr="00ED172B" w:rsidRDefault="00860830" w:rsidP="00ED172B">
            <w:pPr>
              <w:jc w:val="center"/>
              <w:rPr>
                <w:rFonts w:cs="Arial"/>
                <w:color w:val="000000" w:themeColor="text1"/>
                <w:szCs w:val="16"/>
              </w:rPr>
            </w:pPr>
            <w:r w:rsidRPr="00ED172B">
              <w:rPr>
                <w:rFonts w:cs="Arial"/>
                <w:color w:val="000000" w:themeColor="text1"/>
                <w:szCs w:val="16"/>
              </w:rPr>
              <w:t>100.00%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0A41FC6" w14:textId="54686D6B" w:rsidR="00013004" w:rsidRPr="00ED172B" w:rsidRDefault="00860830" w:rsidP="00ED172B">
            <w:pPr>
              <w:jc w:val="center"/>
              <w:rPr>
                <w:rFonts w:cs="Arial"/>
                <w:color w:val="000000" w:themeColor="text1"/>
                <w:szCs w:val="16"/>
              </w:rPr>
            </w:pPr>
            <w:r w:rsidRPr="00ED172B">
              <w:rPr>
                <w:rFonts w:cs="Arial"/>
                <w:color w:val="000000" w:themeColor="text1"/>
                <w:szCs w:val="16"/>
              </w:rPr>
              <w:t>100.00%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C30ECB5" w14:textId="453A7604" w:rsidR="00013004" w:rsidRPr="00ED172B" w:rsidRDefault="00860830" w:rsidP="00ED172B">
            <w:pPr>
              <w:jc w:val="center"/>
              <w:rPr>
                <w:rFonts w:cs="Arial"/>
                <w:color w:val="000000" w:themeColor="text1"/>
                <w:szCs w:val="16"/>
              </w:rPr>
            </w:pPr>
            <w:r w:rsidRPr="00ED172B">
              <w:rPr>
                <w:rFonts w:cs="Arial"/>
                <w:color w:val="000000" w:themeColor="text1"/>
                <w:szCs w:val="16"/>
              </w:rPr>
              <w:t>95.00%</w:t>
            </w:r>
          </w:p>
        </w:tc>
      </w:tr>
      <w:tr w:rsidR="00ED172B" w:rsidRPr="00ED172B" w14:paraId="48448318" w14:textId="1BF5AF3A" w:rsidTr="00A40EE1">
        <w:trPr>
          <w:trHeight w:val="85"/>
        </w:trPr>
        <w:tc>
          <w:tcPr>
            <w:tcW w:w="415" w:type="pct"/>
            <w:tcBorders>
              <w:left w:val="single" w:sz="4" w:space="0" w:color="auto"/>
              <w:right w:val="single" w:sz="4" w:space="0" w:color="auto"/>
            </w:tcBorders>
            <w:shd w:val="clear" w:color="auto" w:fill="auto"/>
            <w:vAlign w:val="center"/>
          </w:tcPr>
          <w:p w14:paraId="08404016" w14:textId="59489EEE" w:rsidR="00013004" w:rsidRPr="00ED172B" w:rsidRDefault="004B755C"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23E7373A" w14:textId="433300C8" w:rsidR="00013004" w:rsidRPr="00ED172B" w:rsidRDefault="00291EA9" w:rsidP="00ED172B">
            <w:pPr>
              <w:jc w:val="center"/>
              <w:rPr>
                <w:color w:val="000000" w:themeColor="text1"/>
              </w:rPr>
            </w:pPr>
            <w:r w:rsidRPr="00ED172B">
              <w:rPr>
                <w:color w:val="000000" w:themeColor="text1"/>
              </w:rPr>
              <w:t>95.17%</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783E7E7D" w14:textId="4EA3BF01"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83DDC99" w14:textId="1EDA8D8D" w:rsidR="00013004" w:rsidRPr="00ED172B" w:rsidRDefault="00860830" w:rsidP="00ED172B">
            <w:pPr>
              <w:jc w:val="center"/>
              <w:rPr>
                <w:rFonts w:cs="Arial"/>
                <w:color w:val="000000" w:themeColor="text1"/>
                <w:szCs w:val="16"/>
              </w:rPr>
            </w:pPr>
            <w:r w:rsidRPr="00ED172B">
              <w:rPr>
                <w:rFonts w:cs="Arial"/>
                <w:color w:val="000000" w:themeColor="text1"/>
                <w:szCs w:val="16"/>
              </w:rPr>
              <w:t>95.17%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AA296DF" w14:textId="44DA43D6" w:rsidR="00013004" w:rsidRPr="00ED172B" w:rsidRDefault="00860830" w:rsidP="00ED172B">
            <w:pPr>
              <w:jc w:val="center"/>
              <w:rPr>
                <w:rFonts w:cs="Arial"/>
                <w:color w:val="000000" w:themeColor="text1"/>
                <w:szCs w:val="16"/>
              </w:rPr>
            </w:pPr>
            <w:r w:rsidRPr="00ED172B">
              <w:rPr>
                <w:rFonts w:cs="Arial"/>
                <w:color w:val="000000" w:themeColor="text1"/>
                <w:szCs w:val="16"/>
              </w:rPr>
              <w:t>95.42%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9F983E6" w14:textId="525200A6" w:rsidR="00013004" w:rsidRPr="00ED172B" w:rsidRDefault="00860830" w:rsidP="00ED172B">
            <w:pPr>
              <w:jc w:val="center"/>
              <w:rPr>
                <w:rFonts w:cs="Arial"/>
                <w:color w:val="000000" w:themeColor="text1"/>
                <w:szCs w:val="16"/>
              </w:rPr>
            </w:pPr>
            <w:r w:rsidRPr="00ED172B">
              <w:rPr>
                <w:rFonts w:cs="Arial"/>
                <w:color w:val="000000" w:themeColor="text1"/>
                <w:szCs w:val="16"/>
              </w:rPr>
              <w:t>95.92%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8F41E63" w14:textId="3F575D02" w:rsidR="00013004" w:rsidRPr="00ED172B" w:rsidRDefault="00860830" w:rsidP="00ED172B">
            <w:pPr>
              <w:jc w:val="center"/>
              <w:rPr>
                <w:rFonts w:cs="Arial"/>
                <w:color w:val="000000" w:themeColor="text1"/>
                <w:szCs w:val="16"/>
              </w:rPr>
            </w:pPr>
            <w:r w:rsidRPr="00ED172B">
              <w:rPr>
                <w:rFonts w:cs="Arial"/>
                <w:color w:val="000000" w:themeColor="text1"/>
                <w:szCs w:val="16"/>
              </w:rPr>
              <w:t>96.82%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B5004E2" w14:textId="0083A2B7" w:rsidR="00013004" w:rsidRPr="00ED172B" w:rsidRDefault="00860830" w:rsidP="00ED172B">
            <w:pPr>
              <w:jc w:val="center"/>
              <w:rPr>
                <w:rFonts w:cs="Arial"/>
                <w:color w:val="000000" w:themeColor="text1"/>
                <w:szCs w:val="16"/>
              </w:rPr>
            </w:pPr>
            <w:r w:rsidRPr="00ED172B">
              <w:rPr>
                <w:rFonts w:cs="Arial"/>
                <w:color w:val="000000" w:themeColor="text1"/>
                <w:szCs w:val="16"/>
              </w:rPr>
              <w:t>97.24%</w:t>
            </w:r>
          </w:p>
        </w:tc>
      </w:tr>
      <w:tr w:rsidR="00ED172B" w:rsidRPr="00ED172B" w14:paraId="77FFCFE4" w14:textId="07D83084"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7661252" w14:textId="77777777" w:rsidR="00013004" w:rsidRPr="00ED172B" w:rsidRDefault="00013004"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71D9797A" w14:textId="3DD6EFF7" w:rsidR="00013004" w:rsidRPr="00ED172B" w:rsidRDefault="00291EA9" w:rsidP="00ED172B">
            <w:pPr>
              <w:jc w:val="center"/>
              <w:rPr>
                <w:color w:val="000000" w:themeColor="text1"/>
              </w:rPr>
            </w:pPr>
            <w:r w:rsidRPr="00ED172B">
              <w:rPr>
                <w:color w:val="000000" w:themeColor="text1"/>
              </w:rPr>
              <w:t>2015</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3F16252C" w14:textId="6ECE509E"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C86BCA5" w14:textId="7BF79D14" w:rsidR="00013004" w:rsidRPr="00ED172B" w:rsidRDefault="00860830" w:rsidP="00ED172B">
            <w:pPr>
              <w:jc w:val="center"/>
              <w:rPr>
                <w:rFonts w:cs="Arial"/>
                <w:color w:val="000000" w:themeColor="text1"/>
                <w:szCs w:val="16"/>
              </w:rPr>
            </w:pPr>
            <w:r w:rsidRPr="00ED172B">
              <w:rPr>
                <w:rFonts w:cs="Arial"/>
                <w:color w:val="000000" w:themeColor="text1"/>
                <w:szCs w:val="16"/>
              </w:rPr>
              <w:t>97.00%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473A866" w14:textId="655206D1" w:rsidR="00013004" w:rsidRPr="00ED172B" w:rsidRDefault="00860830" w:rsidP="00ED172B">
            <w:pPr>
              <w:jc w:val="center"/>
              <w:rPr>
                <w:rFonts w:cs="Arial"/>
                <w:color w:val="000000" w:themeColor="text1"/>
                <w:szCs w:val="16"/>
              </w:rPr>
            </w:pPr>
            <w:r w:rsidRPr="00ED172B">
              <w:rPr>
                <w:rFonts w:cs="Arial"/>
                <w:color w:val="000000" w:themeColor="text1"/>
                <w:szCs w:val="16"/>
              </w:rPr>
              <w:t>98.00%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7C7EA4" w14:textId="16DC7830" w:rsidR="00013004" w:rsidRPr="00ED172B" w:rsidRDefault="00860830" w:rsidP="00ED172B">
            <w:pPr>
              <w:jc w:val="center"/>
              <w:rPr>
                <w:rFonts w:cs="Arial"/>
                <w:color w:val="000000" w:themeColor="text1"/>
                <w:szCs w:val="16"/>
              </w:rPr>
            </w:pPr>
            <w:r w:rsidRPr="00ED172B">
              <w:rPr>
                <w:rFonts w:cs="Arial"/>
                <w:color w:val="000000" w:themeColor="text1"/>
                <w:szCs w:val="16"/>
              </w:rPr>
              <w:t>99.00%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10A2F4" w14:textId="22FB915F" w:rsidR="00013004" w:rsidRPr="00ED172B" w:rsidRDefault="00860830" w:rsidP="00ED172B">
            <w:pPr>
              <w:jc w:val="center"/>
              <w:rPr>
                <w:rFonts w:cs="Arial"/>
                <w:color w:val="000000" w:themeColor="text1"/>
                <w:szCs w:val="16"/>
              </w:rPr>
            </w:pPr>
            <w:r w:rsidRPr="00ED172B">
              <w:rPr>
                <w:rFonts w:cs="Arial"/>
                <w:color w:val="000000" w:themeColor="text1"/>
                <w:szCs w:val="16"/>
              </w:rPr>
              <w:t>100.00%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BC9E656" w14:textId="2804AB60"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r>
      <w:tr w:rsidR="00ED172B" w:rsidRPr="00ED172B" w14:paraId="1584FE47" w14:textId="5B96356D" w:rsidTr="00A40EE1">
        <w:trPr>
          <w:trHeight w:val="85"/>
        </w:trPr>
        <w:tc>
          <w:tcPr>
            <w:tcW w:w="415" w:type="pct"/>
            <w:tcBorders>
              <w:left w:val="single" w:sz="4" w:space="0" w:color="auto"/>
              <w:right w:val="single" w:sz="4" w:space="0" w:color="auto"/>
            </w:tcBorders>
            <w:shd w:val="clear" w:color="auto" w:fill="auto"/>
            <w:vAlign w:val="center"/>
          </w:tcPr>
          <w:p w14:paraId="2BD768BF" w14:textId="5205E701" w:rsidR="00013004" w:rsidRPr="00ED172B" w:rsidRDefault="004B755C" w:rsidP="00013004">
            <w:pPr>
              <w:rPr>
                <w:rFonts w:cs="Arial"/>
                <w:color w:val="000000" w:themeColor="text1"/>
                <w:szCs w:val="16"/>
              </w:rPr>
            </w:pPr>
            <w:r w:rsidRPr="00ED172B">
              <w:rPr>
                <w:rFonts w:cs="Arial"/>
                <w:color w:val="000000" w:themeColor="text1"/>
                <w:szCs w:val="16"/>
              </w:rPr>
              <w:lastRenderedPageBreak/>
              <w:t>C</w:t>
            </w:r>
          </w:p>
        </w:tc>
        <w:tc>
          <w:tcPr>
            <w:tcW w:w="332" w:type="pct"/>
            <w:tcBorders>
              <w:left w:val="single" w:sz="4" w:space="0" w:color="auto"/>
              <w:right w:val="single" w:sz="4" w:space="0" w:color="auto"/>
            </w:tcBorders>
            <w:shd w:val="clear" w:color="auto" w:fill="auto"/>
          </w:tcPr>
          <w:p w14:paraId="01DA383D" w14:textId="70C11D05" w:rsidR="00013004" w:rsidRPr="00ED172B" w:rsidRDefault="00291EA9" w:rsidP="00ED172B">
            <w:pPr>
              <w:jc w:val="center"/>
              <w:rPr>
                <w:color w:val="000000" w:themeColor="text1"/>
              </w:rPr>
            </w:pPr>
            <w:r w:rsidRPr="00ED172B">
              <w:rPr>
                <w:color w:val="000000" w:themeColor="text1"/>
              </w:rPr>
              <w:t>94.48%</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2BAC2F43" w14:textId="4BB05AAA"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8A96497" w14:textId="2E678B5B" w:rsidR="00013004" w:rsidRPr="00ED172B" w:rsidRDefault="00860830" w:rsidP="00ED172B">
            <w:pPr>
              <w:jc w:val="center"/>
              <w:rPr>
                <w:rFonts w:cs="Arial"/>
                <w:color w:val="000000" w:themeColor="text1"/>
                <w:szCs w:val="16"/>
              </w:rPr>
            </w:pPr>
            <w:r w:rsidRPr="00ED172B">
              <w:rPr>
                <w:rFonts w:cs="Arial"/>
                <w:color w:val="000000" w:themeColor="text1"/>
                <w:szCs w:val="16"/>
              </w:rPr>
              <w:t>94.48%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6B0FAFB" w14:textId="773E6271" w:rsidR="00013004" w:rsidRPr="00ED172B" w:rsidRDefault="00860830" w:rsidP="00ED172B">
            <w:pPr>
              <w:jc w:val="center"/>
              <w:rPr>
                <w:rFonts w:cs="Arial"/>
                <w:color w:val="000000" w:themeColor="text1"/>
                <w:szCs w:val="16"/>
              </w:rPr>
            </w:pPr>
            <w:r w:rsidRPr="00ED172B">
              <w:rPr>
                <w:rFonts w:cs="Arial"/>
                <w:color w:val="000000" w:themeColor="text1"/>
                <w:szCs w:val="16"/>
              </w:rPr>
              <w:t>94.50%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FB49FA" w14:textId="2FC0173A" w:rsidR="00013004" w:rsidRPr="00ED172B" w:rsidRDefault="00860830" w:rsidP="00ED172B">
            <w:pPr>
              <w:jc w:val="center"/>
              <w:rPr>
                <w:rFonts w:cs="Arial"/>
                <w:color w:val="000000" w:themeColor="text1"/>
                <w:szCs w:val="16"/>
              </w:rPr>
            </w:pPr>
            <w:r w:rsidRPr="00ED172B">
              <w:rPr>
                <w:rFonts w:cs="Arial"/>
                <w:color w:val="000000" w:themeColor="text1"/>
                <w:szCs w:val="16"/>
              </w:rPr>
              <w:t>94.89%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88FA15C" w14:textId="17F93F1C" w:rsidR="00013004" w:rsidRPr="00ED172B" w:rsidRDefault="00860830" w:rsidP="00ED172B">
            <w:pPr>
              <w:jc w:val="center"/>
              <w:rPr>
                <w:rFonts w:cs="Arial"/>
                <w:color w:val="000000" w:themeColor="text1"/>
                <w:szCs w:val="16"/>
              </w:rPr>
            </w:pPr>
            <w:r w:rsidRPr="00ED172B">
              <w:rPr>
                <w:rFonts w:cs="Arial"/>
                <w:color w:val="000000" w:themeColor="text1"/>
                <w:szCs w:val="16"/>
              </w:rPr>
              <w:t>96.14%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7BAD" w14:textId="4B7C02F5" w:rsidR="00013004" w:rsidRPr="00ED172B" w:rsidRDefault="00860830" w:rsidP="00ED172B">
            <w:pPr>
              <w:jc w:val="center"/>
              <w:rPr>
                <w:rFonts w:cs="Arial"/>
                <w:color w:val="000000" w:themeColor="text1"/>
                <w:szCs w:val="16"/>
              </w:rPr>
            </w:pPr>
            <w:r w:rsidRPr="00ED172B">
              <w:rPr>
                <w:rFonts w:cs="Arial"/>
                <w:color w:val="000000" w:themeColor="text1"/>
                <w:szCs w:val="16"/>
              </w:rPr>
              <w:t>96.53%</w:t>
            </w:r>
          </w:p>
        </w:tc>
      </w:tr>
    </w:tbl>
    <w:p w14:paraId="2A1BA25E" w14:textId="124175C6" w:rsidR="001F545F" w:rsidRPr="00ED172B" w:rsidRDefault="005918D1">
      <w:pPr>
        <w:rPr>
          <w:b/>
          <w:color w:val="000000" w:themeColor="text1"/>
        </w:rPr>
      </w:pPr>
      <w:r w:rsidRPr="00ED172B">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TARGETS"/>
      </w:tblPr>
      <w:tblGrid>
        <w:gridCol w:w="726"/>
        <w:gridCol w:w="1681"/>
        <w:gridCol w:w="1677"/>
        <w:gridCol w:w="1677"/>
        <w:gridCol w:w="1677"/>
        <w:gridCol w:w="1677"/>
        <w:gridCol w:w="1675"/>
      </w:tblGrid>
      <w:tr w:rsidR="008654C9" w:rsidRPr="00ED172B" w14:paraId="6C023CDC" w14:textId="05C08FAC" w:rsidTr="00F85A5B">
        <w:trPr>
          <w:trHeight w:val="350"/>
        </w:trPr>
        <w:tc>
          <w:tcPr>
            <w:tcW w:w="336" w:type="pct"/>
            <w:tcBorders>
              <w:bottom w:val="single" w:sz="4" w:space="0" w:color="auto"/>
            </w:tcBorders>
            <w:shd w:val="clear" w:color="auto" w:fill="auto"/>
            <w:vAlign w:val="bottom"/>
          </w:tcPr>
          <w:p w14:paraId="0130A8F3" w14:textId="77777777" w:rsidR="008654C9" w:rsidRPr="00ED172B" w:rsidRDefault="008654C9" w:rsidP="008654C9">
            <w:pPr>
              <w:jc w:val="center"/>
              <w:rPr>
                <w:rFonts w:cs="Arial"/>
                <w:b/>
                <w:color w:val="000000" w:themeColor="text1"/>
                <w:szCs w:val="16"/>
              </w:rPr>
            </w:pPr>
            <w:r w:rsidRPr="00ED172B">
              <w:rPr>
                <w:rFonts w:cs="Arial"/>
                <w:b/>
                <w:color w:val="000000" w:themeColor="text1"/>
                <w:szCs w:val="16"/>
              </w:rPr>
              <w:t>FFY</w:t>
            </w:r>
          </w:p>
        </w:tc>
        <w:tc>
          <w:tcPr>
            <w:tcW w:w="779" w:type="pct"/>
            <w:shd w:val="clear" w:color="auto" w:fill="auto"/>
            <w:vAlign w:val="center"/>
          </w:tcPr>
          <w:p w14:paraId="4732CBBC" w14:textId="72AD1B78" w:rsidR="008654C9" w:rsidRPr="00ED172B" w:rsidRDefault="008654C9" w:rsidP="008654C9">
            <w:pPr>
              <w:jc w:val="center"/>
              <w:rPr>
                <w:rFonts w:cs="Arial"/>
                <w:b/>
                <w:color w:val="000000" w:themeColor="text1"/>
                <w:szCs w:val="16"/>
              </w:rPr>
            </w:pPr>
            <w:r w:rsidRPr="00ED172B">
              <w:rPr>
                <w:rFonts w:cs="Arial"/>
                <w:b/>
                <w:color w:val="000000" w:themeColor="text1"/>
                <w:szCs w:val="16"/>
              </w:rPr>
              <w:t>2020</w:t>
            </w:r>
          </w:p>
        </w:tc>
        <w:tc>
          <w:tcPr>
            <w:tcW w:w="777" w:type="pct"/>
          </w:tcPr>
          <w:p w14:paraId="4A6AC503" w14:textId="202CF51F" w:rsidR="008654C9" w:rsidRPr="00ED172B" w:rsidRDefault="008654C9" w:rsidP="008654C9">
            <w:pPr>
              <w:jc w:val="center"/>
              <w:rPr>
                <w:rFonts w:cs="Arial"/>
                <w:b/>
                <w:color w:val="000000" w:themeColor="text1"/>
                <w:szCs w:val="16"/>
              </w:rPr>
            </w:pPr>
            <w:r>
              <w:rPr>
                <w:rFonts w:cs="Arial"/>
                <w:b/>
                <w:color w:val="000000" w:themeColor="text1"/>
                <w:szCs w:val="16"/>
              </w:rPr>
              <w:t>2021</w:t>
            </w:r>
          </w:p>
        </w:tc>
        <w:tc>
          <w:tcPr>
            <w:tcW w:w="777" w:type="pct"/>
          </w:tcPr>
          <w:p w14:paraId="7D14D156" w14:textId="77C45ED4" w:rsidR="008654C9" w:rsidRPr="00ED172B" w:rsidRDefault="008654C9" w:rsidP="008654C9">
            <w:pPr>
              <w:jc w:val="center"/>
              <w:rPr>
                <w:rFonts w:cs="Arial"/>
                <w:b/>
                <w:color w:val="000000" w:themeColor="text1"/>
                <w:szCs w:val="16"/>
              </w:rPr>
            </w:pPr>
            <w:r w:rsidRPr="005A1B4F">
              <w:rPr>
                <w:rFonts w:cs="Arial"/>
                <w:b/>
                <w:color w:val="000000" w:themeColor="text1"/>
                <w:szCs w:val="16"/>
              </w:rPr>
              <w:t>2022</w:t>
            </w:r>
          </w:p>
        </w:tc>
        <w:tc>
          <w:tcPr>
            <w:tcW w:w="777" w:type="pct"/>
          </w:tcPr>
          <w:p w14:paraId="54C6D3CA" w14:textId="4376F08A" w:rsidR="008654C9" w:rsidRPr="00ED172B" w:rsidRDefault="008654C9" w:rsidP="008654C9">
            <w:pPr>
              <w:jc w:val="center"/>
              <w:rPr>
                <w:rFonts w:cs="Arial"/>
                <w:b/>
                <w:color w:val="000000" w:themeColor="text1"/>
                <w:szCs w:val="16"/>
              </w:rPr>
            </w:pPr>
            <w:r w:rsidRPr="005A1B4F">
              <w:rPr>
                <w:rFonts w:cs="Arial"/>
                <w:b/>
                <w:color w:val="000000" w:themeColor="text1"/>
                <w:szCs w:val="16"/>
              </w:rPr>
              <w:t>2023</w:t>
            </w:r>
          </w:p>
        </w:tc>
        <w:tc>
          <w:tcPr>
            <w:tcW w:w="777" w:type="pct"/>
          </w:tcPr>
          <w:p w14:paraId="6AB7C10D" w14:textId="44F6ABFC" w:rsidR="008654C9" w:rsidRPr="00ED172B" w:rsidRDefault="008654C9" w:rsidP="008654C9">
            <w:pPr>
              <w:jc w:val="center"/>
              <w:rPr>
                <w:rFonts w:cs="Arial"/>
                <w:b/>
                <w:color w:val="000000" w:themeColor="text1"/>
                <w:szCs w:val="16"/>
              </w:rPr>
            </w:pPr>
            <w:r w:rsidRPr="005A1B4F">
              <w:rPr>
                <w:rFonts w:cs="Arial"/>
                <w:b/>
                <w:color w:val="000000" w:themeColor="text1"/>
                <w:szCs w:val="16"/>
              </w:rPr>
              <w:t>2024</w:t>
            </w:r>
          </w:p>
        </w:tc>
        <w:tc>
          <w:tcPr>
            <w:tcW w:w="776" w:type="pct"/>
          </w:tcPr>
          <w:p w14:paraId="47547833" w14:textId="4630B1D2" w:rsidR="008654C9" w:rsidRPr="00ED172B" w:rsidRDefault="008654C9" w:rsidP="008654C9">
            <w:pPr>
              <w:jc w:val="center"/>
              <w:rPr>
                <w:rFonts w:cs="Arial"/>
                <w:b/>
                <w:color w:val="000000" w:themeColor="text1"/>
                <w:szCs w:val="16"/>
              </w:rPr>
            </w:pPr>
            <w:r w:rsidRPr="005A1B4F">
              <w:rPr>
                <w:rFonts w:cs="Arial"/>
                <w:b/>
                <w:color w:val="000000" w:themeColor="text1"/>
                <w:szCs w:val="16"/>
              </w:rPr>
              <w:t>2025</w:t>
            </w:r>
          </w:p>
        </w:tc>
      </w:tr>
      <w:tr w:rsidR="002F2336" w:rsidRPr="00ED172B" w14:paraId="737B1FB1" w14:textId="0E9417A5" w:rsidTr="00F85A5B">
        <w:trPr>
          <w:trHeight w:val="357"/>
        </w:trPr>
        <w:tc>
          <w:tcPr>
            <w:tcW w:w="336" w:type="pct"/>
            <w:shd w:val="clear" w:color="auto" w:fill="auto"/>
          </w:tcPr>
          <w:p w14:paraId="2CE5A688" w14:textId="4C4E1C28" w:rsidR="002F2336" w:rsidRPr="00ED172B" w:rsidRDefault="002F2336" w:rsidP="002F2336">
            <w:pPr>
              <w:rPr>
                <w:rFonts w:cs="Arial"/>
                <w:color w:val="000000" w:themeColor="text1"/>
                <w:szCs w:val="16"/>
              </w:rPr>
            </w:pPr>
            <w:r w:rsidRPr="00ED172B">
              <w:rPr>
                <w:rFonts w:cs="Arial"/>
                <w:color w:val="000000" w:themeColor="text1"/>
                <w:szCs w:val="16"/>
              </w:rPr>
              <w:t>Target A&gt;=</w:t>
            </w:r>
          </w:p>
        </w:tc>
        <w:tc>
          <w:tcPr>
            <w:tcW w:w="779" w:type="pct"/>
            <w:shd w:val="clear" w:color="auto" w:fill="auto"/>
            <w:vAlign w:val="center"/>
          </w:tcPr>
          <w:p w14:paraId="0B768807" w14:textId="2DC3CAE1" w:rsidR="002F2336" w:rsidRPr="00ED172B" w:rsidRDefault="002F2336" w:rsidP="002F2336">
            <w:pPr>
              <w:jc w:val="center"/>
              <w:rPr>
                <w:color w:val="000000" w:themeColor="text1"/>
              </w:rPr>
            </w:pPr>
            <w:r w:rsidRPr="00ED172B">
              <w:rPr>
                <w:color w:val="000000" w:themeColor="text1"/>
              </w:rPr>
              <w:t>96.00%</w:t>
            </w:r>
          </w:p>
        </w:tc>
        <w:tc>
          <w:tcPr>
            <w:tcW w:w="777" w:type="pct"/>
            <w:vAlign w:val="center"/>
          </w:tcPr>
          <w:p w14:paraId="4F6C0542" w14:textId="15CB8941" w:rsidR="002F2336" w:rsidRPr="00794BA1" w:rsidRDefault="002F2336" w:rsidP="002F2336">
            <w:pPr>
              <w:jc w:val="center"/>
              <w:rPr>
                <w:color w:val="000000" w:themeColor="text1"/>
              </w:rPr>
            </w:pPr>
            <w:r w:rsidRPr="00794BA1">
              <w:rPr>
                <w:color w:val="000000" w:themeColor="text1"/>
              </w:rPr>
              <w:t>96.00%</w:t>
            </w:r>
          </w:p>
        </w:tc>
        <w:tc>
          <w:tcPr>
            <w:tcW w:w="777" w:type="pct"/>
            <w:vAlign w:val="center"/>
          </w:tcPr>
          <w:p w14:paraId="7E129EEC" w14:textId="3C5D3830" w:rsidR="002F2336" w:rsidRPr="00794BA1" w:rsidRDefault="002F2336" w:rsidP="002F2336">
            <w:pPr>
              <w:jc w:val="center"/>
              <w:rPr>
                <w:color w:val="000000" w:themeColor="text1"/>
              </w:rPr>
            </w:pPr>
            <w:r w:rsidRPr="00794BA1">
              <w:rPr>
                <w:color w:val="000000" w:themeColor="text1"/>
              </w:rPr>
              <w:t>96.00%</w:t>
            </w:r>
          </w:p>
        </w:tc>
        <w:tc>
          <w:tcPr>
            <w:tcW w:w="777" w:type="pct"/>
            <w:vAlign w:val="center"/>
          </w:tcPr>
          <w:p w14:paraId="1603BA2D" w14:textId="5F415E68" w:rsidR="002F2336" w:rsidRPr="00794BA1" w:rsidRDefault="002F2336" w:rsidP="002F2336">
            <w:pPr>
              <w:jc w:val="center"/>
              <w:rPr>
                <w:color w:val="000000" w:themeColor="text1"/>
              </w:rPr>
            </w:pPr>
            <w:r w:rsidRPr="00794BA1">
              <w:rPr>
                <w:color w:val="000000" w:themeColor="text1"/>
              </w:rPr>
              <w:t>97.00%</w:t>
            </w:r>
          </w:p>
        </w:tc>
        <w:tc>
          <w:tcPr>
            <w:tcW w:w="777" w:type="pct"/>
            <w:vAlign w:val="center"/>
          </w:tcPr>
          <w:p w14:paraId="280A04B9" w14:textId="69CF94DE" w:rsidR="002F2336" w:rsidRPr="00794BA1" w:rsidRDefault="002F2336" w:rsidP="002F2336">
            <w:pPr>
              <w:jc w:val="center"/>
              <w:rPr>
                <w:color w:val="000000" w:themeColor="text1"/>
              </w:rPr>
            </w:pPr>
            <w:r w:rsidRPr="00794BA1">
              <w:rPr>
                <w:color w:val="000000" w:themeColor="text1"/>
              </w:rPr>
              <w:t>97.00%</w:t>
            </w:r>
          </w:p>
        </w:tc>
        <w:tc>
          <w:tcPr>
            <w:tcW w:w="776" w:type="pct"/>
            <w:vAlign w:val="center"/>
          </w:tcPr>
          <w:p w14:paraId="625BC39F" w14:textId="5B8F07BA" w:rsidR="002F2336" w:rsidRPr="00794BA1" w:rsidRDefault="002F2336" w:rsidP="002F2336">
            <w:pPr>
              <w:jc w:val="center"/>
              <w:rPr>
                <w:color w:val="000000" w:themeColor="text1"/>
              </w:rPr>
            </w:pPr>
            <w:r w:rsidRPr="00794BA1">
              <w:rPr>
                <w:color w:val="000000" w:themeColor="text1"/>
              </w:rPr>
              <w:t>97.00%</w:t>
            </w:r>
          </w:p>
        </w:tc>
      </w:tr>
      <w:tr w:rsidR="002F2336" w:rsidRPr="00ED172B" w14:paraId="710D542D" w14:textId="756C8AD1" w:rsidTr="00F85A5B">
        <w:trPr>
          <w:trHeight w:val="357"/>
        </w:trPr>
        <w:tc>
          <w:tcPr>
            <w:tcW w:w="336" w:type="pct"/>
            <w:shd w:val="clear" w:color="auto" w:fill="auto"/>
          </w:tcPr>
          <w:p w14:paraId="557BCF0C" w14:textId="6B9B0AD0" w:rsidR="002F2336" w:rsidRPr="00ED172B" w:rsidRDefault="002F2336" w:rsidP="002F2336">
            <w:pPr>
              <w:rPr>
                <w:rFonts w:cs="Arial"/>
                <w:color w:val="000000" w:themeColor="text1"/>
                <w:szCs w:val="16"/>
              </w:rPr>
            </w:pPr>
            <w:r w:rsidRPr="00ED172B">
              <w:rPr>
                <w:rFonts w:cs="Arial"/>
                <w:color w:val="000000" w:themeColor="text1"/>
                <w:szCs w:val="16"/>
              </w:rPr>
              <w:t>Target B&gt;=</w:t>
            </w:r>
          </w:p>
        </w:tc>
        <w:tc>
          <w:tcPr>
            <w:tcW w:w="779" w:type="pct"/>
            <w:shd w:val="clear" w:color="auto" w:fill="auto"/>
            <w:vAlign w:val="center"/>
          </w:tcPr>
          <w:p w14:paraId="2EE14986" w14:textId="19D08E1A" w:rsidR="002F2336" w:rsidRPr="00ED172B" w:rsidRDefault="002F2336" w:rsidP="002F2336">
            <w:pPr>
              <w:jc w:val="center"/>
              <w:rPr>
                <w:color w:val="000000" w:themeColor="text1"/>
              </w:rPr>
            </w:pPr>
            <w:r w:rsidRPr="00ED172B">
              <w:rPr>
                <w:color w:val="000000" w:themeColor="text1"/>
              </w:rPr>
              <w:t>96.00%</w:t>
            </w:r>
          </w:p>
        </w:tc>
        <w:tc>
          <w:tcPr>
            <w:tcW w:w="777" w:type="pct"/>
            <w:vAlign w:val="center"/>
          </w:tcPr>
          <w:p w14:paraId="45E8EA8A" w14:textId="192846CF" w:rsidR="002F2336" w:rsidRPr="00794BA1" w:rsidRDefault="002F2336" w:rsidP="002F2336">
            <w:pPr>
              <w:jc w:val="center"/>
              <w:rPr>
                <w:color w:val="000000" w:themeColor="text1"/>
              </w:rPr>
            </w:pPr>
            <w:r w:rsidRPr="00794BA1">
              <w:rPr>
                <w:color w:val="000000" w:themeColor="text1"/>
              </w:rPr>
              <w:t>96.00%</w:t>
            </w:r>
          </w:p>
        </w:tc>
        <w:tc>
          <w:tcPr>
            <w:tcW w:w="777" w:type="pct"/>
            <w:vAlign w:val="center"/>
          </w:tcPr>
          <w:p w14:paraId="137A8927" w14:textId="39313DAE" w:rsidR="002F2336" w:rsidRPr="00794BA1" w:rsidRDefault="002F2336" w:rsidP="002F2336">
            <w:pPr>
              <w:jc w:val="center"/>
              <w:rPr>
                <w:color w:val="000000" w:themeColor="text1"/>
              </w:rPr>
            </w:pPr>
            <w:r w:rsidRPr="00794BA1">
              <w:rPr>
                <w:color w:val="000000" w:themeColor="text1"/>
              </w:rPr>
              <w:t>96.00%</w:t>
            </w:r>
          </w:p>
        </w:tc>
        <w:tc>
          <w:tcPr>
            <w:tcW w:w="777" w:type="pct"/>
            <w:vAlign w:val="center"/>
          </w:tcPr>
          <w:p w14:paraId="4F3E4B3B" w14:textId="311804D1" w:rsidR="002F2336" w:rsidRPr="00794BA1" w:rsidRDefault="002F2336" w:rsidP="002F2336">
            <w:pPr>
              <w:jc w:val="center"/>
              <w:rPr>
                <w:color w:val="000000" w:themeColor="text1"/>
              </w:rPr>
            </w:pPr>
            <w:r w:rsidRPr="00794BA1">
              <w:rPr>
                <w:color w:val="000000" w:themeColor="text1"/>
              </w:rPr>
              <w:t>97.00%</w:t>
            </w:r>
          </w:p>
        </w:tc>
        <w:tc>
          <w:tcPr>
            <w:tcW w:w="777" w:type="pct"/>
            <w:vAlign w:val="center"/>
          </w:tcPr>
          <w:p w14:paraId="23D8E928" w14:textId="017DA025" w:rsidR="002F2336" w:rsidRPr="00794BA1" w:rsidRDefault="002F2336" w:rsidP="002F2336">
            <w:pPr>
              <w:jc w:val="center"/>
              <w:rPr>
                <w:color w:val="000000" w:themeColor="text1"/>
              </w:rPr>
            </w:pPr>
            <w:r w:rsidRPr="00794BA1">
              <w:rPr>
                <w:color w:val="000000" w:themeColor="text1"/>
              </w:rPr>
              <w:t>97.00%</w:t>
            </w:r>
          </w:p>
        </w:tc>
        <w:tc>
          <w:tcPr>
            <w:tcW w:w="776" w:type="pct"/>
            <w:vAlign w:val="center"/>
          </w:tcPr>
          <w:p w14:paraId="60166EE2" w14:textId="4B75533A" w:rsidR="002F2336" w:rsidRPr="00794BA1" w:rsidRDefault="002F2336" w:rsidP="002F2336">
            <w:pPr>
              <w:jc w:val="center"/>
              <w:rPr>
                <w:color w:val="000000" w:themeColor="text1"/>
              </w:rPr>
            </w:pPr>
            <w:r w:rsidRPr="00794BA1">
              <w:rPr>
                <w:color w:val="000000" w:themeColor="text1"/>
              </w:rPr>
              <w:t>97.00%</w:t>
            </w:r>
          </w:p>
        </w:tc>
      </w:tr>
      <w:tr w:rsidR="002F2336" w:rsidRPr="00ED172B" w14:paraId="6BF95698" w14:textId="57A8B0C9" w:rsidTr="00F85A5B">
        <w:trPr>
          <w:trHeight w:val="357"/>
        </w:trPr>
        <w:tc>
          <w:tcPr>
            <w:tcW w:w="336" w:type="pct"/>
            <w:shd w:val="clear" w:color="auto" w:fill="auto"/>
          </w:tcPr>
          <w:p w14:paraId="27634074" w14:textId="35FAB710" w:rsidR="002F2336" w:rsidRPr="00ED172B" w:rsidRDefault="002F2336" w:rsidP="002F2336">
            <w:pPr>
              <w:rPr>
                <w:rFonts w:cs="Arial"/>
                <w:color w:val="000000" w:themeColor="text1"/>
                <w:szCs w:val="16"/>
              </w:rPr>
            </w:pPr>
            <w:r w:rsidRPr="00ED172B">
              <w:rPr>
                <w:rFonts w:cs="Arial"/>
                <w:color w:val="000000" w:themeColor="text1"/>
                <w:szCs w:val="16"/>
              </w:rPr>
              <w:t>Target C&gt;=</w:t>
            </w:r>
          </w:p>
        </w:tc>
        <w:tc>
          <w:tcPr>
            <w:tcW w:w="779" w:type="pct"/>
            <w:shd w:val="clear" w:color="auto" w:fill="auto"/>
            <w:vAlign w:val="center"/>
          </w:tcPr>
          <w:p w14:paraId="51F920AE" w14:textId="186AEDBE" w:rsidR="002F2336" w:rsidRPr="00ED172B" w:rsidRDefault="002F2336" w:rsidP="002F2336">
            <w:pPr>
              <w:jc w:val="center"/>
              <w:rPr>
                <w:color w:val="000000" w:themeColor="text1"/>
              </w:rPr>
            </w:pPr>
            <w:r w:rsidRPr="00ED172B">
              <w:rPr>
                <w:color w:val="000000" w:themeColor="text1"/>
              </w:rPr>
              <w:t>96.00%</w:t>
            </w:r>
          </w:p>
        </w:tc>
        <w:tc>
          <w:tcPr>
            <w:tcW w:w="777" w:type="pct"/>
            <w:vAlign w:val="center"/>
          </w:tcPr>
          <w:p w14:paraId="29A82995" w14:textId="6F06C337" w:rsidR="002F2336" w:rsidRPr="00794BA1" w:rsidRDefault="002F2336" w:rsidP="002F2336">
            <w:pPr>
              <w:jc w:val="center"/>
              <w:rPr>
                <w:color w:val="000000" w:themeColor="text1"/>
              </w:rPr>
            </w:pPr>
            <w:r w:rsidRPr="00794BA1">
              <w:rPr>
                <w:color w:val="000000" w:themeColor="text1"/>
              </w:rPr>
              <w:t>96.00%</w:t>
            </w:r>
          </w:p>
        </w:tc>
        <w:tc>
          <w:tcPr>
            <w:tcW w:w="777" w:type="pct"/>
            <w:vAlign w:val="center"/>
          </w:tcPr>
          <w:p w14:paraId="3350033C" w14:textId="717C16E7" w:rsidR="002F2336" w:rsidRPr="00794BA1" w:rsidRDefault="002F2336" w:rsidP="002F2336">
            <w:pPr>
              <w:jc w:val="center"/>
              <w:rPr>
                <w:color w:val="000000" w:themeColor="text1"/>
              </w:rPr>
            </w:pPr>
            <w:r w:rsidRPr="00794BA1">
              <w:rPr>
                <w:color w:val="000000" w:themeColor="text1"/>
              </w:rPr>
              <w:t>96.00%</w:t>
            </w:r>
          </w:p>
        </w:tc>
        <w:tc>
          <w:tcPr>
            <w:tcW w:w="777" w:type="pct"/>
            <w:vAlign w:val="center"/>
          </w:tcPr>
          <w:p w14:paraId="5AA59638" w14:textId="40879AEC" w:rsidR="002F2336" w:rsidRPr="00794BA1" w:rsidRDefault="002F2336" w:rsidP="002F2336">
            <w:pPr>
              <w:jc w:val="center"/>
              <w:rPr>
                <w:color w:val="000000" w:themeColor="text1"/>
              </w:rPr>
            </w:pPr>
            <w:r w:rsidRPr="00794BA1">
              <w:rPr>
                <w:color w:val="000000" w:themeColor="text1"/>
              </w:rPr>
              <w:t>97.00%</w:t>
            </w:r>
          </w:p>
        </w:tc>
        <w:tc>
          <w:tcPr>
            <w:tcW w:w="777" w:type="pct"/>
            <w:vAlign w:val="center"/>
          </w:tcPr>
          <w:p w14:paraId="1D80D9B5" w14:textId="2D4F2514" w:rsidR="002F2336" w:rsidRPr="00794BA1" w:rsidRDefault="002F2336" w:rsidP="002F2336">
            <w:pPr>
              <w:jc w:val="center"/>
              <w:rPr>
                <w:color w:val="000000" w:themeColor="text1"/>
              </w:rPr>
            </w:pPr>
            <w:r w:rsidRPr="00794BA1">
              <w:rPr>
                <w:color w:val="000000" w:themeColor="text1"/>
              </w:rPr>
              <w:t>97.00%</w:t>
            </w:r>
          </w:p>
        </w:tc>
        <w:tc>
          <w:tcPr>
            <w:tcW w:w="776" w:type="pct"/>
            <w:vAlign w:val="center"/>
          </w:tcPr>
          <w:p w14:paraId="7D93034E" w14:textId="504E45D5" w:rsidR="002F2336" w:rsidRPr="00794BA1" w:rsidRDefault="002F2336" w:rsidP="002F2336">
            <w:pPr>
              <w:jc w:val="center"/>
              <w:rPr>
                <w:color w:val="000000" w:themeColor="text1"/>
              </w:rPr>
            </w:pPr>
            <w:r w:rsidRPr="00794BA1">
              <w:rPr>
                <w:color w:val="000000" w:themeColor="text1"/>
              </w:rPr>
              <w:t>97.00%</w:t>
            </w:r>
          </w:p>
        </w:tc>
      </w:tr>
    </w:tbl>
    <w:bookmarkEnd w:id="23"/>
    <w:p w14:paraId="270AB339" w14:textId="11E04D22" w:rsidR="00F80C9C" w:rsidRDefault="00F80C9C" w:rsidP="00B83404">
      <w:pPr>
        <w:rPr>
          <w:b/>
          <w:color w:val="000000" w:themeColor="text1"/>
        </w:rPr>
      </w:pPr>
      <w:r w:rsidRPr="00ED172B">
        <w:rPr>
          <w:b/>
          <w:color w:val="000000" w:themeColor="text1"/>
        </w:rPr>
        <w:t xml:space="preserve">Targets: Description of Stakeholder Input </w:t>
      </w:r>
    </w:p>
    <w:p w14:paraId="7519933C" w14:textId="63B27792" w:rsidR="006902F0" w:rsidRPr="00ED172B" w:rsidRDefault="006902F0" w:rsidP="00B83404">
      <w:pPr>
        <w:rPr>
          <w:color w:val="000000" w:themeColor="text1"/>
        </w:rPr>
      </w:pPr>
      <w:r w:rsidRPr="00ED172B">
        <w:rPr>
          <w:rFonts w:cs="Arial"/>
          <w:color w:val="000000" w:themeColor="text1"/>
          <w:szCs w:val="16"/>
        </w:rPr>
        <w:t xml:space="preserve">Ohio utilized an extended period of time to ensure meaningful involvement of diverse Early Intervention stakeholders in the target setting process. In addition to appointed SICC members, Ohio’s SICC meetings also formally include other important stakeholders from organizations representing providers (including the largest provider of EI services in Ohio), families (including the state’s parent and training center), and other key stakeholders (e.g., the Ohio Family and Children First Council). At the state’s March 2019 SICC and larger EI stakeholder group meeting, DODD provided an overview of the APR indicators, along with a summary of the state’s targets and results for the FFY13 through FFY18 APR cycle, indicating that the group would have a discussion at the following meeting to set targets for the next APR cycle. At the May 2019 meeting, the group had an in-depth discussion about SPP/APR targets and determined the starting target for the next SPP/APR cycle for all indicators should be the FFY17 percentage (rounded down) and the state’s targets should gradually increase by the end of the SPP/APR cycle. By the state’s August 2019 meeting, DODD had become aware that the current SPP/APR cycle would be extended for one year, and informed the SICC and larger EI stakeholder group of this. The group reviewed the targets discussed at the previous meeting and agreed to keep the FFY19 targets the same as what had been discussed, but adjusted targets as needed so they were greater than the baseline percentage. As Ohio received additional guidance from OSEP, the SICC and larger stakeholder group continued to discuss targets and baseline data. At the August 2020 and August 2021 meetings of the SICC and larger stakeholder group, members discussed targets and baseline data. </w:t>
      </w:r>
      <w:r w:rsidRPr="00ED172B">
        <w:rPr>
          <w:rFonts w:cs="Arial"/>
          <w:color w:val="000000" w:themeColor="text1"/>
          <w:szCs w:val="16"/>
        </w:rPr>
        <w:br/>
      </w:r>
      <w:r w:rsidRPr="00ED172B">
        <w:rPr>
          <w:rFonts w:cs="Arial"/>
          <w:color w:val="000000" w:themeColor="text1"/>
          <w:szCs w:val="16"/>
        </w:rPr>
        <w:br/>
        <w:t>At the August 2021 meeting, it was decided to share the targets proposal settled on the prior August with an even broader group of stakeholders for any input prior to finalization. DODD posted a document reflecting the August 2020 consensus approach for FFY20-25 targets on the Ohio Early Intervention website on October 7, 2021. The document explained the targets, provided proposed targets, and invited comment and input from the public that would be shared with SICC and larger stakeholder group at their November meeting. DODD also publicized the solicitation for feedback in its biweekly newsletter about EI. This communication is sent to more than 5700 recipients and includes providers, advocacy groups, parents, and other EI stakeholders. Three biweekly newsletters included information about seeking feedback. DODD accepted comment for 30 days and shared results with the SICC and stakeholder group at its November meeting.</w:t>
      </w:r>
    </w:p>
    <w:p w14:paraId="3FB4EB9B" w14:textId="77777777" w:rsidR="007011EC" w:rsidRPr="00ED172B" w:rsidRDefault="007011EC" w:rsidP="00F80C9C">
      <w:pPr>
        <w:rPr>
          <w:rFonts w:cs="Arial"/>
          <w:color w:val="000000" w:themeColor="text1"/>
          <w:szCs w:val="16"/>
        </w:rPr>
      </w:pPr>
    </w:p>
    <w:p w14:paraId="03DEBF84" w14:textId="3D609519" w:rsidR="004D140B" w:rsidRPr="00ED172B" w:rsidRDefault="00F22D09">
      <w:pPr>
        <w:rPr>
          <w:b/>
          <w:color w:val="000000" w:themeColor="text1"/>
        </w:rPr>
      </w:pPr>
      <w:r>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4FFYAPRDATA"/>
      </w:tblPr>
      <w:tblGrid>
        <w:gridCol w:w="9355"/>
        <w:gridCol w:w="1435"/>
      </w:tblGrid>
      <w:tr w:rsidR="00ED172B" w:rsidRPr="00ED172B" w14:paraId="7CF5FFDA" w14:textId="77777777" w:rsidTr="00186420">
        <w:trPr>
          <w:trHeight w:val="20"/>
        </w:trPr>
        <w:tc>
          <w:tcPr>
            <w:tcW w:w="4335" w:type="pct"/>
            <w:vAlign w:val="center"/>
          </w:tcPr>
          <w:p w14:paraId="50E8DD0E" w14:textId="73F06C36" w:rsidR="00FB7AE9" w:rsidRPr="00ED172B" w:rsidRDefault="004E1A9D" w:rsidP="00FB7AE9">
            <w:pPr>
              <w:rPr>
                <w:rFonts w:cs="Arial"/>
                <w:color w:val="000000" w:themeColor="text1"/>
                <w:szCs w:val="16"/>
              </w:rPr>
            </w:pPr>
            <w:bookmarkStart w:id="24" w:name="_Toc392159275"/>
            <w:bookmarkStart w:id="25" w:name="_Toc382082367"/>
            <w:bookmarkStart w:id="26" w:name="_Toc392159276"/>
            <w:r w:rsidRPr="00ED172B">
              <w:rPr>
                <w:rFonts w:cs="Arial"/>
                <w:color w:val="000000" w:themeColor="text1"/>
                <w:szCs w:val="16"/>
              </w:rPr>
              <w:t>The number of families to whom surveys were distributed</w:t>
            </w:r>
          </w:p>
        </w:tc>
        <w:tc>
          <w:tcPr>
            <w:tcW w:w="665" w:type="pct"/>
            <w:shd w:val="clear" w:color="auto" w:fill="auto"/>
            <w:vAlign w:val="center"/>
          </w:tcPr>
          <w:p w14:paraId="10753EC7" w14:textId="6340230F" w:rsidR="00FB7AE9" w:rsidRPr="00ED172B" w:rsidRDefault="00860830" w:rsidP="00FB7AE9">
            <w:pPr>
              <w:jc w:val="center"/>
              <w:rPr>
                <w:rFonts w:cs="Arial"/>
                <w:color w:val="000000" w:themeColor="text1"/>
                <w:szCs w:val="16"/>
              </w:rPr>
            </w:pPr>
            <w:r w:rsidRPr="00ED172B">
              <w:rPr>
                <w:rFonts w:cs="Arial"/>
                <w:color w:val="000000" w:themeColor="text1"/>
                <w:szCs w:val="16"/>
              </w:rPr>
              <w:t>10,524</w:t>
            </w:r>
          </w:p>
        </w:tc>
      </w:tr>
      <w:tr w:rsidR="00ED172B" w:rsidRPr="00ED172B" w14:paraId="7D7B5A24" w14:textId="77777777" w:rsidTr="00186420">
        <w:trPr>
          <w:trHeight w:val="20"/>
        </w:trPr>
        <w:tc>
          <w:tcPr>
            <w:tcW w:w="4335" w:type="pct"/>
            <w:vAlign w:val="center"/>
          </w:tcPr>
          <w:p w14:paraId="6757BA20" w14:textId="250306C2" w:rsidR="004E1A9D" w:rsidRPr="00ED172B" w:rsidRDefault="004E1A9D" w:rsidP="00014550">
            <w:pPr>
              <w:rPr>
                <w:rFonts w:cs="Arial"/>
                <w:color w:val="000000" w:themeColor="text1"/>
                <w:szCs w:val="16"/>
              </w:rPr>
            </w:pPr>
            <w:r w:rsidRPr="00ED172B">
              <w:rPr>
                <w:rFonts w:cs="Arial"/>
                <w:color w:val="000000" w:themeColor="text1"/>
                <w:szCs w:val="16"/>
              </w:rPr>
              <w:t xml:space="preserve">Number of respondent families participating in Part C </w:t>
            </w:r>
          </w:p>
        </w:tc>
        <w:tc>
          <w:tcPr>
            <w:tcW w:w="665" w:type="pct"/>
            <w:shd w:val="clear" w:color="auto" w:fill="auto"/>
            <w:vAlign w:val="center"/>
          </w:tcPr>
          <w:p w14:paraId="41A54CAD" w14:textId="13D81D66" w:rsidR="004E1A9D" w:rsidRPr="00ED172B" w:rsidRDefault="00860830" w:rsidP="00014550">
            <w:pPr>
              <w:jc w:val="center"/>
              <w:rPr>
                <w:rFonts w:cs="Arial"/>
                <w:color w:val="000000" w:themeColor="text1"/>
                <w:szCs w:val="16"/>
              </w:rPr>
            </w:pPr>
            <w:r w:rsidRPr="00ED172B">
              <w:rPr>
                <w:rFonts w:cs="Arial"/>
                <w:color w:val="000000" w:themeColor="text1"/>
                <w:szCs w:val="16"/>
              </w:rPr>
              <w:t>2,189</w:t>
            </w:r>
          </w:p>
        </w:tc>
      </w:tr>
      <w:tr w:rsidR="001B1139" w:rsidRPr="00ED172B" w14:paraId="69355969" w14:textId="77777777" w:rsidTr="00186420">
        <w:trPr>
          <w:trHeight w:val="20"/>
        </w:trPr>
        <w:tc>
          <w:tcPr>
            <w:tcW w:w="4335" w:type="pct"/>
            <w:vAlign w:val="center"/>
          </w:tcPr>
          <w:p w14:paraId="658CA13E" w14:textId="32786A97" w:rsidR="001B1139" w:rsidRPr="00ED172B" w:rsidRDefault="001B1139">
            <w:pPr>
              <w:rPr>
                <w:rFonts w:cs="Arial"/>
                <w:color w:val="000000" w:themeColor="text1"/>
                <w:szCs w:val="16"/>
              </w:rPr>
            </w:pPr>
            <w:r>
              <w:rPr>
                <w:rFonts w:cs="Arial"/>
                <w:color w:val="000000" w:themeColor="text1"/>
                <w:szCs w:val="16"/>
              </w:rPr>
              <w:t>Survey Response Rate</w:t>
            </w:r>
          </w:p>
        </w:tc>
        <w:tc>
          <w:tcPr>
            <w:tcW w:w="665" w:type="pct"/>
            <w:shd w:val="clear" w:color="auto" w:fill="auto"/>
            <w:vAlign w:val="center"/>
          </w:tcPr>
          <w:p w14:paraId="5F12A448" w14:textId="772DE88B" w:rsidR="001B1139" w:rsidRPr="00ED172B" w:rsidRDefault="001B1139">
            <w:pPr>
              <w:jc w:val="center"/>
              <w:rPr>
                <w:rFonts w:cs="Arial"/>
                <w:color w:val="000000" w:themeColor="text1"/>
                <w:szCs w:val="16"/>
              </w:rPr>
            </w:pPr>
            <w:r w:rsidRPr="00ED172B">
              <w:rPr>
                <w:rFonts w:cs="Arial"/>
                <w:color w:val="000000" w:themeColor="text1"/>
                <w:szCs w:val="16"/>
              </w:rPr>
              <w:t>20.80%</w:t>
            </w:r>
          </w:p>
        </w:tc>
      </w:tr>
      <w:tr w:rsidR="00ED172B" w:rsidRPr="00ED172B" w14:paraId="63296E14" w14:textId="77777777" w:rsidTr="00186420">
        <w:trPr>
          <w:trHeight w:val="20"/>
        </w:trPr>
        <w:tc>
          <w:tcPr>
            <w:tcW w:w="4335" w:type="pct"/>
            <w:vAlign w:val="center"/>
          </w:tcPr>
          <w:p w14:paraId="04654ACE" w14:textId="77777777" w:rsidR="003020A9" w:rsidRPr="00ED172B" w:rsidRDefault="003020A9">
            <w:pPr>
              <w:rPr>
                <w:rFonts w:cs="Arial"/>
                <w:color w:val="000000" w:themeColor="text1"/>
                <w:szCs w:val="16"/>
              </w:rPr>
            </w:pPr>
            <w:r w:rsidRPr="00ED172B">
              <w:rPr>
                <w:rFonts w:cs="Arial"/>
                <w:color w:val="000000" w:themeColor="text1"/>
                <w:szCs w:val="16"/>
              </w:rPr>
              <w:t>A1. Number of respondent families participating in Part C who report that early intervention services have helped the family know their rights</w:t>
            </w:r>
          </w:p>
        </w:tc>
        <w:tc>
          <w:tcPr>
            <w:tcW w:w="665" w:type="pct"/>
            <w:shd w:val="clear" w:color="auto" w:fill="auto"/>
            <w:vAlign w:val="center"/>
          </w:tcPr>
          <w:p w14:paraId="3CF37702" w14:textId="6343E7A0" w:rsidR="003020A9" w:rsidRPr="00ED172B" w:rsidRDefault="00860830">
            <w:pPr>
              <w:jc w:val="center"/>
              <w:rPr>
                <w:rFonts w:cs="Arial"/>
                <w:color w:val="000000" w:themeColor="text1"/>
                <w:szCs w:val="16"/>
              </w:rPr>
            </w:pPr>
            <w:r w:rsidRPr="00ED172B">
              <w:rPr>
                <w:rFonts w:cs="Arial"/>
                <w:color w:val="000000" w:themeColor="text1"/>
                <w:szCs w:val="16"/>
              </w:rPr>
              <w:t>2,014</w:t>
            </w:r>
          </w:p>
        </w:tc>
      </w:tr>
      <w:tr w:rsidR="00ED172B" w:rsidRPr="00ED172B" w14:paraId="7780BD4B" w14:textId="77777777" w:rsidTr="00186420">
        <w:trPr>
          <w:trHeight w:val="20"/>
        </w:trPr>
        <w:tc>
          <w:tcPr>
            <w:tcW w:w="4335" w:type="pct"/>
            <w:vAlign w:val="center"/>
          </w:tcPr>
          <w:p w14:paraId="4770D3C0" w14:textId="77777777" w:rsidR="003020A9" w:rsidRPr="00ED172B" w:rsidRDefault="003020A9">
            <w:pPr>
              <w:rPr>
                <w:rFonts w:cs="Arial"/>
                <w:color w:val="000000" w:themeColor="text1"/>
                <w:szCs w:val="16"/>
              </w:rPr>
            </w:pPr>
            <w:r w:rsidRPr="00ED172B">
              <w:rPr>
                <w:rFonts w:cs="Arial"/>
                <w:color w:val="000000" w:themeColor="text1"/>
                <w:szCs w:val="16"/>
              </w:rPr>
              <w:t>A2. Number of responses to the question of whether early intervention services have helped the family know their rights</w:t>
            </w:r>
          </w:p>
        </w:tc>
        <w:tc>
          <w:tcPr>
            <w:tcW w:w="665" w:type="pct"/>
            <w:shd w:val="clear" w:color="auto" w:fill="auto"/>
            <w:vAlign w:val="center"/>
          </w:tcPr>
          <w:p w14:paraId="4E784876" w14:textId="5BCB03DD" w:rsidR="003020A9" w:rsidRPr="00ED172B" w:rsidRDefault="00860830">
            <w:pPr>
              <w:jc w:val="center"/>
              <w:rPr>
                <w:rFonts w:cs="Arial"/>
                <w:color w:val="000000" w:themeColor="text1"/>
                <w:szCs w:val="16"/>
              </w:rPr>
            </w:pPr>
            <w:r w:rsidRPr="00ED172B">
              <w:rPr>
                <w:rFonts w:cs="Arial"/>
                <w:color w:val="000000" w:themeColor="text1"/>
                <w:szCs w:val="16"/>
              </w:rPr>
              <w:t>2,186</w:t>
            </w:r>
          </w:p>
        </w:tc>
      </w:tr>
      <w:tr w:rsidR="00ED172B" w:rsidRPr="00ED172B" w14:paraId="010778F2" w14:textId="77777777" w:rsidTr="00186420">
        <w:trPr>
          <w:trHeight w:val="20"/>
        </w:trPr>
        <w:tc>
          <w:tcPr>
            <w:tcW w:w="4335" w:type="pct"/>
            <w:vAlign w:val="center"/>
          </w:tcPr>
          <w:p w14:paraId="20EACBB4" w14:textId="77777777" w:rsidR="003020A9" w:rsidRPr="00ED172B" w:rsidRDefault="003020A9">
            <w:pPr>
              <w:rPr>
                <w:rFonts w:cs="Arial"/>
                <w:color w:val="000000" w:themeColor="text1"/>
                <w:szCs w:val="16"/>
              </w:rPr>
            </w:pPr>
            <w:r w:rsidRPr="00ED172B">
              <w:rPr>
                <w:rFonts w:cs="Arial"/>
                <w:color w:val="000000" w:themeColor="text1"/>
                <w:szCs w:val="16"/>
              </w:rPr>
              <w:t>B1. Number of respondent families participating in Part C who report that early intervention services have helped the family effectively communicate their children's needs</w:t>
            </w:r>
          </w:p>
        </w:tc>
        <w:tc>
          <w:tcPr>
            <w:tcW w:w="665" w:type="pct"/>
            <w:shd w:val="clear" w:color="auto" w:fill="auto"/>
            <w:vAlign w:val="center"/>
          </w:tcPr>
          <w:p w14:paraId="6A9569C4" w14:textId="00B4F355" w:rsidR="003020A9" w:rsidRPr="00ED172B" w:rsidRDefault="00860830">
            <w:pPr>
              <w:jc w:val="center"/>
              <w:rPr>
                <w:rFonts w:cs="Arial"/>
                <w:color w:val="000000" w:themeColor="text1"/>
                <w:szCs w:val="16"/>
              </w:rPr>
            </w:pPr>
            <w:r w:rsidRPr="00ED172B">
              <w:rPr>
                <w:rFonts w:cs="Arial"/>
                <w:color w:val="000000" w:themeColor="text1"/>
                <w:szCs w:val="16"/>
              </w:rPr>
              <w:t>2,075</w:t>
            </w:r>
          </w:p>
        </w:tc>
      </w:tr>
      <w:tr w:rsidR="00ED172B" w:rsidRPr="00ED172B" w14:paraId="43E02E1C" w14:textId="77777777" w:rsidTr="00186420">
        <w:trPr>
          <w:trHeight w:val="20"/>
        </w:trPr>
        <w:tc>
          <w:tcPr>
            <w:tcW w:w="4335" w:type="pct"/>
            <w:vAlign w:val="center"/>
          </w:tcPr>
          <w:p w14:paraId="16B78F3E" w14:textId="77777777" w:rsidR="003020A9" w:rsidRPr="00ED172B" w:rsidRDefault="003020A9">
            <w:pPr>
              <w:rPr>
                <w:rFonts w:cs="Arial"/>
                <w:color w:val="000000" w:themeColor="text1"/>
                <w:szCs w:val="16"/>
              </w:rPr>
            </w:pPr>
            <w:r w:rsidRPr="00ED172B">
              <w:rPr>
                <w:rFonts w:cs="Arial"/>
                <w:color w:val="000000" w:themeColor="text1"/>
                <w:szCs w:val="16"/>
              </w:rPr>
              <w:t>B2. Number of responses to the question of whether early intervention services have helped the family effectively communicate their children's needs</w:t>
            </w:r>
          </w:p>
        </w:tc>
        <w:tc>
          <w:tcPr>
            <w:tcW w:w="665" w:type="pct"/>
            <w:shd w:val="clear" w:color="auto" w:fill="auto"/>
            <w:vAlign w:val="center"/>
          </w:tcPr>
          <w:p w14:paraId="1AFF0143" w14:textId="2C04B4A6" w:rsidR="003020A9" w:rsidRPr="00ED172B" w:rsidRDefault="00860830">
            <w:pPr>
              <w:jc w:val="center"/>
              <w:rPr>
                <w:rFonts w:cs="Arial"/>
                <w:color w:val="000000" w:themeColor="text1"/>
                <w:szCs w:val="16"/>
              </w:rPr>
            </w:pPr>
            <w:r w:rsidRPr="00ED172B">
              <w:rPr>
                <w:rFonts w:cs="Arial"/>
                <w:color w:val="000000" w:themeColor="text1"/>
                <w:szCs w:val="16"/>
              </w:rPr>
              <w:t>2,184</w:t>
            </w:r>
          </w:p>
        </w:tc>
      </w:tr>
      <w:tr w:rsidR="00ED172B" w:rsidRPr="00ED172B" w14:paraId="360545F6" w14:textId="77777777" w:rsidTr="00186420">
        <w:trPr>
          <w:trHeight w:val="20"/>
        </w:trPr>
        <w:tc>
          <w:tcPr>
            <w:tcW w:w="4335" w:type="pct"/>
            <w:vAlign w:val="center"/>
          </w:tcPr>
          <w:p w14:paraId="0A55C44D" w14:textId="77777777" w:rsidR="003020A9" w:rsidRPr="00ED172B" w:rsidRDefault="003020A9">
            <w:pPr>
              <w:rPr>
                <w:rFonts w:cs="Arial"/>
                <w:color w:val="000000" w:themeColor="text1"/>
                <w:szCs w:val="16"/>
              </w:rPr>
            </w:pPr>
            <w:r w:rsidRPr="00ED172B">
              <w:rPr>
                <w:rFonts w:cs="Arial"/>
                <w:color w:val="000000" w:themeColor="text1"/>
                <w:szCs w:val="16"/>
              </w:rPr>
              <w:t>C1. Number of respondent families participating in Part C who report that early intervention services have helped the family help their children develop and learn</w:t>
            </w:r>
          </w:p>
        </w:tc>
        <w:tc>
          <w:tcPr>
            <w:tcW w:w="665" w:type="pct"/>
            <w:shd w:val="clear" w:color="auto" w:fill="auto"/>
            <w:vAlign w:val="center"/>
          </w:tcPr>
          <w:p w14:paraId="17586AC8" w14:textId="6257CCE2" w:rsidR="003020A9" w:rsidRPr="00ED172B" w:rsidRDefault="00860830">
            <w:pPr>
              <w:jc w:val="center"/>
              <w:rPr>
                <w:rFonts w:cs="Arial"/>
                <w:color w:val="000000" w:themeColor="text1"/>
                <w:szCs w:val="16"/>
              </w:rPr>
            </w:pPr>
            <w:r w:rsidRPr="00ED172B">
              <w:rPr>
                <w:rFonts w:cs="Arial"/>
                <w:color w:val="000000" w:themeColor="text1"/>
                <w:szCs w:val="16"/>
              </w:rPr>
              <w:t>2,048</w:t>
            </w:r>
          </w:p>
        </w:tc>
      </w:tr>
      <w:tr w:rsidR="003020A9" w:rsidRPr="00ED172B" w14:paraId="272352BF" w14:textId="77777777" w:rsidTr="00186420">
        <w:trPr>
          <w:trHeight w:val="20"/>
        </w:trPr>
        <w:tc>
          <w:tcPr>
            <w:tcW w:w="4335" w:type="pct"/>
            <w:vAlign w:val="center"/>
          </w:tcPr>
          <w:p w14:paraId="0359B6E7" w14:textId="77777777" w:rsidR="003020A9" w:rsidRPr="00ED172B" w:rsidRDefault="003020A9">
            <w:pPr>
              <w:rPr>
                <w:rFonts w:cs="Arial"/>
                <w:color w:val="000000" w:themeColor="text1"/>
                <w:szCs w:val="16"/>
              </w:rPr>
            </w:pPr>
            <w:r w:rsidRPr="00ED172B">
              <w:rPr>
                <w:rFonts w:cs="Arial"/>
                <w:color w:val="000000" w:themeColor="text1"/>
                <w:szCs w:val="16"/>
              </w:rPr>
              <w:t>C2. Number of responses to the question of whether early intervention services have helped the family help their children develop and learn</w:t>
            </w:r>
          </w:p>
        </w:tc>
        <w:tc>
          <w:tcPr>
            <w:tcW w:w="665" w:type="pct"/>
            <w:shd w:val="clear" w:color="auto" w:fill="auto"/>
            <w:vAlign w:val="center"/>
          </w:tcPr>
          <w:p w14:paraId="23CA68CD" w14:textId="2ACF88D5" w:rsidR="003020A9" w:rsidRPr="00ED172B" w:rsidRDefault="00860830">
            <w:pPr>
              <w:jc w:val="center"/>
              <w:rPr>
                <w:rFonts w:cs="Arial"/>
                <w:color w:val="000000" w:themeColor="text1"/>
                <w:szCs w:val="16"/>
              </w:rPr>
            </w:pPr>
            <w:r w:rsidRPr="00ED172B">
              <w:rPr>
                <w:rFonts w:cs="Arial"/>
                <w:color w:val="000000" w:themeColor="text1"/>
                <w:szCs w:val="16"/>
              </w:rPr>
              <w:t>2,187</w:t>
            </w:r>
          </w:p>
        </w:tc>
      </w:tr>
    </w:tbl>
    <w:p w14:paraId="112A2DCD" w14:textId="77777777" w:rsidR="00FB7AE9" w:rsidRPr="00ED172B" w:rsidRDefault="00FB7AE9" w:rsidP="00FB7AE9">
      <w:pPr>
        <w:pStyle w:val="Header"/>
        <w:tabs>
          <w:tab w:val="clear" w:pos="4320"/>
          <w:tab w:val="clear" w:pos="8640"/>
        </w:tabs>
        <w:spacing w:before="0"/>
        <w:rPr>
          <w:rFonts w:ascii="Arial" w:hAnsi="Arial" w:cs="Arial"/>
          <w:b/>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FFYAPRDATA1"/>
      </w:tblPr>
      <w:tblGrid>
        <w:gridCol w:w="4404"/>
        <w:gridCol w:w="1351"/>
        <w:gridCol w:w="1351"/>
        <w:gridCol w:w="1439"/>
        <w:gridCol w:w="1170"/>
        <w:gridCol w:w="1075"/>
      </w:tblGrid>
      <w:tr w:rsidR="00ED172B" w:rsidRPr="00ED172B" w14:paraId="221241BE" w14:textId="35E47FC2" w:rsidTr="00986B99">
        <w:trPr>
          <w:trHeight w:val="354"/>
          <w:tblHeader/>
        </w:trPr>
        <w:tc>
          <w:tcPr>
            <w:tcW w:w="2041" w:type="pct"/>
            <w:shd w:val="clear" w:color="auto" w:fill="auto"/>
            <w:vAlign w:val="bottom"/>
          </w:tcPr>
          <w:p w14:paraId="1A2BBEBB" w14:textId="10BECCDD" w:rsidR="004B755C" w:rsidRPr="004B3BC6" w:rsidRDefault="00164FFE" w:rsidP="00A40EE1">
            <w:pPr>
              <w:rPr>
                <w:rFonts w:cs="Arial"/>
                <w:b/>
                <w:bCs/>
                <w:color w:val="000000" w:themeColor="text1"/>
                <w:szCs w:val="16"/>
              </w:rPr>
            </w:pPr>
            <w:r w:rsidRPr="004B3BC6">
              <w:rPr>
                <w:rFonts w:cs="Arial"/>
                <w:b/>
                <w:bCs/>
                <w:color w:val="000000" w:themeColor="text1"/>
                <w:szCs w:val="16"/>
              </w:rPr>
              <w:t>Measure</w:t>
            </w:r>
          </w:p>
        </w:tc>
        <w:tc>
          <w:tcPr>
            <w:tcW w:w="626" w:type="pct"/>
            <w:shd w:val="clear" w:color="auto" w:fill="auto"/>
            <w:vAlign w:val="bottom"/>
          </w:tcPr>
          <w:p w14:paraId="1B40DAB0" w14:textId="3D44B0A1" w:rsidR="004B755C" w:rsidRPr="00ED172B" w:rsidRDefault="00CD74B5" w:rsidP="004B755C">
            <w:pPr>
              <w:jc w:val="center"/>
              <w:rPr>
                <w:rFonts w:cs="Arial"/>
                <w:b/>
                <w:color w:val="000000" w:themeColor="text1"/>
                <w:szCs w:val="16"/>
              </w:rPr>
            </w:pPr>
            <w:r>
              <w:rPr>
                <w:rFonts w:cs="Arial"/>
                <w:b/>
                <w:color w:val="000000" w:themeColor="text1"/>
                <w:szCs w:val="16"/>
              </w:rPr>
              <w:t>FFY 2019 Data</w:t>
            </w:r>
          </w:p>
        </w:tc>
        <w:tc>
          <w:tcPr>
            <w:tcW w:w="626" w:type="pct"/>
            <w:shd w:val="clear" w:color="auto" w:fill="auto"/>
            <w:vAlign w:val="bottom"/>
          </w:tcPr>
          <w:p w14:paraId="68283261" w14:textId="0F38F472" w:rsidR="004B755C" w:rsidRPr="00ED172B" w:rsidRDefault="00F22D09" w:rsidP="004B755C">
            <w:pPr>
              <w:jc w:val="center"/>
              <w:rPr>
                <w:rFonts w:cs="Arial"/>
                <w:b/>
                <w:color w:val="000000" w:themeColor="text1"/>
                <w:szCs w:val="16"/>
              </w:rPr>
            </w:pPr>
            <w:r>
              <w:rPr>
                <w:rFonts w:cs="Arial"/>
                <w:b/>
                <w:color w:val="000000" w:themeColor="text1"/>
                <w:szCs w:val="16"/>
              </w:rPr>
              <w:t>FFY 2020 Target</w:t>
            </w:r>
          </w:p>
        </w:tc>
        <w:tc>
          <w:tcPr>
            <w:tcW w:w="667" w:type="pct"/>
            <w:shd w:val="clear" w:color="auto" w:fill="auto"/>
            <w:vAlign w:val="bottom"/>
          </w:tcPr>
          <w:p w14:paraId="7105063D" w14:textId="170678BB" w:rsidR="004B755C" w:rsidRPr="00ED172B" w:rsidRDefault="00F22D09" w:rsidP="004B755C">
            <w:pPr>
              <w:jc w:val="center"/>
              <w:rPr>
                <w:rFonts w:cs="Arial"/>
                <w:b/>
                <w:color w:val="000000" w:themeColor="text1"/>
                <w:szCs w:val="16"/>
              </w:rPr>
            </w:pPr>
            <w:r>
              <w:rPr>
                <w:rFonts w:cs="Arial"/>
                <w:b/>
                <w:color w:val="000000" w:themeColor="text1"/>
                <w:szCs w:val="16"/>
              </w:rPr>
              <w:t>FFY 2020 Data</w:t>
            </w:r>
          </w:p>
        </w:tc>
        <w:tc>
          <w:tcPr>
            <w:tcW w:w="542" w:type="pct"/>
            <w:shd w:val="clear" w:color="auto" w:fill="auto"/>
            <w:vAlign w:val="bottom"/>
          </w:tcPr>
          <w:p w14:paraId="2138E26E" w14:textId="0BC58DF1" w:rsidR="004B755C" w:rsidRPr="00ED172B" w:rsidRDefault="004B755C" w:rsidP="004B755C">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1A05F8D7" w14:textId="0EA325C7" w:rsidR="004B755C" w:rsidRPr="00ED172B" w:rsidRDefault="004B755C" w:rsidP="004B755C">
            <w:pPr>
              <w:jc w:val="center"/>
              <w:rPr>
                <w:rFonts w:cs="Arial"/>
                <w:b/>
                <w:color w:val="000000" w:themeColor="text1"/>
                <w:szCs w:val="16"/>
              </w:rPr>
            </w:pPr>
            <w:r w:rsidRPr="00ED172B">
              <w:rPr>
                <w:rFonts w:cs="Arial"/>
                <w:b/>
                <w:color w:val="000000" w:themeColor="text1"/>
                <w:szCs w:val="16"/>
              </w:rPr>
              <w:t>Slippage</w:t>
            </w:r>
          </w:p>
        </w:tc>
      </w:tr>
      <w:tr w:rsidR="00ED172B" w:rsidRPr="00ED172B" w14:paraId="58A36728" w14:textId="72280EE5" w:rsidTr="00986B99">
        <w:trPr>
          <w:trHeight w:val="361"/>
        </w:trPr>
        <w:tc>
          <w:tcPr>
            <w:tcW w:w="2041" w:type="pct"/>
            <w:shd w:val="clear" w:color="auto" w:fill="auto"/>
            <w:vAlign w:val="center"/>
          </w:tcPr>
          <w:p w14:paraId="54080A75" w14:textId="7A21D0D2" w:rsidR="00D20529" w:rsidRPr="00ED172B" w:rsidRDefault="00D20529" w:rsidP="00186420">
            <w:pPr>
              <w:rPr>
                <w:rFonts w:cs="Arial"/>
                <w:color w:val="000000" w:themeColor="text1"/>
                <w:szCs w:val="16"/>
              </w:rPr>
            </w:pPr>
            <w:r w:rsidRPr="00ED172B">
              <w:rPr>
                <w:rFonts w:cs="Arial"/>
                <w:color w:val="000000" w:themeColor="text1"/>
                <w:szCs w:val="16"/>
              </w:rPr>
              <w:t>A. Percent of families participating in Part C who report that early intervention services have helped the family know their rights (A1 divided by A2)</w:t>
            </w:r>
          </w:p>
        </w:tc>
        <w:tc>
          <w:tcPr>
            <w:tcW w:w="626" w:type="pct"/>
            <w:shd w:val="clear" w:color="auto" w:fill="auto"/>
            <w:vAlign w:val="center"/>
          </w:tcPr>
          <w:p w14:paraId="53860CBC" w14:textId="67D19E7A" w:rsidR="00D20529" w:rsidRPr="00ED172B" w:rsidRDefault="00860830" w:rsidP="00D20529">
            <w:pPr>
              <w:jc w:val="center"/>
              <w:rPr>
                <w:rFonts w:cs="Arial"/>
                <w:color w:val="000000" w:themeColor="text1"/>
                <w:szCs w:val="16"/>
              </w:rPr>
            </w:pPr>
            <w:r w:rsidRPr="00ED172B">
              <w:rPr>
                <w:rFonts w:cs="Arial"/>
                <w:color w:val="000000" w:themeColor="text1"/>
                <w:szCs w:val="16"/>
              </w:rPr>
              <w:t>96.45%</w:t>
            </w:r>
          </w:p>
        </w:tc>
        <w:tc>
          <w:tcPr>
            <w:tcW w:w="626" w:type="pct"/>
            <w:shd w:val="clear" w:color="auto" w:fill="auto"/>
            <w:vAlign w:val="center"/>
          </w:tcPr>
          <w:p w14:paraId="4A24E7CC" w14:textId="4BA3C3ED" w:rsidR="00D20529" w:rsidRPr="00ED172B" w:rsidRDefault="00291EA9" w:rsidP="00291EA9">
            <w:pPr>
              <w:jc w:val="center"/>
              <w:rPr>
                <w:color w:val="000000" w:themeColor="text1"/>
              </w:rPr>
            </w:pPr>
            <w:r w:rsidRPr="00ED172B">
              <w:rPr>
                <w:color w:val="000000" w:themeColor="text1"/>
              </w:rPr>
              <w:t>96.00%</w:t>
            </w:r>
          </w:p>
        </w:tc>
        <w:tc>
          <w:tcPr>
            <w:tcW w:w="667" w:type="pct"/>
            <w:shd w:val="clear" w:color="auto" w:fill="auto"/>
            <w:vAlign w:val="center"/>
          </w:tcPr>
          <w:p w14:paraId="246273A0" w14:textId="58301721" w:rsidR="00D20529" w:rsidRPr="00ED172B" w:rsidRDefault="00860830" w:rsidP="00D20529">
            <w:pPr>
              <w:jc w:val="center"/>
              <w:rPr>
                <w:rFonts w:cs="Arial"/>
                <w:color w:val="000000" w:themeColor="text1"/>
                <w:szCs w:val="16"/>
              </w:rPr>
            </w:pPr>
            <w:r w:rsidRPr="00ED172B">
              <w:rPr>
                <w:rFonts w:cs="Arial"/>
                <w:color w:val="000000" w:themeColor="text1"/>
                <w:szCs w:val="16"/>
              </w:rPr>
              <w:t>92.13%</w:t>
            </w:r>
          </w:p>
        </w:tc>
        <w:tc>
          <w:tcPr>
            <w:tcW w:w="542" w:type="pct"/>
            <w:shd w:val="clear" w:color="auto" w:fill="auto"/>
            <w:vAlign w:val="center"/>
          </w:tcPr>
          <w:p w14:paraId="00FDA845" w14:textId="7C432787" w:rsidR="00D20529" w:rsidRPr="00ED172B" w:rsidRDefault="00860830" w:rsidP="00D20529">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05D04947" w14:textId="2474B95B" w:rsidR="00D20529" w:rsidRPr="00ED172B" w:rsidRDefault="00860830" w:rsidP="00D20529">
            <w:pPr>
              <w:jc w:val="center"/>
              <w:rPr>
                <w:rFonts w:cs="Arial"/>
                <w:color w:val="000000" w:themeColor="text1"/>
                <w:szCs w:val="16"/>
              </w:rPr>
            </w:pPr>
            <w:r w:rsidRPr="00ED172B">
              <w:rPr>
                <w:rFonts w:cs="Arial"/>
                <w:color w:val="000000" w:themeColor="text1"/>
                <w:szCs w:val="16"/>
              </w:rPr>
              <w:t>Slippage</w:t>
            </w:r>
          </w:p>
        </w:tc>
      </w:tr>
      <w:tr w:rsidR="00ED172B" w:rsidRPr="00ED172B" w14:paraId="142BDFFF" w14:textId="2297D36E" w:rsidTr="00986B99">
        <w:trPr>
          <w:trHeight w:val="361"/>
        </w:trPr>
        <w:tc>
          <w:tcPr>
            <w:tcW w:w="2041" w:type="pct"/>
            <w:shd w:val="clear" w:color="auto" w:fill="auto"/>
            <w:vAlign w:val="center"/>
          </w:tcPr>
          <w:p w14:paraId="511B2807" w14:textId="76AC785B" w:rsidR="00D20529" w:rsidRPr="00ED172B" w:rsidRDefault="00D20529" w:rsidP="00186420">
            <w:pPr>
              <w:rPr>
                <w:rFonts w:cs="Arial"/>
                <w:color w:val="000000" w:themeColor="text1"/>
                <w:szCs w:val="16"/>
              </w:rPr>
            </w:pPr>
            <w:r w:rsidRPr="00ED172B">
              <w:rPr>
                <w:rFonts w:cs="Arial"/>
                <w:color w:val="000000" w:themeColor="text1"/>
                <w:szCs w:val="16"/>
              </w:rPr>
              <w:t>B. Percent of families participating in Part C who report that early intervention services have helped the family effectively communicate their children's needs (B1 divided by B2)</w:t>
            </w:r>
          </w:p>
        </w:tc>
        <w:tc>
          <w:tcPr>
            <w:tcW w:w="626" w:type="pct"/>
            <w:shd w:val="clear" w:color="auto" w:fill="auto"/>
            <w:vAlign w:val="center"/>
          </w:tcPr>
          <w:p w14:paraId="19DB7BDF" w14:textId="347C4138" w:rsidR="00D20529" w:rsidRPr="00ED172B" w:rsidRDefault="00860830" w:rsidP="00D20529">
            <w:pPr>
              <w:jc w:val="center"/>
              <w:rPr>
                <w:rFonts w:cs="Arial"/>
                <w:color w:val="000000" w:themeColor="text1"/>
                <w:szCs w:val="16"/>
              </w:rPr>
            </w:pPr>
            <w:r w:rsidRPr="00ED172B">
              <w:rPr>
                <w:rFonts w:cs="Arial"/>
                <w:color w:val="000000" w:themeColor="text1"/>
                <w:szCs w:val="16"/>
              </w:rPr>
              <w:t>97.24%</w:t>
            </w:r>
          </w:p>
        </w:tc>
        <w:tc>
          <w:tcPr>
            <w:tcW w:w="626" w:type="pct"/>
            <w:shd w:val="clear" w:color="auto" w:fill="auto"/>
            <w:vAlign w:val="center"/>
          </w:tcPr>
          <w:p w14:paraId="383B5286" w14:textId="71CDE4D7" w:rsidR="00D20529" w:rsidRPr="00ED172B" w:rsidRDefault="00291EA9" w:rsidP="00291EA9">
            <w:pPr>
              <w:jc w:val="center"/>
              <w:rPr>
                <w:color w:val="000000" w:themeColor="text1"/>
              </w:rPr>
            </w:pPr>
            <w:r w:rsidRPr="00ED172B">
              <w:rPr>
                <w:color w:val="000000" w:themeColor="text1"/>
              </w:rPr>
              <w:t>96.00%</w:t>
            </w:r>
          </w:p>
        </w:tc>
        <w:tc>
          <w:tcPr>
            <w:tcW w:w="667" w:type="pct"/>
            <w:shd w:val="clear" w:color="auto" w:fill="auto"/>
            <w:vAlign w:val="center"/>
          </w:tcPr>
          <w:p w14:paraId="790CCA72" w14:textId="2BB057E3" w:rsidR="00D20529" w:rsidRPr="00ED172B" w:rsidRDefault="00860830" w:rsidP="00D20529">
            <w:pPr>
              <w:jc w:val="center"/>
              <w:rPr>
                <w:rFonts w:cs="Arial"/>
                <w:color w:val="000000" w:themeColor="text1"/>
                <w:szCs w:val="16"/>
              </w:rPr>
            </w:pPr>
            <w:r w:rsidRPr="00ED172B">
              <w:rPr>
                <w:rFonts w:cs="Arial"/>
                <w:color w:val="000000" w:themeColor="text1"/>
                <w:szCs w:val="16"/>
              </w:rPr>
              <w:t>95.01%</w:t>
            </w:r>
          </w:p>
        </w:tc>
        <w:tc>
          <w:tcPr>
            <w:tcW w:w="542" w:type="pct"/>
            <w:shd w:val="clear" w:color="auto" w:fill="auto"/>
            <w:vAlign w:val="center"/>
          </w:tcPr>
          <w:p w14:paraId="437AA12B" w14:textId="56F354CF" w:rsidR="00D20529" w:rsidRPr="00ED172B" w:rsidRDefault="00860830" w:rsidP="00D20529">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3596E400" w14:textId="1417DD93" w:rsidR="00D20529" w:rsidRPr="00ED172B" w:rsidRDefault="00860830" w:rsidP="00D20529">
            <w:pPr>
              <w:jc w:val="center"/>
              <w:rPr>
                <w:rFonts w:cs="Arial"/>
                <w:color w:val="000000" w:themeColor="text1"/>
                <w:szCs w:val="16"/>
              </w:rPr>
            </w:pPr>
            <w:r w:rsidRPr="00ED172B">
              <w:rPr>
                <w:rFonts w:cs="Arial"/>
                <w:color w:val="000000" w:themeColor="text1"/>
                <w:szCs w:val="16"/>
              </w:rPr>
              <w:t>Slippage</w:t>
            </w:r>
          </w:p>
        </w:tc>
      </w:tr>
      <w:tr w:rsidR="00ED172B" w:rsidRPr="00ED172B" w14:paraId="431428E4" w14:textId="78B5A0F3" w:rsidTr="00986B99">
        <w:trPr>
          <w:trHeight w:val="361"/>
        </w:trPr>
        <w:tc>
          <w:tcPr>
            <w:tcW w:w="2041" w:type="pct"/>
            <w:shd w:val="clear" w:color="auto" w:fill="auto"/>
            <w:vAlign w:val="center"/>
          </w:tcPr>
          <w:p w14:paraId="2A215804" w14:textId="2429D2CD" w:rsidR="00D20529" w:rsidRPr="00ED172B" w:rsidRDefault="00D20529" w:rsidP="00186420">
            <w:pPr>
              <w:rPr>
                <w:rFonts w:cs="Arial"/>
                <w:color w:val="000000" w:themeColor="text1"/>
                <w:szCs w:val="16"/>
              </w:rPr>
            </w:pPr>
            <w:r w:rsidRPr="00ED172B">
              <w:rPr>
                <w:rFonts w:cs="Arial"/>
                <w:color w:val="000000" w:themeColor="text1"/>
                <w:szCs w:val="16"/>
              </w:rPr>
              <w:lastRenderedPageBreak/>
              <w:t>C. Percent of families participating in Part C who report that early intervention services have helped the family help their children develop and learn (C1 divided by C2)</w:t>
            </w:r>
          </w:p>
        </w:tc>
        <w:tc>
          <w:tcPr>
            <w:tcW w:w="626" w:type="pct"/>
            <w:shd w:val="clear" w:color="auto" w:fill="auto"/>
            <w:vAlign w:val="center"/>
          </w:tcPr>
          <w:p w14:paraId="5C3A4920" w14:textId="66B7FB9F" w:rsidR="00D20529" w:rsidRPr="00ED172B" w:rsidRDefault="00860830" w:rsidP="00D20529">
            <w:pPr>
              <w:jc w:val="center"/>
              <w:rPr>
                <w:rFonts w:cs="Arial"/>
                <w:color w:val="000000" w:themeColor="text1"/>
                <w:szCs w:val="16"/>
              </w:rPr>
            </w:pPr>
            <w:r w:rsidRPr="00ED172B">
              <w:rPr>
                <w:rFonts w:cs="Arial"/>
                <w:color w:val="000000" w:themeColor="text1"/>
                <w:szCs w:val="16"/>
              </w:rPr>
              <w:t>96.53%</w:t>
            </w:r>
          </w:p>
        </w:tc>
        <w:tc>
          <w:tcPr>
            <w:tcW w:w="626" w:type="pct"/>
            <w:shd w:val="clear" w:color="auto" w:fill="auto"/>
            <w:vAlign w:val="center"/>
          </w:tcPr>
          <w:p w14:paraId="76133FD1" w14:textId="24F530F0" w:rsidR="00D20529" w:rsidRPr="00ED172B" w:rsidRDefault="00291EA9" w:rsidP="00291EA9">
            <w:pPr>
              <w:jc w:val="center"/>
              <w:rPr>
                <w:color w:val="000000" w:themeColor="text1"/>
              </w:rPr>
            </w:pPr>
            <w:r w:rsidRPr="00ED172B">
              <w:rPr>
                <w:color w:val="000000" w:themeColor="text1"/>
              </w:rPr>
              <w:t>96.00%</w:t>
            </w:r>
          </w:p>
        </w:tc>
        <w:tc>
          <w:tcPr>
            <w:tcW w:w="667" w:type="pct"/>
            <w:shd w:val="clear" w:color="auto" w:fill="auto"/>
            <w:vAlign w:val="center"/>
          </w:tcPr>
          <w:p w14:paraId="1EF2336C" w14:textId="48A6C40C" w:rsidR="00D20529" w:rsidRPr="00ED172B" w:rsidRDefault="00860830" w:rsidP="00D20529">
            <w:pPr>
              <w:jc w:val="center"/>
              <w:rPr>
                <w:rFonts w:cs="Arial"/>
                <w:color w:val="000000" w:themeColor="text1"/>
                <w:szCs w:val="16"/>
              </w:rPr>
            </w:pPr>
            <w:r w:rsidRPr="00ED172B">
              <w:rPr>
                <w:rFonts w:cs="Arial"/>
                <w:color w:val="000000" w:themeColor="text1"/>
                <w:szCs w:val="16"/>
              </w:rPr>
              <w:t>93.64%</w:t>
            </w:r>
          </w:p>
        </w:tc>
        <w:tc>
          <w:tcPr>
            <w:tcW w:w="542" w:type="pct"/>
            <w:shd w:val="clear" w:color="auto" w:fill="auto"/>
            <w:vAlign w:val="center"/>
          </w:tcPr>
          <w:p w14:paraId="7069C405" w14:textId="01192EEE" w:rsidR="00D20529" w:rsidRPr="00ED172B" w:rsidRDefault="00860830" w:rsidP="00D20529">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6AEC7905" w14:textId="6CD90C0D" w:rsidR="00D20529" w:rsidRPr="00ED172B" w:rsidRDefault="00860830" w:rsidP="00D20529">
            <w:pPr>
              <w:jc w:val="center"/>
              <w:rPr>
                <w:rFonts w:cs="Arial"/>
                <w:color w:val="000000" w:themeColor="text1"/>
                <w:szCs w:val="16"/>
              </w:rPr>
            </w:pPr>
            <w:r w:rsidRPr="00ED172B">
              <w:rPr>
                <w:rFonts w:cs="Arial"/>
                <w:color w:val="000000" w:themeColor="text1"/>
                <w:szCs w:val="16"/>
              </w:rPr>
              <w:t>Slippage</w:t>
            </w:r>
          </w:p>
        </w:tc>
      </w:tr>
    </w:tbl>
    <w:p w14:paraId="290FCF52" w14:textId="2BAA4405" w:rsidR="007F63D9" w:rsidRPr="00ED172B" w:rsidRDefault="00F77D8B" w:rsidP="007F63D9">
      <w:pPr>
        <w:rPr>
          <w:rFonts w:cs="Arial"/>
          <w:b/>
          <w:i/>
          <w:color w:val="000000" w:themeColor="text1"/>
          <w:szCs w:val="16"/>
        </w:rPr>
      </w:pPr>
      <w:r w:rsidRPr="00ED172B">
        <w:rPr>
          <w:rFonts w:cs="Arial"/>
          <w:b/>
          <w:color w:val="000000" w:themeColor="text1"/>
          <w:szCs w:val="16"/>
        </w:rPr>
        <w:t xml:space="preserve">Provide reasons for part A slippage, if applicable </w:t>
      </w:r>
    </w:p>
    <w:p w14:paraId="5E914073" w14:textId="106EF75C" w:rsidR="007F63D9" w:rsidRDefault="00291EA9" w:rsidP="00291EA9">
      <w:pPr>
        <w:rPr>
          <w:color w:val="000000" w:themeColor="text1"/>
        </w:rPr>
      </w:pPr>
      <w:r w:rsidRPr="00ED172B">
        <w:rPr>
          <w:color w:val="000000" w:themeColor="text1"/>
        </w:rPr>
        <w:t>DODD has made efforts to increase the state's overall response rate to the Family Questionnaire while working to increase representativeness of respondents.  The state emailed survey information and links to the majority of families this year, making it easier for more people to respond and the response rate was much higher this year than it has been in the past several years.  DODD suspects this increase included a more representative sample of respondents in regard to their satisfaction and experiences with EI.  Additionally, the state suspects that COVID could have impacted responses, as services have primarily been completed virtually over the past couple years, which is a completely different experience for families than in person services.  DODD will continue to examine the potential impact of COVID on these data going forward.</w:t>
      </w:r>
    </w:p>
    <w:p w14:paraId="3B0BCC91" w14:textId="637F914F" w:rsidR="007F63D9" w:rsidRPr="00ED172B" w:rsidRDefault="00F77D8B" w:rsidP="007F63D9">
      <w:pPr>
        <w:rPr>
          <w:rFonts w:cs="Arial"/>
          <w:b/>
          <w:i/>
          <w:color w:val="000000" w:themeColor="text1"/>
          <w:szCs w:val="16"/>
        </w:rPr>
      </w:pPr>
      <w:r w:rsidRPr="00ED172B">
        <w:rPr>
          <w:rFonts w:cs="Arial"/>
          <w:b/>
          <w:color w:val="000000" w:themeColor="text1"/>
          <w:szCs w:val="16"/>
        </w:rPr>
        <w:t xml:space="preserve">Provide reasons for part B slippage, if applicable </w:t>
      </w:r>
    </w:p>
    <w:p w14:paraId="4EB3BC34" w14:textId="1DC4379B" w:rsidR="007F63D9" w:rsidRDefault="00291EA9" w:rsidP="00291EA9">
      <w:pPr>
        <w:rPr>
          <w:color w:val="000000" w:themeColor="text1"/>
        </w:rPr>
      </w:pPr>
      <w:r w:rsidRPr="00ED172B">
        <w:rPr>
          <w:color w:val="000000" w:themeColor="text1"/>
        </w:rPr>
        <w:t>DODD has made efforts to increase the state's overall response rate to the Family Questionnaire while working to increase representativeness of respondents.  The state emailed survey information and links to the majority of families this year, making it easier for more people to respond and the response rate was much higher this year than it has been in the past several years.  DODD suspects this increase included a more representative sample of respondents in regard to their satisfaction and experiences with EI.  Additionally, the state suspects that COVID could have impacted responses, as services have primarily been completed virtually over the past couple years, which is a completely different experience for families than in person services.  DODD will continue to examine the potential impact of COVID on these data going forward.</w:t>
      </w:r>
    </w:p>
    <w:p w14:paraId="6047F573" w14:textId="2FF67451" w:rsidR="007F63D9" w:rsidRPr="00ED172B" w:rsidRDefault="00F77D8B" w:rsidP="007F63D9">
      <w:pPr>
        <w:rPr>
          <w:rFonts w:cs="Arial"/>
          <w:b/>
          <w:i/>
          <w:color w:val="000000" w:themeColor="text1"/>
          <w:szCs w:val="16"/>
        </w:rPr>
      </w:pPr>
      <w:r w:rsidRPr="00ED172B">
        <w:rPr>
          <w:rFonts w:cs="Arial"/>
          <w:b/>
          <w:color w:val="000000" w:themeColor="text1"/>
          <w:szCs w:val="16"/>
        </w:rPr>
        <w:t>Provide reasons for part C slippage, if applicable</w:t>
      </w:r>
    </w:p>
    <w:p w14:paraId="43A01F75" w14:textId="7B2C6645" w:rsidR="007F63D9" w:rsidRDefault="00291EA9" w:rsidP="00291EA9">
      <w:pPr>
        <w:rPr>
          <w:color w:val="000000" w:themeColor="text1"/>
        </w:rPr>
      </w:pPr>
      <w:r w:rsidRPr="00ED172B">
        <w:rPr>
          <w:color w:val="000000" w:themeColor="text1"/>
        </w:rPr>
        <w:t>DODD has made efforts to increase the state's overall response rate to the Family Questionnaire while working to increase representativeness of respondents.  The state emailed survey information and links to the majority of families this year, making it easier for more people to respond and the response rate was much higher this year than it has been in the past several years.  DODD suspects this increase included a more representative sample of respondents in regard to their satisfaction and experiences with EI.  Additionally, the state suspects that COVID could have impacted responses, as services have primarily been completed virtually over the past couple years, which is a completely different experience for families than in person services.  DODD will continue to examine the potential impact of COVID on these data going forward.</w:t>
      </w:r>
    </w:p>
    <w:p w14:paraId="13393E53" w14:textId="1618BFA9" w:rsidR="00470774" w:rsidRDefault="00470774" w:rsidP="00291EA9">
      <w:pPr>
        <w:rPr>
          <w:color w:val="000000" w:themeColor="text1"/>
        </w:rPr>
      </w:pPr>
    </w:p>
    <w:tbl>
      <w:tblPr>
        <w:tblStyle w:val="TableGrid"/>
        <w:tblW w:w="5000" w:type="pct"/>
        <w:tblLayout w:type="fixed"/>
        <w:tblCellMar>
          <w:left w:w="115" w:type="dxa"/>
          <w:right w:w="115" w:type="dxa"/>
        </w:tblCellMar>
        <w:tblLook w:val="04A0" w:firstRow="1" w:lastRow="0" w:firstColumn="1" w:lastColumn="0" w:noHBand="0" w:noVBand="1"/>
        <w:tblCaption w:val="C04SAMPLEUSED"/>
      </w:tblPr>
      <w:tblGrid>
        <w:gridCol w:w="8546"/>
        <w:gridCol w:w="2244"/>
      </w:tblGrid>
      <w:tr w:rsidR="00ED172B" w:rsidRPr="00ED172B" w14:paraId="3AF576FA" w14:textId="77777777" w:rsidTr="00A40EE1">
        <w:trPr>
          <w:tblHeader/>
        </w:trPr>
        <w:tc>
          <w:tcPr>
            <w:tcW w:w="3960" w:type="pct"/>
            <w:tcBorders>
              <w:top w:val="single" w:sz="4" w:space="0" w:color="auto"/>
              <w:left w:val="single" w:sz="4" w:space="0" w:color="auto"/>
            </w:tcBorders>
          </w:tcPr>
          <w:p w14:paraId="6B578191" w14:textId="350EDC3C" w:rsidR="00013004"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040" w:type="pct"/>
            <w:tcBorders>
              <w:top w:val="single" w:sz="4" w:space="0" w:color="auto"/>
            </w:tcBorders>
          </w:tcPr>
          <w:p w14:paraId="17127A9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5694E330" w14:textId="77777777" w:rsidTr="00186420">
        <w:tc>
          <w:tcPr>
            <w:tcW w:w="3960" w:type="pct"/>
          </w:tcPr>
          <w:p w14:paraId="75E22E48" w14:textId="77777777" w:rsidR="00013004" w:rsidRPr="00ED172B" w:rsidRDefault="00013004" w:rsidP="00781A26">
            <w:pPr>
              <w:rPr>
                <w:rFonts w:cs="Arial"/>
                <w:color w:val="000000" w:themeColor="text1"/>
                <w:szCs w:val="16"/>
              </w:rPr>
            </w:pPr>
            <w:r w:rsidRPr="00ED172B">
              <w:rPr>
                <w:rFonts w:cs="Arial"/>
                <w:color w:val="000000" w:themeColor="text1"/>
                <w:szCs w:val="16"/>
              </w:rPr>
              <w:t xml:space="preserve">Was sampling used? </w:t>
            </w:r>
          </w:p>
        </w:tc>
        <w:tc>
          <w:tcPr>
            <w:tcW w:w="1040" w:type="pct"/>
          </w:tcPr>
          <w:p w14:paraId="01167BB8" w14:textId="1702CA76"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629F5F4F" w14:textId="77777777" w:rsidR="00470774" w:rsidRPr="00470774" w:rsidRDefault="00470774" w:rsidP="00470774">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4COLLECTIONTOOLUSED"/>
      </w:tblPr>
      <w:tblGrid>
        <w:gridCol w:w="8524"/>
        <w:gridCol w:w="2266"/>
      </w:tblGrid>
      <w:tr w:rsidR="00ED172B" w:rsidRPr="00ED172B" w14:paraId="0407055E" w14:textId="77777777" w:rsidTr="00A40EE1">
        <w:trPr>
          <w:tblHeader/>
        </w:trPr>
        <w:tc>
          <w:tcPr>
            <w:tcW w:w="3950" w:type="pct"/>
            <w:tcBorders>
              <w:top w:val="single" w:sz="4" w:space="0" w:color="auto"/>
              <w:left w:val="single" w:sz="4" w:space="0" w:color="auto"/>
            </w:tcBorders>
          </w:tcPr>
          <w:p w14:paraId="0DF5722B" w14:textId="55461DDB" w:rsidR="00013004" w:rsidRPr="00A40EE1" w:rsidRDefault="00164FFE" w:rsidP="00781A26">
            <w:pPr>
              <w:rPr>
                <w:rFonts w:cs="Arial"/>
                <w:b/>
                <w:bCs/>
                <w:color w:val="000000" w:themeColor="text1"/>
                <w:szCs w:val="16"/>
              </w:rPr>
            </w:pPr>
            <w:r w:rsidRPr="00A40EE1">
              <w:rPr>
                <w:rFonts w:cs="Arial"/>
                <w:b/>
                <w:bCs/>
                <w:color w:val="000000" w:themeColor="text1"/>
                <w:szCs w:val="16"/>
              </w:rPr>
              <w:t>Question</w:t>
            </w:r>
          </w:p>
        </w:tc>
        <w:tc>
          <w:tcPr>
            <w:tcW w:w="1050" w:type="pct"/>
            <w:tcBorders>
              <w:top w:val="single" w:sz="4" w:space="0" w:color="auto"/>
            </w:tcBorders>
          </w:tcPr>
          <w:p w14:paraId="1C29A0B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341AE4D3" w14:textId="77777777" w:rsidTr="00470774">
        <w:tc>
          <w:tcPr>
            <w:tcW w:w="3950" w:type="pct"/>
          </w:tcPr>
          <w:p w14:paraId="1C6590D0" w14:textId="2D5007A0" w:rsidR="00013004" w:rsidRPr="00ED172B" w:rsidRDefault="00013004" w:rsidP="00781A26">
            <w:pPr>
              <w:rPr>
                <w:rFonts w:cs="Arial"/>
                <w:color w:val="000000" w:themeColor="text1"/>
                <w:szCs w:val="16"/>
              </w:rPr>
            </w:pPr>
            <w:r w:rsidRPr="00ED172B">
              <w:rPr>
                <w:rFonts w:cs="Arial"/>
                <w:color w:val="000000" w:themeColor="text1"/>
                <w:szCs w:val="16"/>
              </w:rPr>
              <w:t>Was a collection tool used?</w:t>
            </w:r>
          </w:p>
        </w:tc>
        <w:tc>
          <w:tcPr>
            <w:tcW w:w="1050" w:type="pct"/>
          </w:tcPr>
          <w:p w14:paraId="7F712EBC" w14:textId="0CC49D8E"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4DF2322B" w14:textId="77777777" w:rsidTr="00470774">
        <w:tc>
          <w:tcPr>
            <w:tcW w:w="3950" w:type="pct"/>
          </w:tcPr>
          <w:p w14:paraId="06C93651" w14:textId="7F869A0C" w:rsidR="00013004" w:rsidRPr="00ED172B" w:rsidRDefault="00013004" w:rsidP="00781A26">
            <w:pPr>
              <w:rPr>
                <w:rFonts w:cs="Arial"/>
                <w:color w:val="000000" w:themeColor="text1"/>
                <w:szCs w:val="16"/>
              </w:rPr>
            </w:pPr>
            <w:r w:rsidRPr="00ED172B">
              <w:rPr>
                <w:rFonts w:cs="Arial"/>
                <w:color w:val="000000" w:themeColor="text1"/>
                <w:szCs w:val="16"/>
              </w:rPr>
              <w:t xml:space="preserve">If yes, is it a new or revised collection tool? </w:t>
            </w:r>
          </w:p>
        </w:tc>
        <w:tc>
          <w:tcPr>
            <w:tcW w:w="1050" w:type="pct"/>
          </w:tcPr>
          <w:p w14:paraId="703575B9" w14:textId="567842E0" w:rsidR="00013004" w:rsidRPr="00ED172B" w:rsidRDefault="00860830" w:rsidP="00781A26">
            <w:pPr>
              <w:rPr>
                <w:rFonts w:cs="Arial"/>
                <w:color w:val="000000" w:themeColor="text1"/>
                <w:szCs w:val="16"/>
              </w:rPr>
            </w:pPr>
            <w:r w:rsidRPr="00ED172B">
              <w:rPr>
                <w:rFonts w:cs="Arial"/>
                <w:color w:val="000000" w:themeColor="text1"/>
                <w:szCs w:val="16"/>
              </w:rPr>
              <w:t>NO</w:t>
            </w:r>
          </w:p>
        </w:tc>
      </w:tr>
      <w:tr w:rsidR="00ED172B" w:rsidRPr="00ED172B" w14:paraId="30DE3B0A" w14:textId="77777777" w:rsidTr="00470774">
        <w:tc>
          <w:tcPr>
            <w:tcW w:w="3950" w:type="pct"/>
          </w:tcPr>
          <w:p w14:paraId="68829E9A" w14:textId="356D668A" w:rsidR="00013004" w:rsidRPr="00ED172B" w:rsidRDefault="00013004" w:rsidP="00781A26">
            <w:pPr>
              <w:rPr>
                <w:rFonts w:cs="Arial"/>
                <w:color w:val="000000" w:themeColor="text1"/>
                <w:szCs w:val="16"/>
              </w:rPr>
            </w:pPr>
            <w:r w:rsidRPr="00ED172B">
              <w:rPr>
                <w:rFonts w:cs="Arial"/>
                <w:color w:val="000000" w:themeColor="text1"/>
                <w:szCs w:val="16"/>
              </w:rPr>
              <w:t>The demographics of the infants or toddlers for whom families responded are representative of the demographics of infants and toddlers enrolled in the Part C program.</w:t>
            </w:r>
          </w:p>
        </w:tc>
        <w:tc>
          <w:tcPr>
            <w:tcW w:w="1050" w:type="pct"/>
          </w:tcPr>
          <w:p w14:paraId="760B76EC" w14:textId="02428872"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3C660309" w14:textId="17184E37" w:rsidR="00013004" w:rsidRPr="00ED172B" w:rsidRDefault="00B24CA0" w:rsidP="00013004">
      <w:pPr>
        <w:rPr>
          <w:rFonts w:cs="Arial"/>
          <w:b/>
          <w:color w:val="000000" w:themeColor="text1"/>
          <w:szCs w:val="16"/>
        </w:rPr>
      </w:pPr>
      <w:r w:rsidRPr="00ED172B">
        <w:rPr>
          <w:rFonts w:cs="Arial"/>
          <w:b/>
          <w:color w:val="000000" w:themeColor="text1"/>
          <w:szCs w:val="16"/>
        </w:rPr>
        <w:t xml:space="preserve">If not, describe the strategies that the State will use to ensure that in the future the response data are representative of those demographics. </w:t>
      </w:r>
    </w:p>
    <w:p w14:paraId="308F3BE0" w14:textId="77A07659" w:rsidR="00013004" w:rsidRDefault="00860830" w:rsidP="00013004">
      <w:pPr>
        <w:rPr>
          <w:rFonts w:cs="Arial"/>
          <w:color w:val="000000" w:themeColor="text1"/>
          <w:szCs w:val="16"/>
        </w:rPr>
      </w:pPr>
      <w:r w:rsidRPr="00ED172B">
        <w:rPr>
          <w:rFonts w:cs="Arial"/>
          <w:color w:val="000000" w:themeColor="text1"/>
          <w:szCs w:val="16"/>
        </w:rPr>
        <w:t>DODD convened a work group in early 2019 to discuss ways to improve the response rate for the 2019 EI family questionnaire and the representativeness of respondents. As a result of this work group, DODD prepared a visually appealing one page flyer that provided an overview and explained the purpose of the family questionnaire, including how the data would be used. DODD again distributed informational flyers to recipient families prior to collecting questionnaire responses in 2020 and 2021 and included information and reminders about the questionnaire in several of its bi-weekly communications to the EI field and stakeholders. EI service coordinators were encouraged to use personalized text messages or e-mails to families with links to the online versions of the questionnaire. DODD monitored and provided updates to local programs regarding the response rates throughout the data collection period. EI Program consultants also had conversations with local programs regarding response rates and representativeness of respondents.</w:t>
      </w:r>
      <w:r w:rsidRPr="00ED172B">
        <w:rPr>
          <w:rFonts w:cs="Arial"/>
          <w:color w:val="000000" w:themeColor="text1"/>
          <w:szCs w:val="16"/>
        </w:rPr>
        <w:br/>
      </w:r>
      <w:r w:rsidRPr="00ED172B">
        <w:rPr>
          <w:rFonts w:cs="Arial"/>
          <w:color w:val="000000" w:themeColor="text1"/>
          <w:szCs w:val="16"/>
        </w:rPr>
        <w:br/>
        <w:t>Despite these new efforts in 2019 and 2020, Ohio’s response rate and representativeness remained similar to past years. After the data collection period was over, DODD also surveyed service coordinators about their involvement in the family questionnaire to understand what they view as barriers to increasing response rates and to obtain input regarding how the process could be improved. Prior to the distribution of the 2021 questionnaire, DODD worked with software developers for the statewide EI data system and local EI program staff to improve collection of parent e-mail addresses in order to provide parents directly with links to the annual family questionnaire. The representativeness of Black and African American families did improve significantly in 2021, although they remain underrepresented. In October 2021, DODD also required all local EI programs to respond to a solicitation for information about how local programs are engaging families and encouraging them to respond to the questionnaire, which will be useful information as the state continues to make efforts to improve representativeness going forward.</w:t>
      </w:r>
    </w:p>
    <w:p w14:paraId="5738AA7C" w14:textId="77777777" w:rsidR="00550FC1" w:rsidRDefault="00550FC1" w:rsidP="00DF2F4F">
      <w:pPr>
        <w:rPr>
          <w:rFonts w:cs="Arial"/>
          <w:b/>
          <w:bCs/>
          <w:szCs w:val="16"/>
        </w:rPr>
      </w:pPr>
    </w:p>
    <w:p w14:paraId="33F13682" w14:textId="77777777" w:rsidR="00550FC1" w:rsidRPr="00E310A4" w:rsidRDefault="00550FC1" w:rsidP="00550FC1">
      <w:pPr>
        <w:rPr>
          <w:rFonts w:cs="Arial"/>
          <w:b/>
          <w:bCs/>
          <w:szCs w:val="16"/>
        </w:rPr>
      </w:pPr>
      <w:r w:rsidRPr="00E310A4">
        <w:rPr>
          <w:rFonts w:cs="Arial"/>
          <w:b/>
          <w:bCs/>
          <w:szCs w:val="16"/>
        </w:rPr>
        <w:t>Survey Response Rate</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CFFYSVYRESPRATE"/>
      </w:tblPr>
      <w:tblGrid>
        <w:gridCol w:w="1918"/>
        <w:gridCol w:w="4438"/>
        <w:gridCol w:w="4438"/>
      </w:tblGrid>
      <w:tr w:rsidR="00550FC1" w:rsidRPr="00ED172B" w14:paraId="4B7EC210" w14:textId="77777777" w:rsidTr="0055373D">
        <w:trPr>
          <w:trHeight w:val="350"/>
        </w:trPr>
        <w:tc>
          <w:tcPr>
            <w:tcW w:w="888" w:type="pct"/>
            <w:tcBorders>
              <w:bottom w:val="single" w:sz="4" w:space="0" w:color="auto"/>
            </w:tcBorders>
            <w:shd w:val="clear" w:color="auto" w:fill="auto"/>
            <w:vAlign w:val="bottom"/>
          </w:tcPr>
          <w:p w14:paraId="166627DF" w14:textId="77777777" w:rsidR="00550FC1" w:rsidRPr="00ED172B" w:rsidRDefault="00550FC1" w:rsidP="00B073DB">
            <w:pPr>
              <w:jc w:val="center"/>
              <w:rPr>
                <w:rFonts w:cs="Arial"/>
                <w:b/>
                <w:color w:val="000000" w:themeColor="text1"/>
                <w:szCs w:val="16"/>
              </w:rPr>
            </w:pPr>
            <w:r w:rsidRPr="00ED172B">
              <w:rPr>
                <w:rFonts w:cs="Arial"/>
                <w:b/>
                <w:color w:val="000000" w:themeColor="text1"/>
                <w:szCs w:val="16"/>
              </w:rPr>
              <w:t>FFY</w:t>
            </w:r>
          </w:p>
        </w:tc>
        <w:tc>
          <w:tcPr>
            <w:tcW w:w="2056" w:type="pct"/>
            <w:shd w:val="clear" w:color="auto" w:fill="auto"/>
            <w:vAlign w:val="center"/>
          </w:tcPr>
          <w:p w14:paraId="681441EB" w14:textId="1756F53D" w:rsidR="00550FC1" w:rsidRPr="00ED172B" w:rsidRDefault="00550FC1" w:rsidP="00B073DB">
            <w:pPr>
              <w:jc w:val="center"/>
              <w:rPr>
                <w:rFonts w:cs="Arial"/>
                <w:b/>
                <w:color w:val="000000" w:themeColor="text1"/>
                <w:szCs w:val="16"/>
              </w:rPr>
            </w:pPr>
            <w:r w:rsidRPr="00ED172B">
              <w:rPr>
                <w:rFonts w:cs="Arial"/>
                <w:b/>
                <w:color w:val="000000" w:themeColor="text1"/>
                <w:szCs w:val="16"/>
              </w:rPr>
              <w:t>2019</w:t>
            </w:r>
          </w:p>
        </w:tc>
        <w:tc>
          <w:tcPr>
            <w:tcW w:w="2056" w:type="pct"/>
          </w:tcPr>
          <w:p w14:paraId="6C31BF24" w14:textId="58D9F852" w:rsidR="00550FC1" w:rsidRPr="00ED172B" w:rsidRDefault="00550FC1" w:rsidP="00B073DB">
            <w:pPr>
              <w:jc w:val="center"/>
              <w:rPr>
                <w:rFonts w:cs="Arial"/>
                <w:b/>
                <w:color w:val="000000" w:themeColor="text1"/>
                <w:szCs w:val="16"/>
              </w:rPr>
            </w:pPr>
            <w:r>
              <w:rPr>
                <w:rFonts w:cs="Arial"/>
                <w:b/>
                <w:color w:val="000000" w:themeColor="text1"/>
                <w:szCs w:val="16"/>
              </w:rPr>
              <w:t>2020</w:t>
            </w:r>
          </w:p>
        </w:tc>
      </w:tr>
      <w:tr w:rsidR="00550FC1" w:rsidRPr="00794BA1" w14:paraId="0C44F5DB" w14:textId="77777777" w:rsidTr="0055373D">
        <w:trPr>
          <w:trHeight w:val="357"/>
        </w:trPr>
        <w:tc>
          <w:tcPr>
            <w:tcW w:w="888" w:type="pct"/>
            <w:shd w:val="clear" w:color="auto" w:fill="auto"/>
          </w:tcPr>
          <w:p w14:paraId="58E7AE90" w14:textId="63CAE467" w:rsidR="00550FC1" w:rsidRPr="00ED172B" w:rsidRDefault="00550FC1" w:rsidP="00B073DB">
            <w:pPr>
              <w:rPr>
                <w:rFonts w:cs="Arial"/>
                <w:color w:val="000000" w:themeColor="text1"/>
                <w:szCs w:val="16"/>
              </w:rPr>
            </w:pPr>
            <w:r>
              <w:rPr>
                <w:rFonts w:cs="Arial"/>
                <w:szCs w:val="16"/>
              </w:rPr>
              <w:t>Survey Response Rate</w:t>
            </w:r>
          </w:p>
        </w:tc>
        <w:tc>
          <w:tcPr>
            <w:tcW w:w="2056" w:type="pct"/>
            <w:shd w:val="clear" w:color="auto" w:fill="auto"/>
            <w:vAlign w:val="center"/>
          </w:tcPr>
          <w:p w14:paraId="4B20A07B" w14:textId="0AA48EA3" w:rsidR="00550FC1" w:rsidRPr="00ED172B" w:rsidRDefault="00550FC1" w:rsidP="00B073DB">
            <w:pPr>
              <w:jc w:val="center"/>
              <w:rPr>
                <w:color w:val="000000" w:themeColor="text1"/>
              </w:rPr>
            </w:pPr>
            <w:r w:rsidRPr="00ED172B">
              <w:rPr>
                <w:color w:val="000000" w:themeColor="text1"/>
              </w:rPr>
              <w:t>831.63%</w:t>
            </w:r>
          </w:p>
        </w:tc>
        <w:tc>
          <w:tcPr>
            <w:tcW w:w="2056" w:type="pct"/>
            <w:vAlign w:val="center"/>
          </w:tcPr>
          <w:p w14:paraId="3DB9642D" w14:textId="6600A861" w:rsidR="00550FC1" w:rsidRPr="00794BA1" w:rsidRDefault="00550FC1" w:rsidP="00B073DB">
            <w:pPr>
              <w:jc w:val="center"/>
              <w:rPr>
                <w:color w:val="000000" w:themeColor="text1"/>
              </w:rPr>
            </w:pPr>
            <w:r w:rsidRPr="00794BA1">
              <w:rPr>
                <w:color w:val="000000" w:themeColor="text1"/>
              </w:rPr>
              <w:t>20.80%</w:t>
            </w:r>
          </w:p>
        </w:tc>
      </w:tr>
    </w:tbl>
    <w:p w14:paraId="0C9DACE6" w14:textId="11DE96AB" w:rsidR="00DF2F4F" w:rsidRPr="00DF2F4F" w:rsidRDefault="00DF2F4F" w:rsidP="00DF2F4F">
      <w:pPr>
        <w:rPr>
          <w:rFonts w:cs="Arial"/>
          <w:b/>
          <w:bCs/>
          <w:color w:val="000000" w:themeColor="text1"/>
          <w:szCs w:val="16"/>
        </w:rPr>
      </w:pPr>
      <w:r w:rsidRPr="00DF2F4F">
        <w:rPr>
          <w:rFonts w:cs="Arial"/>
          <w:b/>
          <w:bCs/>
          <w:color w:val="000000" w:themeColor="text1"/>
          <w:szCs w:val="16"/>
        </w:rPr>
        <w:t>Describe strategies that will be implemented which are expected to increase the response rate year over year, particularly for those groups that are underrepresented.</w:t>
      </w:r>
    </w:p>
    <w:p w14:paraId="1BDBFDFD" w14:textId="162256F1" w:rsidR="00DF2F4F" w:rsidRDefault="00DF2F4F" w:rsidP="00DF2F4F">
      <w:pPr>
        <w:rPr>
          <w:rFonts w:cs="Arial"/>
          <w:b/>
          <w:color w:val="000000" w:themeColor="text1"/>
          <w:szCs w:val="16"/>
        </w:rPr>
      </w:pPr>
      <w:r w:rsidRPr="00ED172B">
        <w:rPr>
          <w:rFonts w:cs="Arial"/>
          <w:color w:val="000000" w:themeColor="text1"/>
          <w:szCs w:val="16"/>
        </w:rPr>
        <w:t xml:space="preserve">This reporting year, DODD began to require collection of caregiver email addresses in the state’s Early Intervention Data System (EIDS) and emailed information about and links to the Family Questionnaire directly to families. This proved to be effective in increasing the state’s response rate to the questionnaire compared to the past several years. As such, DODD will continue to work with local programs to ensure as many caregiver email </w:t>
      </w:r>
      <w:r w:rsidRPr="00ED172B">
        <w:rPr>
          <w:rFonts w:cs="Arial"/>
          <w:color w:val="000000" w:themeColor="text1"/>
          <w:szCs w:val="16"/>
        </w:rPr>
        <w:lastRenderedPageBreak/>
        <w:t>addresses as possible are collected in EIDS and will continue to email families directly regarding the questionnaire. A substantial number of invalid email addresses were identified this year, so the state will also work with local programs to ensure that the email addresses entered into the data system are accurate and up to date. Additionally, the state will continue to encourage local programs to discuss the Family Questionnaire with their families, including distributing information sheets and links to complete the questionnaire so families are receiving this information in multiple different ways. Finally, DODD will specifically work with local programs that have a high percentage of groups who are underrepresented in questionnaire responses to get closer to representativeness across the board.</w:t>
      </w:r>
    </w:p>
    <w:p w14:paraId="26B1B986" w14:textId="0509FCCD" w:rsidR="003B21F7" w:rsidRPr="003B21F7" w:rsidRDefault="003B21F7" w:rsidP="003B21F7">
      <w:pPr>
        <w:rPr>
          <w:rFonts w:cs="Arial"/>
          <w:b/>
          <w:bCs/>
          <w:color w:val="000000" w:themeColor="text1"/>
          <w:szCs w:val="16"/>
        </w:rPr>
      </w:pPr>
      <w:r w:rsidRPr="003B21F7">
        <w:rPr>
          <w:rFonts w:cs="Arial"/>
          <w:b/>
          <w:bCs/>
          <w:color w:val="000000" w:themeColor="text1"/>
          <w:szCs w:val="16"/>
        </w:rPr>
        <w:t>Describe the analysis of the response rate including any nonresponse bias that was identified, and the steps taken to reduce any identified bias and promote response from a broad cross section of families that received Part C services.</w:t>
      </w:r>
    </w:p>
    <w:p w14:paraId="2121CE81" w14:textId="3486E3FC" w:rsidR="000F27DB" w:rsidRDefault="003B21F7" w:rsidP="000B4FD4">
      <w:pPr>
        <w:rPr>
          <w:rFonts w:cs="Arial"/>
          <w:b/>
          <w:color w:val="000000" w:themeColor="text1"/>
          <w:szCs w:val="16"/>
        </w:rPr>
      </w:pPr>
      <w:r w:rsidRPr="00ED172B">
        <w:rPr>
          <w:rFonts w:cs="Arial"/>
          <w:color w:val="000000" w:themeColor="text1"/>
          <w:szCs w:val="16"/>
        </w:rPr>
        <w:br/>
        <w:t>Of the 10,550 families who were identified as having children being served on June 1, 2021, a total of 10,524 received questionnaires (with those not receiving questionnaires being due to a deceased child or not having up-to-date contact information for the family in the data system). DODD received completed questionnaires from 2,189 families, which is a response rate of 20.80%. Eighty-seven of Ohio’s eighty-eight counties were represented in the responses to the Family Questionnaire. Table 1 in the attachment outlines the methods families used to respond to the questionnaire. DODD looked at potential nonresponse bias across race and ethnicity, child age, and gender. DODD did not identify potential nonresponse bias based on child age or gender; DODD did identify potential nonresponse bias for Asian, Black or African American, and Hispanic respondents. Further analysis is described in the sections below. The response rate to Ohio’s EI family questionnaire has continued to increase in recent years, with a significant increase in this year’s response rate. DODD will continue to work with its local EI programs to identify strategies to increase the response rate and ensure representative responses from under-represented respondents. In October 2021, DODD required all local programs to respond to questions about the steps they took to increase their family questionnaire response rates for the 2021 family questionnaire. DODD will use this information and response rate data to provide targeted technical assistance to those local programs with lower response rates to further increase response rates in 2022.</w:t>
      </w:r>
    </w:p>
    <w:p w14:paraId="0932C3FE" w14:textId="038CE682" w:rsidR="00FB7AE9" w:rsidRPr="00ED172B" w:rsidRDefault="00C6758D" w:rsidP="000B4FD4">
      <w:pPr>
        <w:rPr>
          <w:rFonts w:cs="Arial"/>
          <w:b/>
          <w:color w:val="000000" w:themeColor="text1"/>
          <w:szCs w:val="16"/>
        </w:rPr>
      </w:pPr>
      <w:r w:rsidRPr="00ED172B">
        <w:rPr>
          <w:rFonts w:cs="Arial"/>
          <w:b/>
          <w:color w:val="000000" w:themeColor="text1"/>
          <w:szCs w:val="16"/>
        </w:rPr>
        <w:t>Include the State’s analysis of the extent to which the demographics of the infants or toddlers for whom families responded are representative of the demographics of infants and toddlers enrolled in the Part C program.</w:t>
      </w:r>
      <w:r w:rsidR="00421726" w:rsidRPr="00421726">
        <w:t xml:space="preserve"> </w:t>
      </w:r>
      <w:r w:rsidR="00D57298" w:rsidRPr="005D3A4C">
        <w:rPr>
          <w:rFonts w:cs="Arial"/>
          <w:b/>
          <w:szCs w:val="16"/>
        </w:rPr>
        <w:t>States should consider categories such as race/ethnicity, age of infant or toddler, and geographic location in the State.</w:t>
      </w:r>
    </w:p>
    <w:p w14:paraId="4772D9A6" w14:textId="552E1610" w:rsidR="00013004" w:rsidRPr="00ED172B" w:rsidRDefault="00860830" w:rsidP="00013004">
      <w:pPr>
        <w:rPr>
          <w:rFonts w:cs="Arial"/>
          <w:color w:val="000000" w:themeColor="text1"/>
          <w:szCs w:val="16"/>
        </w:rPr>
      </w:pPr>
      <w:r w:rsidRPr="00ED172B">
        <w:rPr>
          <w:rFonts w:cs="Arial"/>
          <w:color w:val="000000" w:themeColor="text1"/>
          <w:szCs w:val="16"/>
        </w:rPr>
        <w:t>In an effort to increase representativeness of respondents, Ohio communicated with local programs in a targeted manner regarding encouraging families, especially those in typically underrepresented categories, to respond to the questionnaire. Specifically, DODD:</w:t>
      </w:r>
      <w:r w:rsidRPr="00ED172B">
        <w:rPr>
          <w:rFonts w:cs="Arial"/>
          <w:color w:val="000000" w:themeColor="text1"/>
          <w:szCs w:val="16"/>
        </w:rPr>
        <w:br/>
        <w:t>• Frequently included information about Ohio’s EI Family Questionnaire in the state’s bi-weekly EI Program Updates newsletter</w:t>
      </w:r>
      <w:r w:rsidRPr="00ED172B">
        <w:rPr>
          <w:rFonts w:cs="Arial"/>
          <w:color w:val="000000" w:themeColor="text1"/>
          <w:szCs w:val="16"/>
        </w:rPr>
        <w:br/>
        <w:t>• Reached out to EI Contract Managers in local programs that have a high density of families in underrepresented categories, asking them to encourage these families to respond to the questionnaire</w:t>
      </w:r>
      <w:r w:rsidRPr="00ED172B">
        <w:rPr>
          <w:rFonts w:cs="Arial"/>
          <w:color w:val="000000" w:themeColor="text1"/>
          <w:szCs w:val="16"/>
        </w:rPr>
        <w:br/>
      </w:r>
      <w:r w:rsidRPr="00ED172B">
        <w:rPr>
          <w:rFonts w:cs="Arial"/>
          <w:color w:val="000000" w:themeColor="text1"/>
          <w:szCs w:val="16"/>
        </w:rPr>
        <w:br/>
        <w:t>Tables 2, 3, and 4 included in the attachment in this section provide a comparison of the race/ethnicity categories, age ranges, and gender between the respondents and non-respondents of the questionnaire, as well as the totals for all children served in EI in Ohio on June 1, 2021 whose families received the questionnaire. See the attachment for comparisons of respondents, non-respondents, and the total group.</w:t>
      </w:r>
      <w:r w:rsidRPr="00ED172B">
        <w:rPr>
          <w:rFonts w:cs="Arial"/>
          <w:color w:val="000000" w:themeColor="text1"/>
          <w:szCs w:val="16"/>
        </w:rPr>
        <w:br/>
      </w:r>
      <w:r w:rsidRPr="00ED172B">
        <w:rPr>
          <w:rFonts w:cs="Arial"/>
          <w:color w:val="000000" w:themeColor="text1"/>
          <w:szCs w:val="16"/>
        </w:rPr>
        <w:br/>
        <w:t xml:space="preserve">Age categories and gender of children in respondent families were comparable to non-respondents and all children served on June 1, 2021 whose families received questionnaires. Black or African American families were underrepresented among respondents; however, representativeness of Black families improved significantly from previous years: In FFY19, Black or African American families made up about 6% of total respondents compared to approximately 14% of families who received the questionnaire. In FFY20, the percentage of Black or African American respondents compared to the total had increased by approximately 50% to nearly 9% of respondents (compared to approximately 14% of families who received the questionnaire). Asian and Hispanic families were also underrepresented among respondents in a similar manner to previous years. Other race and ethnicity group respondents were similar to the overall group receiving the questionnaire. Ohio will continue to make efforts to further increase representativeness of underrepresented respondents with future questionnaires with a particular focus on technical assistance to local EI programs that had the lowest response rates. </w:t>
      </w:r>
    </w:p>
    <w:bookmarkEnd w:id="24"/>
    <w:p w14:paraId="7E05034D" w14:textId="77777777" w:rsidR="003B21F7" w:rsidRPr="003B21F7" w:rsidRDefault="003B21F7" w:rsidP="003B21F7">
      <w:pPr>
        <w:rPr>
          <w:rFonts w:cs="Arial"/>
          <w:b/>
          <w:color w:val="000000" w:themeColor="text1"/>
          <w:szCs w:val="16"/>
        </w:rPr>
      </w:pPr>
      <w:r w:rsidRPr="003B21F7">
        <w:rPr>
          <w:rFonts w:cs="Arial"/>
          <w:b/>
          <w:color w:val="000000" w:themeColor="text1"/>
          <w:szCs w:val="16"/>
        </w:rPr>
        <w:t>Describe the metric used to determine representativeness (e.g., +/- 3% discrepancy, age of the infant or toddler, and geographic location in the proportion of responders compared to target group).</w:t>
      </w:r>
    </w:p>
    <w:p w14:paraId="406DCC06" w14:textId="26305B92" w:rsidR="003B21F7" w:rsidRPr="00F85A5B" w:rsidRDefault="003B21F7" w:rsidP="003A3693">
      <w:pPr>
        <w:rPr>
          <w:rFonts w:cs="Arial"/>
          <w:color w:val="000000" w:themeColor="text1"/>
          <w:szCs w:val="16"/>
        </w:rPr>
      </w:pPr>
      <w:r w:rsidRPr="00ED172B">
        <w:rPr>
          <w:rFonts w:cs="Arial"/>
          <w:color w:val="000000" w:themeColor="text1"/>
          <w:szCs w:val="16"/>
        </w:rPr>
        <w:t>DODD examined the response rate by race/ethnicity categories, child age ranges, and gender.  Categories where the response rate deviated 3% or less from the overall response rate were considered to be representative.  Those that deviated more than 3% included Hispanic, Asian, and Black or African American respondents.</w:t>
      </w:r>
    </w:p>
    <w:p w14:paraId="38AE52A4" w14:textId="56F41423"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2A53339" w14:textId="06E1058A" w:rsidR="003A3693" w:rsidRPr="00ED172B" w:rsidRDefault="00860830" w:rsidP="003A3693">
      <w:pPr>
        <w:rPr>
          <w:rFonts w:cs="Arial"/>
          <w:color w:val="000000" w:themeColor="text1"/>
          <w:szCs w:val="16"/>
        </w:rPr>
      </w:pPr>
      <w:r w:rsidRPr="00ED172B">
        <w:rPr>
          <w:rFonts w:cs="Arial"/>
          <w:color w:val="000000" w:themeColor="text1"/>
          <w:szCs w:val="16"/>
        </w:rPr>
        <w:t>Baseline years and percentages were updated to reflect the state's current process. Several versions of the Family Questionnaire have been used over the years. The survey was initially re-worked and a shortened version was introduced in 2013, which was used for the FFY12 reporting. The most recent version was first introduced in 2016, which was used for the FFY15 reporting. Additional information about Ohio's Family Questionnaire follows.</w:t>
      </w:r>
      <w:r w:rsidRPr="00ED172B">
        <w:rPr>
          <w:rFonts w:cs="Arial"/>
          <w:color w:val="000000" w:themeColor="text1"/>
          <w:szCs w:val="16"/>
        </w:rPr>
        <w:br/>
      </w:r>
      <w:r w:rsidRPr="00ED172B">
        <w:rPr>
          <w:rFonts w:cs="Arial"/>
          <w:color w:val="000000" w:themeColor="text1"/>
          <w:szCs w:val="16"/>
        </w:rPr>
        <w:br/>
        <w:t>Overview</w:t>
      </w:r>
      <w:r w:rsidRPr="00ED172B">
        <w:rPr>
          <w:rFonts w:cs="Arial"/>
          <w:color w:val="000000" w:themeColor="text1"/>
          <w:szCs w:val="16"/>
        </w:rPr>
        <w:br/>
        <w:t>The Ohio Department of Developmental Disabilities used a modified version of the Early Childhood Outcomes Center’s (ECO) 2010 Family Outcomes Questionnaire. These items from the ECO Family Questionnaire were adapted for Ohio and used on a survey distributed to families in order to gather data for this indicator:</w:t>
      </w:r>
      <w:r w:rsidRPr="00ED172B">
        <w:rPr>
          <w:rFonts w:cs="Arial"/>
          <w:color w:val="000000" w:themeColor="text1"/>
          <w:szCs w:val="16"/>
        </w:rPr>
        <w:br/>
        <w:t>1. Early Intervention has helped me to know my rights in the program.</w:t>
      </w:r>
      <w:r w:rsidRPr="00ED172B">
        <w:rPr>
          <w:rFonts w:cs="Arial"/>
          <w:color w:val="000000" w:themeColor="text1"/>
          <w:szCs w:val="16"/>
        </w:rPr>
        <w:br/>
        <w:t>2. Early Intervention has helped me to communicate my child’s needs.</w:t>
      </w:r>
      <w:r w:rsidRPr="00ED172B">
        <w:rPr>
          <w:rFonts w:cs="Arial"/>
          <w:color w:val="000000" w:themeColor="text1"/>
          <w:szCs w:val="16"/>
        </w:rPr>
        <w:br/>
        <w:t>3. Early Intervention has helped me to help my child learn and develop.</w:t>
      </w:r>
      <w:r w:rsidRPr="00ED172B">
        <w:rPr>
          <w:rFonts w:cs="Arial"/>
          <w:color w:val="000000" w:themeColor="text1"/>
          <w:szCs w:val="16"/>
        </w:rPr>
        <w:br/>
      </w:r>
      <w:r w:rsidRPr="00ED172B">
        <w:rPr>
          <w:rFonts w:cs="Arial"/>
          <w:color w:val="000000" w:themeColor="text1"/>
          <w:szCs w:val="16"/>
        </w:rPr>
        <w:br/>
        <w:t>Each question had a five-point scale with the following anchors:</w:t>
      </w:r>
      <w:r w:rsidRPr="00ED172B">
        <w:rPr>
          <w:rFonts w:cs="Arial"/>
          <w:color w:val="000000" w:themeColor="text1"/>
          <w:szCs w:val="16"/>
        </w:rPr>
        <w:br/>
        <w:t>• Strongly Disagree</w:t>
      </w:r>
      <w:r w:rsidRPr="00ED172B">
        <w:rPr>
          <w:rFonts w:cs="Arial"/>
          <w:color w:val="000000" w:themeColor="text1"/>
          <w:szCs w:val="16"/>
        </w:rPr>
        <w:br/>
        <w:t>• Disagree</w:t>
      </w:r>
      <w:r w:rsidRPr="00ED172B">
        <w:rPr>
          <w:rFonts w:cs="Arial"/>
          <w:color w:val="000000" w:themeColor="text1"/>
          <w:szCs w:val="16"/>
        </w:rPr>
        <w:br/>
        <w:t>• Neither Agree nor Disagree</w:t>
      </w:r>
      <w:r w:rsidRPr="00ED172B">
        <w:rPr>
          <w:rFonts w:cs="Arial"/>
          <w:color w:val="000000" w:themeColor="text1"/>
          <w:szCs w:val="16"/>
        </w:rPr>
        <w:br/>
        <w:t>• Agree</w:t>
      </w:r>
      <w:r w:rsidRPr="00ED172B">
        <w:rPr>
          <w:rFonts w:cs="Arial"/>
          <w:color w:val="000000" w:themeColor="text1"/>
          <w:szCs w:val="16"/>
        </w:rPr>
        <w:br/>
        <w:t>• Strongly Agree</w:t>
      </w:r>
      <w:r w:rsidRPr="00ED172B">
        <w:rPr>
          <w:rFonts w:cs="Arial"/>
          <w:color w:val="000000" w:themeColor="text1"/>
          <w:szCs w:val="16"/>
        </w:rPr>
        <w:br/>
      </w:r>
      <w:r w:rsidRPr="00ED172B">
        <w:rPr>
          <w:rFonts w:cs="Arial"/>
          <w:color w:val="000000" w:themeColor="text1"/>
          <w:szCs w:val="16"/>
        </w:rPr>
        <w:br/>
        <w:t>Ohio added total responses of ‘Agree’ and ‘Strongly Agree’ for each question to determine what percentage of families were helped by EI in the three areas of this indicator.</w:t>
      </w:r>
      <w:r w:rsidRPr="00ED172B">
        <w:rPr>
          <w:rFonts w:cs="Arial"/>
          <w:color w:val="000000" w:themeColor="text1"/>
          <w:szCs w:val="16"/>
        </w:rPr>
        <w:br/>
      </w:r>
      <w:r w:rsidRPr="00ED172B">
        <w:rPr>
          <w:rFonts w:cs="Arial"/>
          <w:color w:val="000000" w:themeColor="text1"/>
          <w:szCs w:val="16"/>
        </w:rPr>
        <w:br/>
        <w:t>The following modifications to the ECO survey were made:</w:t>
      </w:r>
      <w:r w:rsidRPr="00ED172B">
        <w:rPr>
          <w:rFonts w:cs="Arial"/>
          <w:color w:val="000000" w:themeColor="text1"/>
          <w:szCs w:val="16"/>
        </w:rPr>
        <w:br/>
        <w:t>• Early Intervention was substituted for Part C throughout the questionnaire as that is how families “know” Part C in Ohio.</w:t>
      </w:r>
      <w:r w:rsidRPr="00ED172B">
        <w:rPr>
          <w:rFonts w:cs="Arial"/>
          <w:color w:val="000000" w:themeColor="text1"/>
          <w:szCs w:val="16"/>
        </w:rPr>
        <w:br/>
      </w:r>
      <w:r w:rsidRPr="00ED172B">
        <w:rPr>
          <w:rFonts w:cs="Arial"/>
          <w:color w:val="000000" w:themeColor="text1"/>
          <w:szCs w:val="16"/>
        </w:rPr>
        <w:lastRenderedPageBreak/>
        <w:t>• The verbiage of the survey was adjusted to be at a 5th grade reading level.</w:t>
      </w:r>
      <w:r w:rsidRPr="00ED172B">
        <w:rPr>
          <w:rFonts w:cs="Arial"/>
          <w:color w:val="000000" w:themeColor="text1"/>
          <w:szCs w:val="16"/>
        </w:rPr>
        <w:br/>
        <w:t>• The adapted OSEP items (Early Intervention has helped me to know my rights in the program; Early Intervention has helped me to communicate my child’s needs; and Early Intervention has helped me to help my child learn and develop) were the first questions on the questionnaire rather than dispersed throughout the survey as they are on the 2010 OSEP version of the questionnaire.</w:t>
      </w:r>
      <w:r w:rsidRPr="00ED172B">
        <w:rPr>
          <w:rFonts w:cs="Arial"/>
          <w:color w:val="000000" w:themeColor="text1"/>
          <w:szCs w:val="16"/>
        </w:rPr>
        <w:br/>
        <w:t>• DODD added additional open-ended questions to obtain input from families regarding their experiences receiving EI services virtually during the COVID pandemic, for use in Ohio’s State Systemic Improvement Plan, and to conduct a more in-depth qualitative analysis of the survey data.</w:t>
      </w:r>
      <w:r w:rsidRPr="00ED172B">
        <w:rPr>
          <w:rFonts w:cs="Arial"/>
          <w:color w:val="000000" w:themeColor="text1"/>
          <w:szCs w:val="16"/>
        </w:rPr>
        <w:br/>
      </w:r>
      <w:r w:rsidRPr="00ED172B">
        <w:rPr>
          <w:rFonts w:cs="Arial"/>
          <w:color w:val="000000" w:themeColor="text1"/>
          <w:szCs w:val="16"/>
        </w:rPr>
        <w:br/>
        <w:t>Administration of the Questionnaire</w:t>
      </w:r>
      <w:r w:rsidRPr="00ED172B">
        <w:rPr>
          <w:rFonts w:cs="Arial"/>
          <w:color w:val="000000" w:themeColor="text1"/>
          <w:szCs w:val="16"/>
        </w:rPr>
        <w:br/>
        <w:t>Families served in Early Intervention on June 1, 2021 were identified as potential recipients. For all primary caregivers identified as recipients, those who had a valid email address listed in the state’s data system were emailed information about the questionnaire and the Survey Monkey link to complete the survey. If the primary caregiver did not have a valid email address listed in EIDS, the questionnaire and an information sheet about the questionnaire were mailed to the family.</w:t>
      </w:r>
      <w:r w:rsidRPr="00ED172B">
        <w:rPr>
          <w:rFonts w:cs="Arial"/>
          <w:color w:val="000000" w:themeColor="text1"/>
          <w:szCs w:val="16"/>
        </w:rPr>
        <w:br/>
      </w:r>
      <w:r w:rsidRPr="00ED172B">
        <w:rPr>
          <w:rFonts w:cs="Arial"/>
          <w:color w:val="000000" w:themeColor="text1"/>
          <w:szCs w:val="16"/>
        </w:rPr>
        <w:br/>
        <w:t>Questionnaires and links were distributed in early August and accepted through late September in order to be included in analyses. In an effort to maximize the number of survey respondents, Ohio implemented the following strategies in its administration of the family questionnaire:</w:t>
      </w:r>
      <w:r w:rsidRPr="00ED172B">
        <w:rPr>
          <w:rFonts w:cs="Arial"/>
          <w:color w:val="000000" w:themeColor="text1"/>
          <w:szCs w:val="16"/>
        </w:rPr>
        <w:br/>
        <w:t>• Questionnaire recipients were emailed or mailed an information sheet explaining why DODD distributes the questionnaire and how data are used, as well as questionnaire links and the child’s unique identifier to be used in completing the questionnaire.</w:t>
      </w:r>
      <w:r w:rsidRPr="00ED172B">
        <w:rPr>
          <w:rFonts w:cs="Arial"/>
          <w:color w:val="000000" w:themeColor="text1"/>
          <w:szCs w:val="16"/>
        </w:rPr>
        <w:br/>
        <w:t>• Recipients who received the questionnaire via email were sent several reminder emails if they had not yet completed the questionnaire.</w:t>
      </w:r>
      <w:r w:rsidRPr="00ED172B">
        <w:rPr>
          <w:rFonts w:cs="Arial"/>
          <w:color w:val="000000" w:themeColor="text1"/>
          <w:szCs w:val="16"/>
        </w:rPr>
        <w:br/>
        <w:t>• DODD provided local programs a list of questionnaire recipients and the questionnaire links so they could encourage families to respond.</w:t>
      </w:r>
      <w:r w:rsidRPr="00ED172B">
        <w:rPr>
          <w:rFonts w:cs="Arial"/>
          <w:color w:val="000000" w:themeColor="text1"/>
          <w:szCs w:val="16"/>
        </w:rPr>
        <w:br/>
        <w:t>• DODD included all families served at a point in time close to the questionnaire distribution in the population receiving the questionnaire.</w:t>
      </w:r>
      <w:r w:rsidRPr="00ED172B">
        <w:rPr>
          <w:rFonts w:cs="Arial"/>
          <w:color w:val="000000" w:themeColor="text1"/>
          <w:szCs w:val="16"/>
        </w:rPr>
        <w:br/>
        <w:t>• The questionnaire was translated into Spanish and distributed to families whose primary caregiver was identified as primarily Spanish-speaking in Ohio’s Early Intervention Data System (EIDS).</w:t>
      </w:r>
      <w:r w:rsidRPr="00ED172B">
        <w:rPr>
          <w:rFonts w:cs="Arial"/>
          <w:color w:val="000000" w:themeColor="text1"/>
          <w:szCs w:val="16"/>
        </w:rPr>
        <w:br/>
        <w:t>• The questionnaire was highlighted in several editions of the Part C Coordinator’s bi-weekly communication to Ohio’s EI field.</w:t>
      </w:r>
      <w:r w:rsidRPr="00ED172B">
        <w:rPr>
          <w:rFonts w:cs="Arial"/>
          <w:color w:val="000000" w:themeColor="text1"/>
          <w:szCs w:val="16"/>
        </w:rPr>
        <w:br/>
      </w:r>
      <w:r w:rsidRPr="00ED172B">
        <w:rPr>
          <w:rFonts w:cs="Arial"/>
          <w:color w:val="000000" w:themeColor="text1"/>
          <w:szCs w:val="16"/>
        </w:rPr>
        <w:br/>
        <w:t>NOTE: The numbers for the FFY19 response rate were inadvertently flipped. The correct numbers are as follows: 1,271 (Number of respondent families participating in Part C)/ 10,570 (The number of families to whom surveys were distributed) = 12.02% response rate.</w:t>
      </w:r>
    </w:p>
    <w:p w14:paraId="1A02BAFD" w14:textId="4A2D5F8A" w:rsidR="00DC0682" w:rsidRPr="00A40EE1" w:rsidRDefault="000D0117" w:rsidP="005C3FFD">
      <w:pPr>
        <w:pStyle w:val="Heading2"/>
      </w:pPr>
      <w:r w:rsidRPr="00A40EE1">
        <w:t xml:space="preserve">4 - </w:t>
      </w:r>
      <w:r w:rsidR="00DC0682" w:rsidRPr="00A40EE1">
        <w:t>Prior FFY Required Actions</w:t>
      </w:r>
    </w:p>
    <w:p w14:paraId="5D9F9B9C" w14:textId="5185C7E0" w:rsidR="004C1CEE" w:rsidRPr="00ED172B" w:rsidRDefault="00291EA9" w:rsidP="00027F39">
      <w:pPr>
        <w:rPr>
          <w:color w:val="000000" w:themeColor="text1"/>
        </w:rPr>
      </w:pPr>
      <w:r w:rsidRPr="00ED172B">
        <w:rPr>
          <w:color w:val="000000" w:themeColor="text1"/>
        </w:rPr>
        <w:t>In the FFY 2020 SPP/APR, the State must report whether its FFY 2020 response data are representative of the demographics of infants, toddlers, and families enrolled in the Part C program , and, if not, the actions the State is taking to address this issue. The State must also include its analysis of the extent to which the demographics of the families responding are representative of the population.</w:t>
      </w:r>
    </w:p>
    <w:p w14:paraId="097370A1" w14:textId="77777777" w:rsidR="004C1CEE" w:rsidRPr="00ED172B" w:rsidRDefault="004C1CEE" w:rsidP="00DC0682">
      <w:pPr>
        <w:rPr>
          <w:rFonts w:cs="Arial"/>
          <w:color w:val="000000" w:themeColor="text1"/>
          <w:szCs w:val="16"/>
        </w:rPr>
      </w:pPr>
    </w:p>
    <w:p w14:paraId="36FD66B9" w14:textId="6E526410" w:rsidR="00DC0682" w:rsidRPr="00ED172B" w:rsidRDefault="00DC0682" w:rsidP="00B83404">
      <w:pPr>
        <w:rPr>
          <w:color w:val="000000" w:themeColor="text1"/>
        </w:rPr>
      </w:pPr>
      <w:r w:rsidRPr="00ED172B">
        <w:rPr>
          <w:b/>
          <w:color w:val="000000" w:themeColor="text1"/>
        </w:rPr>
        <w:t>Response to actions required in FFY 2019 SPP/APR</w:t>
      </w:r>
      <w:r w:rsidR="00950382" w:rsidRPr="00ED172B">
        <w:rPr>
          <w:color w:val="000000" w:themeColor="text1"/>
        </w:rPr>
        <w:t xml:space="preserve"> </w:t>
      </w:r>
    </w:p>
    <w:p w14:paraId="517638FD" w14:textId="11CB85A2" w:rsidR="004C1CEE" w:rsidRPr="00ED172B" w:rsidRDefault="00291EA9" w:rsidP="00027F39">
      <w:pPr>
        <w:rPr>
          <w:color w:val="000000" w:themeColor="text1"/>
        </w:rPr>
      </w:pPr>
      <w:r w:rsidRPr="00ED172B">
        <w:rPr>
          <w:color w:val="000000" w:themeColor="text1"/>
        </w:rPr>
        <w:t xml:space="preserve">Age categories and gender of children in respondent families were comparable to non-respondents and all children served on June 1, 2021 whose families received questionnaires.  White families continued to be overrepresented and Black or African American families were underrepresented among respondents; however, representativeness of Black or African American families improved from previous years (nearly 9% of respondents to the FFY20 questionnaire had children who were Black or African American compared to approximately 6% in FFY19 and FFY18).  Hispanic and Asian respondents were somewhat underrepresented.  Other race and ethnicity group respondents were similar to the overall group receiving the questionnaire.  Ohio will continue to make efforts to further increase response rates from underrepresented groups with future questionnaires. </w:t>
      </w:r>
      <w:r w:rsidRPr="00ED172B">
        <w:rPr>
          <w:color w:val="000000" w:themeColor="text1"/>
        </w:rPr>
        <w:br/>
      </w:r>
      <w:r w:rsidRPr="00ED172B">
        <w:rPr>
          <w:color w:val="000000" w:themeColor="text1"/>
        </w:rPr>
        <w:br/>
        <w:t>DODD convened a work group in early 2019 to discuss ways to improve the response rate for the 2019 EI family questionnaire and the representativeness of respondents. As a result of this work group, DODD prepared a visually appealing one page flyer that provided an overview and explained the purpose of the family questionnaire, including how the data would be used. DODD again distributed informational flyers to recipient families prior to collecting questionnaire responses in 2020 and 2021 and included information and reminders about the questionnaire in several of its bi-weekly communications to the EI field and stakeholders. EI service coordinators were encouraged to use personalized text messages or e-mails to families with links to the online versions of the questionnaire. DODD monitored and provided updates to local programs regarding the response rates throughout the data collection period. EI Program consultants also had conversations with local programs regarding response rates and representativeness of respondents.</w:t>
      </w:r>
      <w:r w:rsidRPr="00ED172B">
        <w:rPr>
          <w:color w:val="000000" w:themeColor="text1"/>
        </w:rPr>
        <w:br/>
      </w:r>
      <w:r w:rsidRPr="00ED172B">
        <w:rPr>
          <w:color w:val="000000" w:themeColor="text1"/>
        </w:rPr>
        <w:br/>
        <w:t>Despite these new efforts in 2019 and 2020, Ohio’s response rate and representativeness remained similar to past years. After the data collection period was over, DODD also surveyed service coordinators about their involvement in the family questionnaire to understand what they view as barriers to increasing response rates and to obtain input regarding how the process could be improved. Prior to the distribution of the 2021 questionnaire, DODD worked with software developers for the statewide EI data system and local EI program staff to improve collection of parent e-mail addresses in order to provide parents directly with links to the annual family questionnaire. The representativeness of Black and African American families did improve significantly in 2021, although they remain underrepresented. DODD also required all local EI programs to respond to a solicitation for information about how local programs are engaging families and encouraging them to respond to the questionnaire, which will be useful information as the state continues to make efforts to improve representativeness going forward.</w:t>
      </w:r>
    </w:p>
    <w:p w14:paraId="325A8BC5" w14:textId="5A7B90FE" w:rsidR="00DC0682" w:rsidRPr="00ED172B" w:rsidRDefault="00DC0682" w:rsidP="00DC0682">
      <w:pPr>
        <w:rPr>
          <w:rFonts w:cs="Arial"/>
          <w:color w:val="000000" w:themeColor="text1"/>
          <w:szCs w:val="16"/>
        </w:rPr>
      </w:pPr>
      <w:r w:rsidRPr="00ED172B">
        <w:rPr>
          <w:rFonts w:cs="Arial"/>
          <w:color w:val="000000" w:themeColor="text1"/>
          <w:szCs w:val="16"/>
        </w:rPr>
        <w:t xml:space="preserve"> </w:t>
      </w:r>
    </w:p>
    <w:p w14:paraId="56B0BFC2" w14:textId="317255FC" w:rsidR="00DC0682" w:rsidRPr="00A40EE1" w:rsidRDefault="000D0117" w:rsidP="005C3FFD">
      <w:pPr>
        <w:pStyle w:val="Heading2"/>
      </w:pPr>
      <w:r w:rsidRPr="00A40EE1">
        <w:t xml:space="preserve">4 - </w:t>
      </w:r>
      <w:r w:rsidR="00DC0682" w:rsidRPr="00A40EE1">
        <w:t>OSEP Response</w:t>
      </w:r>
    </w:p>
    <w:p w14:paraId="55B96259" w14:textId="37B92EE8" w:rsidR="00DC0682" w:rsidRPr="00ED172B" w:rsidRDefault="00291EA9" w:rsidP="00027F39">
      <w:pPr>
        <w:rPr>
          <w:color w:val="000000" w:themeColor="text1"/>
        </w:rPr>
      </w:pPr>
      <w:r w:rsidRPr="00ED172B">
        <w:rPr>
          <w:color w:val="000000" w:themeColor="text1"/>
        </w:rPr>
        <w:t>The State has revised the baseline for this indicator, using data from FFY 2015, and OSEP accepts that revision.</w:t>
      </w:r>
      <w:r w:rsidRPr="00ED172B">
        <w:rPr>
          <w:color w:val="000000" w:themeColor="text1"/>
        </w:rPr>
        <w:br/>
      </w:r>
      <w:r w:rsidRPr="00ED172B">
        <w:rPr>
          <w:color w:val="000000" w:themeColor="text1"/>
        </w:rPr>
        <w:br/>
        <w:t>The State provided targets for FFYs 2020 through 2025 for this indicator, and OSEP accepts those targets.</w:t>
      </w:r>
    </w:p>
    <w:p w14:paraId="43FEC740" w14:textId="22A7B19A" w:rsidR="00DC0682" w:rsidRPr="00A40EE1" w:rsidRDefault="000D0117" w:rsidP="005C3FFD">
      <w:pPr>
        <w:pStyle w:val="Heading2"/>
      </w:pPr>
      <w:r w:rsidRPr="00A40EE1">
        <w:t xml:space="preserve">4 - </w:t>
      </w:r>
      <w:r w:rsidR="00DC0682" w:rsidRPr="00A40EE1">
        <w:t>Required Actions</w:t>
      </w:r>
    </w:p>
    <w:p w14:paraId="202EB0B4" w14:textId="1EF7FA87" w:rsidR="00DC0682" w:rsidRPr="00ED172B" w:rsidRDefault="00291EA9" w:rsidP="00027F39">
      <w:pPr>
        <w:rPr>
          <w:color w:val="000000" w:themeColor="text1"/>
        </w:rPr>
      </w:pPr>
      <w:r w:rsidRPr="00ED172B">
        <w:rPr>
          <w:color w:val="000000" w:themeColor="text1"/>
        </w:rPr>
        <w:t>In the FFY 2021 SPP/APR, the State must report whether its FFY 2021 response data are representative of the demographics of infants, toddlers, and families enrolled in the Part C program , and, if not, the actions the State is taking to address this issue. The State must also include its analysis of the extent to which the demographics of the families responding are representative of the population.</w:t>
      </w:r>
      <w:r w:rsidRPr="00ED172B">
        <w:rPr>
          <w:color w:val="000000" w:themeColor="text1"/>
        </w:rPr>
        <w:br/>
      </w:r>
      <w:r w:rsidRPr="00ED172B">
        <w:rPr>
          <w:color w:val="000000" w:themeColor="text1"/>
        </w:rPr>
        <w:br/>
        <w:t xml:space="preserve">OSEP notes that the State submitted verification that the attachment(s) complies with Section 508 of the Rehabilitation Act of 1973, as amended (Section 508). However, one or more of the Indicator 4 attachment(s) included in the State’s FFY 2020 SPP/APR submission are not in compliance with </w:t>
      </w:r>
      <w:r w:rsidRPr="00ED172B">
        <w:rPr>
          <w:color w:val="000000" w:themeColor="text1"/>
        </w:rPr>
        <w:lastRenderedPageBreak/>
        <w:t>Section 508 and will not be posted on the U.S. Department of Education’s IDEA website. Therefore, the State must make the attachment(s) available to the public as soon as practicable, but no later than 120 days after the date of the determination letter.</w:t>
      </w:r>
    </w:p>
    <w:p w14:paraId="52C3D3B7" w14:textId="77777777" w:rsidR="003D02CD" w:rsidRDefault="003D02CD" w:rsidP="008D619C">
      <w:pPr>
        <w:rPr>
          <w:color w:val="000000" w:themeColor="text1"/>
        </w:rPr>
      </w:pPr>
    </w:p>
    <w:p w14:paraId="30CBBF05" w14:textId="77777777" w:rsidR="00083D08" w:rsidRDefault="00083D08" w:rsidP="008D619C">
      <w:pPr>
        <w:rPr>
          <w:color w:val="000000" w:themeColor="text1"/>
        </w:rPr>
      </w:pPr>
    </w:p>
    <w:p w14:paraId="6D012530" w14:textId="5D88D911" w:rsidR="00083D08" w:rsidRDefault="006430AA" w:rsidP="00083D08">
      <w:pPr>
        <w:pStyle w:val="Heading2"/>
      </w:pPr>
      <w:r>
        <w:t xml:space="preserve">   </w:t>
      </w:r>
      <w:r w:rsidR="00083D08" w:rsidRPr="00A40EE1">
        <w:t xml:space="preserve">4 </w:t>
      </w:r>
      <w:r>
        <w:t>-</w:t>
      </w:r>
      <w:r w:rsidR="00083D08" w:rsidRPr="00A40EE1">
        <w:t xml:space="preserve"> </w:t>
      </w:r>
      <w:r w:rsidR="00083D08">
        <w:t>State Attachments</w:t>
      </w:r>
    </w:p>
    <w:p w14:paraId="0D14E237" w14:textId="77777777" w:rsidR="00083D08" w:rsidRDefault="00083D08" w:rsidP="00083D08"/>
    <w:p w14:paraId="11D8B7F8" w14:textId="5397B78E" w:rsidR="00083D08" w:rsidRPr="00934EFE" w:rsidRDefault="006430AA" w:rsidP="00083D08">
      <w:pPr>
        <w:sectPr w:rsidR="00083D08" w:rsidRPr="00934EFE" w:rsidSect="00E22993">
          <w:pgSz w:w="12240" w:h="15840"/>
          <w:pgMar w:top="720" w:right="720" w:bottom="720" w:left="720" w:header="720" w:footer="720" w:gutter="0"/>
          <w:cols w:space="720"/>
          <w:docGrid w:linePitch="360"/>
        </w:sectPr>
      </w:pPr>
      <w:r>
        <w:object w:dxaOrig="1504" w:dyaOrig="982" w14:anchorId="3CF4065C">
          <v:shape id="_x0000_i1027" type="#_x0000_t75" alt="Indicator 4 Tables - Ohio FFY20 APR&#10;" style="width:75.2pt;height:48.9pt" o:ole="">
            <v:imagedata r:id="rId16" o:title=""/>
          </v:shape>
          <o:OLEObject Type="Embed" ProgID="Acrobat.Document.DC" ShapeID="_x0000_i1027" DrawAspect="Icon" ObjectID="_1726491375" r:id="rId17"/>
        </w:object>
      </w:r>
      <w:r w:rsidR="00083D08">
        <w:t xml:space="preserve"> </w:t>
      </w:r>
    </w:p>
    <w:p w14:paraId="4216587F" w14:textId="77777777" w:rsidR="00D03701" w:rsidRPr="00ED172B" w:rsidRDefault="00D03701" w:rsidP="0077063D">
      <w:pPr>
        <w:pStyle w:val="Heading1"/>
        <w:rPr>
          <w:color w:val="000000" w:themeColor="text1"/>
        </w:rPr>
      </w:pPr>
      <w:bookmarkStart w:id="27" w:name="_Toc384383330"/>
      <w:bookmarkStart w:id="28" w:name="_Toc392159282"/>
      <w:bookmarkStart w:id="29" w:name="_Toc382082372"/>
      <w:bookmarkEnd w:id="25"/>
      <w:bookmarkEnd w:id="26"/>
      <w:r w:rsidRPr="00ED172B">
        <w:rPr>
          <w:color w:val="000000" w:themeColor="text1"/>
        </w:rPr>
        <w:lastRenderedPageBreak/>
        <w:t xml:space="preserve">Indicator </w:t>
      </w:r>
      <w:bookmarkEnd w:id="27"/>
      <w:bookmarkEnd w:id="28"/>
      <w:r w:rsidR="00975A3C" w:rsidRPr="00ED172B">
        <w:rPr>
          <w:color w:val="000000" w:themeColor="text1"/>
        </w:rPr>
        <w:t>5: Child Find (Birth to One)</w:t>
      </w:r>
    </w:p>
    <w:p w14:paraId="18873DC7" w14:textId="77777777" w:rsidR="000C5918" w:rsidRPr="00ED172B" w:rsidRDefault="000C5918" w:rsidP="00186420">
      <w:pPr>
        <w:rPr>
          <w:color w:val="000000" w:themeColor="text1"/>
          <w:szCs w:val="20"/>
        </w:rPr>
      </w:pPr>
      <w:bookmarkStart w:id="30" w:name="_Toc384383331"/>
      <w:bookmarkStart w:id="31" w:name="_Toc392159283"/>
      <w:r w:rsidRPr="00ED172B">
        <w:rPr>
          <w:b/>
          <w:color w:val="000000" w:themeColor="text1"/>
          <w:sz w:val="20"/>
          <w:szCs w:val="20"/>
        </w:rPr>
        <w:t>Instructions and Measurement</w:t>
      </w:r>
    </w:p>
    <w:p w14:paraId="6E4DCAD6" w14:textId="77777777" w:rsidR="00975A3C" w:rsidRPr="00ED172B" w:rsidRDefault="00975A3C" w:rsidP="00815A6D">
      <w:pPr>
        <w:rPr>
          <w:rFonts w:cs="Arial"/>
          <w:b/>
          <w:color w:val="000000" w:themeColor="text1"/>
          <w:szCs w:val="16"/>
        </w:rPr>
      </w:pPr>
      <w:r w:rsidRPr="00ED172B">
        <w:rPr>
          <w:rFonts w:cs="Arial"/>
          <w:b/>
          <w:color w:val="000000" w:themeColor="text1"/>
          <w:szCs w:val="16"/>
        </w:rPr>
        <w:t xml:space="preserve">Monitoring Priority: </w:t>
      </w:r>
      <w:r w:rsidRPr="00ED172B">
        <w:rPr>
          <w:rFonts w:cs="Arial"/>
          <w:color w:val="000000" w:themeColor="text1"/>
          <w:szCs w:val="16"/>
        </w:rPr>
        <w:t>Effective General Supervision Part C / Child Find</w:t>
      </w:r>
    </w:p>
    <w:p w14:paraId="61FE9E49" w14:textId="4EDA5E34" w:rsidR="00E9116A" w:rsidRDefault="00975A3C" w:rsidP="00815A6D">
      <w:pPr>
        <w:rPr>
          <w:rFonts w:cs="Arial"/>
          <w:color w:val="000000" w:themeColor="text1"/>
          <w:szCs w:val="16"/>
        </w:rPr>
      </w:pPr>
      <w:r w:rsidRPr="00ED172B">
        <w:rPr>
          <w:rFonts w:cs="Arial"/>
          <w:b/>
          <w:color w:val="000000" w:themeColor="text1"/>
          <w:szCs w:val="16"/>
        </w:rPr>
        <w:t>Results indicator:</w:t>
      </w:r>
      <w:r w:rsidRPr="00ED172B">
        <w:rPr>
          <w:rFonts w:cs="Arial"/>
          <w:color w:val="000000" w:themeColor="text1"/>
          <w:szCs w:val="16"/>
        </w:rPr>
        <w:t xml:space="preserve"> Percent of infants and toddlers birth to 1 with IFSPs</w:t>
      </w:r>
      <w:r w:rsidR="00E9116A">
        <w:rPr>
          <w:rFonts w:cs="Arial"/>
          <w:color w:val="000000" w:themeColor="text1"/>
          <w:szCs w:val="16"/>
        </w:rPr>
        <w:t xml:space="preserve">. </w:t>
      </w:r>
    </w:p>
    <w:p w14:paraId="396B779E" w14:textId="7616C132" w:rsidR="00975A3C" w:rsidRPr="00ED172B" w:rsidRDefault="00975A3C" w:rsidP="00815A6D">
      <w:pPr>
        <w:rPr>
          <w:rFonts w:cs="Arial"/>
          <w:color w:val="000000" w:themeColor="text1"/>
          <w:szCs w:val="16"/>
        </w:rPr>
      </w:pPr>
      <w:r w:rsidRPr="00ED172B">
        <w:rPr>
          <w:rFonts w:cs="Arial"/>
          <w:color w:val="000000" w:themeColor="text1"/>
          <w:szCs w:val="16"/>
        </w:rPr>
        <w:t>(20 U.S.C. 1416(a)(3)(B) and 1442)</w:t>
      </w:r>
    </w:p>
    <w:p w14:paraId="6E08EE69" w14:textId="77777777" w:rsidR="005918D1" w:rsidRPr="00ED172B" w:rsidRDefault="005918D1">
      <w:pPr>
        <w:rPr>
          <w:b/>
          <w:color w:val="000000" w:themeColor="text1"/>
        </w:rPr>
      </w:pPr>
      <w:r w:rsidRPr="00ED172B">
        <w:rPr>
          <w:b/>
          <w:color w:val="000000" w:themeColor="text1"/>
        </w:rPr>
        <w:t>Data Source</w:t>
      </w:r>
    </w:p>
    <w:p w14:paraId="67AF22C2" w14:textId="26675CCD" w:rsidR="005918D1" w:rsidRPr="00ED172B" w:rsidRDefault="005918D1" w:rsidP="00815A6D">
      <w:pPr>
        <w:rPr>
          <w:rFonts w:cs="Arial"/>
          <w:color w:val="000000" w:themeColor="text1"/>
          <w:szCs w:val="16"/>
        </w:rPr>
      </w:pPr>
      <w:r w:rsidRPr="00ED172B">
        <w:rPr>
          <w:rFonts w:cs="Arial"/>
          <w:color w:val="000000" w:themeColor="text1"/>
          <w:szCs w:val="16"/>
        </w:rPr>
        <w:t>Data collected under section 618 of the IDEA (IDEA Part C Child Count and Settings data collection in the E</w:t>
      </w:r>
      <w:r w:rsidRPr="00F85A5B">
        <w:rPr>
          <w:rFonts w:cs="Arial"/>
          <w:i/>
          <w:color w:val="000000" w:themeColor="text1"/>
          <w:szCs w:val="16"/>
        </w:rPr>
        <w:t>DFacts</w:t>
      </w:r>
      <w:r w:rsidRPr="00ED172B">
        <w:rPr>
          <w:rFonts w:cs="Arial"/>
          <w:color w:val="000000" w:themeColor="text1"/>
          <w:szCs w:val="16"/>
        </w:rPr>
        <w:t xml:space="preserve"> Metadata and Process System (E</w:t>
      </w:r>
      <w:r w:rsidRPr="00ED172B">
        <w:rPr>
          <w:rFonts w:cs="Arial"/>
          <w:i/>
          <w:color w:val="000000" w:themeColor="text1"/>
          <w:szCs w:val="16"/>
        </w:rPr>
        <w:t>MAPS</w:t>
      </w:r>
      <w:r w:rsidRPr="00ED172B">
        <w:rPr>
          <w:rFonts w:cs="Arial"/>
          <w:color w:val="000000" w:themeColor="text1"/>
          <w:szCs w:val="16"/>
        </w:rPr>
        <w:t>)) and Census (for the denominator).</w:t>
      </w:r>
    </w:p>
    <w:p w14:paraId="44D56CFB" w14:textId="77777777" w:rsidR="005918D1" w:rsidRPr="00ED172B" w:rsidRDefault="005918D1">
      <w:pPr>
        <w:rPr>
          <w:b/>
          <w:color w:val="000000" w:themeColor="text1"/>
        </w:rPr>
      </w:pPr>
      <w:r w:rsidRPr="00ED172B">
        <w:rPr>
          <w:b/>
          <w:color w:val="000000" w:themeColor="text1"/>
        </w:rPr>
        <w:t>Measurement</w:t>
      </w:r>
    </w:p>
    <w:p w14:paraId="33DB8BD0" w14:textId="5C133B82" w:rsidR="005918D1" w:rsidRPr="00ED172B" w:rsidRDefault="005918D1" w:rsidP="00815A6D">
      <w:pPr>
        <w:rPr>
          <w:rFonts w:cs="Arial"/>
          <w:color w:val="000000" w:themeColor="text1"/>
          <w:szCs w:val="16"/>
        </w:rPr>
      </w:pPr>
      <w:r w:rsidRPr="00ED172B">
        <w:rPr>
          <w:rFonts w:cs="Arial"/>
          <w:color w:val="000000" w:themeColor="text1"/>
          <w:szCs w:val="16"/>
        </w:rPr>
        <w:t>Percent = [(# of infants and toddlers birth to 1 with IFSPs) divided by the (population of infants and toddlers birth to 1)] times 100.</w:t>
      </w:r>
    </w:p>
    <w:p w14:paraId="088F683B" w14:textId="77777777" w:rsidR="005918D1" w:rsidRPr="00ED172B" w:rsidRDefault="005918D1">
      <w:pPr>
        <w:rPr>
          <w:b/>
          <w:color w:val="000000" w:themeColor="text1"/>
        </w:rPr>
      </w:pPr>
      <w:r w:rsidRPr="00ED172B">
        <w:rPr>
          <w:b/>
          <w:color w:val="000000" w:themeColor="text1"/>
        </w:rPr>
        <w:t>Instructions</w:t>
      </w:r>
    </w:p>
    <w:p w14:paraId="269F88B6" w14:textId="77777777" w:rsidR="005918D1" w:rsidRPr="0055373D" w:rsidRDefault="005918D1" w:rsidP="00815A6D">
      <w:pPr>
        <w:rPr>
          <w:rFonts w:cs="Arial"/>
          <w:i/>
          <w:iCs/>
          <w:color w:val="000000" w:themeColor="text1"/>
          <w:szCs w:val="16"/>
        </w:rPr>
      </w:pPr>
      <w:r w:rsidRPr="0055373D">
        <w:rPr>
          <w:rFonts w:cs="Arial"/>
          <w:i/>
          <w:iCs/>
          <w:color w:val="000000" w:themeColor="text1"/>
          <w:szCs w:val="16"/>
        </w:rPr>
        <w:t>Sampling from the State’s 618 data is not allowed.</w:t>
      </w:r>
    </w:p>
    <w:p w14:paraId="3D3A7D60" w14:textId="46896635" w:rsidR="005918D1" w:rsidRPr="00ED172B" w:rsidRDefault="005918D1" w:rsidP="00815A6D">
      <w:pPr>
        <w:rPr>
          <w:rFonts w:cs="Arial"/>
          <w:color w:val="000000" w:themeColor="text1"/>
          <w:szCs w:val="16"/>
        </w:rPr>
      </w:pPr>
      <w:r w:rsidRPr="00ED172B">
        <w:rPr>
          <w:rFonts w:cs="Arial"/>
          <w:color w:val="000000" w:themeColor="text1"/>
          <w:szCs w:val="16"/>
        </w:rPr>
        <w:t>Describe the results of the calculations.The data reported in this indicator should be consistent with the State’s reported 618 data reported in Table 1. If not, explain why.</w:t>
      </w:r>
    </w:p>
    <w:bookmarkEnd w:id="30"/>
    <w:bookmarkEnd w:id="31"/>
    <w:p w14:paraId="16D48487" w14:textId="7FC7FF4B" w:rsidR="00D03701" w:rsidRPr="00A40EE1" w:rsidRDefault="000D0117" w:rsidP="005C3FFD">
      <w:pPr>
        <w:pStyle w:val="Heading2"/>
      </w:pPr>
      <w:r w:rsidRPr="00A40EE1">
        <w:t xml:space="preserve">5 - </w:t>
      </w:r>
      <w:r w:rsidR="00815A6D" w:rsidRPr="00A40EE1">
        <w:t>Indicator Data</w:t>
      </w:r>
    </w:p>
    <w:p w14:paraId="0D19EA3C" w14:textId="064CA1B1" w:rsidR="0085799B" w:rsidRDefault="0085799B">
      <w:pPr>
        <w:rPr>
          <w:b/>
          <w:color w:val="000000" w:themeColor="text1"/>
        </w:rPr>
      </w:pPr>
      <w:bookmarkStart w:id="32" w:name="_Toc384383332"/>
      <w:bookmarkStart w:id="33" w:name="_Toc392159284"/>
      <w:r w:rsidRPr="00ED172B">
        <w:rPr>
          <w:b/>
          <w:color w:val="000000" w:themeColor="text1"/>
        </w:rPr>
        <w:t>Historical Data</w:t>
      </w:r>
    </w:p>
    <w:p w14:paraId="44E3B19B" w14:textId="6E216AE3" w:rsidR="004A7446" w:rsidRDefault="004A7446">
      <w:pPr>
        <w:rPr>
          <w:b/>
          <w:color w:val="000000" w:themeColor="text1"/>
        </w:rPr>
      </w:pPr>
    </w:p>
    <w:tbl>
      <w:tblPr>
        <w:tblW w:w="1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BASELINEDATA"/>
      </w:tblPr>
      <w:tblGrid>
        <w:gridCol w:w="1978"/>
        <w:gridCol w:w="1978"/>
      </w:tblGrid>
      <w:tr w:rsidR="00E30D86" w:rsidRPr="00ED172B" w14:paraId="56A556F1" w14:textId="77777777" w:rsidTr="00A40EE1">
        <w:trPr>
          <w:trHeight w:val="170"/>
          <w:tblHeader/>
        </w:trPr>
        <w:tc>
          <w:tcPr>
            <w:tcW w:w="2500" w:type="pct"/>
            <w:tcBorders>
              <w:bottom w:val="single" w:sz="4" w:space="0" w:color="auto"/>
            </w:tcBorders>
            <w:shd w:val="clear" w:color="auto" w:fill="auto"/>
            <w:vAlign w:val="center"/>
          </w:tcPr>
          <w:p w14:paraId="7AD92A1B" w14:textId="33FED7A9" w:rsidR="00E30D86" w:rsidRPr="00A40EE1" w:rsidRDefault="00E30D86" w:rsidP="00C15786">
            <w:pPr>
              <w:jc w:val="center"/>
              <w:rPr>
                <w:b/>
                <w:bCs/>
                <w:color w:val="000000" w:themeColor="text1"/>
              </w:rPr>
            </w:pPr>
            <w:r w:rsidRPr="00A40EE1">
              <w:rPr>
                <w:b/>
                <w:bCs/>
                <w:color w:val="000000" w:themeColor="text1"/>
              </w:rPr>
              <w:t>Baseline Year</w:t>
            </w:r>
          </w:p>
        </w:tc>
        <w:tc>
          <w:tcPr>
            <w:tcW w:w="2500" w:type="pct"/>
            <w:tcBorders>
              <w:top w:val="single" w:sz="4" w:space="0" w:color="auto"/>
              <w:right w:val="single" w:sz="4" w:space="0" w:color="auto"/>
            </w:tcBorders>
            <w:shd w:val="clear" w:color="auto" w:fill="auto"/>
            <w:vAlign w:val="center"/>
          </w:tcPr>
          <w:p w14:paraId="78314817" w14:textId="75CAA5FC" w:rsidR="00E30D86" w:rsidRPr="00A40EE1" w:rsidRDefault="00E30D86" w:rsidP="00C15786">
            <w:pPr>
              <w:jc w:val="center"/>
              <w:rPr>
                <w:b/>
                <w:bCs/>
                <w:color w:val="000000" w:themeColor="text1"/>
              </w:rPr>
            </w:pPr>
            <w:r w:rsidRPr="00A40EE1">
              <w:rPr>
                <w:b/>
                <w:bCs/>
                <w:color w:val="000000" w:themeColor="text1"/>
              </w:rPr>
              <w:t>Baseline Data</w:t>
            </w:r>
          </w:p>
        </w:tc>
      </w:tr>
      <w:tr w:rsidR="00E30D86" w:rsidRPr="00ED172B" w14:paraId="475CC706" w14:textId="77777777" w:rsidTr="00A40EE1">
        <w:trPr>
          <w:trHeight w:val="170"/>
        </w:trPr>
        <w:tc>
          <w:tcPr>
            <w:tcW w:w="2500" w:type="pct"/>
            <w:tcBorders>
              <w:bottom w:val="single" w:sz="4" w:space="0" w:color="auto"/>
            </w:tcBorders>
            <w:shd w:val="clear" w:color="auto" w:fill="auto"/>
            <w:vAlign w:val="center"/>
          </w:tcPr>
          <w:p w14:paraId="2BDEA77F" w14:textId="77777777" w:rsidR="00E30D86" w:rsidRPr="00ED172B" w:rsidRDefault="00E30D86" w:rsidP="00C15786">
            <w:pPr>
              <w:jc w:val="center"/>
              <w:rPr>
                <w:b/>
                <w:color w:val="000000" w:themeColor="text1"/>
              </w:rPr>
            </w:pPr>
            <w:r w:rsidRPr="00ED172B">
              <w:rPr>
                <w:color w:val="000000" w:themeColor="text1"/>
              </w:rPr>
              <w:t>2013</w:t>
            </w:r>
          </w:p>
        </w:tc>
        <w:tc>
          <w:tcPr>
            <w:tcW w:w="2500" w:type="pct"/>
            <w:tcBorders>
              <w:top w:val="single" w:sz="4" w:space="0" w:color="auto"/>
              <w:right w:val="single" w:sz="4" w:space="0" w:color="auto"/>
            </w:tcBorders>
            <w:shd w:val="clear" w:color="auto" w:fill="auto"/>
            <w:vAlign w:val="center"/>
          </w:tcPr>
          <w:p w14:paraId="17CC8BB4" w14:textId="77777777" w:rsidR="00E30D86" w:rsidRPr="00ED172B" w:rsidRDefault="00E30D86" w:rsidP="00C15786">
            <w:pPr>
              <w:jc w:val="center"/>
              <w:rPr>
                <w:b/>
                <w:color w:val="000000" w:themeColor="text1"/>
              </w:rPr>
            </w:pPr>
            <w:r w:rsidRPr="00ED172B">
              <w:rPr>
                <w:color w:val="000000" w:themeColor="text1"/>
              </w:rPr>
              <w:t>1.03%</w:t>
            </w:r>
          </w:p>
        </w:tc>
      </w:tr>
    </w:tbl>
    <w:p w14:paraId="130E6FAB" w14:textId="77777777" w:rsidR="004A7446" w:rsidRPr="00ED172B" w:rsidRDefault="004A7446">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HISTDATA"/>
      </w:tblPr>
      <w:tblGrid>
        <w:gridCol w:w="895"/>
        <w:gridCol w:w="2070"/>
        <w:gridCol w:w="2214"/>
        <w:gridCol w:w="1871"/>
        <w:gridCol w:w="1871"/>
        <w:gridCol w:w="1869"/>
      </w:tblGrid>
      <w:tr w:rsidR="00ED172B" w:rsidRPr="00ED172B" w14:paraId="6AA3204D" w14:textId="77777777" w:rsidTr="00986B99">
        <w:trPr>
          <w:trHeight w:val="260"/>
        </w:trPr>
        <w:tc>
          <w:tcPr>
            <w:tcW w:w="415" w:type="pct"/>
            <w:tcBorders>
              <w:bottom w:val="single" w:sz="4" w:space="0" w:color="auto"/>
            </w:tcBorders>
            <w:shd w:val="clear" w:color="auto" w:fill="auto"/>
          </w:tcPr>
          <w:p w14:paraId="765D4B8A" w14:textId="77777777" w:rsidR="0085799B" w:rsidRPr="00ED172B" w:rsidRDefault="0085799B" w:rsidP="00186420">
            <w:pPr>
              <w:jc w:val="center"/>
              <w:rPr>
                <w:b/>
                <w:color w:val="000000" w:themeColor="text1"/>
                <w:szCs w:val="16"/>
              </w:rPr>
            </w:pPr>
            <w:r w:rsidRPr="00ED172B">
              <w:rPr>
                <w:b/>
                <w:color w:val="000000" w:themeColor="text1"/>
                <w:szCs w:val="16"/>
              </w:rPr>
              <w:t>FFY</w:t>
            </w:r>
          </w:p>
        </w:tc>
        <w:tc>
          <w:tcPr>
            <w:tcW w:w="959" w:type="pct"/>
            <w:shd w:val="clear" w:color="auto" w:fill="auto"/>
            <w:vAlign w:val="center"/>
          </w:tcPr>
          <w:p w14:paraId="7427E7A3" w14:textId="0F2057B6" w:rsidR="0085799B" w:rsidRPr="00ED172B" w:rsidRDefault="002163F2" w:rsidP="00CD79C5">
            <w:pPr>
              <w:jc w:val="center"/>
              <w:rPr>
                <w:b/>
                <w:color w:val="000000" w:themeColor="text1"/>
                <w:szCs w:val="16"/>
              </w:rPr>
            </w:pPr>
            <w:r w:rsidRPr="00ED172B">
              <w:rPr>
                <w:rFonts w:cs="Arial"/>
                <w:b/>
                <w:color w:val="000000" w:themeColor="text1"/>
                <w:szCs w:val="16"/>
              </w:rPr>
              <w:t>2015</w:t>
            </w:r>
          </w:p>
        </w:tc>
        <w:tc>
          <w:tcPr>
            <w:tcW w:w="1026" w:type="pct"/>
            <w:shd w:val="clear" w:color="auto" w:fill="auto"/>
            <w:vAlign w:val="center"/>
          </w:tcPr>
          <w:p w14:paraId="39EE57D2" w14:textId="6D1974D8" w:rsidR="0085799B"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07ABD3A8" w14:textId="775D53FD" w:rsidR="0085799B" w:rsidRPr="00ED172B" w:rsidRDefault="002163F2" w:rsidP="00CD79C5">
            <w:pPr>
              <w:jc w:val="center"/>
              <w:rPr>
                <w:b/>
                <w:color w:val="000000" w:themeColor="text1"/>
                <w:szCs w:val="16"/>
              </w:rPr>
            </w:pPr>
            <w:r w:rsidRPr="00ED172B">
              <w:rPr>
                <w:rFonts w:cs="Arial"/>
                <w:b/>
                <w:color w:val="000000" w:themeColor="text1"/>
                <w:szCs w:val="16"/>
              </w:rPr>
              <w:t>2017</w:t>
            </w:r>
          </w:p>
        </w:tc>
        <w:tc>
          <w:tcPr>
            <w:tcW w:w="867" w:type="pct"/>
            <w:shd w:val="clear" w:color="auto" w:fill="auto"/>
            <w:vAlign w:val="center"/>
          </w:tcPr>
          <w:p w14:paraId="65E388A1" w14:textId="63D1B2DC" w:rsidR="0085799B" w:rsidRPr="00ED172B" w:rsidRDefault="002163F2" w:rsidP="00CD79C5">
            <w:pPr>
              <w:jc w:val="center"/>
              <w:rPr>
                <w:b/>
                <w:color w:val="000000" w:themeColor="text1"/>
                <w:szCs w:val="16"/>
              </w:rPr>
            </w:pPr>
            <w:r w:rsidRPr="00ED172B">
              <w:rPr>
                <w:rFonts w:cs="Arial"/>
                <w:b/>
                <w:color w:val="000000" w:themeColor="text1"/>
                <w:szCs w:val="16"/>
              </w:rPr>
              <w:t>2018</w:t>
            </w:r>
          </w:p>
        </w:tc>
        <w:tc>
          <w:tcPr>
            <w:tcW w:w="866" w:type="pct"/>
            <w:shd w:val="clear" w:color="auto" w:fill="auto"/>
            <w:vAlign w:val="center"/>
          </w:tcPr>
          <w:p w14:paraId="64FD75F5" w14:textId="72D6F5D5" w:rsidR="0085799B" w:rsidRPr="00ED172B" w:rsidRDefault="006D43D3" w:rsidP="00CD79C5">
            <w:pPr>
              <w:jc w:val="center"/>
              <w:rPr>
                <w:b/>
                <w:color w:val="000000" w:themeColor="text1"/>
                <w:szCs w:val="16"/>
              </w:rPr>
            </w:pPr>
            <w:r w:rsidRPr="00ED172B">
              <w:rPr>
                <w:rFonts w:cs="Arial"/>
                <w:b/>
                <w:color w:val="000000" w:themeColor="text1"/>
                <w:szCs w:val="16"/>
              </w:rPr>
              <w:t>2019</w:t>
            </w:r>
          </w:p>
        </w:tc>
      </w:tr>
      <w:tr w:rsidR="00ED172B" w:rsidRPr="00ED172B" w14:paraId="06A3AA4A" w14:textId="77777777" w:rsidTr="00986B99">
        <w:trPr>
          <w:trHeight w:val="357"/>
        </w:trPr>
        <w:tc>
          <w:tcPr>
            <w:tcW w:w="415" w:type="pct"/>
            <w:shd w:val="clear" w:color="auto" w:fill="auto"/>
          </w:tcPr>
          <w:p w14:paraId="0F1B242F" w14:textId="0D1F307B" w:rsidR="0085799B" w:rsidRPr="00ED172B" w:rsidRDefault="0085799B"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1F47DC5E" w14:textId="0093849A" w:rsidR="0085799B" w:rsidRPr="00ED172B" w:rsidRDefault="00860830" w:rsidP="00CD79C5">
            <w:pPr>
              <w:jc w:val="center"/>
              <w:rPr>
                <w:color w:val="000000" w:themeColor="text1"/>
                <w:szCs w:val="16"/>
              </w:rPr>
            </w:pPr>
            <w:r w:rsidRPr="00ED172B">
              <w:rPr>
                <w:rFonts w:cs="Arial"/>
                <w:color w:val="000000" w:themeColor="text1"/>
                <w:szCs w:val="16"/>
              </w:rPr>
              <w:t>1.30%</w:t>
            </w:r>
          </w:p>
        </w:tc>
        <w:tc>
          <w:tcPr>
            <w:tcW w:w="1026" w:type="pct"/>
            <w:shd w:val="clear" w:color="auto" w:fill="auto"/>
            <w:vAlign w:val="center"/>
          </w:tcPr>
          <w:p w14:paraId="22DDCBF4" w14:textId="3652B7FA" w:rsidR="0085799B" w:rsidRPr="00ED172B" w:rsidRDefault="00292265" w:rsidP="00CD79C5">
            <w:pPr>
              <w:jc w:val="center"/>
              <w:rPr>
                <w:color w:val="000000" w:themeColor="text1"/>
                <w:szCs w:val="16"/>
              </w:rPr>
            </w:pPr>
            <w:r w:rsidRPr="00ED172B">
              <w:rPr>
                <w:rFonts w:cs="Arial"/>
                <w:color w:val="000000" w:themeColor="text1"/>
                <w:szCs w:val="16"/>
              </w:rPr>
              <w:t>1.30%</w:t>
            </w:r>
          </w:p>
        </w:tc>
        <w:tc>
          <w:tcPr>
            <w:tcW w:w="867" w:type="pct"/>
            <w:shd w:val="clear" w:color="auto" w:fill="auto"/>
            <w:vAlign w:val="center"/>
          </w:tcPr>
          <w:p w14:paraId="31E62642" w14:textId="1E68B5DC" w:rsidR="0085799B" w:rsidRPr="00ED172B" w:rsidRDefault="00292265" w:rsidP="00CD79C5">
            <w:pPr>
              <w:jc w:val="center"/>
              <w:rPr>
                <w:color w:val="000000" w:themeColor="text1"/>
                <w:szCs w:val="16"/>
              </w:rPr>
            </w:pPr>
            <w:r w:rsidRPr="00ED172B">
              <w:rPr>
                <w:rFonts w:cs="Arial"/>
                <w:color w:val="000000" w:themeColor="text1"/>
                <w:szCs w:val="16"/>
              </w:rPr>
              <w:t>1.40%</w:t>
            </w:r>
          </w:p>
        </w:tc>
        <w:tc>
          <w:tcPr>
            <w:tcW w:w="867" w:type="pct"/>
            <w:shd w:val="clear" w:color="auto" w:fill="auto"/>
            <w:vAlign w:val="center"/>
          </w:tcPr>
          <w:p w14:paraId="65568AEA" w14:textId="3215752A" w:rsidR="0085799B" w:rsidRPr="00ED172B" w:rsidRDefault="00292265" w:rsidP="00CD79C5">
            <w:pPr>
              <w:jc w:val="center"/>
              <w:rPr>
                <w:color w:val="000000" w:themeColor="text1"/>
                <w:szCs w:val="16"/>
              </w:rPr>
            </w:pPr>
            <w:r w:rsidRPr="00ED172B">
              <w:rPr>
                <w:rFonts w:cs="Arial"/>
                <w:color w:val="000000" w:themeColor="text1"/>
                <w:szCs w:val="16"/>
              </w:rPr>
              <w:t>1.40%</w:t>
            </w:r>
          </w:p>
        </w:tc>
        <w:tc>
          <w:tcPr>
            <w:tcW w:w="866" w:type="pct"/>
            <w:shd w:val="clear" w:color="auto" w:fill="auto"/>
            <w:vAlign w:val="center"/>
          </w:tcPr>
          <w:p w14:paraId="441C2426" w14:textId="7C3CA798" w:rsidR="0085799B" w:rsidRPr="00ED172B" w:rsidRDefault="00292265" w:rsidP="00CD79C5">
            <w:pPr>
              <w:jc w:val="center"/>
              <w:rPr>
                <w:color w:val="000000" w:themeColor="text1"/>
                <w:szCs w:val="16"/>
              </w:rPr>
            </w:pPr>
            <w:r w:rsidRPr="00ED172B">
              <w:rPr>
                <w:rFonts w:cs="Arial"/>
                <w:color w:val="000000" w:themeColor="text1"/>
                <w:szCs w:val="16"/>
              </w:rPr>
              <w:t>1.40%</w:t>
            </w:r>
          </w:p>
        </w:tc>
      </w:tr>
      <w:tr w:rsidR="00ED172B" w:rsidRPr="00ED172B" w14:paraId="341885EA" w14:textId="77777777" w:rsidTr="00986B99">
        <w:trPr>
          <w:trHeight w:val="85"/>
        </w:trPr>
        <w:tc>
          <w:tcPr>
            <w:tcW w:w="415" w:type="pct"/>
            <w:shd w:val="clear" w:color="auto" w:fill="auto"/>
          </w:tcPr>
          <w:p w14:paraId="4FC87C40" w14:textId="77777777" w:rsidR="0085799B" w:rsidRPr="00ED172B" w:rsidRDefault="0085799B"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595372E6" w14:textId="645F6BA6" w:rsidR="0085799B" w:rsidRPr="00ED172B" w:rsidRDefault="00860830" w:rsidP="00CD79C5">
            <w:pPr>
              <w:jc w:val="center"/>
              <w:rPr>
                <w:color w:val="000000" w:themeColor="text1"/>
                <w:szCs w:val="16"/>
              </w:rPr>
            </w:pPr>
            <w:r w:rsidRPr="00ED172B">
              <w:rPr>
                <w:rFonts w:cs="Arial"/>
                <w:color w:val="000000" w:themeColor="text1"/>
                <w:szCs w:val="16"/>
              </w:rPr>
              <w:t>0.97%</w:t>
            </w:r>
          </w:p>
        </w:tc>
        <w:tc>
          <w:tcPr>
            <w:tcW w:w="1026" w:type="pct"/>
            <w:shd w:val="clear" w:color="auto" w:fill="auto"/>
            <w:vAlign w:val="center"/>
          </w:tcPr>
          <w:p w14:paraId="716BBE9D" w14:textId="282D2807" w:rsidR="0085799B" w:rsidRPr="00ED172B" w:rsidRDefault="00860830" w:rsidP="00CD79C5">
            <w:pPr>
              <w:jc w:val="center"/>
              <w:rPr>
                <w:color w:val="000000" w:themeColor="text1"/>
                <w:szCs w:val="16"/>
              </w:rPr>
            </w:pPr>
            <w:r w:rsidRPr="00ED172B">
              <w:rPr>
                <w:rFonts w:cs="Arial"/>
                <w:color w:val="000000" w:themeColor="text1"/>
                <w:szCs w:val="16"/>
              </w:rPr>
              <w:t>0.96%</w:t>
            </w:r>
          </w:p>
        </w:tc>
        <w:tc>
          <w:tcPr>
            <w:tcW w:w="867" w:type="pct"/>
            <w:tcBorders>
              <w:bottom w:val="single" w:sz="4" w:space="0" w:color="auto"/>
            </w:tcBorders>
            <w:shd w:val="clear" w:color="auto" w:fill="auto"/>
            <w:vAlign w:val="center"/>
          </w:tcPr>
          <w:p w14:paraId="4D7C7DCD" w14:textId="37099124" w:rsidR="0085799B" w:rsidRPr="00ED172B" w:rsidRDefault="00860830" w:rsidP="00CD79C5">
            <w:pPr>
              <w:jc w:val="center"/>
              <w:rPr>
                <w:color w:val="000000" w:themeColor="text1"/>
                <w:szCs w:val="16"/>
              </w:rPr>
            </w:pPr>
            <w:r w:rsidRPr="00ED172B">
              <w:rPr>
                <w:rFonts w:cs="Arial"/>
                <w:color w:val="000000" w:themeColor="text1"/>
                <w:szCs w:val="16"/>
              </w:rPr>
              <w:t>0.92%</w:t>
            </w:r>
          </w:p>
        </w:tc>
        <w:tc>
          <w:tcPr>
            <w:tcW w:w="867" w:type="pct"/>
            <w:tcBorders>
              <w:bottom w:val="single" w:sz="4" w:space="0" w:color="auto"/>
            </w:tcBorders>
            <w:shd w:val="clear" w:color="auto" w:fill="auto"/>
            <w:vAlign w:val="center"/>
          </w:tcPr>
          <w:p w14:paraId="3BF3098C" w14:textId="188C4AF7" w:rsidR="0085799B" w:rsidRPr="00ED172B" w:rsidRDefault="00860830" w:rsidP="00CD79C5">
            <w:pPr>
              <w:jc w:val="center"/>
              <w:rPr>
                <w:color w:val="000000" w:themeColor="text1"/>
                <w:szCs w:val="16"/>
              </w:rPr>
            </w:pPr>
            <w:r w:rsidRPr="00ED172B">
              <w:rPr>
                <w:rFonts w:cs="Arial"/>
                <w:color w:val="000000" w:themeColor="text1"/>
                <w:szCs w:val="16"/>
              </w:rPr>
              <w:t>0.99%</w:t>
            </w:r>
          </w:p>
        </w:tc>
        <w:tc>
          <w:tcPr>
            <w:tcW w:w="866" w:type="pct"/>
            <w:tcBorders>
              <w:bottom w:val="single" w:sz="4" w:space="0" w:color="auto"/>
            </w:tcBorders>
            <w:shd w:val="clear" w:color="auto" w:fill="auto"/>
            <w:vAlign w:val="center"/>
          </w:tcPr>
          <w:p w14:paraId="75C22529" w14:textId="6C0AD871" w:rsidR="0085799B" w:rsidRPr="00ED172B" w:rsidRDefault="00860830" w:rsidP="00CD79C5">
            <w:pPr>
              <w:jc w:val="center"/>
              <w:rPr>
                <w:color w:val="000000" w:themeColor="text1"/>
                <w:szCs w:val="16"/>
              </w:rPr>
            </w:pPr>
            <w:r w:rsidRPr="00ED172B">
              <w:rPr>
                <w:rFonts w:cs="Arial"/>
                <w:color w:val="000000" w:themeColor="text1"/>
                <w:szCs w:val="16"/>
              </w:rPr>
              <w:t>0.99%</w:t>
            </w:r>
          </w:p>
        </w:tc>
      </w:tr>
    </w:tbl>
    <w:p w14:paraId="2BD62AC4" w14:textId="77777777" w:rsidR="0085799B" w:rsidRPr="00ED172B" w:rsidRDefault="0085799B">
      <w:pPr>
        <w:rPr>
          <w:b/>
          <w:color w:val="000000" w:themeColor="text1"/>
        </w:rPr>
      </w:pPr>
      <w:r w:rsidRPr="00ED172B">
        <w:rPr>
          <w:b/>
          <w:color w:val="000000" w:themeColor="text1"/>
        </w:rPr>
        <w:t>Targets</w:t>
      </w:r>
    </w:p>
    <w:tbl>
      <w:tblPr>
        <w:tblW w:w="50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TARGETS"/>
      </w:tblPr>
      <w:tblGrid>
        <w:gridCol w:w="897"/>
        <w:gridCol w:w="2205"/>
        <w:gridCol w:w="1550"/>
        <w:gridCol w:w="1549"/>
        <w:gridCol w:w="1549"/>
        <w:gridCol w:w="1549"/>
        <w:gridCol w:w="1549"/>
      </w:tblGrid>
      <w:tr w:rsidR="006B2FE9" w:rsidRPr="00ED172B" w14:paraId="74AFA9B9" w14:textId="3E825C5D" w:rsidTr="006B2FE9">
        <w:trPr>
          <w:trHeight w:val="116"/>
        </w:trPr>
        <w:tc>
          <w:tcPr>
            <w:tcW w:w="413" w:type="pct"/>
            <w:tcBorders>
              <w:bottom w:val="single" w:sz="4" w:space="0" w:color="auto"/>
            </w:tcBorders>
            <w:shd w:val="clear" w:color="auto" w:fill="auto"/>
          </w:tcPr>
          <w:p w14:paraId="523362FD" w14:textId="77777777" w:rsidR="006B2FE9" w:rsidRPr="00ED172B" w:rsidRDefault="006B2FE9" w:rsidP="006B2FE9">
            <w:pPr>
              <w:jc w:val="center"/>
              <w:rPr>
                <w:b/>
                <w:color w:val="000000" w:themeColor="text1"/>
                <w:szCs w:val="16"/>
              </w:rPr>
            </w:pPr>
            <w:r w:rsidRPr="00ED172B">
              <w:rPr>
                <w:b/>
                <w:color w:val="000000" w:themeColor="text1"/>
                <w:szCs w:val="16"/>
              </w:rPr>
              <w:t>FFY</w:t>
            </w:r>
          </w:p>
        </w:tc>
        <w:tc>
          <w:tcPr>
            <w:tcW w:w="1016" w:type="pct"/>
            <w:shd w:val="clear" w:color="auto" w:fill="auto"/>
            <w:vAlign w:val="center"/>
          </w:tcPr>
          <w:p w14:paraId="1869702F" w14:textId="32C21C20" w:rsidR="006B2FE9" w:rsidRPr="00ED172B" w:rsidRDefault="006B2FE9" w:rsidP="006B2FE9">
            <w:pPr>
              <w:jc w:val="center"/>
              <w:rPr>
                <w:b/>
                <w:color w:val="000000" w:themeColor="text1"/>
                <w:szCs w:val="16"/>
              </w:rPr>
            </w:pPr>
            <w:r w:rsidRPr="00ED172B">
              <w:rPr>
                <w:rFonts w:cs="Arial"/>
                <w:b/>
                <w:color w:val="000000" w:themeColor="text1"/>
                <w:szCs w:val="16"/>
              </w:rPr>
              <w:t>2020</w:t>
            </w:r>
          </w:p>
        </w:tc>
        <w:tc>
          <w:tcPr>
            <w:tcW w:w="714" w:type="pct"/>
          </w:tcPr>
          <w:p w14:paraId="1E994EDB" w14:textId="1B6309A9" w:rsidR="006B2FE9" w:rsidRPr="00ED172B" w:rsidRDefault="006B2FE9" w:rsidP="006B2FE9">
            <w:pPr>
              <w:jc w:val="center"/>
              <w:rPr>
                <w:rFonts w:cs="Arial"/>
                <w:b/>
                <w:color w:val="000000" w:themeColor="text1"/>
                <w:szCs w:val="16"/>
              </w:rPr>
            </w:pPr>
            <w:r>
              <w:rPr>
                <w:rFonts w:cs="Arial"/>
                <w:b/>
                <w:color w:val="000000" w:themeColor="text1"/>
                <w:szCs w:val="16"/>
              </w:rPr>
              <w:t>2021</w:t>
            </w:r>
          </w:p>
        </w:tc>
        <w:tc>
          <w:tcPr>
            <w:tcW w:w="714" w:type="pct"/>
          </w:tcPr>
          <w:p w14:paraId="7A72E812" w14:textId="41764C05" w:rsidR="006B2FE9" w:rsidRPr="00ED172B" w:rsidRDefault="006B2FE9" w:rsidP="006B2FE9">
            <w:pPr>
              <w:jc w:val="center"/>
              <w:rPr>
                <w:rFonts w:cs="Arial"/>
                <w:b/>
                <w:color w:val="000000" w:themeColor="text1"/>
                <w:szCs w:val="16"/>
              </w:rPr>
            </w:pPr>
            <w:r w:rsidRPr="005A1B4F">
              <w:rPr>
                <w:rFonts w:cs="Arial"/>
                <w:b/>
                <w:color w:val="000000" w:themeColor="text1"/>
                <w:szCs w:val="16"/>
              </w:rPr>
              <w:t>2022</w:t>
            </w:r>
          </w:p>
        </w:tc>
        <w:tc>
          <w:tcPr>
            <w:tcW w:w="714" w:type="pct"/>
          </w:tcPr>
          <w:p w14:paraId="253DE371" w14:textId="724F3B6C" w:rsidR="006B2FE9" w:rsidRPr="00ED172B" w:rsidRDefault="006B2FE9" w:rsidP="006B2FE9">
            <w:pPr>
              <w:jc w:val="center"/>
              <w:rPr>
                <w:rFonts w:cs="Arial"/>
                <w:b/>
                <w:color w:val="000000" w:themeColor="text1"/>
                <w:szCs w:val="16"/>
              </w:rPr>
            </w:pPr>
            <w:r w:rsidRPr="005A1B4F">
              <w:rPr>
                <w:rFonts w:cs="Arial"/>
                <w:b/>
                <w:color w:val="000000" w:themeColor="text1"/>
                <w:szCs w:val="16"/>
              </w:rPr>
              <w:t>2023</w:t>
            </w:r>
          </w:p>
        </w:tc>
        <w:tc>
          <w:tcPr>
            <w:tcW w:w="714" w:type="pct"/>
          </w:tcPr>
          <w:p w14:paraId="524B24EA" w14:textId="64A795BE" w:rsidR="006B2FE9" w:rsidRPr="00ED172B" w:rsidRDefault="006B2FE9" w:rsidP="006B2FE9">
            <w:pPr>
              <w:jc w:val="center"/>
              <w:rPr>
                <w:rFonts w:cs="Arial"/>
                <w:b/>
                <w:color w:val="000000" w:themeColor="text1"/>
                <w:szCs w:val="16"/>
              </w:rPr>
            </w:pPr>
            <w:r w:rsidRPr="005A1B4F">
              <w:rPr>
                <w:rFonts w:cs="Arial"/>
                <w:b/>
                <w:color w:val="000000" w:themeColor="text1"/>
                <w:szCs w:val="16"/>
              </w:rPr>
              <w:t>2024</w:t>
            </w:r>
          </w:p>
        </w:tc>
        <w:tc>
          <w:tcPr>
            <w:tcW w:w="714" w:type="pct"/>
          </w:tcPr>
          <w:p w14:paraId="27D40E0F" w14:textId="0C288F71" w:rsidR="006B2FE9" w:rsidRPr="00ED172B" w:rsidRDefault="006B2FE9" w:rsidP="006B2FE9">
            <w:pPr>
              <w:jc w:val="center"/>
              <w:rPr>
                <w:rFonts w:cs="Arial"/>
                <w:b/>
                <w:color w:val="000000" w:themeColor="text1"/>
                <w:szCs w:val="16"/>
              </w:rPr>
            </w:pPr>
            <w:r w:rsidRPr="005A1B4F">
              <w:rPr>
                <w:rFonts w:cs="Arial"/>
                <w:b/>
                <w:color w:val="000000" w:themeColor="text1"/>
                <w:szCs w:val="16"/>
              </w:rPr>
              <w:t>2025</w:t>
            </w:r>
          </w:p>
        </w:tc>
      </w:tr>
      <w:tr w:rsidR="006B2FE9" w:rsidRPr="00ED172B" w14:paraId="0186A9C7" w14:textId="618C48DC" w:rsidTr="006B2FE9">
        <w:trPr>
          <w:trHeight w:val="47"/>
        </w:trPr>
        <w:tc>
          <w:tcPr>
            <w:tcW w:w="413" w:type="pct"/>
            <w:shd w:val="clear" w:color="auto" w:fill="auto"/>
          </w:tcPr>
          <w:p w14:paraId="120F223C" w14:textId="3DF65C2B" w:rsidR="006B2FE9" w:rsidRPr="00ED172B" w:rsidRDefault="006B2FE9" w:rsidP="006B2FE9">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1016" w:type="pct"/>
            <w:shd w:val="clear" w:color="auto" w:fill="auto"/>
            <w:vAlign w:val="center"/>
          </w:tcPr>
          <w:p w14:paraId="69A10D5E" w14:textId="2F3AB178" w:rsidR="006B2FE9" w:rsidRPr="00ED172B" w:rsidRDefault="006B2FE9" w:rsidP="006B2FE9">
            <w:pPr>
              <w:jc w:val="center"/>
              <w:rPr>
                <w:color w:val="000000" w:themeColor="text1"/>
              </w:rPr>
            </w:pPr>
            <w:r w:rsidRPr="00ED172B">
              <w:rPr>
                <w:color w:val="000000" w:themeColor="text1"/>
              </w:rPr>
              <w:t>0.90%</w:t>
            </w:r>
          </w:p>
        </w:tc>
        <w:tc>
          <w:tcPr>
            <w:tcW w:w="714" w:type="pct"/>
          </w:tcPr>
          <w:p w14:paraId="712AD20E" w14:textId="70001C50" w:rsidR="006B2FE9" w:rsidRPr="00ED172B" w:rsidRDefault="006B2FE9" w:rsidP="006B2FE9">
            <w:pPr>
              <w:jc w:val="center"/>
              <w:rPr>
                <w:color w:val="000000" w:themeColor="text1"/>
              </w:rPr>
            </w:pPr>
            <w:r>
              <w:rPr>
                <w:rFonts w:cs="Arial"/>
                <w:color w:val="000000" w:themeColor="text1"/>
                <w:szCs w:val="16"/>
              </w:rPr>
              <w:t>0.90%</w:t>
            </w:r>
          </w:p>
        </w:tc>
        <w:tc>
          <w:tcPr>
            <w:tcW w:w="714" w:type="pct"/>
          </w:tcPr>
          <w:p w14:paraId="12C95701" w14:textId="02635F0F" w:rsidR="006B2FE9" w:rsidRPr="00ED172B" w:rsidRDefault="006B2FE9" w:rsidP="006B2FE9">
            <w:pPr>
              <w:jc w:val="center"/>
              <w:rPr>
                <w:color w:val="000000" w:themeColor="text1"/>
              </w:rPr>
            </w:pPr>
            <w:r w:rsidRPr="005F5F3C">
              <w:rPr>
                <w:rFonts w:cs="Arial"/>
                <w:color w:val="000000" w:themeColor="text1"/>
                <w:szCs w:val="16"/>
              </w:rPr>
              <w:t>1.00%</w:t>
            </w:r>
          </w:p>
        </w:tc>
        <w:tc>
          <w:tcPr>
            <w:tcW w:w="714" w:type="pct"/>
          </w:tcPr>
          <w:p w14:paraId="511B74D7" w14:textId="61EB56D0" w:rsidR="006B2FE9" w:rsidRPr="00ED172B" w:rsidRDefault="006B2FE9" w:rsidP="006B2FE9">
            <w:pPr>
              <w:jc w:val="center"/>
              <w:rPr>
                <w:color w:val="000000" w:themeColor="text1"/>
              </w:rPr>
            </w:pPr>
            <w:r w:rsidRPr="005F5F3C">
              <w:rPr>
                <w:rFonts w:cs="Arial"/>
                <w:color w:val="000000" w:themeColor="text1"/>
                <w:szCs w:val="16"/>
              </w:rPr>
              <w:t>1.00%</w:t>
            </w:r>
          </w:p>
        </w:tc>
        <w:tc>
          <w:tcPr>
            <w:tcW w:w="714" w:type="pct"/>
          </w:tcPr>
          <w:p w14:paraId="255E2DC7" w14:textId="373124BC" w:rsidR="006B2FE9" w:rsidRPr="00ED172B" w:rsidRDefault="006B2FE9" w:rsidP="006B2FE9">
            <w:pPr>
              <w:jc w:val="center"/>
              <w:rPr>
                <w:color w:val="000000" w:themeColor="text1"/>
              </w:rPr>
            </w:pPr>
            <w:r w:rsidRPr="005F5F3C">
              <w:rPr>
                <w:rFonts w:cs="Arial"/>
                <w:color w:val="000000" w:themeColor="text1"/>
                <w:szCs w:val="16"/>
              </w:rPr>
              <w:t>1.10%</w:t>
            </w:r>
          </w:p>
        </w:tc>
        <w:tc>
          <w:tcPr>
            <w:tcW w:w="714" w:type="pct"/>
          </w:tcPr>
          <w:p w14:paraId="290F04AF" w14:textId="505CAE5E" w:rsidR="006B2FE9" w:rsidRPr="00ED172B" w:rsidRDefault="006B2FE9" w:rsidP="006B2FE9">
            <w:pPr>
              <w:jc w:val="center"/>
              <w:rPr>
                <w:color w:val="000000" w:themeColor="text1"/>
              </w:rPr>
            </w:pPr>
            <w:r w:rsidRPr="005F5F3C">
              <w:rPr>
                <w:rFonts w:cs="Arial"/>
                <w:color w:val="000000" w:themeColor="text1"/>
                <w:szCs w:val="16"/>
              </w:rPr>
              <w:t>1.10%</w:t>
            </w:r>
          </w:p>
        </w:tc>
      </w:tr>
    </w:tbl>
    <w:bookmarkEnd w:id="32"/>
    <w:bookmarkEnd w:id="33"/>
    <w:p w14:paraId="6C92A891" w14:textId="13D24163" w:rsidR="00F80C9C" w:rsidRDefault="00F80C9C" w:rsidP="00F80C9C">
      <w:pPr>
        <w:pStyle w:val="Bold"/>
        <w:rPr>
          <w:color w:val="000000" w:themeColor="text1"/>
        </w:rPr>
      </w:pPr>
      <w:r w:rsidRPr="00ED172B">
        <w:rPr>
          <w:color w:val="000000" w:themeColor="text1"/>
        </w:rPr>
        <w:t xml:space="preserve">Targets: Description of Stakeholder Input </w:t>
      </w:r>
    </w:p>
    <w:p w14:paraId="50D1A7E1" w14:textId="184B178A" w:rsidR="00A2772B" w:rsidRPr="00ED172B" w:rsidRDefault="00A2772B" w:rsidP="00F80C9C">
      <w:pPr>
        <w:pStyle w:val="Bold"/>
        <w:rPr>
          <w:b w:val="0"/>
          <w:color w:val="000000" w:themeColor="text1"/>
        </w:rPr>
      </w:pPr>
      <w:r w:rsidRPr="00ED172B">
        <w:rPr>
          <w:rFonts w:cs="Arial"/>
          <w:b w:val="0"/>
          <w:color w:val="000000" w:themeColor="text1"/>
          <w:szCs w:val="16"/>
        </w:rPr>
        <w:t xml:space="preserve">Ohio utilized an extended period of time to ensure meaningful involvement of diverse Early Intervention stakeholders in the target setting process. In addition to appointed SICC members, Ohio’s SICC meetings also formally include other important stakeholders from organizations representing providers (including the largest provider of EI services in Ohio), families (including the state’s parent and training center), and other key stakeholders (e.g., the Ohio Family and Children First Council). At the state’s March 2019 SICC and larger EI stakeholder group meeting, DODD provided an overview of the APR indicators, along with a summary of the state’s targets and results for the FFY13 through FFY18 APR cycle, indicating that the group would have a discussion at the following meeting to set targets for the next APR cycle. At the May 2019 meeting, the group had an in-depth discussion about SPP/APR targets and determined the starting target for the next SPP/APR cycle for all indicators should be the FFY17 percentage (rounded down) and the state’s targets should gradually increase by the end of the SPP/APR cycle. By the state’s August 2019 meeting, DODD had become aware that the current SPP/APR cycle would be extended for one year, and informed the SICC and larger EI stakeholder group of this. The group reviewed the targets discussed at the previous meeting and agreed to keep the FFY19 targets the same as what had been discussed, but adjusted targets as needed so they were greater than the baseline percentage. As Ohio received additional guidance from OSEP, the SICC and larger stakeholder group continued to discuss targets and baseline data. At the August 2020 and August 2021 meetings of the SICC and larger stakeholder group, members discussed targets and baseline data. </w:t>
      </w:r>
      <w:r w:rsidRPr="00ED172B">
        <w:rPr>
          <w:rFonts w:cs="Arial"/>
          <w:b w:val="0"/>
          <w:color w:val="000000" w:themeColor="text1"/>
          <w:szCs w:val="16"/>
        </w:rPr>
        <w:br/>
      </w:r>
      <w:r w:rsidRPr="00ED172B">
        <w:rPr>
          <w:rFonts w:cs="Arial"/>
          <w:b w:val="0"/>
          <w:color w:val="000000" w:themeColor="text1"/>
          <w:szCs w:val="16"/>
        </w:rPr>
        <w:br/>
        <w:t>At the August 2021 meeting, it was decided to share the targets proposal settled on the prior August with an even broader group of stakeholders for any input prior to finalization. DODD posted a document reflecting the August 2020 consensus approach for FFY20-25 targets on the Ohio Early Intervention website on October 7, 2021. The document explained the targets, provided proposed targets, and invited comment and input from the public that would be shared with SICC and larger stakeholder group at their November meeting. DODD also publicized the solicitation for feedback in its biweekly newsletter about EI. This communication is sent to more than 5700 recipients and includes providers, advocacy groups, parents, and other EI stakeholders. Three biweekly newsletters included information about seeking feedback. DODD accepted comment for 30 days and shared results with the SICC and stakeholder group at its November meeting.</w:t>
      </w:r>
    </w:p>
    <w:p w14:paraId="2C3700F9" w14:textId="77777777" w:rsidR="005918D1" w:rsidRPr="00ED172B" w:rsidRDefault="005918D1">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PREPOPDATA"/>
      </w:tblPr>
      <w:tblGrid>
        <w:gridCol w:w="2874"/>
        <w:gridCol w:w="3332"/>
        <w:gridCol w:w="2879"/>
        <w:gridCol w:w="1705"/>
      </w:tblGrid>
      <w:tr w:rsidR="00ED172B" w:rsidRPr="00ED172B" w14:paraId="0B010B04" w14:textId="77777777" w:rsidTr="00986B99">
        <w:trPr>
          <w:trHeight w:val="233"/>
          <w:tblHeader/>
        </w:trPr>
        <w:tc>
          <w:tcPr>
            <w:tcW w:w="1332" w:type="pct"/>
            <w:shd w:val="clear" w:color="auto" w:fill="auto"/>
          </w:tcPr>
          <w:p w14:paraId="552D1A8F"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E60D271"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Date</w:t>
            </w:r>
          </w:p>
        </w:tc>
        <w:tc>
          <w:tcPr>
            <w:tcW w:w="1334" w:type="pct"/>
            <w:shd w:val="clear" w:color="auto" w:fill="auto"/>
          </w:tcPr>
          <w:p w14:paraId="237601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0124A4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671BDF4C" w14:textId="77777777" w:rsidTr="00986B99">
        <w:trPr>
          <w:trHeight w:val="380"/>
        </w:trPr>
        <w:tc>
          <w:tcPr>
            <w:tcW w:w="1332" w:type="pct"/>
            <w:shd w:val="clear" w:color="auto" w:fill="auto"/>
          </w:tcPr>
          <w:p w14:paraId="421054C5" w14:textId="1E915927" w:rsidR="000709B9" w:rsidRPr="00ED172B" w:rsidRDefault="00753E04" w:rsidP="000709B9">
            <w:pPr>
              <w:jc w:val="center"/>
              <w:rPr>
                <w:rFonts w:cs="Arial"/>
                <w:color w:val="000000" w:themeColor="text1"/>
                <w:szCs w:val="16"/>
              </w:rPr>
            </w:pPr>
            <w:r w:rsidRPr="00ED172B">
              <w:rPr>
                <w:rFonts w:cs="Arial"/>
                <w:color w:val="000000" w:themeColor="text1"/>
                <w:szCs w:val="16"/>
              </w:rPr>
              <w:t>SY 2020-21 EMAPS IDEA Part C Child Count and Settings Survey; Section A: Child Count and Settings by Age</w:t>
            </w:r>
          </w:p>
        </w:tc>
        <w:tc>
          <w:tcPr>
            <w:tcW w:w="1544" w:type="pct"/>
            <w:shd w:val="clear" w:color="auto" w:fill="auto"/>
          </w:tcPr>
          <w:p w14:paraId="0790EBE0" w14:textId="3F6DEC47" w:rsidR="000709B9" w:rsidRPr="00ED172B" w:rsidRDefault="00753E04" w:rsidP="000709B9">
            <w:pPr>
              <w:jc w:val="center"/>
              <w:rPr>
                <w:rFonts w:cs="Arial"/>
                <w:color w:val="000000" w:themeColor="text1"/>
                <w:szCs w:val="16"/>
              </w:rPr>
            </w:pPr>
            <w:r w:rsidRPr="00ED172B">
              <w:rPr>
                <w:rFonts w:cs="Arial"/>
                <w:color w:val="000000" w:themeColor="text1"/>
                <w:szCs w:val="16"/>
              </w:rPr>
              <w:t>07/08/2021</w:t>
            </w:r>
          </w:p>
        </w:tc>
        <w:tc>
          <w:tcPr>
            <w:tcW w:w="1334" w:type="pct"/>
            <w:shd w:val="clear" w:color="auto" w:fill="auto"/>
          </w:tcPr>
          <w:p w14:paraId="5DB5AFD6" w14:textId="50B3434B" w:rsidR="000709B9" w:rsidRPr="00ED172B" w:rsidRDefault="000709B9" w:rsidP="000709B9">
            <w:pPr>
              <w:jc w:val="center"/>
              <w:rPr>
                <w:rFonts w:cs="Arial"/>
                <w:color w:val="000000" w:themeColor="text1"/>
                <w:szCs w:val="16"/>
              </w:rPr>
            </w:pPr>
            <w:r w:rsidRPr="00ED172B">
              <w:rPr>
                <w:rFonts w:cs="Arial"/>
                <w:color w:val="000000" w:themeColor="text1"/>
                <w:szCs w:val="16"/>
              </w:rPr>
              <w:t>Number of infants and toddlers birth to 1 with IFSPs</w:t>
            </w:r>
          </w:p>
        </w:tc>
        <w:tc>
          <w:tcPr>
            <w:tcW w:w="791" w:type="pct"/>
            <w:shd w:val="clear" w:color="auto" w:fill="auto"/>
          </w:tcPr>
          <w:p w14:paraId="1E279F2D" w14:textId="0E5C0687" w:rsidR="000709B9" w:rsidRPr="00ED172B" w:rsidRDefault="00860830" w:rsidP="000709B9">
            <w:pPr>
              <w:jc w:val="center"/>
              <w:rPr>
                <w:rFonts w:cs="Arial"/>
                <w:color w:val="000000" w:themeColor="text1"/>
                <w:szCs w:val="16"/>
              </w:rPr>
            </w:pPr>
            <w:r w:rsidRPr="00ED172B">
              <w:rPr>
                <w:color w:val="000000" w:themeColor="text1"/>
                <w:szCs w:val="16"/>
              </w:rPr>
              <w:t>1,080</w:t>
            </w:r>
          </w:p>
        </w:tc>
      </w:tr>
      <w:tr w:rsidR="00ED172B" w:rsidRPr="00ED172B" w14:paraId="189CFC15" w14:textId="77777777" w:rsidTr="00986B99">
        <w:trPr>
          <w:trHeight w:val="380"/>
        </w:trPr>
        <w:tc>
          <w:tcPr>
            <w:tcW w:w="1332" w:type="pct"/>
            <w:shd w:val="clear" w:color="auto" w:fill="auto"/>
          </w:tcPr>
          <w:p w14:paraId="335264B7" w14:textId="790A9EE8"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 xml:space="preserve">Annual State Resident Population Estimates for 6 Race Groups (5 Race Alone Groups and Two or More </w:t>
            </w:r>
            <w:r w:rsidRPr="00ED172B">
              <w:rPr>
                <w:rFonts w:cs="Arial"/>
                <w:color w:val="000000" w:themeColor="text1"/>
                <w:szCs w:val="16"/>
                <w:shd w:val="clear" w:color="auto" w:fill="FFFFFF"/>
              </w:rPr>
              <w:lastRenderedPageBreak/>
              <w:t>Races) by Age, Sex, and Hispanic Origin: April 1, 2010 to July 1, 2020</w:t>
            </w:r>
          </w:p>
        </w:tc>
        <w:tc>
          <w:tcPr>
            <w:tcW w:w="1544" w:type="pct"/>
            <w:shd w:val="clear" w:color="auto" w:fill="auto"/>
          </w:tcPr>
          <w:p w14:paraId="7AEE8EDA" w14:textId="424A4217"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lastRenderedPageBreak/>
              <w:t>07/08/2021</w:t>
            </w:r>
          </w:p>
        </w:tc>
        <w:tc>
          <w:tcPr>
            <w:tcW w:w="1334" w:type="pct"/>
            <w:shd w:val="clear" w:color="auto" w:fill="auto"/>
          </w:tcPr>
          <w:p w14:paraId="2CEB4140" w14:textId="39C790A3" w:rsidR="000709B9" w:rsidRPr="00ED172B" w:rsidRDefault="000709B9" w:rsidP="000709B9">
            <w:pPr>
              <w:jc w:val="center"/>
              <w:rPr>
                <w:rFonts w:cs="Arial"/>
                <w:color w:val="000000" w:themeColor="text1"/>
                <w:szCs w:val="16"/>
              </w:rPr>
            </w:pPr>
            <w:r w:rsidRPr="00ED172B">
              <w:rPr>
                <w:rFonts w:cs="Arial"/>
                <w:color w:val="000000" w:themeColor="text1"/>
                <w:szCs w:val="16"/>
              </w:rPr>
              <w:t>Population of infants and toddlers birth to 1</w:t>
            </w:r>
          </w:p>
        </w:tc>
        <w:tc>
          <w:tcPr>
            <w:tcW w:w="791" w:type="pct"/>
            <w:shd w:val="clear" w:color="auto" w:fill="auto"/>
          </w:tcPr>
          <w:p w14:paraId="5832F80F" w14:textId="08624C1E" w:rsidR="000709B9" w:rsidRPr="00ED172B" w:rsidRDefault="00860830" w:rsidP="000709B9">
            <w:pPr>
              <w:jc w:val="center"/>
              <w:rPr>
                <w:rFonts w:cs="Arial"/>
                <w:color w:val="000000" w:themeColor="text1"/>
                <w:szCs w:val="16"/>
              </w:rPr>
            </w:pPr>
            <w:r w:rsidRPr="00ED172B">
              <w:rPr>
                <w:color w:val="000000" w:themeColor="text1"/>
                <w:szCs w:val="16"/>
              </w:rPr>
              <w:t>132,316</w:t>
            </w:r>
          </w:p>
        </w:tc>
      </w:tr>
    </w:tbl>
    <w:p w14:paraId="10606B16" w14:textId="69D5BA9D" w:rsidR="005918D1" w:rsidRPr="00ED172B" w:rsidRDefault="00F22D09">
      <w:pPr>
        <w:rPr>
          <w:b/>
          <w:color w:val="000000" w:themeColor="text1"/>
        </w:rPr>
      </w:pPr>
      <w:r>
        <w:rPr>
          <w:b/>
          <w:color w:val="000000" w:themeColor="text1"/>
        </w:rPr>
        <w:t>FFY 2020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FFYAPRDATA"/>
      </w:tblPr>
      <w:tblGrid>
        <w:gridCol w:w="2610"/>
        <w:gridCol w:w="1982"/>
        <w:gridCol w:w="1442"/>
        <w:gridCol w:w="1349"/>
        <w:gridCol w:w="1170"/>
        <w:gridCol w:w="1170"/>
        <w:gridCol w:w="1071"/>
      </w:tblGrid>
      <w:tr w:rsidR="00ED172B" w:rsidRPr="00ED172B" w14:paraId="46554450" w14:textId="77777777" w:rsidTr="00986B99">
        <w:trPr>
          <w:trHeight w:val="359"/>
          <w:tblHeader/>
        </w:trPr>
        <w:tc>
          <w:tcPr>
            <w:tcW w:w="1209" w:type="pct"/>
            <w:shd w:val="clear" w:color="auto" w:fill="auto"/>
            <w:vAlign w:val="bottom"/>
          </w:tcPr>
          <w:p w14:paraId="5DF8D6E6" w14:textId="41F8047A" w:rsidR="00967D30" w:rsidRPr="00ED172B" w:rsidRDefault="00967D30" w:rsidP="00967D30">
            <w:pPr>
              <w:jc w:val="center"/>
              <w:rPr>
                <w:rFonts w:cs="Arial"/>
                <w:b/>
                <w:color w:val="000000" w:themeColor="text1"/>
                <w:szCs w:val="16"/>
              </w:rPr>
            </w:pPr>
            <w:r w:rsidRPr="00ED172B">
              <w:rPr>
                <w:rFonts w:cs="Arial"/>
                <w:b/>
                <w:color w:val="000000" w:themeColor="text1"/>
                <w:szCs w:val="16"/>
              </w:rPr>
              <w:t>Number of infants and toddlers birth to 1 with IFSPs</w:t>
            </w:r>
          </w:p>
        </w:tc>
        <w:tc>
          <w:tcPr>
            <w:tcW w:w="918" w:type="pct"/>
            <w:shd w:val="clear" w:color="auto" w:fill="auto"/>
            <w:vAlign w:val="bottom"/>
          </w:tcPr>
          <w:p w14:paraId="2C3A0A23" w14:textId="3E5E0C91" w:rsidR="00967D30" w:rsidRPr="00ED172B" w:rsidRDefault="00967D30" w:rsidP="00967D30">
            <w:pPr>
              <w:jc w:val="center"/>
              <w:rPr>
                <w:rFonts w:cs="Arial"/>
                <w:color w:val="000000" w:themeColor="text1"/>
                <w:szCs w:val="16"/>
              </w:rPr>
            </w:pPr>
            <w:r w:rsidRPr="00ED172B">
              <w:rPr>
                <w:rFonts w:cs="Arial"/>
                <w:b/>
                <w:color w:val="000000" w:themeColor="text1"/>
                <w:szCs w:val="16"/>
              </w:rPr>
              <w:t>Population of infants and toddlers birth to 1</w:t>
            </w:r>
          </w:p>
        </w:tc>
        <w:tc>
          <w:tcPr>
            <w:tcW w:w="668" w:type="pct"/>
            <w:shd w:val="clear" w:color="auto" w:fill="auto"/>
            <w:vAlign w:val="bottom"/>
          </w:tcPr>
          <w:p w14:paraId="49A3AF77" w14:textId="4764FC2A" w:rsidR="00967D30" w:rsidRPr="00ED172B" w:rsidRDefault="00CD74B5" w:rsidP="00967D30">
            <w:pPr>
              <w:jc w:val="center"/>
              <w:rPr>
                <w:rFonts w:cs="Arial"/>
                <w:b/>
                <w:color w:val="000000" w:themeColor="text1"/>
                <w:szCs w:val="16"/>
              </w:rPr>
            </w:pPr>
            <w:r>
              <w:rPr>
                <w:rFonts w:cs="Arial"/>
                <w:b/>
                <w:color w:val="000000" w:themeColor="text1"/>
                <w:szCs w:val="16"/>
              </w:rPr>
              <w:t>FFY 2019 Data</w:t>
            </w:r>
          </w:p>
        </w:tc>
        <w:tc>
          <w:tcPr>
            <w:tcW w:w="625" w:type="pct"/>
            <w:shd w:val="clear" w:color="auto" w:fill="auto"/>
            <w:vAlign w:val="bottom"/>
          </w:tcPr>
          <w:p w14:paraId="278F3E66" w14:textId="082ABD04" w:rsidR="00967D30" w:rsidRPr="00ED172B" w:rsidRDefault="00F22D09" w:rsidP="00967D30">
            <w:pPr>
              <w:jc w:val="center"/>
              <w:rPr>
                <w:rFonts w:cs="Arial"/>
                <w:b/>
                <w:color w:val="000000" w:themeColor="text1"/>
                <w:szCs w:val="16"/>
              </w:rPr>
            </w:pPr>
            <w:r>
              <w:rPr>
                <w:rFonts w:cs="Arial"/>
                <w:b/>
                <w:color w:val="000000" w:themeColor="text1"/>
                <w:szCs w:val="16"/>
              </w:rPr>
              <w:t>FFY 2020 Target</w:t>
            </w:r>
          </w:p>
        </w:tc>
        <w:tc>
          <w:tcPr>
            <w:tcW w:w="542" w:type="pct"/>
            <w:shd w:val="clear" w:color="auto" w:fill="auto"/>
            <w:vAlign w:val="bottom"/>
          </w:tcPr>
          <w:p w14:paraId="3D59A48C" w14:textId="6AA1E930" w:rsidR="00967D30" w:rsidRPr="00ED172B" w:rsidRDefault="00F22D09" w:rsidP="00967D30">
            <w:pPr>
              <w:jc w:val="center"/>
              <w:rPr>
                <w:rFonts w:cs="Arial"/>
                <w:b/>
                <w:color w:val="000000" w:themeColor="text1"/>
                <w:szCs w:val="16"/>
              </w:rPr>
            </w:pPr>
            <w:r>
              <w:rPr>
                <w:rFonts w:cs="Arial"/>
                <w:b/>
                <w:color w:val="000000" w:themeColor="text1"/>
                <w:szCs w:val="16"/>
              </w:rPr>
              <w:t>FFY 2020 Data</w:t>
            </w:r>
          </w:p>
        </w:tc>
        <w:tc>
          <w:tcPr>
            <w:tcW w:w="542" w:type="pct"/>
            <w:shd w:val="clear" w:color="auto" w:fill="auto"/>
            <w:vAlign w:val="bottom"/>
          </w:tcPr>
          <w:p w14:paraId="330A725E"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496" w:type="pct"/>
            <w:shd w:val="clear" w:color="auto" w:fill="auto"/>
            <w:vAlign w:val="bottom"/>
          </w:tcPr>
          <w:p w14:paraId="32D23C04"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0D71FF0D" w14:textId="77777777" w:rsidTr="00986B99">
        <w:trPr>
          <w:trHeight w:val="366"/>
        </w:trPr>
        <w:tc>
          <w:tcPr>
            <w:tcW w:w="1209" w:type="pct"/>
            <w:shd w:val="clear" w:color="auto" w:fill="auto"/>
            <w:vAlign w:val="center"/>
          </w:tcPr>
          <w:p w14:paraId="502A8941" w14:textId="17070B3F" w:rsidR="00D3555C" w:rsidRPr="00ED172B" w:rsidRDefault="00860830" w:rsidP="00D3555C">
            <w:pPr>
              <w:jc w:val="center"/>
              <w:rPr>
                <w:rFonts w:cs="Arial"/>
                <w:color w:val="000000" w:themeColor="text1"/>
                <w:szCs w:val="16"/>
              </w:rPr>
            </w:pPr>
            <w:r w:rsidRPr="00ED172B">
              <w:rPr>
                <w:color w:val="000000" w:themeColor="text1"/>
                <w:szCs w:val="16"/>
              </w:rPr>
              <w:t>1,080</w:t>
            </w:r>
          </w:p>
        </w:tc>
        <w:tc>
          <w:tcPr>
            <w:tcW w:w="918" w:type="pct"/>
            <w:shd w:val="clear" w:color="auto" w:fill="auto"/>
            <w:vAlign w:val="center"/>
          </w:tcPr>
          <w:p w14:paraId="0AE05470" w14:textId="30D6181E" w:rsidR="00D3555C" w:rsidRPr="00ED172B" w:rsidRDefault="00860830" w:rsidP="00D3555C">
            <w:pPr>
              <w:jc w:val="center"/>
              <w:rPr>
                <w:rFonts w:cs="Arial"/>
                <w:color w:val="000000" w:themeColor="text1"/>
                <w:szCs w:val="16"/>
              </w:rPr>
            </w:pPr>
            <w:r w:rsidRPr="00ED172B">
              <w:rPr>
                <w:color w:val="000000" w:themeColor="text1"/>
                <w:szCs w:val="16"/>
              </w:rPr>
              <w:t>132,316</w:t>
            </w:r>
          </w:p>
        </w:tc>
        <w:tc>
          <w:tcPr>
            <w:tcW w:w="668" w:type="pct"/>
            <w:shd w:val="clear" w:color="auto" w:fill="auto"/>
            <w:vAlign w:val="center"/>
          </w:tcPr>
          <w:p w14:paraId="5B140DA6" w14:textId="54F7435B" w:rsidR="00D3555C" w:rsidRPr="00ED172B" w:rsidRDefault="00860830" w:rsidP="00D3555C">
            <w:pPr>
              <w:jc w:val="center"/>
              <w:rPr>
                <w:rFonts w:cs="Arial"/>
                <w:color w:val="000000" w:themeColor="text1"/>
                <w:szCs w:val="16"/>
              </w:rPr>
            </w:pPr>
            <w:r w:rsidRPr="00ED172B">
              <w:rPr>
                <w:rFonts w:cs="Arial"/>
                <w:color w:val="000000" w:themeColor="text1"/>
                <w:szCs w:val="16"/>
              </w:rPr>
              <w:t>0.99%</w:t>
            </w:r>
          </w:p>
        </w:tc>
        <w:tc>
          <w:tcPr>
            <w:tcW w:w="625" w:type="pct"/>
            <w:shd w:val="clear" w:color="auto" w:fill="auto"/>
            <w:vAlign w:val="center"/>
          </w:tcPr>
          <w:p w14:paraId="2B5C85A7" w14:textId="7D699F44" w:rsidR="00D3555C" w:rsidRPr="00ED172B" w:rsidRDefault="00632DF6" w:rsidP="00632DF6">
            <w:pPr>
              <w:jc w:val="center"/>
              <w:rPr>
                <w:color w:val="000000" w:themeColor="text1"/>
              </w:rPr>
            </w:pPr>
            <w:r w:rsidRPr="00ED172B">
              <w:rPr>
                <w:color w:val="000000" w:themeColor="text1"/>
              </w:rPr>
              <w:t>0.90%</w:t>
            </w:r>
          </w:p>
        </w:tc>
        <w:tc>
          <w:tcPr>
            <w:tcW w:w="542" w:type="pct"/>
            <w:shd w:val="clear" w:color="auto" w:fill="auto"/>
            <w:vAlign w:val="center"/>
          </w:tcPr>
          <w:p w14:paraId="1780242C" w14:textId="08023FB0" w:rsidR="00D3555C" w:rsidRPr="00ED172B" w:rsidRDefault="00860830" w:rsidP="00D3555C">
            <w:pPr>
              <w:jc w:val="center"/>
              <w:rPr>
                <w:rFonts w:cs="Arial"/>
                <w:color w:val="000000" w:themeColor="text1"/>
                <w:szCs w:val="16"/>
              </w:rPr>
            </w:pPr>
            <w:r w:rsidRPr="00ED172B">
              <w:rPr>
                <w:rFonts w:cs="Arial"/>
                <w:color w:val="000000" w:themeColor="text1"/>
                <w:szCs w:val="16"/>
              </w:rPr>
              <w:t>0.82%</w:t>
            </w:r>
          </w:p>
        </w:tc>
        <w:tc>
          <w:tcPr>
            <w:tcW w:w="542" w:type="pct"/>
            <w:shd w:val="clear" w:color="auto" w:fill="auto"/>
            <w:vAlign w:val="center"/>
          </w:tcPr>
          <w:p w14:paraId="29F870EC" w14:textId="610FD0F7" w:rsidR="00D3555C" w:rsidRPr="00ED172B" w:rsidRDefault="00632DF6" w:rsidP="00632DF6">
            <w:pPr>
              <w:jc w:val="center"/>
              <w:rPr>
                <w:color w:val="000000" w:themeColor="text1"/>
              </w:rPr>
            </w:pPr>
            <w:r w:rsidRPr="00ED172B">
              <w:rPr>
                <w:color w:val="000000" w:themeColor="text1"/>
              </w:rPr>
              <w:t>Did not meet target</w:t>
            </w:r>
          </w:p>
        </w:tc>
        <w:tc>
          <w:tcPr>
            <w:tcW w:w="496" w:type="pct"/>
            <w:shd w:val="clear" w:color="auto" w:fill="auto"/>
            <w:vAlign w:val="center"/>
          </w:tcPr>
          <w:p w14:paraId="3B10C568" w14:textId="17A3466F" w:rsidR="00D3555C" w:rsidRPr="00ED172B" w:rsidRDefault="00632DF6" w:rsidP="00632DF6">
            <w:pPr>
              <w:jc w:val="center"/>
              <w:rPr>
                <w:color w:val="000000" w:themeColor="text1"/>
              </w:rPr>
            </w:pPr>
            <w:r w:rsidRPr="00ED172B">
              <w:rPr>
                <w:color w:val="000000" w:themeColor="text1"/>
              </w:rPr>
              <w:t>Slippage</w:t>
            </w:r>
          </w:p>
        </w:tc>
      </w:tr>
    </w:tbl>
    <w:p w14:paraId="1651A273" w14:textId="04EF5933" w:rsidR="005A1CA1" w:rsidRPr="00ED172B" w:rsidRDefault="00F77D8B" w:rsidP="005A1CA1">
      <w:pPr>
        <w:rPr>
          <w:rFonts w:cs="Arial"/>
          <w:b/>
          <w:i/>
          <w:color w:val="000000" w:themeColor="text1"/>
          <w:szCs w:val="16"/>
        </w:rPr>
      </w:pPr>
      <w:r w:rsidRPr="00ED172B">
        <w:rPr>
          <w:rFonts w:cs="Arial"/>
          <w:b/>
          <w:color w:val="000000" w:themeColor="text1"/>
          <w:szCs w:val="16"/>
        </w:rPr>
        <w:t xml:space="preserve">Provide reasons for slippage, if applicable </w:t>
      </w:r>
    </w:p>
    <w:p w14:paraId="54D1C030" w14:textId="627F459F" w:rsidR="005A1CA1" w:rsidRDefault="00632DF6" w:rsidP="00632DF6">
      <w:pPr>
        <w:rPr>
          <w:color w:val="000000" w:themeColor="text1"/>
        </w:rPr>
      </w:pPr>
      <w:r w:rsidRPr="00ED172B">
        <w:rPr>
          <w:color w:val="000000" w:themeColor="text1"/>
        </w:rPr>
        <w:t>The slippage is presumed to be related to COVID, as the state's referrals to EI decreased significantly during this time, leading to decreases in the total number of children served.</w:t>
      </w:r>
    </w:p>
    <w:p w14:paraId="3CBC9B31" w14:textId="2AC53FB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2A9A6EA9" w14:textId="71C8D759" w:rsidR="003A3693" w:rsidRPr="00ED172B" w:rsidRDefault="00860830" w:rsidP="00632DF6">
      <w:pPr>
        <w:rPr>
          <w:color w:val="000000" w:themeColor="text1"/>
        </w:rPr>
      </w:pPr>
      <w:r w:rsidRPr="00ED172B">
        <w:rPr>
          <w:color w:val="000000" w:themeColor="text1"/>
        </w:rPr>
        <w:t>The baseline data and year were updated to reflect the state's current process.  In early 2012, the state gave guidance to to exit children from caseloads when the no longer needed services (at the time most children stayed on caseloads until age three).  Additionally, new rules were implemented in the fall of 2012, including more stringent eligibility requirements.  Child Count numbers decreased steadily and evened out at the end of 2013/throughout 2014.</w:t>
      </w:r>
    </w:p>
    <w:p w14:paraId="570F9CF2" w14:textId="73DF43E4" w:rsidR="00DC0682" w:rsidRPr="00A40EE1" w:rsidRDefault="000D0117" w:rsidP="005C3FFD">
      <w:pPr>
        <w:pStyle w:val="Heading2"/>
      </w:pPr>
      <w:r w:rsidRPr="00A40EE1">
        <w:t xml:space="preserve">5 - </w:t>
      </w:r>
      <w:r w:rsidR="00DC0682" w:rsidRPr="00A40EE1">
        <w:t>Prior FFY Required Actions</w:t>
      </w:r>
    </w:p>
    <w:p w14:paraId="0D04CBEE" w14:textId="76942275" w:rsidR="00DC0682" w:rsidRPr="00ED172B" w:rsidRDefault="00632DF6" w:rsidP="00027F39">
      <w:pPr>
        <w:rPr>
          <w:color w:val="000000" w:themeColor="text1"/>
        </w:rPr>
      </w:pPr>
      <w:r w:rsidRPr="00ED172B">
        <w:rPr>
          <w:color w:val="000000" w:themeColor="text1"/>
        </w:rPr>
        <w:t>None</w:t>
      </w:r>
    </w:p>
    <w:p w14:paraId="72B15385" w14:textId="38429387" w:rsidR="00DC0682" w:rsidRPr="00A40EE1" w:rsidRDefault="000D0117" w:rsidP="005C3FFD">
      <w:pPr>
        <w:pStyle w:val="Heading2"/>
      </w:pPr>
      <w:r w:rsidRPr="00A40EE1">
        <w:t xml:space="preserve">5 - </w:t>
      </w:r>
      <w:r w:rsidR="00DC0682" w:rsidRPr="00A40EE1">
        <w:t>OSEP Response</w:t>
      </w:r>
    </w:p>
    <w:p w14:paraId="17DE00FE" w14:textId="160BC2C5" w:rsidR="00DC0682" w:rsidRPr="00ED172B" w:rsidRDefault="00632DF6" w:rsidP="00027F39">
      <w:pPr>
        <w:rPr>
          <w:color w:val="000000" w:themeColor="text1"/>
        </w:rPr>
      </w:pPr>
      <w:r w:rsidRPr="00ED172B">
        <w:rPr>
          <w:color w:val="000000" w:themeColor="text1"/>
        </w:rPr>
        <w:t>The State has revised the baseline for this indicator, using data from FFY 2013, and OSEP accepts that revision.</w:t>
      </w:r>
      <w:r w:rsidRPr="00ED172B">
        <w:rPr>
          <w:color w:val="000000" w:themeColor="text1"/>
        </w:rPr>
        <w:br/>
      </w:r>
      <w:r w:rsidRPr="00ED172B">
        <w:rPr>
          <w:color w:val="000000" w:themeColor="text1"/>
        </w:rPr>
        <w:br/>
        <w:t>The State provided targets for FFYs 2020 through 2025 for this indicator, and OSEP accepts those targets.</w:t>
      </w:r>
    </w:p>
    <w:p w14:paraId="3AD8C480" w14:textId="43A7321C" w:rsidR="00DC0682" w:rsidRPr="00A40EE1" w:rsidRDefault="000D0117" w:rsidP="005C3FFD">
      <w:pPr>
        <w:pStyle w:val="Heading2"/>
      </w:pPr>
      <w:r w:rsidRPr="00A40EE1">
        <w:t xml:space="preserve">5 - </w:t>
      </w:r>
      <w:r w:rsidR="00DC0682" w:rsidRPr="00A40EE1">
        <w:t>Required Actions</w:t>
      </w:r>
    </w:p>
    <w:p w14:paraId="28F72D21" w14:textId="482322D8" w:rsidR="00DC0682" w:rsidRPr="00ED172B" w:rsidRDefault="00DC0682" w:rsidP="00027F39">
      <w:pPr>
        <w:rPr>
          <w:color w:val="000000" w:themeColor="text1"/>
        </w:rPr>
      </w:pPr>
    </w:p>
    <w:p w14:paraId="4FD273CC" w14:textId="77777777" w:rsidR="00447F6D" w:rsidRPr="00ED172B" w:rsidRDefault="00447F6D" w:rsidP="00B83404">
      <w:pPr>
        <w:rPr>
          <w:color w:val="000000" w:themeColor="text1"/>
        </w:rPr>
        <w:sectPr w:rsidR="00447F6D" w:rsidRPr="00ED172B" w:rsidSect="00540D34">
          <w:pgSz w:w="12240" w:h="15840"/>
          <w:pgMar w:top="720" w:right="720" w:bottom="720" w:left="720" w:header="576" w:footer="720" w:gutter="0"/>
          <w:cols w:space="720"/>
          <w:docGrid w:linePitch="360"/>
        </w:sectPr>
      </w:pPr>
    </w:p>
    <w:p w14:paraId="57B13665" w14:textId="77777777" w:rsidR="000C6015" w:rsidRPr="00ED172B" w:rsidRDefault="00D03701" w:rsidP="0077063D">
      <w:pPr>
        <w:pStyle w:val="Heading1"/>
        <w:rPr>
          <w:color w:val="000000" w:themeColor="text1"/>
        </w:rPr>
      </w:pPr>
      <w:bookmarkStart w:id="34" w:name="_Toc381956335"/>
      <w:bookmarkStart w:id="35" w:name="_Toc384383336"/>
      <w:bookmarkStart w:id="36" w:name="_Toc392159288"/>
      <w:r w:rsidRPr="00ED172B">
        <w:rPr>
          <w:color w:val="000000" w:themeColor="text1"/>
        </w:rPr>
        <w:lastRenderedPageBreak/>
        <w:t xml:space="preserve">Indicator </w:t>
      </w:r>
      <w:bookmarkEnd w:id="34"/>
      <w:bookmarkEnd w:id="35"/>
      <w:bookmarkEnd w:id="36"/>
      <w:r w:rsidR="000C6015" w:rsidRPr="00ED172B">
        <w:rPr>
          <w:color w:val="000000" w:themeColor="text1"/>
        </w:rPr>
        <w:t>6: Child Find (Birth to Three)</w:t>
      </w:r>
    </w:p>
    <w:p w14:paraId="1759B464" w14:textId="77777777" w:rsidR="000C5918" w:rsidRPr="00ED172B" w:rsidRDefault="000C5918" w:rsidP="00186420">
      <w:pPr>
        <w:rPr>
          <w:color w:val="000000" w:themeColor="text1"/>
          <w:szCs w:val="20"/>
        </w:rPr>
      </w:pPr>
      <w:r w:rsidRPr="00ED172B">
        <w:rPr>
          <w:b/>
          <w:color w:val="000000" w:themeColor="text1"/>
          <w:sz w:val="20"/>
          <w:szCs w:val="20"/>
        </w:rPr>
        <w:t>Instructions and Measurement</w:t>
      </w:r>
    </w:p>
    <w:p w14:paraId="4480A000" w14:textId="77777777" w:rsidR="000C6015" w:rsidRPr="00ED172B" w:rsidRDefault="000C6015"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6BF01D65" w14:textId="77777777" w:rsidR="00A863D5" w:rsidRDefault="000C6015" w:rsidP="00B609A4">
      <w:pPr>
        <w:rPr>
          <w:color w:val="000000" w:themeColor="text1"/>
          <w:szCs w:val="16"/>
        </w:rPr>
      </w:pPr>
      <w:r w:rsidRPr="00ED172B">
        <w:rPr>
          <w:b/>
          <w:color w:val="000000" w:themeColor="text1"/>
          <w:szCs w:val="16"/>
        </w:rPr>
        <w:t>Results indicator:</w:t>
      </w:r>
      <w:r w:rsidRPr="00ED172B">
        <w:rPr>
          <w:color w:val="000000" w:themeColor="text1"/>
          <w:szCs w:val="16"/>
        </w:rPr>
        <w:t xml:space="preserve"> Percent of infants and toddlers birth to 3 with IFSPs</w:t>
      </w:r>
      <w:r w:rsidR="00A863D5">
        <w:rPr>
          <w:color w:val="000000" w:themeColor="text1"/>
          <w:szCs w:val="16"/>
        </w:rPr>
        <w:t>.</w:t>
      </w:r>
    </w:p>
    <w:p w14:paraId="1586FBA4" w14:textId="28ED3B8C" w:rsidR="000C6015" w:rsidRPr="00ED172B" w:rsidRDefault="000C6015" w:rsidP="00B609A4">
      <w:pPr>
        <w:rPr>
          <w:color w:val="000000" w:themeColor="text1"/>
          <w:szCs w:val="16"/>
        </w:rPr>
      </w:pPr>
      <w:r w:rsidRPr="00ED172B">
        <w:rPr>
          <w:color w:val="000000" w:themeColor="text1"/>
          <w:szCs w:val="16"/>
        </w:rPr>
        <w:t>(20 U.S.C. 1416(a)(3)(B) and 1442)</w:t>
      </w:r>
    </w:p>
    <w:p w14:paraId="189B5017" w14:textId="77777777" w:rsidR="005918D1" w:rsidRPr="00ED172B" w:rsidRDefault="005918D1">
      <w:pPr>
        <w:rPr>
          <w:b/>
          <w:color w:val="000000" w:themeColor="text1"/>
        </w:rPr>
      </w:pPr>
      <w:r w:rsidRPr="00ED172B">
        <w:rPr>
          <w:b/>
          <w:color w:val="000000" w:themeColor="text1"/>
        </w:rPr>
        <w:t>Data Source</w:t>
      </w:r>
    </w:p>
    <w:p w14:paraId="195C42B9" w14:textId="72C89367" w:rsidR="005918D1" w:rsidRPr="00ED172B" w:rsidRDefault="005918D1" w:rsidP="00B609A4">
      <w:pPr>
        <w:rPr>
          <w:color w:val="000000" w:themeColor="text1"/>
          <w:szCs w:val="16"/>
        </w:rPr>
      </w:pPr>
      <w:r w:rsidRPr="00ED172B">
        <w:rPr>
          <w:color w:val="000000" w:themeColor="text1"/>
          <w:szCs w:val="16"/>
        </w:rPr>
        <w:t>Data collected under IDEA section 618 of the IDEA (IDEA Part C Child Count and Settings data collection in the ED</w:t>
      </w:r>
      <w:r w:rsidRPr="00F85A5B">
        <w:rPr>
          <w:i/>
          <w:color w:val="000000" w:themeColor="text1"/>
          <w:szCs w:val="16"/>
        </w:rPr>
        <w:t>Facts</w:t>
      </w:r>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 and Census (for the denominator).</w:t>
      </w:r>
    </w:p>
    <w:p w14:paraId="037867D0" w14:textId="77777777" w:rsidR="005918D1" w:rsidRPr="00ED172B" w:rsidRDefault="005918D1">
      <w:pPr>
        <w:rPr>
          <w:b/>
          <w:color w:val="000000" w:themeColor="text1"/>
        </w:rPr>
      </w:pPr>
      <w:r w:rsidRPr="00ED172B">
        <w:rPr>
          <w:b/>
          <w:color w:val="000000" w:themeColor="text1"/>
        </w:rPr>
        <w:t>Measurement</w:t>
      </w:r>
    </w:p>
    <w:p w14:paraId="70DD93A2" w14:textId="778FC194" w:rsidR="005918D1" w:rsidRPr="00ED172B" w:rsidRDefault="005918D1" w:rsidP="00B609A4">
      <w:pPr>
        <w:rPr>
          <w:color w:val="000000" w:themeColor="text1"/>
          <w:szCs w:val="16"/>
        </w:rPr>
      </w:pPr>
      <w:r w:rsidRPr="00ED172B">
        <w:rPr>
          <w:color w:val="000000" w:themeColor="text1"/>
          <w:szCs w:val="16"/>
        </w:rPr>
        <w:t>Percent = [(# of infants and toddlers birth to 3 with IFSPs) divided by the (population of infants and toddlers birth to 3)] times 100.</w:t>
      </w:r>
    </w:p>
    <w:p w14:paraId="7F75A80E" w14:textId="77777777" w:rsidR="005918D1" w:rsidRPr="00ED172B" w:rsidRDefault="005918D1">
      <w:pPr>
        <w:rPr>
          <w:b/>
          <w:color w:val="000000" w:themeColor="text1"/>
        </w:rPr>
      </w:pPr>
      <w:r w:rsidRPr="00ED172B">
        <w:rPr>
          <w:b/>
          <w:color w:val="000000" w:themeColor="text1"/>
        </w:rPr>
        <w:t>Instructions</w:t>
      </w:r>
    </w:p>
    <w:p w14:paraId="464FFC3E" w14:textId="77777777" w:rsidR="001C3D0E" w:rsidRPr="0055373D" w:rsidRDefault="001C3D0E" w:rsidP="00B609A4">
      <w:pPr>
        <w:rPr>
          <w:i/>
          <w:iCs/>
          <w:color w:val="000000" w:themeColor="text1"/>
          <w:szCs w:val="16"/>
        </w:rPr>
      </w:pPr>
      <w:r w:rsidRPr="0055373D">
        <w:rPr>
          <w:i/>
          <w:iCs/>
          <w:color w:val="000000" w:themeColor="text1"/>
          <w:szCs w:val="16"/>
        </w:rPr>
        <w:t>Sampling from the State’s 618 data is not allowed.</w:t>
      </w:r>
    </w:p>
    <w:p w14:paraId="058CBEAD" w14:textId="3012401A" w:rsidR="001C3D0E" w:rsidRPr="00ED172B" w:rsidRDefault="001C3D0E" w:rsidP="00B609A4">
      <w:pPr>
        <w:rPr>
          <w:color w:val="000000" w:themeColor="text1"/>
          <w:szCs w:val="16"/>
        </w:rPr>
      </w:pPr>
      <w:r w:rsidRPr="00ED172B">
        <w:rPr>
          <w:color w:val="000000" w:themeColor="text1"/>
          <w:szCs w:val="16"/>
        </w:rPr>
        <w:t>Describe the results of the calculations . The data reported in this indicator should be consistent with the State’s reported 618 data reported in Table 1. If not, explain why.</w:t>
      </w:r>
    </w:p>
    <w:p w14:paraId="54455F0F" w14:textId="1A3E5AE7" w:rsidR="000C6015" w:rsidRPr="00A40EE1" w:rsidRDefault="000D0117" w:rsidP="005C3FFD">
      <w:pPr>
        <w:pStyle w:val="Heading2"/>
      </w:pPr>
      <w:r w:rsidRPr="00A40EE1">
        <w:t xml:space="preserve">6 - </w:t>
      </w:r>
      <w:r w:rsidR="00B609A4" w:rsidRPr="00A40EE1">
        <w:t>Indicator Data</w:t>
      </w:r>
    </w:p>
    <w:p w14:paraId="6532087D" w14:textId="4B7C8292" w:rsidR="00C779B5" w:rsidRDefault="00C779B5" w:rsidP="00C779B5"/>
    <w:tbl>
      <w:tblPr>
        <w:tblW w:w="1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BASELINEDATA"/>
      </w:tblPr>
      <w:tblGrid>
        <w:gridCol w:w="2067"/>
        <w:gridCol w:w="2068"/>
      </w:tblGrid>
      <w:tr w:rsidR="00CA65C9" w:rsidRPr="00ED172B" w14:paraId="0C3C38FE" w14:textId="77777777" w:rsidTr="00A40EE1">
        <w:trPr>
          <w:trHeight w:val="350"/>
          <w:tblHeader/>
        </w:trPr>
        <w:tc>
          <w:tcPr>
            <w:tcW w:w="2499" w:type="pct"/>
            <w:tcBorders>
              <w:bottom w:val="single" w:sz="4" w:space="0" w:color="auto"/>
            </w:tcBorders>
            <w:shd w:val="clear" w:color="auto" w:fill="auto"/>
            <w:vAlign w:val="center"/>
          </w:tcPr>
          <w:p w14:paraId="6EBB6A21" w14:textId="79F53899" w:rsidR="00CA65C9" w:rsidRPr="00A40EE1" w:rsidRDefault="00CA65C9" w:rsidP="00C15786">
            <w:pPr>
              <w:jc w:val="center"/>
              <w:rPr>
                <w:b/>
                <w:bCs/>
                <w:color w:val="000000" w:themeColor="text1"/>
              </w:rPr>
            </w:pPr>
            <w:r>
              <w:rPr>
                <w:b/>
                <w:bCs/>
                <w:color w:val="000000" w:themeColor="text1"/>
              </w:rPr>
              <w:t>Baseline Year</w:t>
            </w:r>
          </w:p>
        </w:tc>
        <w:tc>
          <w:tcPr>
            <w:tcW w:w="2501" w:type="pct"/>
            <w:tcBorders>
              <w:top w:val="single" w:sz="4" w:space="0" w:color="auto"/>
              <w:right w:val="single" w:sz="4" w:space="0" w:color="auto"/>
            </w:tcBorders>
            <w:shd w:val="clear" w:color="auto" w:fill="auto"/>
            <w:vAlign w:val="center"/>
          </w:tcPr>
          <w:p w14:paraId="26E377DD" w14:textId="65BDC4EC" w:rsidR="00CA65C9" w:rsidRPr="00A40EE1" w:rsidRDefault="00CA65C9" w:rsidP="00C15786">
            <w:pPr>
              <w:jc w:val="center"/>
              <w:rPr>
                <w:b/>
                <w:bCs/>
                <w:color w:val="000000" w:themeColor="text1"/>
              </w:rPr>
            </w:pPr>
            <w:r>
              <w:rPr>
                <w:b/>
                <w:bCs/>
                <w:color w:val="000000" w:themeColor="text1"/>
              </w:rPr>
              <w:t>Baseline Data</w:t>
            </w:r>
          </w:p>
        </w:tc>
      </w:tr>
      <w:tr w:rsidR="00CA65C9" w:rsidRPr="00ED172B" w14:paraId="24332C59" w14:textId="77777777" w:rsidTr="00A40EE1">
        <w:trPr>
          <w:trHeight w:val="350"/>
        </w:trPr>
        <w:tc>
          <w:tcPr>
            <w:tcW w:w="2499" w:type="pct"/>
            <w:tcBorders>
              <w:bottom w:val="single" w:sz="4" w:space="0" w:color="auto"/>
            </w:tcBorders>
            <w:shd w:val="clear" w:color="auto" w:fill="auto"/>
            <w:vAlign w:val="center"/>
          </w:tcPr>
          <w:p w14:paraId="2D2F048E" w14:textId="77777777" w:rsidR="00CA65C9" w:rsidRPr="00ED172B" w:rsidRDefault="00CA65C9" w:rsidP="00C15786">
            <w:pPr>
              <w:jc w:val="center"/>
              <w:rPr>
                <w:b/>
                <w:color w:val="000000" w:themeColor="text1"/>
              </w:rPr>
            </w:pPr>
            <w:r w:rsidRPr="00ED172B">
              <w:rPr>
                <w:color w:val="000000" w:themeColor="text1"/>
              </w:rPr>
              <w:t>2013</w:t>
            </w:r>
          </w:p>
        </w:tc>
        <w:tc>
          <w:tcPr>
            <w:tcW w:w="2501" w:type="pct"/>
            <w:tcBorders>
              <w:top w:val="single" w:sz="4" w:space="0" w:color="auto"/>
              <w:right w:val="single" w:sz="4" w:space="0" w:color="auto"/>
            </w:tcBorders>
            <w:shd w:val="clear" w:color="auto" w:fill="auto"/>
            <w:vAlign w:val="center"/>
          </w:tcPr>
          <w:p w14:paraId="7FCE749A" w14:textId="77777777" w:rsidR="00CA65C9" w:rsidRPr="00ED172B" w:rsidRDefault="00CA65C9" w:rsidP="00C15786">
            <w:pPr>
              <w:jc w:val="center"/>
              <w:rPr>
                <w:b/>
                <w:color w:val="000000" w:themeColor="text1"/>
              </w:rPr>
            </w:pPr>
            <w:r w:rsidRPr="00ED172B">
              <w:rPr>
                <w:color w:val="000000" w:themeColor="text1"/>
              </w:rPr>
              <w:t>2.49%</w:t>
            </w:r>
          </w:p>
        </w:tc>
      </w:tr>
    </w:tbl>
    <w:p w14:paraId="02A9E8BE" w14:textId="5A3915EB" w:rsidR="00C779B5" w:rsidRPr="00A40EE1" w:rsidRDefault="00C779B5" w:rsidP="00A40EE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HISTDATA"/>
      </w:tblPr>
      <w:tblGrid>
        <w:gridCol w:w="895"/>
        <w:gridCol w:w="2070"/>
        <w:gridCol w:w="2214"/>
        <w:gridCol w:w="1871"/>
        <w:gridCol w:w="1871"/>
        <w:gridCol w:w="1869"/>
      </w:tblGrid>
      <w:tr w:rsidR="00ED172B" w:rsidRPr="00ED172B" w14:paraId="69340626" w14:textId="77777777" w:rsidTr="00986B99">
        <w:trPr>
          <w:trHeight w:val="350"/>
        </w:trPr>
        <w:tc>
          <w:tcPr>
            <w:tcW w:w="415" w:type="pct"/>
            <w:tcBorders>
              <w:bottom w:val="single" w:sz="4" w:space="0" w:color="auto"/>
            </w:tcBorders>
            <w:shd w:val="clear" w:color="auto" w:fill="auto"/>
          </w:tcPr>
          <w:p w14:paraId="5CA2C8B5" w14:textId="77777777" w:rsidR="00EF4A30" w:rsidRPr="00ED172B" w:rsidRDefault="00EF4A30" w:rsidP="00186420">
            <w:pPr>
              <w:jc w:val="center"/>
              <w:rPr>
                <w:b/>
                <w:color w:val="000000" w:themeColor="text1"/>
                <w:szCs w:val="16"/>
              </w:rPr>
            </w:pPr>
            <w:bookmarkStart w:id="37" w:name="_Toc392159294"/>
            <w:r w:rsidRPr="00ED172B">
              <w:rPr>
                <w:b/>
                <w:color w:val="000000" w:themeColor="text1"/>
                <w:szCs w:val="16"/>
              </w:rPr>
              <w:t>FFY</w:t>
            </w:r>
          </w:p>
        </w:tc>
        <w:tc>
          <w:tcPr>
            <w:tcW w:w="959" w:type="pct"/>
            <w:shd w:val="clear" w:color="auto" w:fill="auto"/>
            <w:vAlign w:val="center"/>
          </w:tcPr>
          <w:p w14:paraId="6BFA9D3F" w14:textId="277F6CE8" w:rsidR="00EF4A30" w:rsidRPr="00ED172B" w:rsidRDefault="002163F2" w:rsidP="00CD79C5">
            <w:pPr>
              <w:jc w:val="center"/>
              <w:rPr>
                <w:b/>
                <w:color w:val="000000" w:themeColor="text1"/>
                <w:szCs w:val="16"/>
              </w:rPr>
            </w:pPr>
            <w:r w:rsidRPr="00ED172B">
              <w:rPr>
                <w:rFonts w:cs="Arial"/>
                <w:b/>
                <w:color w:val="000000" w:themeColor="text1"/>
                <w:szCs w:val="16"/>
              </w:rPr>
              <w:t>2015</w:t>
            </w:r>
          </w:p>
        </w:tc>
        <w:tc>
          <w:tcPr>
            <w:tcW w:w="1026" w:type="pct"/>
            <w:shd w:val="clear" w:color="auto" w:fill="auto"/>
            <w:vAlign w:val="center"/>
          </w:tcPr>
          <w:p w14:paraId="086F5D65" w14:textId="091D460A" w:rsidR="00EF4A30"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335EA78F" w14:textId="3EB70DF4" w:rsidR="00EF4A30" w:rsidRPr="00ED172B" w:rsidRDefault="002163F2" w:rsidP="00CD79C5">
            <w:pPr>
              <w:jc w:val="center"/>
              <w:rPr>
                <w:b/>
                <w:color w:val="000000" w:themeColor="text1"/>
                <w:szCs w:val="16"/>
              </w:rPr>
            </w:pPr>
            <w:r w:rsidRPr="00ED172B">
              <w:rPr>
                <w:rFonts w:cs="Arial"/>
                <w:b/>
                <w:color w:val="000000" w:themeColor="text1"/>
                <w:szCs w:val="16"/>
              </w:rPr>
              <w:t>2017</w:t>
            </w:r>
          </w:p>
        </w:tc>
        <w:tc>
          <w:tcPr>
            <w:tcW w:w="867" w:type="pct"/>
            <w:shd w:val="clear" w:color="auto" w:fill="auto"/>
            <w:vAlign w:val="center"/>
          </w:tcPr>
          <w:p w14:paraId="514EF7CF" w14:textId="005FC8E1" w:rsidR="00EF4A30" w:rsidRPr="00ED172B" w:rsidRDefault="002163F2" w:rsidP="00CD79C5">
            <w:pPr>
              <w:jc w:val="center"/>
              <w:rPr>
                <w:b/>
                <w:color w:val="000000" w:themeColor="text1"/>
                <w:szCs w:val="16"/>
              </w:rPr>
            </w:pPr>
            <w:r w:rsidRPr="00ED172B">
              <w:rPr>
                <w:rFonts w:cs="Arial"/>
                <w:b/>
                <w:color w:val="000000" w:themeColor="text1"/>
                <w:szCs w:val="16"/>
              </w:rPr>
              <w:t>2018</w:t>
            </w:r>
          </w:p>
        </w:tc>
        <w:tc>
          <w:tcPr>
            <w:tcW w:w="866" w:type="pct"/>
            <w:shd w:val="clear" w:color="auto" w:fill="auto"/>
            <w:vAlign w:val="center"/>
          </w:tcPr>
          <w:p w14:paraId="5D859863" w14:textId="10483E82" w:rsidR="00EF4A30" w:rsidRPr="00ED172B" w:rsidRDefault="006D43D3" w:rsidP="00CD79C5">
            <w:pPr>
              <w:jc w:val="center"/>
              <w:rPr>
                <w:b/>
                <w:color w:val="000000" w:themeColor="text1"/>
                <w:szCs w:val="16"/>
              </w:rPr>
            </w:pPr>
            <w:r w:rsidRPr="00ED172B">
              <w:rPr>
                <w:rFonts w:cs="Arial"/>
                <w:b/>
                <w:color w:val="000000" w:themeColor="text1"/>
                <w:szCs w:val="16"/>
              </w:rPr>
              <w:t>2019</w:t>
            </w:r>
          </w:p>
        </w:tc>
      </w:tr>
      <w:tr w:rsidR="00ED172B" w:rsidRPr="00ED172B" w14:paraId="2487552A" w14:textId="77777777" w:rsidTr="00986B99">
        <w:trPr>
          <w:trHeight w:val="357"/>
        </w:trPr>
        <w:tc>
          <w:tcPr>
            <w:tcW w:w="415" w:type="pct"/>
            <w:shd w:val="clear" w:color="auto" w:fill="auto"/>
          </w:tcPr>
          <w:p w14:paraId="0BDCC722" w14:textId="2BFAD67F" w:rsidR="00EF4A30" w:rsidRPr="00ED172B" w:rsidRDefault="00EF4A30"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2FD02956" w14:textId="51038081" w:rsidR="00EF4A30" w:rsidRPr="00ED172B" w:rsidRDefault="00860830" w:rsidP="00CD79C5">
            <w:pPr>
              <w:jc w:val="center"/>
              <w:rPr>
                <w:color w:val="000000" w:themeColor="text1"/>
                <w:szCs w:val="16"/>
              </w:rPr>
            </w:pPr>
            <w:r w:rsidRPr="00ED172B">
              <w:rPr>
                <w:rFonts w:cs="Arial"/>
                <w:color w:val="000000" w:themeColor="text1"/>
                <w:szCs w:val="16"/>
              </w:rPr>
              <w:t>2.80%</w:t>
            </w:r>
          </w:p>
        </w:tc>
        <w:tc>
          <w:tcPr>
            <w:tcW w:w="1026" w:type="pct"/>
            <w:shd w:val="clear" w:color="auto" w:fill="auto"/>
            <w:vAlign w:val="center"/>
          </w:tcPr>
          <w:p w14:paraId="5FCE94BE" w14:textId="0E65C1D0" w:rsidR="00EF4A30" w:rsidRPr="00ED172B" w:rsidRDefault="00860830" w:rsidP="00CD79C5">
            <w:pPr>
              <w:jc w:val="center"/>
              <w:rPr>
                <w:color w:val="000000" w:themeColor="text1"/>
                <w:szCs w:val="16"/>
              </w:rPr>
            </w:pPr>
            <w:r w:rsidRPr="00ED172B">
              <w:rPr>
                <w:rFonts w:cs="Arial"/>
                <w:color w:val="000000" w:themeColor="text1"/>
                <w:szCs w:val="16"/>
              </w:rPr>
              <w:t>2.80%</w:t>
            </w:r>
          </w:p>
        </w:tc>
        <w:tc>
          <w:tcPr>
            <w:tcW w:w="867" w:type="pct"/>
            <w:shd w:val="clear" w:color="auto" w:fill="auto"/>
            <w:vAlign w:val="center"/>
          </w:tcPr>
          <w:p w14:paraId="132D2853" w14:textId="70C90015" w:rsidR="00EF4A30" w:rsidRPr="00ED172B" w:rsidRDefault="00860830" w:rsidP="00CD79C5">
            <w:pPr>
              <w:jc w:val="center"/>
              <w:rPr>
                <w:color w:val="000000" w:themeColor="text1"/>
                <w:szCs w:val="16"/>
              </w:rPr>
            </w:pPr>
            <w:r w:rsidRPr="00ED172B">
              <w:rPr>
                <w:rFonts w:cs="Arial"/>
                <w:color w:val="000000" w:themeColor="text1"/>
                <w:szCs w:val="16"/>
              </w:rPr>
              <w:t>2.90%</w:t>
            </w:r>
          </w:p>
        </w:tc>
        <w:tc>
          <w:tcPr>
            <w:tcW w:w="867" w:type="pct"/>
            <w:shd w:val="clear" w:color="auto" w:fill="auto"/>
            <w:vAlign w:val="center"/>
          </w:tcPr>
          <w:p w14:paraId="4670AFD3" w14:textId="6A151652" w:rsidR="00EF4A30" w:rsidRPr="00ED172B" w:rsidRDefault="00860830" w:rsidP="00CD79C5">
            <w:pPr>
              <w:jc w:val="center"/>
              <w:rPr>
                <w:color w:val="000000" w:themeColor="text1"/>
                <w:szCs w:val="16"/>
              </w:rPr>
            </w:pPr>
            <w:r w:rsidRPr="00ED172B">
              <w:rPr>
                <w:rFonts w:cs="Arial"/>
                <w:color w:val="000000" w:themeColor="text1"/>
                <w:szCs w:val="16"/>
              </w:rPr>
              <w:t>2.90%</w:t>
            </w:r>
          </w:p>
        </w:tc>
        <w:tc>
          <w:tcPr>
            <w:tcW w:w="866" w:type="pct"/>
            <w:shd w:val="clear" w:color="auto" w:fill="auto"/>
            <w:vAlign w:val="center"/>
          </w:tcPr>
          <w:p w14:paraId="6C1609EA" w14:textId="460628D2" w:rsidR="00EF4A30" w:rsidRPr="00ED172B" w:rsidRDefault="00860830" w:rsidP="00CD79C5">
            <w:pPr>
              <w:jc w:val="center"/>
              <w:rPr>
                <w:color w:val="000000" w:themeColor="text1"/>
                <w:szCs w:val="16"/>
              </w:rPr>
            </w:pPr>
            <w:r w:rsidRPr="00ED172B">
              <w:rPr>
                <w:rFonts w:cs="Arial"/>
                <w:color w:val="000000" w:themeColor="text1"/>
                <w:szCs w:val="16"/>
              </w:rPr>
              <w:t>2.70%</w:t>
            </w:r>
          </w:p>
        </w:tc>
      </w:tr>
      <w:tr w:rsidR="00ED172B" w:rsidRPr="00ED172B" w14:paraId="3DE11503" w14:textId="77777777" w:rsidTr="00986B99">
        <w:trPr>
          <w:trHeight w:val="85"/>
        </w:trPr>
        <w:tc>
          <w:tcPr>
            <w:tcW w:w="415" w:type="pct"/>
            <w:shd w:val="clear" w:color="auto" w:fill="auto"/>
          </w:tcPr>
          <w:p w14:paraId="76DAE92C" w14:textId="77777777" w:rsidR="00EF4A30" w:rsidRPr="00ED172B" w:rsidRDefault="00EF4A30"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473030AC" w14:textId="609BBA18" w:rsidR="00EF4A30" w:rsidRPr="00ED172B" w:rsidRDefault="00860830" w:rsidP="00CD79C5">
            <w:pPr>
              <w:jc w:val="center"/>
              <w:rPr>
                <w:color w:val="000000" w:themeColor="text1"/>
                <w:szCs w:val="16"/>
              </w:rPr>
            </w:pPr>
            <w:r w:rsidRPr="00ED172B">
              <w:rPr>
                <w:rFonts w:cs="Arial"/>
                <w:color w:val="000000" w:themeColor="text1"/>
                <w:szCs w:val="16"/>
              </w:rPr>
              <w:t>2.45%</w:t>
            </w:r>
          </w:p>
        </w:tc>
        <w:tc>
          <w:tcPr>
            <w:tcW w:w="1026" w:type="pct"/>
            <w:shd w:val="clear" w:color="auto" w:fill="auto"/>
            <w:vAlign w:val="center"/>
          </w:tcPr>
          <w:p w14:paraId="1EC821B6" w14:textId="7EB4D908" w:rsidR="00EF4A30" w:rsidRPr="00ED172B" w:rsidRDefault="00860830" w:rsidP="00CD79C5">
            <w:pPr>
              <w:jc w:val="center"/>
              <w:rPr>
                <w:color w:val="000000" w:themeColor="text1"/>
                <w:szCs w:val="16"/>
              </w:rPr>
            </w:pPr>
            <w:r w:rsidRPr="00ED172B">
              <w:rPr>
                <w:rFonts w:cs="Arial"/>
                <w:color w:val="000000" w:themeColor="text1"/>
                <w:szCs w:val="16"/>
              </w:rPr>
              <w:t>2.45%</w:t>
            </w:r>
          </w:p>
        </w:tc>
        <w:tc>
          <w:tcPr>
            <w:tcW w:w="867" w:type="pct"/>
            <w:tcBorders>
              <w:bottom w:val="single" w:sz="4" w:space="0" w:color="auto"/>
            </w:tcBorders>
            <w:shd w:val="clear" w:color="auto" w:fill="auto"/>
            <w:vAlign w:val="center"/>
          </w:tcPr>
          <w:p w14:paraId="7EC1F3D1" w14:textId="73DEF665" w:rsidR="00EF4A30" w:rsidRPr="00ED172B" w:rsidRDefault="00860830" w:rsidP="00CD79C5">
            <w:pPr>
              <w:jc w:val="center"/>
              <w:rPr>
                <w:color w:val="000000" w:themeColor="text1"/>
                <w:szCs w:val="16"/>
              </w:rPr>
            </w:pPr>
            <w:r w:rsidRPr="00ED172B">
              <w:rPr>
                <w:rFonts w:cs="Arial"/>
                <w:color w:val="000000" w:themeColor="text1"/>
                <w:szCs w:val="16"/>
              </w:rPr>
              <w:t>2.53%</w:t>
            </w:r>
          </w:p>
        </w:tc>
        <w:tc>
          <w:tcPr>
            <w:tcW w:w="867" w:type="pct"/>
            <w:tcBorders>
              <w:bottom w:val="single" w:sz="4" w:space="0" w:color="auto"/>
            </w:tcBorders>
            <w:shd w:val="clear" w:color="auto" w:fill="auto"/>
            <w:vAlign w:val="center"/>
          </w:tcPr>
          <w:p w14:paraId="71B39BAC" w14:textId="3DC249BD" w:rsidR="00EF4A30" w:rsidRPr="00ED172B" w:rsidRDefault="00860830" w:rsidP="00CD79C5">
            <w:pPr>
              <w:jc w:val="center"/>
              <w:rPr>
                <w:color w:val="000000" w:themeColor="text1"/>
                <w:szCs w:val="16"/>
              </w:rPr>
            </w:pPr>
            <w:r w:rsidRPr="00ED172B">
              <w:rPr>
                <w:rFonts w:cs="Arial"/>
                <w:color w:val="000000" w:themeColor="text1"/>
                <w:szCs w:val="16"/>
              </w:rPr>
              <w:t>2.70%</w:t>
            </w:r>
          </w:p>
        </w:tc>
        <w:tc>
          <w:tcPr>
            <w:tcW w:w="866" w:type="pct"/>
            <w:tcBorders>
              <w:bottom w:val="single" w:sz="4" w:space="0" w:color="auto"/>
            </w:tcBorders>
            <w:shd w:val="clear" w:color="auto" w:fill="auto"/>
            <w:vAlign w:val="center"/>
          </w:tcPr>
          <w:p w14:paraId="12681457" w14:textId="76951521" w:rsidR="00EF4A30" w:rsidRPr="00ED172B" w:rsidRDefault="00860830" w:rsidP="00CD79C5">
            <w:pPr>
              <w:jc w:val="center"/>
              <w:rPr>
                <w:color w:val="000000" w:themeColor="text1"/>
                <w:szCs w:val="16"/>
              </w:rPr>
            </w:pPr>
            <w:r w:rsidRPr="00ED172B">
              <w:rPr>
                <w:rFonts w:cs="Arial"/>
                <w:color w:val="000000" w:themeColor="text1"/>
                <w:szCs w:val="16"/>
              </w:rPr>
              <w:t>2.94%</w:t>
            </w:r>
          </w:p>
        </w:tc>
      </w:tr>
    </w:tbl>
    <w:p w14:paraId="7EEFF1E6" w14:textId="77777777" w:rsidR="00EF4A30" w:rsidRPr="00ED172B" w:rsidRDefault="00EF4A30">
      <w:pPr>
        <w:rPr>
          <w:b/>
          <w:color w:val="000000" w:themeColor="text1"/>
        </w:rPr>
      </w:pPr>
      <w:r w:rsidRPr="00ED172B">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TARGETS"/>
      </w:tblPr>
      <w:tblGrid>
        <w:gridCol w:w="1540"/>
        <w:gridCol w:w="1541"/>
        <w:gridCol w:w="1543"/>
        <w:gridCol w:w="1541"/>
        <w:gridCol w:w="1543"/>
        <w:gridCol w:w="1541"/>
        <w:gridCol w:w="1541"/>
      </w:tblGrid>
      <w:tr w:rsidR="006B2FE9" w:rsidRPr="00ED172B" w14:paraId="1D435074" w14:textId="5FE636B7" w:rsidTr="006B2FE9">
        <w:trPr>
          <w:trHeight w:val="277"/>
        </w:trPr>
        <w:tc>
          <w:tcPr>
            <w:tcW w:w="714" w:type="pct"/>
            <w:tcBorders>
              <w:bottom w:val="single" w:sz="4" w:space="0" w:color="auto"/>
            </w:tcBorders>
            <w:shd w:val="clear" w:color="auto" w:fill="auto"/>
          </w:tcPr>
          <w:p w14:paraId="561FEE47" w14:textId="77777777" w:rsidR="006B2FE9" w:rsidRPr="00ED172B" w:rsidRDefault="006B2FE9" w:rsidP="006B2FE9">
            <w:pPr>
              <w:jc w:val="center"/>
              <w:rPr>
                <w:b/>
                <w:color w:val="000000" w:themeColor="text1"/>
                <w:szCs w:val="16"/>
              </w:rPr>
            </w:pPr>
            <w:r w:rsidRPr="00ED172B">
              <w:rPr>
                <w:b/>
                <w:color w:val="000000" w:themeColor="text1"/>
                <w:szCs w:val="16"/>
              </w:rPr>
              <w:t>FFY</w:t>
            </w:r>
          </w:p>
        </w:tc>
        <w:tc>
          <w:tcPr>
            <w:tcW w:w="714" w:type="pct"/>
            <w:shd w:val="clear" w:color="auto" w:fill="auto"/>
            <w:vAlign w:val="center"/>
          </w:tcPr>
          <w:p w14:paraId="2204FF06" w14:textId="1616FAAA" w:rsidR="006B2FE9" w:rsidRPr="00ED172B" w:rsidRDefault="006B2FE9" w:rsidP="006B2FE9">
            <w:pPr>
              <w:jc w:val="center"/>
              <w:rPr>
                <w:b/>
                <w:color w:val="000000" w:themeColor="text1"/>
                <w:szCs w:val="16"/>
              </w:rPr>
            </w:pPr>
            <w:r w:rsidRPr="00ED172B">
              <w:rPr>
                <w:rFonts w:cs="Arial"/>
                <w:b/>
                <w:color w:val="000000" w:themeColor="text1"/>
                <w:szCs w:val="16"/>
              </w:rPr>
              <w:t>2020</w:t>
            </w:r>
          </w:p>
        </w:tc>
        <w:tc>
          <w:tcPr>
            <w:tcW w:w="715" w:type="pct"/>
          </w:tcPr>
          <w:p w14:paraId="1DCDE632" w14:textId="0D933CB4" w:rsidR="006B2FE9" w:rsidRPr="00ED172B" w:rsidRDefault="006B2FE9" w:rsidP="006B2FE9">
            <w:pPr>
              <w:jc w:val="center"/>
              <w:rPr>
                <w:rFonts w:cs="Arial"/>
                <w:b/>
                <w:color w:val="000000" w:themeColor="text1"/>
                <w:szCs w:val="16"/>
              </w:rPr>
            </w:pPr>
            <w:r>
              <w:rPr>
                <w:rFonts w:cs="Arial"/>
                <w:b/>
                <w:color w:val="000000" w:themeColor="text1"/>
                <w:szCs w:val="16"/>
              </w:rPr>
              <w:t>2021</w:t>
            </w:r>
          </w:p>
        </w:tc>
        <w:tc>
          <w:tcPr>
            <w:tcW w:w="714" w:type="pct"/>
          </w:tcPr>
          <w:p w14:paraId="7F04CC39" w14:textId="648C9051" w:rsidR="006B2FE9" w:rsidRPr="00ED172B" w:rsidRDefault="006B2FE9" w:rsidP="006B2FE9">
            <w:pPr>
              <w:jc w:val="center"/>
              <w:rPr>
                <w:rFonts w:cs="Arial"/>
                <w:b/>
                <w:color w:val="000000" w:themeColor="text1"/>
                <w:szCs w:val="16"/>
              </w:rPr>
            </w:pPr>
            <w:r w:rsidRPr="005A1B4F">
              <w:rPr>
                <w:rFonts w:cs="Arial"/>
                <w:b/>
                <w:color w:val="000000" w:themeColor="text1"/>
                <w:szCs w:val="16"/>
              </w:rPr>
              <w:t>2022</w:t>
            </w:r>
          </w:p>
        </w:tc>
        <w:tc>
          <w:tcPr>
            <w:tcW w:w="715" w:type="pct"/>
          </w:tcPr>
          <w:p w14:paraId="761BB285" w14:textId="7F8965D6" w:rsidR="006B2FE9" w:rsidRPr="00ED172B" w:rsidRDefault="006B2FE9" w:rsidP="006B2FE9">
            <w:pPr>
              <w:jc w:val="center"/>
              <w:rPr>
                <w:rFonts w:cs="Arial"/>
                <w:b/>
                <w:color w:val="000000" w:themeColor="text1"/>
                <w:szCs w:val="16"/>
              </w:rPr>
            </w:pPr>
            <w:r w:rsidRPr="005A1B4F">
              <w:rPr>
                <w:rFonts w:cs="Arial"/>
                <w:b/>
                <w:color w:val="000000" w:themeColor="text1"/>
                <w:szCs w:val="16"/>
              </w:rPr>
              <w:t>2023</w:t>
            </w:r>
          </w:p>
        </w:tc>
        <w:tc>
          <w:tcPr>
            <w:tcW w:w="714" w:type="pct"/>
          </w:tcPr>
          <w:p w14:paraId="1F9C966C" w14:textId="5514D0F5" w:rsidR="006B2FE9" w:rsidRPr="00ED172B" w:rsidRDefault="006B2FE9" w:rsidP="006B2FE9">
            <w:pPr>
              <w:jc w:val="center"/>
              <w:rPr>
                <w:rFonts w:cs="Arial"/>
                <w:b/>
                <w:color w:val="000000" w:themeColor="text1"/>
                <w:szCs w:val="16"/>
              </w:rPr>
            </w:pPr>
            <w:r w:rsidRPr="005A1B4F">
              <w:rPr>
                <w:rFonts w:cs="Arial"/>
                <w:b/>
                <w:color w:val="000000" w:themeColor="text1"/>
                <w:szCs w:val="16"/>
              </w:rPr>
              <w:t>2024</w:t>
            </w:r>
          </w:p>
        </w:tc>
        <w:tc>
          <w:tcPr>
            <w:tcW w:w="715" w:type="pct"/>
          </w:tcPr>
          <w:p w14:paraId="55437BAF" w14:textId="1AA1178E" w:rsidR="006B2FE9" w:rsidRPr="00ED172B" w:rsidRDefault="006B2FE9" w:rsidP="006B2FE9">
            <w:pPr>
              <w:jc w:val="center"/>
              <w:rPr>
                <w:rFonts w:cs="Arial"/>
                <w:b/>
                <w:color w:val="000000" w:themeColor="text1"/>
                <w:szCs w:val="16"/>
              </w:rPr>
            </w:pPr>
            <w:r w:rsidRPr="005A1B4F">
              <w:rPr>
                <w:rFonts w:cs="Arial"/>
                <w:b/>
                <w:color w:val="000000" w:themeColor="text1"/>
                <w:szCs w:val="16"/>
              </w:rPr>
              <w:t>2025</w:t>
            </w:r>
          </w:p>
        </w:tc>
      </w:tr>
      <w:tr w:rsidR="006B2FE9" w:rsidRPr="00ED172B" w14:paraId="43BE8A8B" w14:textId="18ECC93C" w:rsidTr="006B2FE9">
        <w:trPr>
          <w:trHeight w:val="283"/>
        </w:trPr>
        <w:tc>
          <w:tcPr>
            <w:tcW w:w="714" w:type="pct"/>
            <w:shd w:val="clear" w:color="auto" w:fill="auto"/>
          </w:tcPr>
          <w:p w14:paraId="3A722C96" w14:textId="7558E2BE" w:rsidR="006B2FE9" w:rsidRPr="00ED172B" w:rsidRDefault="006B2FE9" w:rsidP="006B2FE9">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714" w:type="pct"/>
            <w:shd w:val="clear" w:color="auto" w:fill="auto"/>
            <w:vAlign w:val="center"/>
          </w:tcPr>
          <w:p w14:paraId="4925440B" w14:textId="6DFF86C9" w:rsidR="006B2FE9" w:rsidRPr="00ED172B" w:rsidRDefault="006B2FE9" w:rsidP="006B2FE9">
            <w:pPr>
              <w:jc w:val="center"/>
              <w:rPr>
                <w:color w:val="000000" w:themeColor="text1"/>
              </w:rPr>
            </w:pPr>
            <w:r w:rsidRPr="00ED172B">
              <w:rPr>
                <w:color w:val="000000" w:themeColor="text1"/>
              </w:rPr>
              <w:t>2.70%</w:t>
            </w:r>
          </w:p>
        </w:tc>
        <w:tc>
          <w:tcPr>
            <w:tcW w:w="715" w:type="pct"/>
          </w:tcPr>
          <w:p w14:paraId="4EF0C269" w14:textId="5AFCA64F" w:rsidR="006B2FE9" w:rsidRPr="00ED172B" w:rsidRDefault="006B2FE9" w:rsidP="006B2FE9">
            <w:pPr>
              <w:jc w:val="center"/>
              <w:rPr>
                <w:color w:val="000000" w:themeColor="text1"/>
              </w:rPr>
            </w:pPr>
            <w:r>
              <w:rPr>
                <w:rFonts w:cs="Arial"/>
                <w:color w:val="000000" w:themeColor="text1"/>
                <w:szCs w:val="16"/>
              </w:rPr>
              <w:t>2.70%</w:t>
            </w:r>
          </w:p>
        </w:tc>
        <w:tc>
          <w:tcPr>
            <w:tcW w:w="714" w:type="pct"/>
          </w:tcPr>
          <w:p w14:paraId="055F1828" w14:textId="4AEDF7E7" w:rsidR="006B2FE9" w:rsidRPr="00ED172B" w:rsidRDefault="006B2FE9" w:rsidP="006B2FE9">
            <w:pPr>
              <w:jc w:val="center"/>
              <w:rPr>
                <w:color w:val="000000" w:themeColor="text1"/>
              </w:rPr>
            </w:pPr>
            <w:r w:rsidRPr="005F5F3C">
              <w:rPr>
                <w:rFonts w:cs="Arial"/>
                <w:color w:val="000000" w:themeColor="text1"/>
                <w:szCs w:val="16"/>
              </w:rPr>
              <w:t>2.80%</w:t>
            </w:r>
          </w:p>
        </w:tc>
        <w:tc>
          <w:tcPr>
            <w:tcW w:w="715" w:type="pct"/>
          </w:tcPr>
          <w:p w14:paraId="2C2E5A20" w14:textId="44D7F271" w:rsidR="006B2FE9" w:rsidRPr="00ED172B" w:rsidRDefault="006B2FE9" w:rsidP="006B2FE9">
            <w:pPr>
              <w:jc w:val="center"/>
              <w:rPr>
                <w:color w:val="000000" w:themeColor="text1"/>
              </w:rPr>
            </w:pPr>
            <w:r w:rsidRPr="005F5F3C">
              <w:rPr>
                <w:rFonts w:cs="Arial"/>
                <w:color w:val="000000" w:themeColor="text1"/>
                <w:szCs w:val="16"/>
              </w:rPr>
              <w:t>2.80%</w:t>
            </w:r>
          </w:p>
        </w:tc>
        <w:tc>
          <w:tcPr>
            <w:tcW w:w="714" w:type="pct"/>
          </w:tcPr>
          <w:p w14:paraId="09443BD2" w14:textId="6771814B" w:rsidR="006B2FE9" w:rsidRPr="00ED172B" w:rsidRDefault="006B2FE9" w:rsidP="006B2FE9">
            <w:pPr>
              <w:jc w:val="center"/>
              <w:rPr>
                <w:color w:val="000000" w:themeColor="text1"/>
              </w:rPr>
            </w:pPr>
            <w:r w:rsidRPr="005F5F3C">
              <w:rPr>
                <w:rFonts w:cs="Arial"/>
                <w:color w:val="000000" w:themeColor="text1"/>
                <w:szCs w:val="16"/>
              </w:rPr>
              <w:t>2.90%</w:t>
            </w:r>
          </w:p>
        </w:tc>
        <w:tc>
          <w:tcPr>
            <w:tcW w:w="715" w:type="pct"/>
          </w:tcPr>
          <w:p w14:paraId="19B791A0" w14:textId="7344949A" w:rsidR="006B2FE9" w:rsidRPr="00ED172B" w:rsidRDefault="006B2FE9" w:rsidP="006B2FE9">
            <w:pPr>
              <w:jc w:val="center"/>
              <w:rPr>
                <w:color w:val="000000" w:themeColor="text1"/>
              </w:rPr>
            </w:pPr>
            <w:r w:rsidRPr="005F5F3C">
              <w:rPr>
                <w:rFonts w:cs="Arial"/>
                <w:color w:val="000000" w:themeColor="text1"/>
                <w:szCs w:val="16"/>
              </w:rPr>
              <w:t>2.90%</w:t>
            </w:r>
          </w:p>
        </w:tc>
      </w:tr>
    </w:tbl>
    <w:p w14:paraId="31708672" w14:textId="7691570D" w:rsidR="00F80C9C" w:rsidRDefault="00F80C9C" w:rsidP="00F80C9C">
      <w:pPr>
        <w:pStyle w:val="Bold"/>
        <w:rPr>
          <w:color w:val="000000" w:themeColor="text1"/>
        </w:rPr>
      </w:pPr>
      <w:r w:rsidRPr="00ED172B">
        <w:rPr>
          <w:color w:val="000000" w:themeColor="text1"/>
        </w:rPr>
        <w:t xml:space="preserve">Targets: Description of Stakeholder Input </w:t>
      </w:r>
    </w:p>
    <w:p w14:paraId="712D4B5A" w14:textId="60F10C46" w:rsidR="004A1179" w:rsidRPr="00ED172B" w:rsidRDefault="004A1179" w:rsidP="00F80C9C">
      <w:pPr>
        <w:pStyle w:val="Bold"/>
        <w:rPr>
          <w:b w:val="0"/>
          <w:color w:val="000000" w:themeColor="text1"/>
        </w:rPr>
      </w:pPr>
      <w:r w:rsidRPr="00ED172B">
        <w:rPr>
          <w:rFonts w:cs="Arial"/>
          <w:b w:val="0"/>
          <w:color w:val="000000" w:themeColor="text1"/>
          <w:szCs w:val="16"/>
        </w:rPr>
        <w:t xml:space="preserve">Ohio utilized an extended period of time to ensure meaningful involvement of diverse Early Intervention stakeholders in the target setting process. In addition to appointed SICC members, Ohio’s SICC meetings also formally include other important stakeholders from organizations representing providers (including the largest provider of EI services in Ohio), families (including the state’s parent and training center), and other key stakeholders (e.g., the Ohio Family and Children First Council). At the state’s March 2019 SICC and larger EI stakeholder group meeting, DODD provided an overview of the APR indicators, along with a summary of the state’s targets and results for the FFY13 through FFY18 APR cycle, indicating that the group would have a discussion at the following meeting to set targets for the next APR cycle. At the May 2019 meeting, the group had an in-depth discussion about SPP/APR targets and determined the starting target for the next SPP/APR cycle for all indicators should be the FFY17 percentage (rounded down) and the state’s targets should gradually increase by the end of the SPP/APR cycle. By the state’s August 2019 meeting, DODD had become aware that the current SPP/APR cycle would be extended for one year, and informed the SICC and larger EI stakeholder group of this. The group reviewed the targets discussed at the previous meeting, and agreed to keep the FFY19 targets the same as what had been discussed, but adjusted targets as needed so they were greater than the baseline percentage. As Ohio received additional guidance from OSEP, the SICC and larger stakeholder group continued to discuss targets and baseline data. At the August 2020 and August 2021 meetings of the SICC and larger stakeholder group, members discussed targets and baseline data. </w:t>
      </w:r>
      <w:r w:rsidRPr="00ED172B">
        <w:rPr>
          <w:rFonts w:cs="Arial"/>
          <w:b w:val="0"/>
          <w:color w:val="000000" w:themeColor="text1"/>
          <w:szCs w:val="16"/>
        </w:rPr>
        <w:br/>
      </w:r>
      <w:r w:rsidRPr="00ED172B">
        <w:rPr>
          <w:rFonts w:cs="Arial"/>
          <w:b w:val="0"/>
          <w:color w:val="000000" w:themeColor="text1"/>
          <w:szCs w:val="16"/>
        </w:rPr>
        <w:br/>
        <w:t>At the August 2021 meeting, it was decided to share the targets proposal settled on the prior August with an even broader group of stakeholders for any input prior to finalization. DODD posted a document reflecting the August 2020 consensus approach for FFY20-25 targets on the Ohio Early Intervention website on October 7, 2021. The document explained the targets, provided proposed targets, and invited comment and input from the public that would be shared with SICC and larger stakeholder group at their November meeting. DODD also publicized the solicitation for feedback in its biweekly newsletter about EI. This communication is sent to more than 5700 recipients and includes providers, advocacy groups, parents, and other EI stakeholders. Three biweekly newsletters included information about seeking feedback. DODD accepted comment for 30 days and shared results with the SICC and stakeholder group at its November meeting.</w:t>
      </w:r>
    </w:p>
    <w:p w14:paraId="06114D28" w14:textId="77777777" w:rsidR="00B609A4" w:rsidRPr="00ED172B" w:rsidRDefault="00B609A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PREPOPDATA"/>
      </w:tblPr>
      <w:tblGrid>
        <w:gridCol w:w="3145"/>
        <w:gridCol w:w="3420"/>
        <w:gridCol w:w="2518"/>
        <w:gridCol w:w="1707"/>
      </w:tblGrid>
      <w:tr w:rsidR="00ED172B" w:rsidRPr="00ED172B" w14:paraId="174D843E" w14:textId="77777777" w:rsidTr="00986B99">
        <w:trPr>
          <w:trHeight w:val="372"/>
          <w:tblHeader/>
        </w:trPr>
        <w:tc>
          <w:tcPr>
            <w:tcW w:w="1457" w:type="pct"/>
            <w:shd w:val="clear" w:color="auto" w:fill="auto"/>
          </w:tcPr>
          <w:p w14:paraId="60C9A5E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Source</w:t>
            </w:r>
          </w:p>
        </w:tc>
        <w:tc>
          <w:tcPr>
            <w:tcW w:w="1585" w:type="pct"/>
            <w:shd w:val="clear" w:color="auto" w:fill="auto"/>
          </w:tcPr>
          <w:p w14:paraId="32EEC63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Date</w:t>
            </w:r>
          </w:p>
        </w:tc>
        <w:tc>
          <w:tcPr>
            <w:tcW w:w="1167" w:type="pct"/>
            <w:shd w:val="clear" w:color="auto" w:fill="auto"/>
          </w:tcPr>
          <w:p w14:paraId="0D362AE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7217D4D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3AF48BB2" w14:textId="77777777" w:rsidTr="00986B99">
        <w:trPr>
          <w:trHeight w:val="380"/>
        </w:trPr>
        <w:tc>
          <w:tcPr>
            <w:tcW w:w="1457" w:type="pct"/>
            <w:shd w:val="clear" w:color="auto" w:fill="auto"/>
            <w:vAlign w:val="center"/>
          </w:tcPr>
          <w:p w14:paraId="13D6F84C" w14:textId="3A0EB7E5" w:rsidR="00B609A4" w:rsidRPr="00ED172B" w:rsidRDefault="00753E04" w:rsidP="00715B7C">
            <w:pPr>
              <w:jc w:val="center"/>
              <w:rPr>
                <w:rFonts w:cs="Arial"/>
                <w:color w:val="000000" w:themeColor="text1"/>
                <w:szCs w:val="16"/>
              </w:rPr>
            </w:pPr>
            <w:r w:rsidRPr="00ED172B">
              <w:rPr>
                <w:rFonts w:cs="Arial"/>
                <w:color w:val="000000" w:themeColor="text1"/>
                <w:szCs w:val="16"/>
              </w:rPr>
              <w:t>SY 2020-21 EMAPS IDEA Part C Child Count and Settings Survey; Section A: Child Count and Settings by Age</w:t>
            </w:r>
          </w:p>
        </w:tc>
        <w:tc>
          <w:tcPr>
            <w:tcW w:w="1585" w:type="pct"/>
            <w:shd w:val="clear" w:color="auto" w:fill="auto"/>
            <w:vAlign w:val="center"/>
          </w:tcPr>
          <w:p w14:paraId="390030CF" w14:textId="7871DF66" w:rsidR="00B609A4" w:rsidRPr="00ED172B" w:rsidRDefault="00753E04" w:rsidP="00715B7C">
            <w:pPr>
              <w:jc w:val="center"/>
              <w:rPr>
                <w:rFonts w:cs="Arial"/>
                <w:color w:val="000000" w:themeColor="text1"/>
                <w:szCs w:val="16"/>
              </w:rPr>
            </w:pPr>
            <w:r w:rsidRPr="00ED172B">
              <w:rPr>
                <w:rFonts w:cs="Arial"/>
                <w:color w:val="000000" w:themeColor="text1"/>
                <w:szCs w:val="16"/>
              </w:rPr>
              <w:t>07/08/2021</w:t>
            </w:r>
          </w:p>
        </w:tc>
        <w:tc>
          <w:tcPr>
            <w:tcW w:w="1167" w:type="pct"/>
            <w:shd w:val="clear" w:color="auto" w:fill="auto"/>
            <w:vAlign w:val="center"/>
          </w:tcPr>
          <w:p w14:paraId="575D4DB0" w14:textId="05264684" w:rsidR="00B609A4" w:rsidRPr="00ED172B" w:rsidRDefault="00B609A4" w:rsidP="00715B7C">
            <w:pPr>
              <w:jc w:val="center"/>
              <w:rPr>
                <w:rFonts w:cs="Arial"/>
                <w:color w:val="000000" w:themeColor="text1"/>
                <w:szCs w:val="16"/>
              </w:rPr>
            </w:pPr>
            <w:r w:rsidRPr="00ED172B">
              <w:rPr>
                <w:rFonts w:cs="Arial"/>
                <w:color w:val="000000" w:themeColor="text1"/>
                <w:szCs w:val="16"/>
              </w:rPr>
              <w:t>Number of infants and toddlers birth to 3 with IFSPs</w:t>
            </w:r>
          </w:p>
        </w:tc>
        <w:tc>
          <w:tcPr>
            <w:tcW w:w="791" w:type="pct"/>
            <w:shd w:val="clear" w:color="auto" w:fill="auto"/>
            <w:vAlign w:val="center"/>
          </w:tcPr>
          <w:p w14:paraId="317A46A2" w14:textId="2FD810F0" w:rsidR="00B609A4" w:rsidRPr="00ED172B" w:rsidRDefault="00860830" w:rsidP="00715B7C">
            <w:pPr>
              <w:jc w:val="center"/>
              <w:rPr>
                <w:rFonts w:cs="Arial"/>
                <w:color w:val="000000" w:themeColor="text1"/>
                <w:szCs w:val="16"/>
              </w:rPr>
            </w:pPr>
            <w:r w:rsidRPr="00ED172B">
              <w:rPr>
                <w:color w:val="000000" w:themeColor="text1"/>
                <w:szCs w:val="16"/>
              </w:rPr>
              <w:t>10,371</w:t>
            </w:r>
          </w:p>
        </w:tc>
      </w:tr>
      <w:tr w:rsidR="00ED172B" w:rsidRPr="00ED172B" w14:paraId="27E196B0" w14:textId="77777777" w:rsidTr="00986B99">
        <w:trPr>
          <w:trHeight w:val="380"/>
        </w:trPr>
        <w:tc>
          <w:tcPr>
            <w:tcW w:w="1457" w:type="pct"/>
            <w:shd w:val="clear" w:color="auto" w:fill="auto"/>
            <w:vAlign w:val="center"/>
          </w:tcPr>
          <w:p w14:paraId="529FF325" w14:textId="43943F85"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 April 1, 2010 to July 1, 2020</w:t>
            </w:r>
          </w:p>
        </w:tc>
        <w:tc>
          <w:tcPr>
            <w:tcW w:w="1585" w:type="pct"/>
            <w:shd w:val="clear" w:color="auto" w:fill="auto"/>
            <w:vAlign w:val="center"/>
          </w:tcPr>
          <w:p w14:paraId="5D3FB738" w14:textId="5F3B6F61"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07/08/2021</w:t>
            </w:r>
          </w:p>
        </w:tc>
        <w:tc>
          <w:tcPr>
            <w:tcW w:w="1167" w:type="pct"/>
            <w:shd w:val="clear" w:color="auto" w:fill="auto"/>
            <w:vAlign w:val="center"/>
          </w:tcPr>
          <w:p w14:paraId="7064C4F2" w14:textId="51035A52" w:rsidR="00B609A4" w:rsidRPr="00ED172B" w:rsidRDefault="00B609A4" w:rsidP="00715B7C">
            <w:pPr>
              <w:jc w:val="center"/>
              <w:rPr>
                <w:rFonts w:cs="Arial"/>
                <w:color w:val="000000" w:themeColor="text1"/>
                <w:szCs w:val="16"/>
              </w:rPr>
            </w:pPr>
            <w:r w:rsidRPr="00ED172B">
              <w:rPr>
                <w:rFonts w:cs="Arial"/>
                <w:color w:val="000000" w:themeColor="text1"/>
                <w:szCs w:val="16"/>
              </w:rPr>
              <w:t>Population of infants and toddlers birth to 3</w:t>
            </w:r>
          </w:p>
        </w:tc>
        <w:tc>
          <w:tcPr>
            <w:tcW w:w="791" w:type="pct"/>
            <w:shd w:val="clear" w:color="auto" w:fill="auto"/>
            <w:vAlign w:val="center"/>
          </w:tcPr>
          <w:p w14:paraId="64E45D71" w14:textId="721F6F55" w:rsidR="00B609A4" w:rsidRPr="00ED172B" w:rsidRDefault="00860830" w:rsidP="00715B7C">
            <w:pPr>
              <w:jc w:val="center"/>
              <w:rPr>
                <w:rFonts w:cs="Arial"/>
                <w:color w:val="000000" w:themeColor="text1"/>
                <w:szCs w:val="16"/>
              </w:rPr>
            </w:pPr>
            <w:r w:rsidRPr="00ED172B">
              <w:rPr>
                <w:color w:val="000000" w:themeColor="text1"/>
                <w:szCs w:val="16"/>
              </w:rPr>
              <w:t>404,275</w:t>
            </w:r>
          </w:p>
        </w:tc>
      </w:tr>
    </w:tbl>
    <w:p w14:paraId="145EA13A" w14:textId="095F0955" w:rsidR="00B609A4" w:rsidRPr="00ED172B" w:rsidRDefault="00F22D09">
      <w:pPr>
        <w:rPr>
          <w:b/>
          <w:color w:val="000000" w:themeColor="text1"/>
        </w:rPr>
      </w:pPr>
      <w:r>
        <w:rPr>
          <w:b/>
          <w:color w:val="000000" w:themeColor="text1"/>
        </w:rPr>
        <w:lastRenderedPageBreak/>
        <w:t>FFY 2020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FFYAPRDATA"/>
      </w:tblPr>
      <w:tblGrid>
        <w:gridCol w:w="2430"/>
        <w:gridCol w:w="2070"/>
        <w:gridCol w:w="1349"/>
        <w:gridCol w:w="1261"/>
        <w:gridCol w:w="1259"/>
        <w:gridCol w:w="1261"/>
        <w:gridCol w:w="1164"/>
      </w:tblGrid>
      <w:tr w:rsidR="00ED172B" w:rsidRPr="00ED172B" w14:paraId="00A10F82" w14:textId="77777777" w:rsidTr="00986B99">
        <w:trPr>
          <w:trHeight w:val="359"/>
          <w:tblHeader/>
        </w:trPr>
        <w:tc>
          <w:tcPr>
            <w:tcW w:w="1126" w:type="pct"/>
            <w:shd w:val="clear" w:color="auto" w:fill="auto"/>
            <w:vAlign w:val="bottom"/>
          </w:tcPr>
          <w:p w14:paraId="0D5BE5E5" w14:textId="685BA0DE" w:rsidR="00967D30" w:rsidRPr="00ED172B" w:rsidRDefault="00967D30" w:rsidP="00967D30">
            <w:pPr>
              <w:jc w:val="center"/>
              <w:rPr>
                <w:rFonts w:cs="Arial"/>
                <w:b/>
                <w:color w:val="000000" w:themeColor="text1"/>
                <w:szCs w:val="16"/>
              </w:rPr>
            </w:pPr>
            <w:r w:rsidRPr="00ED172B">
              <w:rPr>
                <w:rFonts w:cs="Arial"/>
                <w:b/>
                <w:color w:val="000000" w:themeColor="text1"/>
                <w:szCs w:val="16"/>
              </w:rPr>
              <w:t>Number of infants and toddlers birth to 3 with IFSPs</w:t>
            </w:r>
          </w:p>
        </w:tc>
        <w:tc>
          <w:tcPr>
            <w:tcW w:w="959" w:type="pct"/>
            <w:shd w:val="clear" w:color="auto" w:fill="auto"/>
            <w:vAlign w:val="bottom"/>
          </w:tcPr>
          <w:p w14:paraId="198F4208" w14:textId="4A8CFA40" w:rsidR="00967D30" w:rsidRPr="00ED172B" w:rsidRDefault="00967D30" w:rsidP="00967D30">
            <w:pPr>
              <w:jc w:val="center"/>
              <w:rPr>
                <w:rFonts w:cs="Arial"/>
                <w:color w:val="000000" w:themeColor="text1"/>
                <w:szCs w:val="16"/>
              </w:rPr>
            </w:pPr>
            <w:r w:rsidRPr="00ED172B">
              <w:rPr>
                <w:rFonts w:cs="Arial"/>
                <w:b/>
                <w:color w:val="000000" w:themeColor="text1"/>
                <w:szCs w:val="16"/>
              </w:rPr>
              <w:t>Population of infants and toddlers birth to 3</w:t>
            </w:r>
          </w:p>
        </w:tc>
        <w:tc>
          <w:tcPr>
            <w:tcW w:w="625" w:type="pct"/>
            <w:shd w:val="clear" w:color="auto" w:fill="auto"/>
            <w:vAlign w:val="bottom"/>
          </w:tcPr>
          <w:p w14:paraId="27E4FD75" w14:textId="1DF5B6C8" w:rsidR="00967D30" w:rsidRPr="00ED172B" w:rsidRDefault="00CD74B5" w:rsidP="00967D30">
            <w:pPr>
              <w:jc w:val="center"/>
              <w:rPr>
                <w:rFonts w:cs="Arial"/>
                <w:b/>
                <w:color w:val="000000" w:themeColor="text1"/>
                <w:szCs w:val="16"/>
              </w:rPr>
            </w:pPr>
            <w:r>
              <w:rPr>
                <w:rFonts w:cs="Arial"/>
                <w:b/>
                <w:color w:val="000000" w:themeColor="text1"/>
                <w:szCs w:val="16"/>
              </w:rPr>
              <w:t>FFY 2019 Data</w:t>
            </w:r>
          </w:p>
        </w:tc>
        <w:tc>
          <w:tcPr>
            <w:tcW w:w="584" w:type="pct"/>
            <w:shd w:val="clear" w:color="auto" w:fill="auto"/>
            <w:vAlign w:val="bottom"/>
          </w:tcPr>
          <w:p w14:paraId="16DC2F19" w14:textId="7671D345" w:rsidR="00967D30" w:rsidRPr="00ED172B" w:rsidRDefault="00F22D09" w:rsidP="00967D30">
            <w:pPr>
              <w:jc w:val="center"/>
              <w:rPr>
                <w:rFonts w:cs="Arial"/>
                <w:b/>
                <w:color w:val="000000" w:themeColor="text1"/>
                <w:szCs w:val="16"/>
              </w:rPr>
            </w:pPr>
            <w:r>
              <w:rPr>
                <w:rFonts w:cs="Arial"/>
                <w:b/>
                <w:color w:val="000000" w:themeColor="text1"/>
                <w:szCs w:val="16"/>
              </w:rPr>
              <w:t>FFY 2020 Target</w:t>
            </w:r>
          </w:p>
        </w:tc>
        <w:tc>
          <w:tcPr>
            <w:tcW w:w="583" w:type="pct"/>
            <w:shd w:val="clear" w:color="auto" w:fill="auto"/>
            <w:vAlign w:val="bottom"/>
          </w:tcPr>
          <w:p w14:paraId="18079166" w14:textId="07C2FC40" w:rsidR="00967D30" w:rsidRPr="00ED172B" w:rsidRDefault="00F22D09" w:rsidP="00967D30">
            <w:pPr>
              <w:jc w:val="center"/>
              <w:rPr>
                <w:rFonts w:cs="Arial"/>
                <w:b/>
                <w:color w:val="000000" w:themeColor="text1"/>
                <w:szCs w:val="16"/>
              </w:rPr>
            </w:pPr>
            <w:r>
              <w:rPr>
                <w:rFonts w:cs="Arial"/>
                <w:b/>
                <w:color w:val="000000" w:themeColor="text1"/>
                <w:szCs w:val="16"/>
              </w:rPr>
              <w:t>FFY 2020 Data</w:t>
            </w:r>
          </w:p>
        </w:tc>
        <w:tc>
          <w:tcPr>
            <w:tcW w:w="584" w:type="pct"/>
            <w:shd w:val="clear" w:color="auto" w:fill="auto"/>
            <w:vAlign w:val="bottom"/>
          </w:tcPr>
          <w:p w14:paraId="7561BC2F"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539" w:type="pct"/>
            <w:shd w:val="clear" w:color="auto" w:fill="auto"/>
            <w:vAlign w:val="bottom"/>
          </w:tcPr>
          <w:p w14:paraId="417D57E0"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14CA60A2" w14:textId="77777777" w:rsidTr="00986B99">
        <w:trPr>
          <w:trHeight w:val="366"/>
        </w:trPr>
        <w:tc>
          <w:tcPr>
            <w:tcW w:w="1126" w:type="pct"/>
            <w:shd w:val="clear" w:color="auto" w:fill="auto"/>
            <w:vAlign w:val="center"/>
          </w:tcPr>
          <w:p w14:paraId="3DDCAD9E" w14:textId="0620885E" w:rsidR="00897554" w:rsidRPr="00ED172B" w:rsidRDefault="00860830" w:rsidP="00897554">
            <w:pPr>
              <w:jc w:val="center"/>
              <w:rPr>
                <w:rFonts w:cs="Arial"/>
                <w:color w:val="000000" w:themeColor="text1"/>
                <w:szCs w:val="16"/>
              </w:rPr>
            </w:pPr>
            <w:r w:rsidRPr="00ED172B">
              <w:rPr>
                <w:color w:val="000000" w:themeColor="text1"/>
                <w:szCs w:val="16"/>
              </w:rPr>
              <w:t>10,371</w:t>
            </w:r>
          </w:p>
        </w:tc>
        <w:tc>
          <w:tcPr>
            <w:tcW w:w="959" w:type="pct"/>
            <w:shd w:val="clear" w:color="auto" w:fill="auto"/>
            <w:vAlign w:val="center"/>
          </w:tcPr>
          <w:p w14:paraId="55FD5380" w14:textId="291C2FAE" w:rsidR="00897554" w:rsidRPr="00ED172B" w:rsidRDefault="00860830" w:rsidP="00897554">
            <w:pPr>
              <w:jc w:val="center"/>
              <w:rPr>
                <w:rFonts w:cs="Arial"/>
                <w:color w:val="000000" w:themeColor="text1"/>
                <w:szCs w:val="16"/>
              </w:rPr>
            </w:pPr>
            <w:r w:rsidRPr="00ED172B">
              <w:rPr>
                <w:color w:val="000000" w:themeColor="text1"/>
                <w:szCs w:val="16"/>
              </w:rPr>
              <w:t>404,275</w:t>
            </w:r>
          </w:p>
        </w:tc>
        <w:tc>
          <w:tcPr>
            <w:tcW w:w="625" w:type="pct"/>
            <w:shd w:val="clear" w:color="auto" w:fill="auto"/>
            <w:vAlign w:val="center"/>
          </w:tcPr>
          <w:p w14:paraId="72793747" w14:textId="493DD05D" w:rsidR="00897554" w:rsidRPr="00ED172B" w:rsidRDefault="00860830" w:rsidP="00897554">
            <w:pPr>
              <w:jc w:val="center"/>
              <w:rPr>
                <w:rFonts w:cs="Arial"/>
                <w:color w:val="000000" w:themeColor="text1"/>
                <w:szCs w:val="16"/>
              </w:rPr>
            </w:pPr>
            <w:r w:rsidRPr="00ED172B">
              <w:rPr>
                <w:rFonts w:cs="Arial"/>
                <w:color w:val="000000" w:themeColor="text1"/>
                <w:szCs w:val="16"/>
              </w:rPr>
              <w:t>2.94%</w:t>
            </w:r>
          </w:p>
        </w:tc>
        <w:tc>
          <w:tcPr>
            <w:tcW w:w="584" w:type="pct"/>
            <w:shd w:val="clear" w:color="auto" w:fill="auto"/>
            <w:vAlign w:val="center"/>
          </w:tcPr>
          <w:p w14:paraId="2F4AA092" w14:textId="5BD12D82" w:rsidR="00897554" w:rsidRPr="00ED172B" w:rsidRDefault="00632DF6" w:rsidP="00632DF6">
            <w:pPr>
              <w:jc w:val="center"/>
              <w:rPr>
                <w:color w:val="000000" w:themeColor="text1"/>
              </w:rPr>
            </w:pPr>
            <w:r w:rsidRPr="00ED172B">
              <w:rPr>
                <w:color w:val="000000" w:themeColor="text1"/>
              </w:rPr>
              <w:t>2.70%</w:t>
            </w:r>
          </w:p>
        </w:tc>
        <w:tc>
          <w:tcPr>
            <w:tcW w:w="583" w:type="pct"/>
            <w:shd w:val="clear" w:color="auto" w:fill="auto"/>
            <w:vAlign w:val="center"/>
          </w:tcPr>
          <w:p w14:paraId="5CFECB97" w14:textId="261FA373" w:rsidR="00897554" w:rsidRPr="00ED172B" w:rsidRDefault="00860830" w:rsidP="00897554">
            <w:pPr>
              <w:jc w:val="center"/>
              <w:rPr>
                <w:rFonts w:cs="Arial"/>
                <w:color w:val="000000" w:themeColor="text1"/>
                <w:szCs w:val="16"/>
              </w:rPr>
            </w:pPr>
            <w:r w:rsidRPr="00ED172B">
              <w:rPr>
                <w:rFonts w:cs="Arial"/>
                <w:color w:val="000000" w:themeColor="text1"/>
                <w:szCs w:val="16"/>
              </w:rPr>
              <w:t>2.57%</w:t>
            </w:r>
          </w:p>
        </w:tc>
        <w:tc>
          <w:tcPr>
            <w:tcW w:w="584" w:type="pct"/>
            <w:shd w:val="clear" w:color="auto" w:fill="auto"/>
            <w:vAlign w:val="center"/>
          </w:tcPr>
          <w:p w14:paraId="35D555CB" w14:textId="444115B7" w:rsidR="00897554" w:rsidRPr="00ED172B" w:rsidRDefault="00E3423F" w:rsidP="00027F39">
            <w:pPr>
              <w:jc w:val="center"/>
              <w:rPr>
                <w:color w:val="000000" w:themeColor="text1"/>
              </w:rPr>
            </w:pPr>
            <w:r w:rsidRPr="00ED172B">
              <w:rPr>
                <w:color w:val="000000" w:themeColor="text1"/>
              </w:rPr>
              <w:t>Did not meet target</w:t>
            </w:r>
          </w:p>
        </w:tc>
        <w:tc>
          <w:tcPr>
            <w:tcW w:w="539" w:type="pct"/>
            <w:shd w:val="clear" w:color="auto" w:fill="auto"/>
            <w:vAlign w:val="center"/>
          </w:tcPr>
          <w:p w14:paraId="544922D6" w14:textId="58EF666E" w:rsidR="00897554" w:rsidRPr="00ED172B" w:rsidRDefault="00E3423F" w:rsidP="00027F39">
            <w:pPr>
              <w:jc w:val="center"/>
              <w:rPr>
                <w:color w:val="000000" w:themeColor="text1"/>
              </w:rPr>
            </w:pPr>
            <w:r w:rsidRPr="00ED172B">
              <w:rPr>
                <w:color w:val="000000" w:themeColor="text1"/>
              </w:rPr>
              <w:t>Slippage</w:t>
            </w:r>
          </w:p>
        </w:tc>
      </w:tr>
    </w:tbl>
    <w:p w14:paraId="11AA8C49" w14:textId="18782276" w:rsidR="005A1CA1" w:rsidRPr="00ED172B" w:rsidRDefault="00F77D8B" w:rsidP="005A1CA1">
      <w:pPr>
        <w:rPr>
          <w:rFonts w:cs="Arial"/>
          <w:b/>
          <w:i/>
          <w:color w:val="000000" w:themeColor="text1"/>
          <w:szCs w:val="16"/>
        </w:rPr>
      </w:pPr>
      <w:r w:rsidRPr="00ED172B">
        <w:rPr>
          <w:rFonts w:cs="Arial"/>
          <w:b/>
          <w:color w:val="000000" w:themeColor="text1"/>
          <w:szCs w:val="16"/>
        </w:rPr>
        <w:t xml:space="preserve">Provide reasons for slippage, if applicable </w:t>
      </w:r>
    </w:p>
    <w:p w14:paraId="56D47C79" w14:textId="602AF500" w:rsidR="005A1CA1" w:rsidRDefault="00632DF6" w:rsidP="00632DF6">
      <w:pPr>
        <w:rPr>
          <w:color w:val="000000" w:themeColor="text1"/>
        </w:rPr>
      </w:pPr>
      <w:r w:rsidRPr="00ED172B">
        <w:rPr>
          <w:color w:val="000000" w:themeColor="text1"/>
        </w:rPr>
        <w:t>The slippage is presumed to be related to COVID, as the state's referrals to EI decreased significantly during this time, leading to decreases in the total number of children served.</w:t>
      </w:r>
    </w:p>
    <w:p w14:paraId="6FBC07A0" w14:textId="1DA65C5E"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B7D851B" w14:textId="10D0339D" w:rsidR="003A3693" w:rsidRPr="00ED172B" w:rsidRDefault="00860830" w:rsidP="003A3693">
      <w:pPr>
        <w:rPr>
          <w:rFonts w:cs="Arial"/>
          <w:color w:val="000000" w:themeColor="text1"/>
          <w:szCs w:val="16"/>
        </w:rPr>
      </w:pPr>
      <w:r w:rsidRPr="00ED172B">
        <w:rPr>
          <w:rFonts w:cs="Arial"/>
          <w:color w:val="000000" w:themeColor="text1"/>
          <w:szCs w:val="16"/>
        </w:rPr>
        <w:t>The baseline data and year were updated to reflect the state's current process. In early 2012, the state gave guidance to to exit children from caseloads when the no longer needed services (at the time most children stayed on caseloads until age three). Additionally, new rules were implemented in the fall of 2012, including more stringent eligibility requirements. Child Count numbers decreased steadily and evened out at the end of 2013/throughout 2014.</w:t>
      </w:r>
    </w:p>
    <w:p w14:paraId="38A791C3" w14:textId="149CEBCF" w:rsidR="00DC0682" w:rsidRPr="00A40EE1" w:rsidRDefault="000D0117" w:rsidP="005C3FFD">
      <w:pPr>
        <w:pStyle w:val="Heading2"/>
      </w:pPr>
      <w:r w:rsidRPr="00A40EE1">
        <w:t xml:space="preserve">6 - </w:t>
      </w:r>
      <w:r w:rsidR="00DC0682" w:rsidRPr="00A40EE1">
        <w:t>Prior FFY Required Actions</w:t>
      </w:r>
    </w:p>
    <w:p w14:paraId="6DAAC622" w14:textId="42A580CC" w:rsidR="004C1CEE" w:rsidRPr="00ED172B" w:rsidRDefault="00632DF6" w:rsidP="00DC0682">
      <w:pPr>
        <w:rPr>
          <w:rFonts w:cs="Arial"/>
          <w:color w:val="000000" w:themeColor="text1"/>
          <w:szCs w:val="16"/>
        </w:rPr>
      </w:pPr>
      <w:r w:rsidRPr="00ED172B">
        <w:rPr>
          <w:color w:val="000000" w:themeColor="text1"/>
        </w:rPr>
        <w:t>None</w:t>
      </w:r>
    </w:p>
    <w:p w14:paraId="039C789A" w14:textId="6EADCD13" w:rsidR="00DC0682" w:rsidRPr="00A40EE1" w:rsidRDefault="000D0117" w:rsidP="005C3FFD">
      <w:pPr>
        <w:pStyle w:val="Heading2"/>
      </w:pPr>
      <w:r w:rsidRPr="00A40EE1">
        <w:t xml:space="preserve">6 - </w:t>
      </w:r>
      <w:r w:rsidR="00DC0682" w:rsidRPr="00A40EE1">
        <w:t>OSEP Response</w:t>
      </w:r>
    </w:p>
    <w:p w14:paraId="24CB6052" w14:textId="494BF2EE" w:rsidR="00DC0682" w:rsidRPr="00ED172B" w:rsidRDefault="00632DF6" w:rsidP="00632DF6">
      <w:pPr>
        <w:rPr>
          <w:color w:val="000000" w:themeColor="text1"/>
        </w:rPr>
      </w:pPr>
      <w:r w:rsidRPr="00ED172B">
        <w:rPr>
          <w:color w:val="000000" w:themeColor="text1"/>
        </w:rPr>
        <w:t>The State has revised the baseline for this indicator, using data from FFY 2013, and OSEP accepts that revision.</w:t>
      </w:r>
      <w:r w:rsidRPr="00ED172B">
        <w:rPr>
          <w:color w:val="000000" w:themeColor="text1"/>
        </w:rPr>
        <w:br/>
      </w:r>
      <w:r w:rsidRPr="00ED172B">
        <w:rPr>
          <w:color w:val="000000" w:themeColor="text1"/>
        </w:rPr>
        <w:br/>
        <w:t>The State provided targets for FFYs 2020 through 2025 for this indicator, and OSEP accepts those targets.</w:t>
      </w:r>
    </w:p>
    <w:p w14:paraId="293B025B" w14:textId="7FB02442" w:rsidR="00DC0682" w:rsidRPr="00A40EE1" w:rsidRDefault="000D0117" w:rsidP="005C3FFD">
      <w:pPr>
        <w:pStyle w:val="Heading2"/>
      </w:pPr>
      <w:r w:rsidRPr="00A40EE1">
        <w:t xml:space="preserve">6 - </w:t>
      </w:r>
      <w:r w:rsidR="00DC0682" w:rsidRPr="00A40EE1">
        <w:t>Required Actions</w:t>
      </w:r>
    </w:p>
    <w:p w14:paraId="4869EFE4" w14:textId="3CB6DC17" w:rsidR="00DC0682" w:rsidRPr="00ED172B" w:rsidRDefault="00DC0682" w:rsidP="00027F39">
      <w:pPr>
        <w:rPr>
          <w:rFonts w:eastAsiaTheme="majorEastAsia" w:cstheme="majorBidi"/>
          <w:b/>
          <w:bCs/>
          <w:color w:val="000000" w:themeColor="text1"/>
          <w:sz w:val="22"/>
          <w:szCs w:val="28"/>
        </w:rPr>
      </w:pPr>
      <w:r w:rsidRPr="00ED172B">
        <w:rPr>
          <w:color w:val="000000" w:themeColor="text1"/>
        </w:rPr>
        <w:br w:type="page"/>
      </w:r>
    </w:p>
    <w:p w14:paraId="42561B8C" w14:textId="77777777" w:rsidR="00D21EAA" w:rsidRPr="00ED172B" w:rsidRDefault="00D21EAA" w:rsidP="0077063D">
      <w:pPr>
        <w:pStyle w:val="Heading1"/>
        <w:rPr>
          <w:color w:val="000000" w:themeColor="text1"/>
        </w:rPr>
      </w:pPr>
      <w:r w:rsidRPr="00ED172B">
        <w:rPr>
          <w:color w:val="000000" w:themeColor="text1"/>
        </w:rPr>
        <w:lastRenderedPageBreak/>
        <w:t xml:space="preserve">Indicator </w:t>
      </w:r>
      <w:bookmarkEnd w:id="13"/>
      <w:bookmarkEnd w:id="29"/>
      <w:bookmarkEnd w:id="37"/>
      <w:r w:rsidR="00523FAA" w:rsidRPr="00ED172B">
        <w:rPr>
          <w:color w:val="000000" w:themeColor="text1"/>
        </w:rPr>
        <w:t>7: 45-</w:t>
      </w:r>
      <w:r w:rsidR="002E5124" w:rsidRPr="00ED172B">
        <w:rPr>
          <w:color w:val="000000" w:themeColor="text1"/>
        </w:rPr>
        <w:t>Day</w:t>
      </w:r>
      <w:r w:rsidR="00B40046" w:rsidRPr="00ED172B">
        <w:rPr>
          <w:color w:val="000000" w:themeColor="text1"/>
        </w:rPr>
        <w:t xml:space="preserve"> </w:t>
      </w:r>
      <w:r w:rsidR="002E5124" w:rsidRPr="00ED172B">
        <w:rPr>
          <w:color w:val="000000" w:themeColor="text1"/>
        </w:rPr>
        <w:t>T</w:t>
      </w:r>
      <w:r w:rsidR="00523FAA" w:rsidRPr="00ED172B">
        <w:rPr>
          <w:color w:val="000000" w:themeColor="text1"/>
        </w:rPr>
        <w:t>imeline</w:t>
      </w:r>
    </w:p>
    <w:p w14:paraId="676A2389" w14:textId="77777777" w:rsidR="000C5918" w:rsidRPr="00ED172B" w:rsidRDefault="000C5918" w:rsidP="00186420">
      <w:pPr>
        <w:rPr>
          <w:color w:val="000000" w:themeColor="text1"/>
          <w:szCs w:val="20"/>
        </w:rPr>
      </w:pPr>
      <w:bookmarkStart w:id="38" w:name="_Toc392159295"/>
      <w:r w:rsidRPr="00ED172B">
        <w:rPr>
          <w:b/>
          <w:color w:val="000000" w:themeColor="text1"/>
          <w:sz w:val="20"/>
          <w:szCs w:val="20"/>
        </w:rPr>
        <w:t>Instructions and Measurement</w:t>
      </w:r>
    </w:p>
    <w:p w14:paraId="7C6B9A07" w14:textId="77777777" w:rsidR="00523FAA" w:rsidRPr="00ED172B" w:rsidRDefault="00523FAA"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47010C62" w14:textId="77777777" w:rsidR="00523FAA" w:rsidRPr="00ED172B" w:rsidRDefault="00523FAA" w:rsidP="00B609A4">
      <w:pPr>
        <w:rPr>
          <w:color w:val="000000" w:themeColor="text1"/>
          <w:szCs w:val="16"/>
        </w:rPr>
      </w:pPr>
      <w:r w:rsidRPr="00ED172B">
        <w:rPr>
          <w:b/>
          <w:color w:val="000000" w:themeColor="text1"/>
          <w:szCs w:val="16"/>
        </w:rPr>
        <w:t>Compliance indicator:</w:t>
      </w:r>
      <w:r w:rsidRPr="00ED172B">
        <w:rPr>
          <w:color w:val="000000" w:themeColor="text1"/>
          <w:szCs w:val="16"/>
        </w:rPr>
        <w:t xml:space="preserve"> Percent of eligible infants and toddlers with IFSPs for whom an initial evaluation and initial assessment and an initial IFSP meeting were conducted within Part C’s 45-day timeline.</w:t>
      </w:r>
      <w:r w:rsidR="007243C1" w:rsidRPr="00ED172B">
        <w:rPr>
          <w:color w:val="000000" w:themeColor="text1"/>
          <w:szCs w:val="16"/>
        </w:rPr>
        <w:t xml:space="preserve"> </w:t>
      </w:r>
      <w:r w:rsidRPr="00ED172B">
        <w:rPr>
          <w:color w:val="000000" w:themeColor="text1"/>
          <w:szCs w:val="16"/>
        </w:rPr>
        <w:t>(20 U.S.C. 1416(a)(3)(B) and 1442)</w:t>
      </w:r>
    </w:p>
    <w:p w14:paraId="7645D0C8" w14:textId="77777777" w:rsidR="001C3D0E" w:rsidRPr="00ED172B" w:rsidRDefault="001C3D0E">
      <w:pPr>
        <w:rPr>
          <w:b/>
          <w:color w:val="000000" w:themeColor="text1"/>
        </w:rPr>
      </w:pPr>
      <w:r w:rsidRPr="00ED172B">
        <w:rPr>
          <w:b/>
          <w:color w:val="000000" w:themeColor="text1"/>
        </w:rPr>
        <w:t>Data Source</w:t>
      </w:r>
    </w:p>
    <w:p w14:paraId="6F677680" w14:textId="5F84202A" w:rsidR="001C3D0E" w:rsidRPr="00ED172B" w:rsidRDefault="001C3D0E" w:rsidP="00B609A4">
      <w:pPr>
        <w:rPr>
          <w:color w:val="000000" w:themeColor="text1"/>
          <w:szCs w:val="16"/>
        </w:rPr>
      </w:pPr>
      <w:r w:rsidRPr="00ED172B">
        <w:rPr>
          <w:color w:val="000000" w:themeColor="text1"/>
          <w:szCs w:val="16"/>
        </w:rPr>
        <w:t>Data to be taken from monitoring or State data system and must address the timeline from point of referral to initial IFSP meeting based on actual, not an average, number of days.</w:t>
      </w:r>
    </w:p>
    <w:p w14:paraId="6F39F16D" w14:textId="77777777" w:rsidR="001C3D0E" w:rsidRPr="00ED172B" w:rsidRDefault="001C3D0E">
      <w:pPr>
        <w:rPr>
          <w:b/>
          <w:color w:val="000000" w:themeColor="text1"/>
        </w:rPr>
      </w:pPr>
      <w:r w:rsidRPr="00ED172B">
        <w:rPr>
          <w:b/>
          <w:color w:val="000000" w:themeColor="text1"/>
        </w:rPr>
        <w:t>Measurement</w:t>
      </w:r>
    </w:p>
    <w:p w14:paraId="2E800B40" w14:textId="77777777" w:rsidR="001C3D0E" w:rsidRPr="00ED172B" w:rsidRDefault="001C3D0E" w:rsidP="00B609A4">
      <w:pPr>
        <w:rPr>
          <w:color w:val="000000" w:themeColor="text1"/>
          <w:szCs w:val="16"/>
        </w:rPr>
      </w:pPr>
      <w:r w:rsidRPr="00ED172B">
        <w:rPr>
          <w:color w:val="000000" w:themeColor="text1"/>
          <w:szCs w:val="16"/>
        </w:rPr>
        <w:t>Percent = [(# of eligible infants and toddlers with IFSPs for whom an initial evaluation and initial assessment and an initial IFSP meeting were conducted within Part C’s 45-day timeline) divided by the (# of eligible infants and toddlers evaluated and assessed for whom an initial IFSP meeting was required to be conducted)] times 100.</w:t>
      </w:r>
    </w:p>
    <w:p w14:paraId="37F9B9F2" w14:textId="71197BE2" w:rsidR="001C3D0E" w:rsidRPr="00ED172B" w:rsidRDefault="001C3D0E" w:rsidP="00B609A4">
      <w:pPr>
        <w:rPr>
          <w:color w:val="000000" w:themeColor="text1"/>
          <w:szCs w:val="16"/>
        </w:rPr>
      </w:pPr>
      <w:r w:rsidRPr="00ED172B">
        <w:rPr>
          <w:color w:val="000000" w:themeColor="text1"/>
          <w:szCs w:val="16"/>
        </w:rPr>
        <w:t>Account for untimely evaluations, assessments, and initial IFSP meetings, including the reasons for delays.</w:t>
      </w:r>
    </w:p>
    <w:p w14:paraId="025F5B13" w14:textId="77777777" w:rsidR="001C3D0E" w:rsidRPr="00ED172B" w:rsidRDefault="001C3D0E">
      <w:pPr>
        <w:rPr>
          <w:b/>
          <w:color w:val="000000" w:themeColor="text1"/>
        </w:rPr>
      </w:pPr>
      <w:r w:rsidRPr="00ED172B">
        <w:rPr>
          <w:b/>
          <w:color w:val="000000" w:themeColor="text1"/>
        </w:rPr>
        <w:t>Instructions</w:t>
      </w:r>
    </w:p>
    <w:p w14:paraId="079B9C13" w14:textId="77777777" w:rsidR="001C3D0E" w:rsidRPr="0055373D" w:rsidRDefault="001C3D0E" w:rsidP="00B609A4">
      <w:pPr>
        <w:rPr>
          <w:i/>
          <w:iCs/>
          <w:color w:val="000000" w:themeColor="text1"/>
          <w:szCs w:val="16"/>
        </w:rPr>
      </w:pPr>
      <w:r w:rsidRPr="0055373D">
        <w:rPr>
          <w:i/>
          <w:iCs/>
          <w:color w:val="000000" w:themeColor="text1"/>
          <w:szCs w:val="16"/>
        </w:rPr>
        <w:t>If data are from State monitoring,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7BF3454" w14:textId="77777777" w:rsidR="001C3D0E" w:rsidRPr="00ED172B" w:rsidRDefault="001C3D0E" w:rsidP="00B609A4">
      <w:pPr>
        <w:rPr>
          <w:color w:val="000000" w:themeColor="text1"/>
          <w:szCs w:val="16"/>
        </w:rPr>
      </w:pPr>
      <w:r w:rsidRPr="00ED172B">
        <w:rPr>
          <w:color w:val="000000" w:themeColor="text1"/>
          <w:szCs w:val="16"/>
        </w:rPr>
        <w:t>Targets must be 100%.</w:t>
      </w:r>
    </w:p>
    <w:p w14:paraId="7D4779E4"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actual numbers used in the calculation.</w:t>
      </w:r>
    </w:p>
    <w:p w14:paraId="3A1C17F0" w14:textId="77777777" w:rsidR="001C3D0E" w:rsidRPr="00ED172B" w:rsidRDefault="001C3D0E" w:rsidP="00B609A4">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62CF329E" w14:textId="77777777" w:rsidR="001C3D0E" w:rsidRPr="00ED172B" w:rsidRDefault="001C3D0E" w:rsidP="00B609A4">
      <w:pPr>
        <w:rPr>
          <w:color w:val="000000" w:themeColor="text1"/>
          <w:szCs w:val="16"/>
        </w:rPr>
      </w:pPr>
      <w:r w:rsidRPr="00ED172B">
        <w:rPr>
          <w:color w:val="000000" w:themeColor="text1"/>
          <w:szCs w:val="16"/>
        </w:rPr>
        <w:t>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9DA7EE2" w14:textId="056D6919" w:rsidR="001C3D0E" w:rsidRPr="00ED172B" w:rsidRDefault="001C3D0E" w:rsidP="00B609A4">
      <w:pPr>
        <w:rPr>
          <w:color w:val="000000" w:themeColor="text1"/>
          <w:szCs w:val="16"/>
        </w:rPr>
      </w:pPr>
      <w:r w:rsidRPr="00ED172B">
        <w:rPr>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bookmarkEnd w:id="38"/>
    <w:p w14:paraId="0342BBD0" w14:textId="463E7B71" w:rsidR="00805DD3" w:rsidRPr="00A40EE1" w:rsidRDefault="000D0117" w:rsidP="005C3FFD">
      <w:pPr>
        <w:pStyle w:val="Heading2"/>
      </w:pPr>
      <w:r w:rsidRPr="00A40EE1">
        <w:t xml:space="preserve">7 - </w:t>
      </w:r>
      <w:r w:rsidR="00B609A4" w:rsidRPr="00A40EE1">
        <w:t>Indicator Data</w:t>
      </w:r>
    </w:p>
    <w:p w14:paraId="6BBDBDB8" w14:textId="0A8E794E" w:rsidR="00DC0682" w:rsidRDefault="00DC0682">
      <w:pPr>
        <w:rPr>
          <w:b/>
          <w:color w:val="000000" w:themeColor="text1"/>
        </w:rPr>
      </w:pPr>
      <w:bookmarkStart w:id="39" w:name="_Toc382082375"/>
      <w:bookmarkStart w:id="40" w:name="_Toc392159298"/>
      <w:r w:rsidRPr="00ED172B">
        <w:rPr>
          <w:b/>
          <w:color w:val="000000" w:themeColor="text1"/>
        </w:rPr>
        <w:t>Historical Data</w:t>
      </w:r>
    </w:p>
    <w:p w14:paraId="16D06960" w14:textId="59F2B479" w:rsidR="00C25621" w:rsidRDefault="00C25621">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BASELINEDATA"/>
      </w:tblPr>
      <w:tblGrid>
        <w:gridCol w:w="2899"/>
        <w:gridCol w:w="875"/>
      </w:tblGrid>
      <w:tr w:rsidR="00C25621" w:rsidRPr="00ED172B" w14:paraId="416D2651" w14:textId="77777777" w:rsidTr="00A40EE1">
        <w:trPr>
          <w:trHeight w:val="350"/>
          <w:tblHeader/>
        </w:trPr>
        <w:tc>
          <w:tcPr>
            <w:tcW w:w="4285" w:type="pct"/>
            <w:tcBorders>
              <w:bottom w:val="single" w:sz="4" w:space="0" w:color="auto"/>
            </w:tcBorders>
            <w:shd w:val="clear" w:color="auto" w:fill="auto"/>
            <w:vAlign w:val="center"/>
          </w:tcPr>
          <w:p w14:paraId="21C6D109" w14:textId="37AD76B1" w:rsidR="00C25621" w:rsidRPr="00A40EE1"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634DF998" w14:textId="76BC088D" w:rsidR="00C25621" w:rsidRPr="00A40EE1" w:rsidRDefault="00C25621" w:rsidP="00C15786">
            <w:pPr>
              <w:jc w:val="center"/>
              <w:rPr>
                <w:b/>
                <w:bCs/>
                <w:color w:val="000000" w:themeColor="text1"/>
              </w:rPr>
            </w:pPr>
            <w:r w:rsidRPr="00A40EE1">
              <w:rPr>
                <w:b/>
                <w:bCs/>
                <w:color w:val="000000" w:themeColor="text1"/>
              </w:rPr>
              <w:t>Baseline Data</w:t>
            </w:r>
          </w:p>
        </w:tc>
      </w:tr>
      <w:tr w:rsidR="00C25621" w:rsidRPr="00ED172B" w14:paraId="08F7EE7A" w14:textId="77777777" w:rsidTr="00A40EE1">
        <w:trPr>
          <w:trHeight w:val="350"/>
        </w:trPr>
        <w:tc>
          <w:tcPr>
            <w:tcW w:w="4285" w:type="pct"/>
            <w:tcBorders>
              <w:bottom w:val="single" w:sz="4" w:space="0" w:color="auto"/>
            </w:tcBorders>
            <w:shd w:val="clear" w:color="auto" w:fill="auto"/>
            <w:vAlign w:val="center"/>
          </w:tcPr>
          <w:p w14:paraId="2B1EAFE4" w14:textId="77777777" w:rsidR="00C25621" w:rsidRPr="00ED172B" w:rsidRDefault="00C25621" w:rsidP="00C15786">
            <w:pPr>
              <w:jc w:val="center"/>
              <w:rPr>
                <w:b/>
                <w:color w:val="000000" w:themeColor="text1"/>
              </w:rPr>
            </w:pPr>
            <w:r w:rsidRPr="00ED172B">
              <w:rPr>
                <w:color w:val="000000" w:themeColor="text1"/>
              </w:rPr>
              <w:t>2006</w:t>
            </w:r>
          </w:p>
        </w:tc>
        <w:tc>
          <w:tcPr>
            <w:tcW w:w="715" w:type="pct"/>
            <w:shd w:val="clear" w:color="auto" w:fill="auto"/>
            <w:vAlign w:val="center"/>
          </w:tcPr>
          <w:p w14:paraId="534E96B1" w14:textId="77777777" w:rsidR="00C25621" w:rsidRPr="00ED172B" w:rsidRDefault="00C25621" w:rsidP="00C15786">
            <w:pPr>
              <w:jc w:val="center"/>
              <w:rPr>
                <w:color w:val="000000" w:themeColor="text1"/>
              </w:rPr>
            </w:pPr>
            <w:r w:rsidRPr="00ED172B">
              <w:rPr>
                <w:color w:val="000000" w:themeColor="text1"/>
              </w:rPr>
              <w:t>73.80%</w:t>
            </w:r>
          </w:p>
        </w:tc>
      </w:tr>
    </w:tbl>
    <w:p w14:paraId="4F026D0F"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HISTDATA"/>
      </w:tblPr>
      <w:tblGrid>
        <w:gridCol w:w="705"/>
        <w:gridCol w:w="2018"/>
        <w:gridCol w:w="2018"/>
        <w:gridCol w:w="2018"/>
        <w:gridCol w:w="2018"/>
        <w:gridCol w:w="2013"/>
      </w:tblGrid>
      <w:tr w:rsidR="00ED172B" w:rsidRPr="00ED172B" w14:paraId="410B72DC" w14:textId="77777777" w:rsidTr="00A40EE1">
        <w:trPr>
          <w:trHeight w:val="350"/>
        </w:trPr>
        <w:tc>
          <w:tcPr>
            <w:tcW w:w="327" w:type="pct"/>
            <w:tcBorders>
              <w:bottom w:val="single" w:sz="4" w:space="0" w:color="auto"/>
            </w:tcBorders>
            <w:shd w:val="clear" w:color="auto" w:fill="auto"/>
          </w:tcPr>
          <w:p w14:paraId="0C21EAD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5" w:type="pct"/>
            <w:shd w:val="clear" w:color="auto" w:fill="auto"/>
            <w:vAlign w:val="center"/>
          </w:tcPr>
          <w:p w14:paraId="0C3B5E94" w14:textId="797FA3D9"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5" w:type="pct"/>
            <w:shd w:val="clear" w:color="auto" w:fill="auto"/>
            <w:vAlign w:val="center"/>
          </w:tcPr>
          <w:p w14:paraId="5CA7FBC7" w14:textId="6BB3A0A2"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5" w:type="pct"/>
            <w:shd w:val="clear" w:color="auto" w:fill="auto"/>
            <w:vAlign w:val="center"/>
          </w:tcPr>
          <w:p w14:paraId="3372DAFC" w14:textId="50E7EDF9"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5" w:type="pct"/>
            <w:shd w:val="clear" w:color="auto" w:fill="auto"/>
            <w:vAlign w:val="center"/>
          </w:tcPr>
          <w:p w14:paraId="5847B948" w14:textId="5C4D08C6" w:rsidR="00DC0682" w:rsidRPr="00ED172B" w:rsidRDefault="002163F2" w:rsidP="00CD79C5">
            <w:pPr>
              <w:jc w:val="center"/>
              <w:rPr>
                <w:b/>
                <w:color w:val="000000" w:themeColor="text1"/>
                <w:szCs w:val="16"/>
              </w:rPr>
            </w:pPr>
            <w:r w:rsidRPr="00ED172B">
              <w:rPr>
                <w:rFonts w:cs="Arial"/>
                <w:b/>
                <w:color w:val="000000" w:themeColor="text1"/>
                <w:szCs w:val="16"/>
              </w:rPr>
              <w:t>2018</w:t>
            </w:r>
          </w:p>
        </w:tc>
        <w:tc>
          <w:tcPr>
            <w:tcW w:w="935" w:type="pct"/>
            <w:shd w:val="clear" w:color="auto" w:fill="auto"/>
            <w:vAlign w:val="center"/>
          </w:tcPr>
          <w:p w14:paraId="529BE0C9" w14:textId="54C22E9C" w:rsidR="00DC0682" w:rsidRPr="00ED172B" w:rsidRDefault="006D43D3" w:rsidP="00CD79C5">
            <w:pPr>
              <w:jc w:val="center"/>
              <w:rPr>
                <w:b/>
                <w:color w:val="000000" w:themeColor="text1"/>
                <w:szCs w:val="16"/>
              </w:rPr>
            </w:pPr>
            <w:r w:rsidRPr="00ED172B">
              <w:rPr>
                <w:rFonts w:cs="Arial"/>
                <w:b/>
                <w:color w:val="000000" w:themeColor="text1"/>
                <w:szCs w:val="16"/>
              </w:rPr>
              <w:t>2019</w:t>
            </w:r>
          </w:p>
        </w:tc>
      </w:tr>
      <w:tr w:rsidR="00ED172B" w:rsidRPr="00ED172B" w14:paraId="7519736B" w14:textId="77777777" w:rsidTr="00A40EE1">
        <w:trPr>
          <w:trHeight w:val="357"/>
        </w:trPr>
        <w:tc>
          <w:tcPr>
            <w:tcW w:w="327" w:type="pct"/>
            <w:shd w:val="clear" w:color="auto" w:fill="auto"/>
          </w:tcPr>
          <w:p w14:paraId="6F4234B7"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5" w:type="pct"/>
            <w:shd w:val="clear" w:color="auto" w:fill="auto"/>
          </w:tcPr>
          <w:p w14:paraId="59ED45AB" w14:textId="38830BC9"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E968E41" w14:textId="1667F431"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0DC4B59" w14:textId="2D0FAAEF"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4E43795C" w14:textId="4D1D4FF7"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0D93AB25" w14:textId="789198F5" w:rsidR="00DC0682" w:rsidRPr="00ED172B" w:rsidRDefault="00E87790" w:rsidP="00CD79C5">
            <w:pPr>
              <w:jc w:val="center"/>
              <w:rPr>
                <w:color w:val="000000" w:themeColor="text1"/>
                <w:szCs w:val="16"/>
              </w:rPr>
            </w:pPr>
            <w:r w:rsidRPr="00ED172B">
              <w:rPr>
                <w:color w:val="000000" w:themeColor="text1"/>
                <w:szCs w:val="16"/>
              </w:rPr>
              <w:t>100%</w:t>
            </w:r>
          </w:p>
        </w:tc>
      </w:tr>
      <w:tr w:rsidR="00ED172B" w:rsidRPr="00ED172B" w14:paraId="571A5DE3" w14:textId="77777777" w:rsidTr="00A40EE1">
        <w:trPr>
          <w:trHeight w:val="85"/>
        </w:trPr>
        <w:tc>
          <w:tcPr>
            <w:tcW w:w="327" w:type="pct"/>
            <w:shd w:val="clear" w:color="auto" w:fill="auto"/>
          </w:tcPr>
          <w:p w14:paraId="6C6DCCED" w14:textId="77777777" w:rsidR="00DC0682" w:rsidRPr="00ED172B" w:rsidRDefault="00DC0682" w:rsidP="00B83404">
            <w:pPr>
              <w:rPr>
                <w:color w:val="000000" w:themeColor="text1"/>
                <w:szCs w:val="16"/>
              </w:rPr>
            </w:pPr>
            <w:r w:rsidRPr="00ED172B">
              <w:rPr>
                <w:color w:val="000000" w:themeColor="text1"/>
                <w:szCs w:val="16"/>
              </w:rPr>
              <w:t>Data</w:t>
            </w:r>
          </w:p>
        </w:tc>
        <w:tc>
          <w:tcPr>
            <w:tcW w:w="935" w:type="pct"/>
            <w:shd w:val="clear" w:color="auto" w:fill="auto"/>
            <w:vAlign w:val="center"/>
          </w:tcPr>
          <w:p w14:paraId="4B5B8015" w14:textId="29B8758A" w:rsidR="00DC0682" w:rsidRPr="00ED172B" w:rsidRDefault="00860830" w:rsidP="00CD79C5">
            <w:pPr>
              <w:jc w:val="center"/>
              <w:rPr>
                <w:color w:val="000000" w:themeColor="text1"/>
                <w:szCs w:val="16"/>
              </w:rPr>
            </w:pPr>
            <w:r w:rsidRPr="00ED172B">
              <w:rPr>
                <w:rFonts w:cs="Arial"/>
                <w:color w:val="000000" w:themeColor="text1"/>
                <w:szCs w:val="16"/>
              </w:rPr>
              <w:t>95.06%</w:t>
            </w:r>
          </w:p>
        </w:tc>
        <w:tc>
          <w:tcPr>
            <w:tcW w:w="935" w:type="pct"/>
            <w:tcBorders>
              <w:bottom w:val="single" w:sz="4" w:space="0" w:color="auto"/>
            </w:tcBorders>
            <w:shd w:val="clear" w:color="auto" w:fill="auto"/>
            <w:vAlign w:val="center"/>
          </w:tcPr>
          <w:p w14:paraId="104D7355" w14:textId="2754FB88" w:rsidR="00DC0682" w:rsidRPr="00ED172B" w:rsidRDefault="00860830" w:rsidP="00CD79C5">
            <w:pPr>
              <w:jc w:val="center"/>
              <w:rPr>
                <w:color w:val="000000" w:themeColor="text1"/>
                <w:szCs w:val="16"/>
              </w:rPr>
            </w:pPr>
            <w:r w:rsidRPr="00ED172B">
              <w:rPr>
                <w:rFonts w:cs="Arial"/>
                <w:color w:val="000000" w:themeColor="text1"/>
                <w:szCs w:val="16"/>
              </w:rPr>
              <w:t>97.23%</w:t>
            </w:r>
          </w:p>
        </w:tc>
        <w:tc>
          <w:tcPr>
            <w:tcW w:w="935" w:type="pct"/>
            <w:tcBorders>
              <w:bottom w:val="single" w:sz="4" w:space="0" w:color="auto"/>
            </w:tcBorders>
            <w:shd w:val="clear" w:color="auto" w:fill="auto"/>
            <w:vAlign w:val="center"/>
          </w:tcPr>
          <w:p w14:paraId="064E4538" w14:textId="49154302" w:rsidR="00DC0682" w:rsidRPr="00ED172B" w:rsidRDefault="00860830" w:rsidP="00CD79C5">
            <w:pPr>
              <w:jc w:val="center"/>
              <w:rPr>
                <w:color w:val="000000" w:themeColor="text1"/>
                <w:szCs w:val="16"/>
              </w:rPr>
            </w:pPr>
            <w:r w:rsidRPr="00ED172B">
              <w:rPr>
                <w:rFonts w:cs="Arial"/>
                <w:color w:val="000000" w:themeColor="text1"/>
                <w:szCs w:val="16"/>
              </w:rPr>
              <w:t>99.00%</w:t>
            </w:r>
          </w:p>
        </w:tc>
        <w:tc>
          <w:tcPr>
            <w:tcW w:w="935" w:type="pct"/>
            <w:tcBorders>
              <w:bottom w:val="single" w:sz="4" w:space="0" w:color="auto"/>
            </w:tcBorders>
            <w:shd w:val="clear" w:color="auto" w:fill="auto"/>
            <w:vAlign w:val="center"/>
          </w:tcPr>
          <w:p w14:paraId="03C237CF" w14:textId="71FB6044" w:rsidR="00DC0682" w:rsidRPr="00ED172B" w:rsidRDefault="00860830" w:rsidP="00CD79C5">
            <w:pPr>
              <w:jc w:val="center"/>
              <w:rPr>
                <w:color w:val="000000" w:themeColor="text1"/>
                <w:szCs w:val="16"/>
              </w:rPr>
            </w:pPr>
            <w:r w:rsidRPr="00ED172B">
              <w:rPr>
                <w:rFonts w:cs="Arial"/>
                <w:color w:val="000000" w:themeColor="text1"/>
                <w:szCs w:val="16"/>
              </w:rPr>
              <w:t>96.29%</w:t>
            </w:r>
          </w:p>
        </w:tc>
        <w:tc>
          <w:tcPr>
            <w:tcW w:w="935" w:type="pct"/>
            <w:tcBorders>
              <w:bottom w:val="single" w:sz="4" w:space="0" w:color="auto"/>
            </w:tcBorders>
            <w:shd w:val="clear" w:color="auto" w:fill="auto"/>
            <w:vAlign w:val="center"/>
          </w:tcPr>
          <w:p w14:paraId="4CE3B818" w14:textId="13ECB4CB" w:rsidR="00DC0682" w:rsidRPr="00ED172B" w:rsidRDefault="00860830" w:rsidP="00CD79C5">
            <w:pPr>
              <w:jc w:val="center"/>
              <w:rPr>
                <w:color w:val="000000" w:themeColor="text1"/>
                <w:szCs w:val="16"/>
              </w:rPr>
            </w:pPr>
            <w:r w:rsidRPr="00ED172B">
              <w:rPr>
                <w:rFonts w:cs="Arial"/>
                <w:color w:val="000000" w:themeColor="text1"/>
                <w:szCs w:val="16"/>
              </w:rPr>
              <w:t>99.68%</w:t>
            </w:r>
          </w:p>
        </w:tc>
      </w:tr>
    </w:tbl>
    <w:p w14:paraId="2990C042" w14:textId="77777777" w:rsidR="00DC0682" w:rsidRPr="00ED172B" w:rsidRDefault="00DC0682">
      <w:pPr>
        <w:rPr>
          <w:b/>
          <w:color w:val="000000" w:themeColor="text1"/>
        </w:rPr>
      </w:pPr>
      <w:r w:rsidRPr="00ED172B">
        <w:rPr>
          <w:b/>
          <w:color w:val="000000" w:themeColor="text1"/>
        </w:rPr>
        <w:t>Targets</w:t>
      </w:r>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TARGETS"/>
      </w:tblPr>
      <w:tblGrid>
        <w:gridCol w:w="679"/>
        <w:gridCol w:w="1573"/>
        <w:gridCol w:w="1689"/>
        <w:gridCol w:w="1690"/>
        <w:gridCol w:w="1690"/>
        <w:gridCol w:w="1690"/>
        <w:gridCol w:w="1688"/>
      </w:tblGrid>
      <w:tr w:rsidR="006B2FE9" w:rsidRPr="00ED172B" w14:paraId="42B56D41" w14:textId="5E4E59B3" w:rsidTr="00B268B5">
        <w:trPr>
          <w:trHeight w:val="290"/>
        </w:trPr>
        <w:tc>
          <w:tcPr>
            <w:tcW w:w="207" w:type="pct"/>
            <w:tcBorders>
              <w:bottom w:val="single" w:sz="4" w:space="0" w:color="auto"/>
            </w:tcBorders>
            <w:shd w:val="clear" w:color="auto" w:fill="auto"/>
          </w:tcPr>
          <w:p w14:paraId="312C61F2" w14:textId="77777777" w:rsidR="006B2FE9" w:rsidRPr="00ED172B" w:rsidRDefault="006B2FE9" w:rsidP="006B2FE9">
            <w:pPr>
              <w:jc w:val="center"/>
              <w:rPr>
                <w:b/>
                <w:color w:val="000000" w:themeColor="text1"/>
                <w:szCs w:val="16"/>
              </w:rPr>
            </w:pPr>
            <w:r w:rsidRPr="00ED172B">
              <w:rPr>
                <w:b/>
                <w:color w:val="000000" w:themeColor="text1"/>
                <w:szCs w:val="16"/>
              </w:rPr>
              <w:t>FFY</w:t>
            </w:r>
          </w:p>
        </w:tc>
        <w:tc>
          <w:tcPr>
            <w:tcW w:w="754" w:type="pct"/>
            <w:shd w:val="clear" w:color="auto" w:fill="auto"/>
            <w:vAlign w:val="center"/>
          </w:tcPr>
          <w:p w14:paraId="0EB63CB6" w14:textId="5BB5F4E7" w:rsidR="006B2FE9" w:rsidRPr="00ED172B" w:rsidRDefault="006B2FE9" w:rsidP="006B2FE9">
            <w:pPr>
              <w:jc w:val="center"/>
              <w:rPr>
                <w:b/>
                <w:color w:val="000000" w:themeColor="text1"/>
                <w:szCs w:val="16"/>
              </w:rPr>
            </w:pPr>
            <w:r w:rsidRPr="00ED172B">
              <w:rPr>
                <w:rFonts w:cs="Arial"/>
                <w:b/>
                <w:color w:val="000000" w:themeColor="text1"/>
                <w:szCs w:val="16"/>
              </w:rPr>
              <w:t>2020</w:t>
            </w:r>
          </w:p>
        </w:tc>
        <w:tc>
          <w:tcPr>
            <w:tcW w:w="808" w:type="pct"/>
          </w:tcPr>
          <w:p w14:paraId="7ED41A5E" w14:textId="7318A542" w:rsidR="006B2FE9" w:rsidRPr="00ED172B" w:rsidRDefault="006B2FE9" w:rsidP="006B2FE9">
            <w:pPr>
              <w:jc w:val="center"/>
              <w:rPr>
                <w:rFonts w:cs="Arial"/>
                <w:b/>
                <w:color w:val="000000" w:themeColor="text1"/>
                <w:szCs w:val="16"/>
              </w:rPr>
            </w:pPr>
            <w:r>
              <w:rPr>
                <w:rFonts w:cs="Arial"/>
                <w:b/>
                <w:color w:val="000000" w:themeColor="text1"/>
                <w:szCs w:val="16"/>
              </w:rPr>
              <w:t>2021</w:t>
            </w:r>
          </w:p>
        </w:tc>
        <w:tc>
          <w:tcPr>
            <w:tcW w:w="808" w:type="pct"/>
          </w:tcPr>
          <w:p w14:paraId="2A04747F" w14:textId="1388C632" w:rsidR="006B2FE9" w:rsidRPr="00ED172B" w:rsidRDefault="006B2FE9" w:rsidP="006B2FE9">
            <w:pPr>
              <w:jc w:val="center"/>
              <w:rPr>
                <w:rFonts w:cs="Arial"/>
                <w:b/>
                <w:color w:val="000000" w:themeColor="text1"/>
                <w:szCs w:val="16"/>
              </w:rPr>
            </w:pPr>
            <w:r w:rsidRPr="005A1B4F">
              <w:rPr>
                <w:rFonts w:cs="Arial"/>
                <w:b/>
                <w:color w:val="000000" w:themeColor="text1"/>
                <w:szCs w:val="16"/>
              </w:rPr>
              <w:t>2022</w:t>
            </w:r>
          </w:p>
        </w:tc>
        <w:tc>
          <w:tcPr>
            <w:tcW w:w="808" w:type="pct"/>
          </w:tcPr>
          <w:p w14:paraId="07F5F8CB" w14:textId="01283154" w:rsidR="006B2FE9" w:rsidRPr="00ED172B" w:rsidRDefault="006B2FE9" w:rsidP="006B2FE9">
            <w:pPr>
              <w:jc w:val="center"/>
              <w:rPr>
                <w:rFonts w:cs="Arial"/>
                <w:b/>
                <w:color w:val="000000" w:themeColor="text1"/>
                <w:szCs w:val="16"/>
              </w:rPr>
            </w:pPr>
            <w:r w:rsidRPr="005A1B4F">
              <w:rPr>
                <w:rFonts w:cs="Arial"/>
                <w:b/>
                <w:color w:val="000000" w:themeColor="text1"/>
                <w:szCs w:val="16"/>
              </w:rPr>
              <w:t>2023</w:t>
            </w:r>
          </w:p>
        </w:tc>
        <w:tc>
          <w:tcPr>
            <w:tcW w:w="808" w:type="pct"/>
          </w:tcPr>
          <w:p w14:paraId="02563042" w14:textId="7DF909BA" w:rsidR="006B2FE9" w:rsidRPr="00ED172B" w:rsidRDefault="006B2FE9" w:rsidP="006B2FE9">
            <w:pPr>
              <w:jc w:val="center"/>
              <w:rPr>
                <w:rFonts w:cs="Arial"/>
                <w:b/>
                <w:color w:val="000000" w:themeColor="text1"/>
                <w:szCs w:val="16"/>
              </w:rPr>
            </w:pPr>
            <w:r w:rsidRPr="005A1B4F">
              <w:rPr>
                <w:rFonts w:cs="Arial"/>
                <w:b/>
                <w:color w:val="000000" w:themeColor="text1"/>
                <w:szCs w:val="16"/>
              </w:rPr>
              <w:t>2024</w:t>
            </w:r>
          </w:p>
        </w:tc>
        <w:tc>
          <w:tcPr>
            <w:tcW w:w="808" w:type="pct"/>
          </w:tcPr>
          <w:p w14:paraId="3F860368" w14:textId="55F716D6" w:rsidR="006B2FE9" w:rsidRPr="00ED172B" w:rsidRDefault="006B2FE9" w:rsidP="006B2FE9">
            <w:pPr>
              <w:jc w:val="center"/>
              <w:rPr>
                <w:rFonts w:cs="Arial"/>
                <w:b/>
                <w:color w:val="000000" w:themeColor="text1"/>
                <w:szCs w:val="16"/>
              </w:rPr>
            </w:pPr>
            <w:r w:rsidRPr="005A1B4F">
              <w:rPr>
                <w:rFonts w:cs="Arial"/>
                <w:b/>
                <w:color w:val="000000" w:themeColor="text1"/>
                <w:szCs w:val="16"/>
              </w:rPr>
              <w:t>2025</w:t>
            </w:r>
          </w:p>
        </w:tc>
      </w:tr>
      <w:tr w:rsidR="006B2FE9" w:rsidRPr="00ED172B" w14:paraId="20F2223E" w14:textId="133D85CD" w:rsidTr="00B268B5">
        <w:trPr>
          <w:trHeight w:val="296"/>
        </w:trPr>
        <w:tc>
          <w:tcPr>
            <w:tcW w:w="207" w:type="pct"/>
            <w:shd w:val="clear" w:color="auto" w:fill="auto"/>
          </w:tcPr>
          <w:p w14:paraId="452D2810" w14:textId="77777777" w:rsidR="006B2FE9" w:rsidRPr="00ED172B" w:rsidRDefault="006B2FE9" w:rsidP="006B2FE9">
            <w:pPr>
              <w:rPr>
                <w:color w:val="000000" w:themeColor="text1"/>
                <w:szCs w:val="16"/>
              </w:rPr>
            </w:pPr>
            <w:r w:rsidRPr="00ED172B">
              <w:rPr>
                <w:color w:val="000000" w:themeColor="text1"/>
                <w:szCs w:val="16"/>
              </w:rPr>
              <w:t>Target</w:t>
            </w:r>
          </w:p>
        </w:tc>
        <w:tc>
          <w:tcPr>
            <w:tcW w:w="754" w:type="pct"/>
            <w:shd w:val="clear" w:color="auto" w:fill="auto"/>
          </w:tcPr>
          <w:p w14:paraId="7066C0AE" w14:textId="42C4A4CE" w:rsidR="006B2FE9" w:rsidRPr="00ED172B" w:rsidRDefault="006B2FE9" w:rsidP="006B2FE9">
            <w:pPr>
              <w:jc w:val="center"/>
              <w:rPr>
                <w:color w:val="000000" w:themeColor="text1"/>
              </w:rPr>
            </w:pPr>
            <w:r w:rsidRPr="00ED172B">
              <w:rPr>
                <w:color w:val="000000" w:themeColor="text1"/>
              </w:rPr>
              <w:t>100%</w:t>
            </w:r>
          </w:p>
        </w:tc>
        <w:tc>
          <w:tcPr>
            <w:tcW w:w="808" w:type="pct"/>
          </w:tcPr>
          <w:p w14:paraId="3A42CBDC" w14:textId="4C7BA2D0" w:rsidR="006B2FE9" w:rsidRPr="00ED172B" w:rsidRDefault="006B2FE9" w:rsidP="006B2FE9">
            <w:pPr>
              <w:jc w:val="center"/>
              <w:rPr>
                <w:color w:val="000000" w:themeColor="text1"/>
              </w:rPr>
            </w:pPr>
            <w:r>
              <w:rPr>
                <w:rFonts w:cs="Arial"/>
                <w:color w:val="000000" w:themeColor="text1"/>
                <w:szCs w:val="16"/>
              </w:rPr>
              <w:t>100%</w:t>
            </w:r>
          </w:p>
        </w:tc>
        <w:tc>
          <w:tcPr>
            <w:tcW w:w="808" w:type="pct"/>
          </w:tcPr>
          <w:p w14:paraId="2F938E37" w14:textId="464506A5" w:rsidR="006B2FE9" w:rsidRPr="00ED172B" w:rsidRDefault="006B2FE9" w:rsidP="006B2FE9">
            <w:pPr>
              <w:jc w:val="center"/>
              <w:rPr>
                <w:color w:val="000000" w:themeColor="text1"/>
              </w:rPr>
            </w:pPr>
            <w:r w:rsidRPr="005F5F3C">
              <w:rPr>
                <w:rFonts w:cs="Arial"/>
                <w:color w:val="000000" w:themeColor="text1"/>
                <w:szCs w:val="16"/>
              </w:rPr>
              <w:t>100%</w:t>
            </w:r>
          </w:p>
        </w:tc>
        <w:tc>
          <w:tcPr>
            <w:tcW w:w="808" w:type="pct"/>
          </w:tcPr>
          <w:p w14:paraId="4AC39EE9" w14:textId="73F47232" w:rsidR="006B2FE9" w:rsidRPr="00ED172B" w:rsidRDefault="006B2FE9" w:rsidP="006B2FE9">
            <w:pPr>
              <w:jc w:val="center"/>
              <w:rPr>
                <w:color w:val="000000" w:themeColor="text1"/>
              </w:rPr>
            </w:pPr>
            <w:r w:rsidRPr="005F5F3C">
              <w:rPr>
                <w:rFonts w:cs="Arial"/>
                <w:color w:val="000000" w:themeColor="text1"/>
                <w:szCs w:val="16"/>
              </w:rPr>
              <w:t>100%</w:t>
            </w:r>
          </w:p>
        </w:tc>
        <w:tc>
          <w:tcPr>
            <w:tcW w:w="808" w:type="pct"/>
          </w:tcPr>
          <w:p w14:paraId="4DB41CB2" w14:textId="580BD2F7" w:rsidR="006B2FE9" w:rsidRPr="00ED172B" w:rsidRDefault="006B2FE9" w:rsidP="006B2FE9">
            <w:pPr>
              <w:jc w:val="center"/>
              <w:rPr>
                <w:color w:val="000000" w:themeColor="text1"/>
              </w:rPr>
            </w:pPr>
            <w:r w:rsidRPr="005F5F3C">
              <w:rPr>
                <w:rFonts w:cs="Arial"/>
                <w:color w:val="000000" w:themeColor="text1"/>
                <w:szCs w:val="16"/>
              </w:rPr>
              <w:t>100%</w:t>
            </w:r>
          </w:p>
        </w:tc>
        <w:tc>
          <w:tcPr>
            <w:tcW w:w="808" w:type="pct"/>
          </w:tcPr>
          <w:p w14:paraId="11BDC085" w14:textId="101E2C71" w:rsidR="006B2FE9" w:rsidRPr="00ED172B" w:rsidRDefault="006B2FE9" w:rsidP="006B2FE9">
            <w:pPr>
              <w:jc w:val="center"/>
              <w:rPr>
                <w:color w:val="000000" w:themeColor="text1"/>
              </w:rPr>
            </w:pPr>
            <w:r w:rsidRPr="005F5F3C">
              <w:rPr>
                <w:rFonts w:cs="Arial"/>
                <w:color w:val="000000" w:themeColor="text1"/>
                <w:szCs w:val="16"/>
              </w:rPr>
              <w:t>100%</w:t>
            </w:r>
          </w:p>
        </w:tc>
      </w:tr>
    </w:tbl>
    <w:p w14:paraId="61F72181" w14:textId="5D3CA895" w:rsidR="001C3D0E" w:rsidRPr="00ED172B" w:rsidRDefault="00F22D09">
      <w:pPr>
        <w:rPr>
          <w:b/>
          <w:color w:val="000000" w:themeColor="text1"/>
        </w:rPr>
      </w:pPr>
      <w:r>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7FFYAPRDATA"/>
      </w:tblPr>
      <w:tblGrid>
        <w:gridCol w:w="2515"/>
        <w:gridCol w:w="1890"/>
        <w:gridCol w:w="1439"/>
        <w:gridCol w:w="1351"/>
        <w:gridCol w:w="1260"/>
        <w:gridCol w:w="1260"/>
        <w:gridCol w:w="1075"/>
      </w:tblGrid>
      <w:tr w:rsidR="00ED172B" w:rsidRPr="00ED172B" w14:paraId="3BBFCFAE" w14:textId="2CBBD8D9" w:rsidTr="00986B99">
        <w:trPr>
          <w:trHeight w:val="354"/>
          <w:tblHeader/>
        </w:trPr>
        <w:tc>
          <w:tcPr>
            <w:tcW w:w="1165" w:type="pct"/>
            <w:shd w:val="clear" w:color="auto" w:fill="auto"/>
            <w:vAlign w:val="bottom"/>
          </w:tcPr>
          <w:p w14:paraId="3A35828E"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with IFSPs for whom an initial evaluation and assessment and an initial IFSP meeting was conducted within Part C’s 45-day timeline</w:t>
            </w:r>
          </w:p>
        </w:tc>
        <w:tc>
          <w:tcPr>
            <w:tcW w:w="876" w:type="pct"/>
            <w:shd w:val="clear" w:color="auto" w:fill="auto"/>
            <w:vAlign w:val="bottom"/>
          </w:tcPr>
          <w:p w14:paraId="31DE48C5"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evaluated and assessed for whom an initial IFSP meeting was required to be conducted</w:t>
            </w:r>
          </w:p>
        </w:tc>
        <w:tc>
          <w:tcPr>
            <w:tcW w:w="667" w:type="pct"/>
            <w:shd w:val="clear" w:color="auto" w:fill="auto"/>
            <w:vAlign w:val="bottom"/>
          </w:tcPr>
          <w:p w14:paraId="07D96066" w14:textId="7B1C35F7" w:rsidR="008872E7" w:rsidRPr="00ED172B" w:rsidRDefault="00CD74B5" w:rsidP="008872E7">
            <w:pPr>
              <w:jc w:val="center"/>
              <w:rPr>
                <w:b/>
                <w:color w:val="000000" w:themeColor="text1"/>
                <w:szCs w:val="16"/>
              </w:rPr>
            </w:pPr>
            <w:r>
              <w:rPr>
                <w:rFonts w:cs="Arial"/>
                <w:b/>
                <w:color w:val="000000" w:themeColor="text1"/>
                <w:szCs w:val="16"/>
              </w:rPr>
              <w:t>FFY 2019 Data</w:t>
            </w:r>
          </w:p>
        </w:tc>
        <w:tc>
          <w:tcPr>
            <w:tcW w:w="626" w:type="pct"/>
            <w:shd w:val="clear" w:color="auto" w:fill="auto"/>
            <w:vAlign w:val="bottom"/>
          </w:tcPr>
          <w:p w14:paraId="02F56F6D" w14:textId="044F3CC5" w:rsidR="008872E7" w:rsidRPr="00ED172B" w:rsidRDefault="00F22D09" w:rsidP="008872E7">
            <w:pPr>
              <w:jc w:val="center"/>
              <w:rPr>
                <w:b/>
                <w:color w:val="000000" w:themeColor="text1"/>
                <w:szCs w:val="16"/>
              </w:rPr>
            </w:pPr>
            <w:r>
              <w:rPr>
                <w:rFonts w:cs="Arial"/>
                <w:b/>
                <w:color w:val="000000" w:themeColor="text1"/>
                <w:szCs w:val="16"/>
              </w:rPr>
              <w:t>FFY 2020 Target</w:t>
            </w:r>
          </w:p>
        </w:tc>
        <w:tc>
          <w:tcPr>
            <w:tcW w:w="584" w:type="pct"/>
            <w:shd w:val="clear" w:color="auto" w:fill="auto"/>
            <w:vAlign w:val="bottom"/>
          </w:tcPr>
          <w:p w14:paraId="43BEDF85" w14:textId="6EDB04BD" w:rsidR="008872E7" w:rsidRPr="00ED172B" w:rsidRDefault="00F22D09" w:rsidP="008872E7">
            <w:pPr>
              <w:jc w:val="center"/>
              <w:rPr>
                <w:b/>
                <w:color w:val="000000" w:themeColor="text1"/>
                <w:szCs w:val="16"/>
              </w:rPr>
            </w:pPr>
            <w:r>
              <w:rPr>
                <w:rFonts w:cs="Arial"/>
                <w:b/>
                <w:color w:val="000000" w:themeColor="text1"/>
                <w:szCs w:val="16"/>
              </w:rPr>
              <w:t>FFY 2020 Data</w:t>
            </w:r>
          </w:p>
        </w:tc>
        <w:tc>
          <w:tcPr>
            <w:tcW w:w="584" w:type="pct"/>
            <w:shd w:val="clear" w:color="auto" w:fill="auto"/>
            <w:vAlign w:val="bottom"/>
          </w:tcPr>
          <w:p w14:paraId="7828F710" w14:textId="2C18054F" w:rsidR="008872E7" w:rsidRPr="00ED172B" w:rsidRDefault="008872E7" w:rsidP="008872E7">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3D7AD0D4" w14:textId="2E990CEA" w:rsidR="008872E7" w:rsidRPr="00ED172B" w:rsidRDefault="008872E7" w:rsidP="008872E7">
            <w:pPr>
              <w:jc w:val="center"/>
              <w:rPr>
                <w:b/>
                <w:color w:val="000000" w:themeColor="text1"/>
                <w:szCs w:val="16"/>
              </w:rPr>
            </w:pPr>
            <w:r w:rsidRPr="00ED172B">
              <w:rPr>
                <w:b/>
                <w:color w:val="000000" w:themeColor="text1"/>
                <w:szCs w:val="16"/>
              </w:rPr>
              <w:t>Slippage</w:t>
            </w:r>
          </w:p>
        </w:tc>
      </w:tr>
      <w:tr w:rsidR="00ED172B" w:rsidRPr="00ED172B" w14:paraId="59449F6E" w14:textId="2BAA203F" w:rsidTr="00986B99">
        <w:trPr>
          <w:trHeight w:val="287"/>
        </w:trPr>
        <w:tc>
          <w:tcPr>
            <w:tcW w:w="1165" w:type="pct"/>
            <w:shd w:val="clear" w:color="auto" w:fill="auto"/>
            <w:vAlign w:val="center"/>
          </w:tcPr>
          <w:p w14:paraId="488F2A3D" w14:textId="41AB40C1" w:rsidR="008872E7" w:rsidRPr="00ED172B" w:rsidRDefault="00860830" w:rsidP="008872E7">
            <w:pPr>
              <w:jc w:val="center"/>
              <w:rPr>
                <w:color w:val="000000" w:themeColor="text1"/>
                <w:szCs w:val="16"/>
              </w:rPr>
            </w:pPr>
            <w:r w:rsidRPr="00ED172B">
              <w:rPr>
                <w:color w:val="000000" w:themeColor="text1"/>
                <w:szCs w:val="16"/>
              </w:rPr>
              <w:t>798</w:t>
            </w:r>
          </w:p>
        </w:tc>
        <w:tc>
          <w:tcPr>
            <w:tcW w:w="876" w:type="pct"/>
            <w:shd w:val="clear" w:color="auto" w:fill="auto"/>
            <w:vAlign w:val="center"/>
          </w:tcPr>
          <w:p w14:paraId="375452CF" w14:textId="61DFFCF6" w:rsidR="008872E7" w:rsidRPr="00ED172B" w:rsidRDefault="00860830" w:rsidP="008872E7">
            <w:pPr>
              <w:jc w:val="center"/>
              <w:rPr>
                <w:color w:val="000000" w:themeColor="text1"/>
                <w:szCs w:val="16"/>
              </w:rPr>
            </w:pPr>
            <w:r w:rsidRPr="00ED172B">
              <w:rPr>
                <w:color w:val="000000" w:themeColor="text1"/>
                <w:szCs w:val="16"/>
              </w:rPr>
              <w:t>1,174</w:t>
            </w:r>
          </w:p>
        </w:tc>
        <w:tc>
          <w:tcPr>
            <w:tcW w:w="667" w:type="pct"/>
            <w:shd w:val="clear" w:color="auto" w:fill="auto"/>
          </w:tcPr>
          <w:p w14:paraId="6436FCEF" w14:textId="7552BB51" w:rsidR="008872E7" w:rsidRPr="00ED172B" w:rsidRDefault="00860830" w:rsidP="008872E7">
            <w:pPr>
              <w:jc w:val="center"/>
              <w:rPr>
                <w:color w:val="000000" w:themeColor="text1"/>
                <w:szCs w:val="16"/>
              </w:rPr>
            </w:pPr>
            <w:r w:rsidRPr="00ED172B">
              <w:rPr>
                <w:rFonts w:cs="Arial"/>
                <w:color w:val="000000" w:themeColor="text1"/>
                <w:szCs w:val="16"/>
              </w:rPr>
              <w:t>99.68%</w:t>
            </w:r>
          </w:p>
        </w:tc>
        <w:tc>
          <w:tcPr>
            <w:tcW w:w="626" w:type="pct"/>
            <w:shd w:val="clear" w:color="auto" w:fill="auto"/>
          </w:tcPr>
          <w:p w14:paraId="18FB2934" w14:textId="00EB9169" w:rsidR="008872E7" w:rsidRPr="00ED172B" w:rsidRDefault="00E87790" w:rsidP="008872E7">
            <w:pPr>
              <w:jc w:val="center"/>
              <w:rPr>
                <w:color w:val="000000" w:themeColor="text1"/>
                <w:szCs w:val="16"/>
              </w:rPr>
            </w:pPr>
            <w:r w:rsidRPr="00ED172B">
              <w:rPr>
                <w:color w:val="000000" w:themeColor="text1"/>
                <w:szCs w:val="16"/>
              </w:rPr>
              <w:t>100%</w:t>
            </w:r>
          </w:p>
        </w:tc>
        <w:tc>
          <w:tcPr>
            <w:tcW w:w="584" w:type="pct"/>
            <w:shd w:val="clear" w:color="auto" w:fill="auto"/>
          </w:tcPr>
          <w:p w14:paraId="4D572FCB" w14:textId="45E9B10C" w:rsidR="008872E7" w:rsidRPr="00ED172B" w:rsidRDefault="00860830" w:rsidP="008872E7">
            <w:pPr>
              <w:jc w:val="center"/>
              <w:rPr>
                <w:color w:val="000000" w:themeColor="text1"/>
                <w:szCs w:val="16"/>
              </w:rPr>
            </w:pPr>
            <w:r w:rsidRPr="00ED172B">
              <w:rPr>
                <w:rFonts w:cs="Arial"/>
                <w:color w:val="000000" w:themeColor="text1"/>
                <w:szCs w:val="16"/>
              </w:rPr>
              <w:t>99.40%</w:t>
            </w:r>
          </w:p>
        </w:tc>
        <w:tc>
          <w:tcPr>
            <w:tcW w:w="584" w:type="pct"/>
            <w:shd w:val="clear" w:color="auto" w:fill="auto"/>
          </w:tcPr>
          <w:p w14:paraId="1648FF7B" w14:textId="4177CD65" w:rsidR="008872E7" w:rsidRPr="00ED172B" w:rsidRDefault="00027F39" w:rsidP="00027F39">
            <w:pPr>
              <w:jc w:val="center"/>
              <w:rPr>
                <w:color w:val="000000" w:themeColor="text1"/>
              </w:rPr>
            </w:pPr>
            <w:r w:rsidRPr="00ED172B">
              <w:rPr>
                <w:color w:val="000000" w:themeColor="text1"/>
              </w:rPr>
              <w:t>Did not meet target</w:t>
            </w:r>
          </w:p>
        </w:tc>
        <w:tc>
          <w:tcPr>
            <w:tcW w:w="498" w:type="pct"/>
            <w:shd w:val="clear" w:color="auto" w:fill="auto"/>
          </w:tcPr>
          <w:p w14:paraId="38A3D273" w14:textId="3D8308F3" w:rsidR="008872E7" w:rsidRPr="00ED172B" w:rsidRDefault="00632DF6" w:rsidP="00027F39">
            <w:pPr>
              <w:jc w:val="center"/>
              <w:rPr>
                <w:color w:val="000000" w:themeColor="text1"/>
              </w:rPr>
            </w:pPr>
            <w:r w:rsidRPr="00ED172B">
              <w:rPr>
                <w:color w:val="000000" w:themeColor="text1"/>
              </w:rPr>
              <w:t>No Slippage</w:t>
            </w:r>
          </w:p>
        </w:tc>
      </w:tr>
    </w:tbl>
    <w:p w14:paraId="23726145" w14:textId="77777777" w:rsidR="00293B59" w:rsidRPr="00ED172B" w:rsidRDefault="00293B59" w:rsidP="00293B59">
      <w:pPr>
        <w:rPr>
          <w:color w:val="000000" w:themeColor="text1"/>
          <w:szCs w:val="16"/>
        </w:rPr>
      </w:pPr>
      <w:r w:rsidRPr="00ED172B">
        <w:rPr>
          <w:b/>
          <w:color w:val="000000" w:themeColor="text1"/>
          <w:szCs w:val="16"/>
        </w:rPr>
        <w:t>Number of documented delays attributable to exceptional family circumstances</w:t>
      </w:r>
    </w:p>
    <w:p w14:paraId="6108A36C" w14:textId="5D3CC1AC" w:rsidR="00293B59" w:rsidRPr="00ED172B" w:rsidRDefault="00293B59" w:rsidP="00293B59">
      <w:pPr>
        <w:rPr>
          <w:b/>
          <w:color w:val="000000" w:themeColor="text1"/>
          <w:szCs w:val="16"/>
        </w:rPr>
      </w:pPr>
      <w:r w:rsidRPr="00ED172B">
        <w:rPr>
          <w:b/>
          <w:color w:val="000000" w:themeColor="text1"/>
          <w:szCs w:val="16"/>
        </w:rPr>
        <w:t>This number will be added to the "Number of eligible infants and toddlers with IFSPs for whom an initial evaluation and assessment and an initial IFSP meeting was conducted within Part C's 45-day timeline" field above to calculate the numerator for this indicator.</w:t>
      </w:r>
    </w:p>
    <w:p w14:paraId="7EDEC3EA" w14:textId="6715968D" w:rsidR="00293B59" w:rsidRDefault="00293B59" w:rsidP="00293B59">
      <w:pPr>
        <w:rPr>
          <w:color w:val="000000" w:themeColor="text1"/>
          <w:szCs w:val="16"/>
        </w:rPr>
      </w:pPr>
      <w:r w:rsidRPr="00ED172B">
        <w:rPr>
          <w:color w:val="000000" w:themeColor="text1"/>
          <w:szCs w:val="16"/>
        </w:rPr>
        <w:t>369</w:t>
      </w:r>
    </w:p>
    <w:p w14:paraId="4CC17C51" w14:textId="77777777" w:rsidR="003739C5" w:rsidRDefault="003739C5" w:rsidP="003739C5">
      <w:pPr>
        <w:rPr>
          <w:rFonts w:cs="Arial"/>
          <w:b/>
          <w:color w:val="000000" w:themeColor="text1"/>
          <w:szCs w:val="16"/>
        </w:rPr>
      </w:pPr>
      <w:r w:rsidRPr="003739C5">
        <w:rPr>
          <w:rFonts w:cs="Arial"/>
          <w:b/>
          <w:color w:val="000000" w:themeColor="text1"/>
          <w:szCs w:val="16"/>
        </w:rPr>
        <w:lastRenderedPageBreak/>
        <w:t>Provide reasons for delay, if applicable.</w:t>
      </w:r>
    </w:p>
    <w:p w14:paraId="35CB1EC5" w14:textId="07FB7420" w:rsidR="003739C5" w:rsidRPr="00ED172B" w:rsidRDefault="003739C5" w:rsidP="003739C5">
      <w:pPr>
        <w:rPr>
          <w:rFonts w:cs="Arial"/>
          <w:color w:val="000000" w:themeColor="text1"/>
          <w:szCs w:val="16"/>
        </w:rPr>
      </w:pPr>
      <w:r w:rsidRPr="00ED172B">
        <w:rPr>
          <w:color w:val="000000" w:themeColor="text1"/>
          <w:szCs w:val="16"/>
        </w:rPr>
        <w:t>The 1,167 child records counted as being compliant include 369 that were non-timely due to documented exceptional family circumstances.  These 369 child records are included in the numerator and denominator.  See below for a breakdown of reasons for all missed 45-Day timelines:</w:t>
      </w:r>
      <w:r w:rsidRPr="00ED172B">
        <w:rPr>
          <w:color w:val="000000" w:themeColor="text1"/>
          <w:szCs w:val="16"/>
        </w:rPr>
        <w:br/>
        <w:t>• Exceptional family circumstances: 369 children</w:t>
      </w:r>
      <w:r w:rsidRPr="00ED172B">
        <w:rPr>
          <w:color w:val="000000" w:themeColor="text1"/>
          <w:szCs w:val="16"/>
        </w:rPr>
        <w:br/>
        <w:t>• Staff error: 7 children</w:t>
      </w:r>
    </w:p>
    <w:p w14:paraId="36270560" w14:textId="77777777" w:rsidR="00293B59"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36EA61F7" w14:textId="049D1D3B" w:rsidR="000709B9" w:rsidRDefault="00860830" w:rsidP="00B83404">
      <w:pPr>
        <w:rPr>
          <w:color w:val="000000" w:themeColor="text1"/>
        </w:rPr>
      </w:pPr>
      <w:r w:rsidRPr="00ED172B">
        <w:rPr>
          <w:color w:val="000000" w:themeColor="text1"/>
        </w:rPr>
        <w:t>State monitoring</w:t>
      </w:r>
    </w:p>
    <w:p w14:paraId="3C4E3C99" w14:textId="73D45E39" w:rsidR="0019150B" w:rsidRPr="00ED172B" w:rsidRDefault="000709B9" w:rsidP="00B83404">
      <w:pPr>
        <w:rPr>
          <w:b/>
          <w:color w:val="000000" w:themeColor="text1"/>
        </w:rPr>
      </w:pPr>
      <w:r w:rsidRPr="00ED172B">
        <w:rPr>
          <w:b/>
          <w:color w:val="000000" w:themeColor="text1"/>
        </w:rPr>
        <w:t xml:space="preserve">Describe the method used to select EIS programs for monitoring. </w:t>
      </w:r>
    </w:p>
    <w:p w14:paraId="03C1675F" w14:textId="3A79F653" w:rsidR="000709B9" w:rsidRDefault="00860830" w:rsidP="000709B9">
      <w:pPr>
        <w:rPr>
          <w:color w:val="000000" w:themeColor="text1"/>
        </w:rPr>
      </w:pPr>
      <w:r w:rsidRPr="00ED172B">
        <w:rPr>
          <w:color w:val="000000" w:themeColor="text1"/>
        </w:rPr>
        <w:t>For compliance analyses, EIS programs were selected for Indicator 1, Indicator 7, or Indicators 8A and C. Ohio has implemented a monitoring cycle that ensures an even and representative selection of EIS programs each fiscal year for one of the aforementioned compliance indicators. All local programs have data analyzed for all of these compliance indicators within a three-year period. DODD completes activities related to each of these one at a time on a rotating schedule throughout each year. As part of this process, findings are issued as soon as possible after noncompliance is identified (within less than three months of discovery), as specified in #7 of the FREQUENTLY ASKED QUESTIONS REGARDING IDENTIFICATION AND CORRECTION OF NONCOMPLIANCE AND REPORTING ON CORRECTION IN THE STATE PERFORMANCE PLAN (SPP)/ANNUAL PERFORMANCE REPORT (APR).</w:t>
      </w:r>
      <w:r w:rsidRPr="00ED172B">
        <w:rPr>
          <w:color w:val="000000" w:themeColor="text1"/>
        </w:rPr>
        <w:br/>
      </w:r>
      <w:r w:rsidRPr="00ED172B">
        <w:rPr>
          <w:color w:val="000000" w:themeColor="text1"/>
        </w:rPr>
        <w:br/>
        <w:t>Twenty-eight EIS programs were scheduled to have their data for this indicator monitored for FFY20. Ohio used monitoring data from its data system as well as from the review and verification of a selection of records to determine the percent compliant for this indicator. All children among the 28 selected EIS programs who had 45-Day timelines ending between October 1, 2020 and December 31, 2020 were included in Ohio’s FFY20 45-Day analysis (with the exception of one EIS program that had no applicable data for the time period, for which a representative sample of children with 45-Day timelines ending between July 1, 2020 and September 30, 2020 were examined). Of the 1,174 child records examined, 1,167 (99.40 percent) were compliant. A total of four findings were issued to four EIS programs upon completion of the baseline analysis. These findings were identified and issued in FFY20 and therefore due for correction in FFY21 and the status of correction will be reported in the FFY21 APR.</w:t>
      </w:r>
      <w:r w:rsidRPr="00ED172B">
        <w:rPr>
          <w:color w:val="000000" w:themeColor="text1"/>
        </w:rPr>
        <w:br/>
      </w:r>
      <w:r w:rsidRPr="00ED172B">
        <w:rPr>
          <w:color w:val="000000" w:themeColor="text1"/>
        </w:rPr>
        <w:br/>
        <w:t xml:space="preserve">Seven findings for this indicator were due for correction in FFY20. Six of these findings were reported in the FFY18 APR and based on FFY18 data, but not identified and issued until FFY19. One finding was reported in the FFY19 APR and based on FFY19 data, and also identified and issued in FFY19. All seven findings were corrected in a timely manner and verified in accordance with OSEP Memorandum 09-02. DODD ensured that the EIS program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w:t>
      </w:r>
    </w:p>
    <w:p w14:paraId="239AE944" w14:textId="7F02781E" w:rsidR="003A3693" w:rsidRPr="00ED172B" w:rsidRDefault="003A3693" w:rsidP="003A3693">
      <w:pPr>
        <w:rPr>
          <w:rFonts w:cs="Arial"/>
          <w:b/>
          <w:color w:val="000000" w:themeColor="text1"/>
          <w:szCs w:val="16"/>
        </w:rPr>
      </w:pPr>
      <w:bookmarkStart w:id="41" w:name="_Toc386209666"/>
      <w:bookmarkStart w:id="42" w:name="_Toc392159299"/>
      <w:bookmarkEnd w:id="39"/>
      <w:bookmarkEnd w:id="40"/>
      <w:r w:rsidRPr="00ED172B">
        <w:rPr>
          <w:rFonts w:cs="Arial"/>
          <w:b/>
          <w:color w:val="000000" w:themeColor="text1"/>
          <w:szCs w:val="16"/>
        </w:rPr>
        <w:t>Provide additional information about this indicator (optional).</w:t>
      </w:r>
    </w:p>
    <w:p w14:paraId="08F3AB46" w14:textId="3AE7E453" w:rsidR="003A3693" w:rsidRPr="00ED172B" w:rsidRDefault="00860830" w:rsidP="003A3693">
      <w:pPr>
        <w:rPr>
          <w:rFonts w:cs="Arial"/>
          <w:color w:val="000000" w:themeColor="text1"/>
          <w:szCs w:val="16"/>
        </w:rPr>
      </w:pPr>
      <w:r w:rsidRPr="00ED172B">
        <w:rPr>
          <w:rFonts w:cs="Arial"/>
          <w:color w:val="000000" w:themeColor="text1"/>
          <w:szCs w:val="16"/>
        </w:rPr>
        <w:t xml:space="preserve">The baseline year has been adjusted and baseline data has been added for this indicator.  2006 is the baseline year for this indicator. 2005 had been a default value in GRADS and EMAPS, and the actual baseline data had never previously been added in either system. </w:t>
      </w:r>
    </w:p>
    <w:p w14:paraId="78CA7AEE" w14:textId="6351C92F" w:rsidR="008203B4" w:rsidRPr="00ED172B" w:rsidRDefault="008203B4" w:rsidP="00B83404">
      <w:pPr>
        <w:rPr>
          <w:color w:val="000000" w:themeColor="text1"/>
        </w:rPr>
      </w:pPr>
      <w:r w:rsidRPr="00ED172B">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C07PFFYNCFINDINGS"/>
      </w:tblPr>
      <w:tblGrid>
        <w:gridCol w:w="2647"/>
        <w:gridCol w:w="2776"/>
        <w:gridCol w:w="2652"/>
        <w:gridCol w:w="2715"/>
      </w:tblGrid>
      <w:tr w:rsidR="00ED172B" w:rsidRPr="00ED172B" w14:paraId="662BE12F" w14:textId="77777777" w:rsidTr="00986B99">
        <w:trPr>
          <w:trHeight w:val="389"/>
          <w:tblHeader/>
        </w:trPr>
        <w:tc>
          <w:tcPr>
            <w:tcW w:w="1226" w:type="pct"/>
            <w:shd w:val="clear" w:color="auto" w:fill="auto"/>
            <w:vAlign w:val="bottom"/>
          </w:tcPr>
          <w:p w14:paraId="0ADB00C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0EB9F07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0E4AF01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6BE909D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AD15D6E" w14:textId="77777777" w:rsidTr="00986B99">
        <w:tc>
          <w:tcPr>
            <w:tcW w:w="1226" w:type="pct"/>
            <w:shd w:val="clear" w:color="auto" w:fill="auto"/>
          </w:tcPr>
          <w:p w14:paraId="3C6AC4FB" w14:textId="4FB8B8DC" w:rsidR="008203B4" w:rsidRPr="00ED172B" w:rsidRDefault="00860830" w:rsidP="00186420">
            <w:pPr>
              <w:jc w:val="center"/>
              <w:rPr>
                <w:rFonts w:cs="Arial"/>
                <w:color w:val="000000" w:themeColor="text1"/>
                <w:szCs w:val="16"/>
              </w:rPr>
            </w:pPr>
            <w:r w:rsidRPr="00ED172B">
              <w:rPr>
                <w:rFonts w:cs="Arial"/>
                <w:color w:val="000000" w:themeColor="text1"/>
                <w:szCs w:val="16"/>
              </w:rPr>
              <w:t>7</w:t>
            </w:r>
          </w:p>
        </w:tc>
        <w:tc>
          <w:tcPr>
            <w:tcW w:w="1286" w:type="pct"/>
            <w:shd w:val="clear" w:color="auto" w:fill="auto"/>
          </w:tcPr>
          <w:p w14:paraId="6713A327" w14:textId="087EB1ED" w:rsidR="008203B4" w:rsidRPr="00ED172B" w:rsidRDefault="00860830" w:rsidP="00186420">
            <w:pPr>
              <w:jc w:val="center"/>
              <w:rPr>
                <w:rFonts w:cs="Arial"/>
                <w:color w:val="000000" w:themeColor="text1"/>
                <w:szCs w:val="16"/>
              </w:rPr>
            </w:pPr>
            <w:r w:rsidRPr="00ED172B">
              <w:rPr>
                <w:rFonts w:cs="Arial"/>
                <w:color w:val="000000" w:themeColor="text1"/>
                <w:szCs w:val="16"/>
              </w:rPr>
              <w:t>7</w:t>
            </w:r>
          </w:p>
        </w:tc>
        <w:tc>
          <w:tcPr>
            <w:tcW w:w="1229" w:type="pct"/>
            <w:shd w:val="clear" w:color="auto" w:fill="auto"/>
          </w:tcPr>
          <w:p w14:paraId="7767046D" w14:textId="6877FBBE"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621D411" w14:textId="7E49A5A3"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4E4C4062" w14:textId="539FFA19" w:rsidR="008203B4" w:rsidRPr="00ED172B" w:rsidRDefault="00CD74B5" w:rsidP="00B83404">
      <w:pPr>
        <w:rPr>
          <w:color w:val="000000" w:themeColor="text1"/>
        </w:rPr>
      </w:pPr>
      <w:r>
        <w:rPr>
          <w:b/>
          <w:color w:val="000000" w:themeColor="text1"/>
        </w:rPr>
        <w:t>FFY 2019 Findings of Noncompliance Verified as Corrected</w:t>
      </w:r>
    </w:p>
    <w:p w14:paraId="5E4ECBB0" w14:textId="1CC718D4"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the source of noncompliance is correctly implementing the </w:t>
      </w:r>
      <w:r w:rsidR="0031099B" w:rsidRPr="00ED172B">
        <w:rPr>
          <w:rFonts w:cs="Arial"/>
          <w:b/>
          <w:i/>
          <w:color w:val="000000" w:themeColor="text1"/>
          <w:szCs w:val="16"/>
        </w:rPr>
        <w:t>regulatory requirements</w:t>
      </w:r>
      <w:r w:rsidR="002959B0">
        <w:rPr>
          <w:rFonts w:cs="Arial"/>
          <w:b/>
          <w:i/>
          <w:color w:val="000000" w:themeColor="text1"/>
          <w:szCs w:val="16"/>
        </w:rPr>
        <w:t>.</w:t>
      </w:r>
    </w:p>
    <w:p w14:paraId="0FE901D9" w14:textId="490B580D" w:rsidR="008203B4" w:rsidRPr="00ED172B" w:rsidRDefault="00860830" w:rsidP="008203B4">
      <w:pPr>
        <w:rPr>
          <w:rFonts w:cs="Arial"/>
          <w:color w:val="000000" w:themeColor="text1"/>
          <w:szCs w:val="16"/>
        </w:rPr>
      </w:pPr>
      <w:r w:rsidRPr="00ED172B">
        <w:rPr>
          <w:rFonts w:cs="Arial"/>
          <w:color w:val="000000" w:themeColor="text1"/>
          <w:szCs w:val="16"/>
        </w:rPr>
        <w:t xml:space="preserve">Seven findings for this indicator were due for correction in FFY20.   Six of these findings were reported in the FFY18 APR and based on FFY18 data, but not identified and issued until FFY19.  One finding was reported in the FFY19 APR and based on FFY19 data, and also identified and issued in FFY19.  All seven findings were corrected in a timely manner and verified in accordance with OSEP Memorandum 09-02. DODD ensured that the EIS program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w:t>
      </w:r>
      <w:r w:rsidRPr="00ED172B">
        <w:rPr>
          <w:rFonts w:cs="Arial"/>
          <w:color w:val="000000" w:themeColor="text1"/>
          <w:szCs w:val="16"/>
        </w:rPr>
        <w:br/>
      </w:r>
      <w:r w:rsidRPr="00ED172B">
        <w:rPr>
          <w:rFonts w:cs="Arial"/>
          <w:color w:val="000000" w:themeColor="text1"/>
          <w:szCs w:val="16"/>
        </w:rPr>
        <w:br/>
        <w:t>The EIS programs found to be noncompliant with 45-Day Timelines were issued a finding of noncompliance via a written memorandum that included the noncompliant status and informed the local program that the noncompliance must be corrected as soon as possible, but in no case more than one year from identification.  The memos were issued as soon as possible after noncompliance was identified (within three months of discovery).</w:t>
      </w:r>
      <w:r w:rsidRPr="00ED172B">
        <w:rPr>
          <w:rFonts w:cs="Arial"/>
          <w:color w:val="000000" w:themeColor="text1"/>
          <w:szCs w:val="16"/>
        </w:rPr>
        <w:br/>
      </w:r>
      <w:r w:rsidRPr="00ED172B">
        <w:rPr>
          <w:rFonts w:cs="Arial"/>
          <w:color w:val="000000" w:themeColor="text1"/>
          <w:szCs w:val="16"/>
        </w:rPr>
        <w:br/>
        <w:t xml:space="preserve">To ensure local programs are correctly implementing each regulatory requirement, Ohio requests records for verification of correction as follows: </w:t>
      </w:r>
      <w:r w:rsidRPr="00ED172B">
        <w:rPr>
          <w:rFonts w:cs="Arial"/>
          <w:color w:val="000000" w:themeColor="text1"/>
          <w:szCs w:val="16"/>
        </w:rPr>
        <w:br/>
        <w:t>• DODD examines data on a monthly basis to determine local program compliance. Data are pulled on or just after the first of each month and local programs receive missing data inquiries, as necessary.</w:t>
      </w:r>
      <w:r w:rsidRPr="00ED172B">
        <w:rPr>
          <w:rFonts w:cs="Arial"/>
          <w:color w:val="000000" w:themeColor="text1"/>
          <w:szCs w:val="16"/>
        </w:rPr>
        <w:br/>
        <w:t>•</w:t>
      </w:r>
      <w:r w:rsidRPr="00ED172B">
        <w:rPr>
          <w:rFonts w:cs="Arial"/>
          <w:color w:val="000000" w:themeColor="text1"/>
          <w:szCs w:val="16"/>
        </w:rPr>
        <w:tab/>
        <w:t xml:space="preserve">In order to correct any findings, local programs must first have two consecutive months of data at 100% face value, at which point DODD requests a representative sample of records for verification.  </w:t>
      </w:r>
      <w:r w:rsidRPr="00ED172B">
        <w:rPr>
          <w:rFonts w:cs="Arial"/>
          <w:color w:val="000000" w:themeColor="text1"/>
          <w:szCs w:val="16"/>
        </w:rPr>
        <w:br/>
        <w:t>• If a local program does not correct within six monthly data analyses, the local program will go on a Corrective Action Plan (CAP).</w:t>
      </w:r>
      <w:r w:rsidRPr="00ED172B">
        <w:rPr>
          <w:rFonts w:cs="Arial"/>
          <w:color w:val="000000" w:themeColor="text1"/>
          <w:szCs w:val="16"/>
        </w:rPr>
        <w:br/>
        <w:t>• If a local program has no applicable records during one of the first six months of analyses, the month will still count towards the six months. A month with no applicable records, however, will not impact two consecutive months that occur immediately prior to and following the null month.</w:t>
      </w:r>
      <w:r w:rsidRPr="00ED172B">
        <w:rPr>
          <w:rFonts w:cs="Arial"/>
          <w:color w:val="000000" w:themeColor="text1"/>
          <w:szCs w:val="16"/>
        </w:rPr>
        <w:br/>
      </w:r>
      <w:r w:rsidRPr="00ED172B">
        <w:rPr>
          <w:rFonts w:cs="Arial"/>
          <w:color w:val="000000" w:themeColor="text1"/>
          <w:szCs w:val="16"/>
        </w:rPr>
        <w:br/>
        <w:t>The state verified a randomly selected, representative sample of child records from the local programs to ensure that for each child, the required components were completed within 45 days or that any delays in this timeline were due to family reasons.  The state continued to examine data and request records to verify until all 45-Day requirements were found to be met for all children as determined by requested child records. In all cases, the needed sample size was calculated using an online sample size calculator with a 95% confidence level and 15% confidence interval.  Specifically, verification to indicate correction occurred in the local program as follows:</w:t>
      </w:r>
      <w:r w:rsidRPr="00ED172B">
        <w:rPr>
          <w:rFonts w:cs="Arial"/>
          <w:color w:val="000000" w:themeColor="text1"/>
          <w:szCs w:val="16"/>
        </w:rPr>
        <w:br/>
      </w:r>
      <w:r w:rsidRPr="00ED172B">
        <w:rPr>
          <w:rFonts w:cs="Arial"/>
          <w:color w:val="000000" w:themeColor="text1"/>
          <w:szCs w:val="16"/>
        </w:rPr>
        <w:br/>
        <w:t>• Allen: 22 records verified; timelines ending in November and December 2019</w:t>
      </w:r>
      <w:r w:rsidRPr="00ED172B">
        <w:rPr>
          <w:rFonts w:cs="Arial"/>
          <w:color w:val="000000" w:themeColor="text1"/>
          <w:szCs w:val="16"/>
        </w:rPr>
        <w:br/>
        <w:t>• Jackson: 2 records verified; timelines ending in September and October 2020</w:t>
      </w:r>
      <w:r w:rsidRPr="00ED172B">
        <w:rPr>
          <w:rFonts w:cs="Arial"/>
          <w:color w:val="000000" w:themeColor="text1"/>
          <w:szCs w:val="16"/>
        </w:rPr>
        <w:br/>
        <w:t>• Muskingum: 8 records verified; timelines ending in September October 2019</w:t>
      </w:r>
      <w:r w:rsidRPr="00ED172B">
        <w:rPr>
          <w:rFonts w:cs="Arial"/>
          <w:color w:val="000000" w:themeColor="text1"/>
          <w:szCs w:val="16"/>
        </w:rPr>
        <w:br/>
        <w:t>• Perry: 7 records verified; timelines ending September and October 2019</w:t>
      </w:r>
      <w:r w:rsidRPr="00ED172B">
        <w:rPr>
          <w:rFonts w:cs="Arial"/>
          <w:color w:val="000000" w:themeColor="text1"/>
          <w:szCs w:val="16"/>
        </w:rPr>
        <w:br/>
        <w:t>• Ross: 6 records verified; timelines ending in November and December 2019</w:t>
      </w:r>
      <w:r w:rsidRPr="00ED172B">
        <w:rPr>
          <w:rFonts w:cs="Arial"/>
          <w:color w:val="000000" w:themeColor="text1"/>
          <w:szCs w:val="16"/>
        </w:rPr>
        <w:br/>
      </w:r>
      <w:r w:rsidRPr="00ED172B">
        <w:rPr>
          <w:rFonts w:cs="Arial"/>
          <w:color w:val="000000" w:themeColor="text1"/>
          <w:szCs w:val="16"/>
        </w:rPr>
        <w:lastRenderedPageBreak/>
        <w:t>• Trumbull: 15 records verified; timelines ending in September and October 2019</w:t>
      </w:r>
      <w:r w:rsidRPr="00ED172B">
        <w:rPr>
          <w:rFonts w:cs="Arial"/>
          <w:color w:val="000000" w:themeColor="text1"/>
          <w:szCs w:val="16"/>
        </w:rPr>
        <w:br/>
        <w:t>• Tuscarawas: 12 records verified; timelines ending in March and April 2020</w:t>
      </w:r>
    </w:p>
    <w:p w14:paraId="78F88C50" w14:textId="1D102F4C"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each </w:t>
      </w:r>
      <w:r w:rsidR="0031099B" w:rsidRPr="00ED172B">
        <w:rPr>
          <w:rFonts w:cs="Arial"/>
          <w:b/>
          <w:i/>
          <w:color w:val="000000" w:themeColor="text1"/>
          <w:szCs w:val="16"/>
        </w:rPr>
        <w:t>individual case</w:t>
      </w:r>
      <w:r w:rsidRPr="00ED172B">
        <w:rPr>
          <w:rFonts w:cs="Arial"/>
          <w:b/>
          <w:color w:val="000000" w:themeColor="text1"/>
          <w:szCs w:val="16"/>
        </w:rPr>
        <w:t xml:space="preserve"> of noncompliance was corrected</w:t>
      </w:r>
      <w:r w:rsidR="002959B0">
        <w:rPr>
          <w:rFonts w:cs="Arial"/>
          <w:b/>
          <w:color w:val="000000" w:themeColor="text1"/>
          <w:szCs w:val="16"/>
        </w:rPr>
        <w:t>.</w:t>
      </w:r>
    </w:p>
    <w:p w14:paraId="722BD8E3" w14:textId="23E43957" w:rsidR="008203B4" w:rsidRDefault="00860830" w:rsidP="008203B4">
      <w:pPr>
        <w:rPr>
          <w:rFonts w:cs="Arial"/>
          <w:color w:val="000000" w:themeColor="text1"/>
          <w:szCs w:val="16"/>
        </w:rPr>
      </w:pPr>
      <w:r w:rsidRPr="00ED172B">
        <w:rPr>
          <w:rFonts w:cs="Arial"/>
          <w:color w:val="000000" w:themeColor="text1"/>
          <w:szCs w:val="16"/>
        </w:rPr>
        <w:t>Ohio ensured each local program corrected the individual case of noncompliance through the state's baseline analyses. An explanation of noncompliance (referred to as a noncompliance reason or "NCR" in Ohio) is required upon late completion of all required components.  Thus, in the bulk of cases of late completion, the state automatically ensures required actions have been completed when determining baseline compliance percentages.  In addition, the state, as part of its baseline analyses, determined if any child for whom a required component was late had exited or moved from the EIS program’s jurisdiction.  For this indicator, Ohio ensured that components of the 45-Day timeline were completed for all children, albeit late, or that the child was subsequently exited from EI.</w:t>
      </w:r>
    </w:p>
    <w:p w14:paraId="32FC1C4C" w14:textId="31144FFC" w:rsidR="008203B4" w:rsidRPr="00ED172B" w:rsidRDefault="008203B4" w:rsidP="00B83404">
      <w:pPr>
        <w:rPr>
          <w:color w:val="000000" w:themeColor="text1"/>
        </w:rPr>
      </w:pPr>
      <w:r w:rsidRPr="00ED172B">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C07PPFFYNCFINDINGS"/>
      </w:tblPr>
      <w:tblGrid>
        <w:gridCol w:w="1941"/>
        <w:gridCol w:w="3020"/>
        <w:gridCol w:w="3008"/>
        <w:gridCol w:w="2821"/>
      </w:tblGrid>
      <w:tr w:rsidR="00ED172B" w:rsidRPr="00ED172B" w14:paraId="4E93AE14" w14:textId="77777777" w:rsidTr="00986B99">
        <w:trPr>
          <w:tblHeader/>
        </w:trPr>
        <w:tc>
          <w:tcPr>
            <w:tcW w:w="899" w:type="pct"/>
            <w:shd w:val="clear" w:color="auto" w:fill="auto"/>
            <w:vAlign w:val="bottom"/>
          </w:tcPr>
          <w:p w14:paraId="0CD65E9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16F76534" w14:textId="734D48F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2019 APR</w:t>
            </w:r>
          </w:p>
        </w:tc>
        <w:tc>
          <w:tcPr>
            <w:tcW w:w="1394" w:type="pct"/>
            <w:shd w:val="clear" w:color="auto" w:fill="auto"/>
            <w:vAlign w:val="bottom"/>
          </w:tcPr>
          <w:p w14:paraId="2BF2450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084EB573"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2B1E48E5" w14:textId="77777777" w:rsidTr="00986B99">
        <w:tc>
          <w:tcPr>
            <w:tcW w:w="899" w:type="pct"/>
            <w:shd w:val="clear" w:color="auto" w:fill="auto"/>
          </w:tcPr>
          <w:p w14:paraId="128A230A" w14:textId="50E2AC27" w:rsidR="008203B4" w:rsidRPr="00ED172B" w:rsidRDefault="008203B4" w:rsidP="00CD79C5">
            <w:pPr>
              <w:rPr>
                <w:rFonts w:cs="Arial"/>
                <w:color w:val="000000" w:themeColor="text1"/>
                <w:szCs w:val="16"/>
              </w:rPr>
            </w:pPr>
          </w:p>
        </w:tc>
        <w:tc>
          <w:tcPr>
            <w:tcW w:w="1399" w:type="pct"/>
            <w:shd w:val="clear" w:color="auto" w:fill="auto"/>
          </w:tcPr>
          <w:p w14:paraId="586EEE14" w14:textId="68B417D1" w:rsidR="008203B4" w:rsidRPr="00ED172B" w:rsidRDefault="008203B4" w:rsidP="00CD79C5">
            <w:pPr>
              <w:jc w:val="center"/>
              <w:rPr>
                <w:rFonts w:cs="Arial"/>
                <w:noProof/>
                <w:color w:val="000000" w:themeColor="text1"/>
                <w:szCs w:val="16"/>
              </w:rPr>
            </w:pPr>
          </w:p>
        </w:tc>
        <w:tc>
          <w:tcPr>
            <w:tcW w:w="1394" w:type="pct"/>
            <w:shd w:val="clear" w:color="auto" w:fill="auto"/>
          </w:tcPr>
          <w:p w14:paraId="32B05EFE" w14:textId="5D65EE73" w:rsidR="008203B4" w:rsidRPr="00ED172B" w:rsidRDefault="008203B4" w:rsidP="00CD79C5">
            <w:pPr>
              <w:jc w:val="center"/>
              <w:rPr>
                <w:rFonts w:cs="Arial"/>
                <w:noProof/>
                <w:color w:val="000000" w:themeColor="text1"/>
                <w:szCs w:val="16"/>
              </w:rPr>
            </w:pPr>
          </w:p>
        </w:tc>
        <w:tc>
          <w:tcPr>
            <w:tcW w:w="1307" w:type="pct"/>
            <w:shd w:val="clear" w:color="auto" w:fill="auto"/>
          </w:tcPr>
          <w:p w14:paraId="3338F511" w14:textId="15EAC72F" w:rsidR="008203B4" w:rsidRPr="00ED172B" w:rsidRDefault="008203B4" w:rsidP="00CD79C5">
            <w:pPr>
              <w:jc w:val="center"/>
              <w:rPr>
                <w:rFonts w:cs="Arial"/>
                <w:noProof/>
                <w:color w:val="000000" w:themeColor="text1"/>
                <w:szCs w:val="16"/>
              </w:rPr>
            </w:pPr>
          </w:p>
        </w:tc>
      </w:tr>
      <w:tr w:rsidR="00ED172B" w:rsidRPr="00ED172B" w14:paraId="744B3351" w14:textId="77777777" w:rsidTr="00986B99">
        <w:tc>
          <w:tcPr>
            <w:tcW w:w="899" w:type="pct"/>
            <w:shd w:val="clear" w:color="auto" w:fill="auto"/>
          </w:tcPr>
          <w:p w14:paraId="43DF4A1D" w14:textId="629DD993" w:rsidR="008203B4" w:rsidRPr="00ED172B" w:rsidRDefault="008203B4" w:rsidP="00CD79C5">
            <w:pPr>
              <w:rPr>
                <w:rFonts w:cs="Arial"/>
                <w:color w:val="000000" w:themeColor="text1"/>
                <w:szCs w:val="16"/>
              </w:rPr>
            </w:pPr>
          </w:p>
        </w:tc>
        <w:tc>
          <w:tcPr>
            <w:tcW w:w="1399" w:type="pct"/>
            <w:shd w:val="clear" w:color="auto" w:fill="auto"/>
          </w:tcPr>
          <w:p w14:paraId="682B1AF7" w14:textId="04856098" w:rsidR="008203B4" w:rsidRPr="00ED172B" w:rsidRDefault="008203B4" w:rsidP="00CD79C5">
            <w:pPr>
              <w:jc w:val="center"/>
              <w:rPr>
                <w:rFonts w:cs="Arial"/>
                <w:noProof/>
                <w:color w:val="000000" w:themeColor="text1"/>
                <w:szCs w:val="16"/>
              </w:rPr>
            </w:pPr>
          </w:p>
        </w:tc>
        <w:tc>
          <w:tcPr>
            <w:tcW w:w="1394" w:type="pct"/>
            <w:shd w:val="clear" w:color="auto" w:fill="auto"/>
          </w:tcPr>
          <w:p w14:paraId="58B66D2A" w14:textId="5E2142F5" w:rsidR="008203B4" w:rsidRPr="00ED172B" w:rsidRDefault="008203B4" w:rsidP="00CD79C5">
            <w:pPr>
              <w:jc w:val="center"/>
              <w:rPr>
                <w:rFonts w:cs="Arial"/>
                <w:noProof/>
                <w:color w:val="000000" w:themeColor="text1"/>
                <w:szCs w:val="16"/>
              </w:rPr>
            </w:pPr>
          </w:p>
        </w:tc>
        <w:tc>
          <w:tcPr>
            <w:tcW w:w="1307" w:type="pct"/>
            <w:shd w:val="clear" w:color="auto" w:fill="auto"/>
          </w:tcPr>
          <w:p w14:paraId="6986D2A0" w14:textId="0E05F3E2" w:rsidR="008203B4" w:rsidRPr="00ED172B" w:rsidRDefault="008203B4" w:rsidP="00CD79C5">
            <w:pPr>
              <w:jc w:val="center"/>
              <w:rPr>
                <w:rFonts w:cs="Arial"/>
                <w:noProof/>
                <w:color w:val="000000" w:themeColor="text1"/>
                <w:szCs w:val="16"/>
              </w:rPr>
            </w:pPr>
          </w:p>
        </w:tc>
      </w:tr>
      <w:tr w:rsidR="00ED172B" w:rsidRPr="00ED172B" w14:paraId="62EEE336" w14:textId="77777777" w:rsidTr="00986B99">
        <w:tc>
          <w:tcPr>
            <w:tcW w:w="899" w:type="pct"/>
            <w:shd w:val="clear" w:color="auto" w:fill="auto"/>
          </w:tcPr>
          <w:p w14:paraId="03FC998C" w14:textId="17CC0145" w:rsidR="008203B4" w:rsidRPr="00ED172B" w:rsidRDefault="008203B4" w:rsidP="00CD79C5">
            <w:pPr>
              <w:rPr>
                <w:rFonts w:cs="Arial"/>
                <w:color w:val="000000" w:themeColor="text1"/>
                <w:szCs w:val="16"/>
              </w:rPr>
            </w:pPr>
          </w:p>
        </w:tc>
        <w:tc>
          <w:tcPr>
            <w:tcW w:w="1399" w:type="pct"/>
            <w:shd w:val="clear" w:color="auto" w:fill="auto"/>
          </w:tcPr>
          <w:p w14:paraId="0C9B51BA" w14:textId="69C64714" w:rsidR="008203B4" w:rsidRPr="00ED172B" w:rsidRDefault="008203B4" w:rsidP="00CD79C5">
            <w:pPr>
              <w:jc w:val="center"/>
              <w:rPr>
                <w:rFonts w:cs="Arial"/>
                <w:noProof/>
                <w:color w:val="000000" w:themeColor="text1"/>
                <w:szCs w:val="16"/>
              </w:rPr>
            </w:pPr>
          </w:p>
        </w:tc>
        <w:tc>
          <w:tcPr>
            <w:tcW w:w="1394" w:type="pct"/>
            <w:shd w:val="clear" w:color="auto" w:fill="auto"/>
          </w:tcPr>
          <w:p w14:paraId="3D9AF315" w14:textId="35A24922" w:rsidR="008203B4" w:rsidRPr="00ED172B" w:rsidRDefault="008203B4" w:rsidP="00CD79C5">
            <w:pPr>
              <w:jc w:val="center"/>
              <w:rPr>
                <w:rFonts w:cs="Arial"/>
                <w:noProof/>
                <w:color w:val="000000" w:themeColor="text1"/>
                <w:szCs w:val="16"/>
              </w:rPr>
            </w:pPr>
          </w:p>
        </w:tc>
        <w:tc>
          <w:tcPr>
            <w:tcW w:w="1307" w:type="pct"/>
            <w:shd w:val="clear" w:color="auto" w:fill="auto"/>
          </w:tcPr>
          <w:p w14:paraId="7C6C5467" w14:textId="7AD30721" w:rsidR="008203B4" w:rsidRPr="00ED172B" w:rsidRDefault="008203B4" w:rsidP="00CD79C5">
            <w:pPr>
              <w:jc w:val="center"/>
              <w:rPr>
                <w:rFonts w:cs="Arial"/>
                <w:noProof/>
                <w:color w:val="000000" w:themeColor="text1"/>
                <w:szCs w:val="16"/>
              </w:rPr>
            </w:pPr>
          </w:p>
        </w:tc>
      </w:tr>
    </w:tbl>
    <w:p w14:paraId="009A31E4" w14:textId="2D49F173" w:rsidR="008203B4" w:rsidRPr="00A40EE1" w:rsidRDefault="000D0117" w:rsidP="005C3FFD">
      <w:pPr>
        <w:pStyle w:val="Heading2"/>
      </w:pPr>
      <w:r w:rsidRPr="00A40EE1">
        <w:t xml:space="preserve">7 - </w:t>
      </w:r>
      <w:r w:rsidR="008203B4" w:rsidRPr="00A40EE1">
        <w:t>Prior FFY Required Actions</w:t>
      </w:r>
    </w:p>
    <w:p w14:paraId="19C31DCF" w14:textId="2A828330" w:rsidR="004C1CEE" w:rsidRPr="00ED172B" w:rsidRDefault="00320806" w:rsidP="003977D8">
      <w:pPr>
        <w:rPr>
          <w:rFonts w:cs="Arial"/>
          <w:i/>
          <w:color w:val="000000" w:themeColor="text1"/>
          <w:szCs w:val="16"/>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4F1F97B2" w14:textId="76F52470" w:rsidR="008203B4" w:rsidRPr="00ED172B" w:rsidRDefault="008203B4" w:rsidP="00B83404">
      <w:pPr>
        <w:rPr>
          <w:color w:val="000000" w:themeColor="text1"/>
        </w:rPr>
      </w:pPr>
      <w:r w:rsidRPr="00ED172B">
        <w:rPr>
          <w:b/>
          <w:color w:val="000000" w:themeColor="text1"/>
        </w:rPr>
        <w:t>Response to actions required in FFY 2019 SPP/APR</w:t>
      </w:r>
    </w:p>
    <w:p w14:paraId="6341AF1F" w14:textId="0B05114A" w:rsidR="004C1CEE" w:rsidRPr="00ED172B" w:rsidRDefault="00027F39" w:rsidP="00027F39">
      <w:pPr>
        <w:rPr>
          <w:color w:val="000000" w:themeColor="text1"/>
        </w:rPr>
      </w:pPr>
      <w:r w:rsidRPr="00ED172B">
        <w:rPr>
          <w:color w:val="000000" w:themeColor="text1"/>
        </w:rPr>
        <w:t>A total of one finding was issued to one EIS program upon completion of the FFY19 baseline analysis. This finding was identified and issued in FFY19 and therefore due for correction in FFY20 and the status of correction is reported in this APR.</w:t>
      </w:r>
    </w:p>
    <w:p w14:paraId="74D5DEEF" w14:textId="33CC54A6" w:rsidR="008203B4" w:rsidRPr="00A40EE1" w:rsidRDefault="000D0117" w:rsidP="005C3FFD">
      <w:pPr>
        <w:pStyle w:val="Heading2"/>
      </w:pPr>
      <w:r w:rsidRPr="00A40EE1">
        <w:t xml:space="preserve">7 - </w:t>
      </w:r>
      <w:r w:rsidR="008203B4" w:rsidRPr="00A40EE1">
        <w:t>OSEP Response</w:t>
      </w:r>
    </w:p>
    <w:p w14:paraId="4BD66737" w14:textId="31855B94" w:rsidR="008203B4" w:rsidRPr="00ED172B" w:rsidRDefault="00320806" w:rsidP="00320806">
      <w:pPr>
        <w:rPr>
          <w:color w:val="000000" w:themeColor="text1"/>
        </w:rPr>
      </w:pPr>
      <w:r w:rsidRPr="00ED172B">
        <w:rPr>
          <w:color w:val="000000" w:themeColor="text1"/>
        </w:rPr>
        <w:t>The State has revised the baseline for this indicator, using data from FFY 2006, and OSEP accepts that revision.</w:t>
      </w:r>
    </w:p>
    <w:p w14:paraId="7B429480" w14:textId="6D8920D4" w:rsidR="008203B4" w:rsidRPr="00A40EE1" w:rsidRDefault="000D0117" w:rsidP="005C3FFD">
      <w:pPr>
        <w:pStyle w:val="Heading2"/>
      </w:pPr>
      <w:r w:rsidRPr="00A40EE1">
        <w:t xml:space="preserve">7 - </w:t>
      </w:r>
      <w:r w:rsidR="008203B4" w:rsidRPr="00A40EE1">
        <w:t>Required Actions</w:t>
      </w:r>
    </w:p>
    <w:p w14:paraId="4447E571" w14:textId="48263EDF" w:rsidR="008203B4" w:rsidRPr="00ED172B" w:rsidRDefault="00320806" w:rsidP="00320806">
      <w:pPr>
        <w:rPr>
          <w:color w:val="000000" w:themeColor="text1"/>
        </w:rPr>
      </w:pPr>
      <w:r w:rsidRPr="00ED172B">
        <w:rPr>
          <w:color w:val="000000" w:themeColor="text1"/>
        </w:rPr>
        <w:t xml:space="preserve">Because the State reported less than 100% compliance for FFY 2020, the State must report on the status of correction of noncompliance identified in FFY 2020 for this indicator. When reporting on the correction of noncompliance, the State must report, in the FFY 2021 SPP/APR, that it has verified that each EIS program or provider with noncompliance identified in FFY 2020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2021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2020, although its FFY 2020 data reflect less than 100% compliance, provide an explanation of why the State did not identify any findings of noncompliance in FFY 2020.</w:t>
      </w:r>
    </w:p>
    <w:p w14:paraId="6A23894B"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F86C696" w14:textId="1539EC1B" w:rsidR="00260ED7" w:rsidRPr="00ED172B" w:rsidRDefault="00260ED7" w:rsidP="0077063D">
      <w:pPr>
        <w:pStyle w:val="Heading1"/>
        <w:rPr>
          <w:color w:val="000000" w:themeColor="text1"/>
        </w:rPr>
      </w:pPr>
      <w:r w:rsidRPr="00ED172B">
        <w:rPr>
          <w:color w:val="000000" w:themeColor="text1"/>
        </w:rPr>
        <w:lastRenderedPageBreak/>
        <w:t>Indicator 8A: Early Childhood Transition</w:t>
      </w:r>
      <w:bookmarkEnd w:id="41"/>
    </w:p>
    <w:p w14:paraId="530F89E6" w14:textId="77777777" w:rsidR="00F51610" w:rsidRPr="00ED172B" w:rsidRDefault="00F51610" w:rsidP="00186420">
      <w:pPr>
        <w:rPr>
          <w:color w:val="000000" w:themeColor="text1"/>
          <w:szCs w:val="20"/>
        </w:rPr>
      </w:pPr>
      <w:bookmarkStart w:id="43" w:name="_Toc386209667"/>
      <w:r w:rsidRPr="00ED172B">
        <w:rPr>
          <w:b/>
          <w:color w:val="000000" w:themeColor="text1"/>
          <w:sz w:val="20"/>
          <w:szCs w:val="20"/>
        </w:rPr>
        <w:t>Instructions and Measurement</w:t>
      </w:r>
    </w:p>
    <w:p w14:paraId="607D4062" w14:textId="52EB845E" w:rsidR="00260ED7" w:rsidRPr="00ED172B" w:rsidRDefault="00260ED7" w:rsidP="00260ED7">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bookmarkStart w:id="44" w:name="_Hlk25310256"/>
      <w:r w:rsidR="00616172" w:rsidRPr="00ED172B">
        <w:rPr>
          <w:color w:val="000000" w:themeColor="text1"/>
          <w:szCs w:val="16"/>
        </w:rPr>
        <w:t>Effective Transition</w:t>
      </w:r>
      <w:bookmarkEnd w:id="44"/>
    </w:p>
    <w:p w14:paraId="401BCBEA" w14:textId="77777777" w:rsidR="00260ED7" w:rsidRPr="00ED172B" w:rsidRDefault="00260ED7" w:rsidP="00260ED7">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056AA175" w14:textId="5751E41D" w:rsidR="00260ED7"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66C0C9FC" w14:textId="13F3777D" w:rsidR="00260ED7" w:rsidRPr="00ED172B" w:rsidRDefault="007F55E8" w:rsidP="00ED172B">
      <w:pPr>
        <w:ind w:left="360"/>
        <w:rPr>
          <w:color w:val="000000" w:themeColor="text1"/>
          <w:szCs w:val="16"/>
        </w:rPr>
      </w:pPr>
      <w:r w:rsidRPr="00ED172B">
        <w:rPr>
          <w:color w:val="000000" w:themeColor="text1"/>
          <w:szCs w:val="16"/>
        </w:rPr>
        <w:t xml:space="preserve">B. Notified (consistent with any opt-out policy adopted by the State) the </w:t>
      </w:r>
      <w:r w:rsidR="00CD1148">
        <w:rPr>
          <w:szCs w:val="16"/>
        </w:rPr>
        <w:t>State educational agency</w:t>
      </w:r>
      <w:r w:rsidR="00CD1148" w:rsidRPr="00524F62">
        <w:rPr>
          <w:szCs w:val="16"/>
        </w:rPr>
        <w:t xml:space="preserve"> </w:t>
      </w:r>
      <w:r w:rsidR="00CD1148">
        <w:rPr>
          <w:szCs w:val="16"/>
        </w:rPr>
        <w:t>(</w:t>
      </w:r>
      <w:r w:rsidRPr="00ED172B">
        <w:rPr>
          <w:color w:val="000000" w:themeColor="text1"/>
          <w:szCs w:val="16"/>
        </w:rPr>
        <w:t>SEA</w:t>
      </w:r>
      <w:r w:rsidR="00CD1148">
        <w:rPr>
          <w:color w:val="000000" w:themeColor="text1"/>
          <w:szCs w:val="16"/>
        </w:rPr>
        <w:t>)</w:t>
      </w:r>
      <w:r w:rsidRPr="00ED172B">
        <w:rPr>
          <w:color w:val="000000" w:themeColor="text1"/>
          <w:szCs w:val="16"/>
        </w:rPr>
        <w:t xml:space="preserve"> and the</w:t>
      </w:r>
      <w:r w:rsidR="00CD1148">
        <w:rPr>
          <w:color w:val="000000" w:themeColor="text1"/>
          <w:szCs w:val="16"/>
        </w:rPr>
        <w:t xml:space="preserve"> </w:t>
      </w:r>
      <w:r w:rsidR="00CD1148">
        <w:rPr>
          <w:szCs w:val="16"/>
        </w:rPr>
        <w:t>local educational agency</w:t>
      </w:r>
      <w:r w:rsidRPr="00ED172B">
        <w:rPr>
          <w:color w:val="000000" w:themeColor="text1"/>
          <w:szCs w:val="16"/>
        </w:rPr>
        <w:t xml:space="preserve"> </w:t>
      </w:r>
      <w:r w:rsidR="00CD1148">
        <w:rPr>
          <w:color w:val="000000" w:themeColor="text1"/>
          <w:szCs w:val="16"/>
        </w:rPr>
        <w:t>(</w:t>
      </w:r>
      <w:r w:rsidRPr="00ED172B">
        <w:rPr>
          <w:color w:val="000000" w:themeColor="text1"/>
          <w:szCs w:val="16"/>
        </w:rPr>
        <w:t>LEA</w:t>
      </w:r>
      <w:r w:rsidR="00CD1148">
        <w:rPr>
          <w:color w:val="000000" w:themeColor="text1"/>
          <w:szCs w:val="16"/>
        </w:rPr>
        <w:t>)</w:t>
      </w:r>
      <w:r w:rsidRPr="00ED172B">
        <w:rPr>
          <w:color w:val="000000" w:themeColor="text1"/>
          <w:szCs w:val="16"/>
        </w:rPr>
        <w:t xml:space="preserve"> where the toddler resides at least 90 days prior to the toddler’s third birthday for toddlers potentially eligible for Part B preschool services; and</w:t>
      </w:r>
    </w:p>
    <w:p w14:paraId="0D11C980" w14:textId="1AB6056E" w:rsidR="00260ED7"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7E6BFE20" w14:textId="77777777" w:rsidR="00260ED7" w:rsidRPr="00ED172B" w:rsidRDefault="00260ED7" w:rsidP="00260ED7">
      <w:pPr>
        <w:rPr>
          <w:color w:val="000000" w:themeColor="text1"/>
          <w:szCs w:val="16"/>
        </w:rPr>
      </w:pPr>
      <w:r w:rsidRPr="00ED172B">
        <w:rPr>
          <w:color w:val="000000" w:themeColor="text1"/>
          <w:szCs w:val="16"/>
        </w:rPr>
        <w:t>(20 U.S.C. 1416(a)(3)(B) and 1442)</w:t>
      </w:r>
    </w:p>
    <w:p w14:paraId="35A9BE52" w14:textId="77777777" w:rsidR="00AD77EF" w:rsidRPr="00ED172B" w:rsidRDefault="00AD77EF">
      <w:pPr>
        <w:rPr>
          <w:b/>
          <w:color w:val="000000" w:themeColor="text1"/>
        </w:rPr>
      </w:pPr>
      <w:r w:rsidRPr="00ED172B">
        <w:rPr>
          <w:b/>
          <w:color w:val="000000" w:themeColor="text1"/>
        </w:rPr>
        <w:t>Data Source</w:t>
      </w:r>
    </w:p>
    <w:p w14:paraId="4BF71240" w14:textId="15C60540" w:rsidR="00AD77EF" w:rsidRPr="00ED172B" w:rsidRDefault="00AD77EF" w:rsidP="008E7B96">
      <w:pPr>
        <w:rPr>
          <w:color w:val="000000" w:themeColor="text1"/>
          <w:szCs w:val="16"/>
        </w:rPr>
      </w:pPr>
      <w:r w:rsidRPr="00ED172B">
        <w:rPr>
          <w:color w:val="000000" w:themeColor="text1"/>
          <w:szCs w:val="16"/>
        </w:rPr>
        <w:t>Data to be taken from monitoring or State data system.</w:t>
      </w:r>
    </w:p>
    <w:p w14:paraId="6083FF82" w14:textId="77777777" w:rsidR="00AD77EF" w:rsidRPr="00ED172B" w:rsidRDefault="00AD77EF">
      <w:pPr>
        <w:rPr>
          <w:b/>
          <w:color w:val="000000" w:themeColor="text1"/>
        </w:rPr>
      </w:pPr>
      <w:r w:rsidRPr="00ED172B">
        <w:rPr>
          <w:b/>
          <w:color w:val="000000" w:themeColor="text1"/>
        </w:rPr>
        <w:t>Measurement</w:t>
      </w:r>
    </w:p>
    <w:p w14:paraId="67942FAA" w14:textId="15228B56" w:rsidR="00AD77EF"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1B1465EF" w14:textId="3AA5887A" w:rsidR="00AD77EF"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6227A759" w14:textId="6917CD4A" w:rsidR="00AD77EF"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2EE0B66" w14:textId="48CD6584" w:rsidR="00AD77EF" w:rsidRPr="00ED172B" w:rsidRDefault="00AD77EF" w:rsidP="008E7B96">
      <w:pPr>
        <w:rPr>
          <w:color w:val="000000" w:themeColor="text1"/>
          <w:szCs w:val="16"/>
        </w:rPr>
      </w:pPr>
      <w:r w:rsidRPr="00ED172B">
        <w:rPr>
          <w:color w:val="000000" w:themeColor="text1"/>
          <w:szCs w:val="16"/>
        </w:rPr>
        <w:t>Account for untimely transition planning under 8A, 8B, and 8C, including the reasons for delays.</w:t>
      </w:r>
    </w:p>
    <w:p w14:paraId="4138147B" w14:textId="77777777" w:rsidR="00AD77EF" w:rsidRPr="00ED172B" w:rsidRDefault="00AD77EF">
      <w:pPr>
        <w:rPr>
          <w:b/>
          <w:color w:val="000000" w:themeColor="text1"/>
        </w:rPr>
      </w:pPr>
      <w:r w:rsidRPr="00ED172B">
        <w:rPr>
          <w:b/>
          <w:color w:val="000000" w:themeColor="text1"/>
        </w:rPr>
        <w:t>Instructions</w:t>
      </w:r>
    </w:p>
    <w:p w14:paraId="5DBEA140" w14:textId="77777777" w:rsidR="00AD77EF" w:rsidRPr="00ED172B" w:rsidRDefault="00AD77EF" w:rsidP="008E7B96">
      <w:pPr>
        <w:rPr>
          <w:color w:val="000000" w:themeColor="text1"/>
          <w:szCs w:val="16"/>
        </w:rPr>
      </w:pPr>
      <w:r w:rsidRPr="00ED172B">
        <w:rPr>
          <w:color w:val="000000" w:themeColor="text1"/>
          <w:szCs w:val="16"/>
        </w:rPr>
        <w:t>Indicators 8A, 8B, and 8C: Targets must be 100%.</w:t>
      </w:r>
    </w:p>
    <w:p w14:paraId="753D05EA" w14:textId="77777777" w:rsidR="00AD77EF" w:rsidRPr="00ED172B" w:rsidRDefault="00AD77EF" w:rsidP="008E7B96">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4118D0E7" w14:textId="77777777" w:rsidR="00AD77EF" w:rsidRPr="00ED172B" w:rsidRDefault="00AD77EF" w:rsidP="008E7B96">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0130129" w14:textId="77777777" w:rsidR="00AD77EF" w:rsidRPr="00ED172B" w:rsidRDefault="00AD77EF" w:rsidP="008E7B96">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24207A88" w14:textId="77777777" w:rsidR="00AD77EF" w:rsidRPr="00ED172B" w:rsidRDefault="00AD77EF" w:rsidP="008E7B96">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0D0977F8" w14:textId="77777777" w:rsidR="00AD77EF" w:rsidRPr="00ED172B" w:rsidRDefault="00AD77EF" w:rsidP="008E7B96">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F4C204A" w14:textId="77777777" w:rsidR="00AD77EF" w:rsidRPr="00ED172B" w:rsidRDefault="00AD77EF" w:rsidP="008E7B96">
      <w:pPr>
        <w:rPr>
          <w:color w:val="000000" w:themeColor="text1"/>
          <w:szCs w:val="16"/>
        </w:rPr>
      </w:pPr>
      <w:r w:rsidRPr="00ED172B">
        <w:rPr>
          <w:color w:val="000000" w:themeColor="text1"/>
          <w:szCs w:val="16"/>
        </w:rPr>
        <w:t>Indicator 8C: Do not include in the calculation, but provide a separate number for those toddlers for whom the parent did not provide approval for the transition conference.</w:t>
      </w:r>
    </w:p>
    <w:p w14:paraId="667F7D63" w14:textId="77777777" w:rsidR="00AD77EF" w:rsidRPr="00ED172B" w:rsidRDefault="00AD77EF" w:rsidP="008E7B96">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10010E89" w14:textId="1C960168" w:rsidR="00A639B7" w:rsidRPr="00ED172B" w:rsidRDefault="00AD77EF" w:rsidP="008E7B96">
      <w:pPr>
        <w:rPr>
          <w:color w:val="000000" w:themeColor="text1"/>
          <w:szCs w:val="16"/>
        </w:rPr>
      </w:pPr>
      <w:r w:rsidRPr="00ED172B">
        <w:rPr>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217D72C9" w14:textId="61BA321B" w:rsidR="00D30AF1" w:rsidRPr="00A40EE1" w:rsidRDefault="000D0117" w:rsidP="007B0787">
      <w:pPr>
        <w:pStyle w:val="Heading2"/>
      </w:pPr>
      <w:bookmarkStart w:id="45" w:name="_Toc386209669"/>
      <w:bookmarkEnd w:id="43"/>
      <w:r w:rsidRPr="00A40EE1">
        <w:t xml:space="preserve">8A - </w:t>
      </w:r>
      <w:r w:rsidR="00D30AF1" w:rsidRPr="00A40EE1">
        <w:t>Indicator</w:t>
      </w:r>
      <w:r w:rsidR="000C5918" w:rsidRPr="00A40EE1">
        <w:t xml:space="preserve"> Data</w:t>
      </w:r>
    </w:p>
    <w:bookmarkEnd w:id="45"/>
    <w:p w14:paraId="63758498" w14:textId="154B667C" w:rsidR="00DC0682" w:rsidRDefault="00DC0682">
      <w:pPr>
        <w:rPr>
          <w:b/>
          <w:color w:val="000000" w:themeColor="text1"/>
        </w:rPr>
      </w:pPr>
      <w:r w:rsidRPr="00ED172B">
        <w:rPr>
          <w:b/>
          <w:color w:val="000000" w:themeColor="text1"/>
        </w:rPr>
        <w:t>Historical Data</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BASELINEDATA"/>
      </w:tblPr>
      <w:tblGrid>
        <w:gridCol w:w="2990"/>
        <w:gridCol w:w="875"/>
      </w:tblGrid>
      <w:tr w:rsidR="00C25621" w:rsidRPr="00ED172B" w14:paraId="01FC8539" w14:textId="77777777" w:rsidTr="00A40EE1">
        <w:trPr>
          <w:trHeight w:val="350"/>
          <w:tblHeader/>
        </w:trPr>
        <w:tc>
          <w:tcPr>
            <w:tcW w:w="4185" w:type="pct"/>
            <w:tcBorders>
              <w:bottom w:val="single" w:sz="4" w:space="0" w:color="auto"/>
            </w:tcBorders>
            <w:shd w:val="clear" w:color="auto" w:fill="auto"/>
            <w:vAlign w:val="center"/>
          </w:tcPr>
          <w:p w14:paraId="73003560" w14:textId="77777777" w:rsidR="00C25621" w:rsidRPr="001071FD" w:rsidRDefault="00C25621" w:rsidP="00C15786">
            <w:pPr>
              <w:jc w:val="center"/>
              <w:rPr>
                <w:b/>
                <w:bCs/>
                <w:color w:val="000000" w:themeColor="text1"/>
              </w:rPr>
            </w:pPr>
            <w:r>
              <w:rPr>
                <w:b/>
                <w:bCs/>
                <w:color w:val="000000" w:themeColor="text1"/>
              </w:rPr>
              <w:t>Baseline Year</w:t>
            </w:r>
          </w:p>
        </w:tc>
        <w:tc>
          <w:tcPr>
            <w:tcW w:w="815" w:type="pct"/>
            <w:shd w:val="clear" w:color="auto" w:fill="auto"/>
            <w:vAlign w:val="center"/>
          </w:tcPr>
          <w:p w14:paraId="6A0CA400"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C25621" w:rsidRPr="00ED172B" w14:paraId="37222F11" w14:textId="77777777" w:rsidTr="00A40EE1">
        <w:trPr>
          <w:trHeight w:val="350"/>
        </w:trPr>
        <w:tc>
          <w:tcPr>
            <w:tcW w:w="4185" w:type="pct"/>
            <w:tcBorders>
              <w:bottom w:val="single" w:sz="4" w:space="0" w:color="auto"/>
            </w:tcBorders>
            <w:shd w:val="clear" w:color="auto" w:fill="auto"/>
            <w:vAlign w:val="center"/>
          </w:tcPr>
          <w:p w14:paraId="4F8F7A6D" w14:textId="339D9015" w:rsidR="00C25621" w:rsidRPr="00ED172B" w:rsidRDefault="00C25621" w:rsidP="00C15786">
            <w:pPr>
              <w:jc w:val="center"/>
              <w:rPr>
                <w:b/>
                <w:color w:val="000000" w:themeColor="text1"/>
              </w:rPr>
            </w:pPr>
            <w:r w:rsidRPr="00ED172B">
              <w:rPr>
                <w:color w:val="000000" w:themeColor="text1"/>
              </w:rPr>
              <w:t>2006</w:t>
            </w:r>
          </w:p>
        </w:tc>
        <w:tc>
          <w:tcPr>
            <w:tcW w:w="815" w:type="pct"/>
            <w:shd w:val="clear" w:color="auto" w:fill="auto"/>
            <w:vAlign w:val="center"/>
          </w:tcPr>
          <w:p w14:paraId="4E589392" w14:textId="3D95CEBC" w:rsidR="00C25621" w:rsidRPr="00ED172B" w:rsidRDefault="00C25621" w:rsidP="00C15786">
            <w:pPr>
              <w:jc w:val="center"/>
              <w:rPr>
                <w:color w:val="000000" w:themeColor="text1"/>
              </w:rPr>
            </w:pPr>
            <w:r w:rsidRPr="00ED172B">
              <w:rPr>
                <w:color w:val="000000" w:themeColor="text1"/>
              </w:rPr>
              <w:t>94.03%</w:t>
            </w:r>
          </w:p>
        </w:tc>
      </w:tr>
    </w:tbl>
    <w:p w14:paraId="08A765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HISTDATA"/>
      </w:tblPr>
      <w:tblGrid>
        <w:gridCol w:w="684"/>
        <w:gridCol w:w="2022"/>
        <w:gridCol w:w="2022"/>
        <w:gridCol w:w="2022"/>
        <w:gridCol w:w="2022"/>
        <w:gridCol w:w="2018"/>
      </w:tblGrid>
      <w:tr w:rsidR="00ED172B" w:rsidRPr="00ED172B" w14:paraId="49BAF88D" w14:textId="77777777" w:rsidTr="00A40EE1">
        <w:trPr>
          <w:trHeight w:val="350"/>
        </w:trPr>
        <w:tc>
          <w:tcPr>
            <w:tcW w:w="317" w:type="pct"/>
            <w:tcBorders>
              <w:bottom w:val="single" w:sz="4" w:space="0" w:color="auto"/>
            </w:tcBorders>
            <w:shd w:val="clear" w:color="auto" w:fill="auto"/>
          </w:tcPr>
          <w:p w14:paraId="04EC0F35"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6F101EEC" w14:textId="64B403ED"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587F2630" w14:textId="078A73AB"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20E8F35B" w14:textId="7D5B36AA"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23CC9D76" w14:textId="55B26B34" w:rsidR="00DC0682" w:rsidRPr="00ED172B" w:rsidRDefault="002163F2" w:rsidP="00CD79C5">
            <w:pPr>
              <w:jc w:val="center"/>
              <w:rPr>
                <w:b/>
                <w:color w:val="000000" w:themeColor="text1"/>
                <w:szCs w:val="16"/>
              </w:rPr>
            </w:pPr>
            <w:r w:rsidRPr="00ED172B">
              <w:rPr>
                <w:rFonts w:cs="Arial"/>
                <w:b/>
                <w:color w:val="000000" w:themeColor="text1"/>
                <w:szCs w:val="16"/>
              </w:rPr>
              <w:t>2018</w:t>
            </w:r>
          </w:p>
        </w:tc>
        <w:tc>
          <w:tcPr>
            <w:tcW w:w="937" w:type="pct"/>
            <w:shd w:val="clear" w:color="auto" w:fill="auto"/>
            <w:vAlign w:val="center"/>
          </w:tcPr>
          <w:p w14:paraId="7BC18291" w14:textId="0CCCC63B" w:rsidR="00DC0682" w:rsidRPr="00ED172B" w:rsidRDefault="006D43D3" w:rsidP="00CD79C5">
            <w:pPr>
              <w:jc w:val="center"/>
              <w:rPr>
                <w:b/>
                <w:color w:val="000000" w:themeColor="text1"/>
                <w:szCs w:val="16"/>
              </w:rPr>
            </w:pPr>
            <w:r w:rsidRPr="00ED172B">
              <w:rPr>
                <w:rFonts w:cs="Arial"/>
                <w:b/>
                <w:color w:val="000000" w:themeColor="text1"/>
                <w:szCs w:val="16"/>
              </w:rPr>
              <w:t>2019</w:t>
            </w:r>
          </w:p>
        </w:tc>
      </w:tr>
      <w:tr w:rsidR="00ED172B" w:rsidRPr="00ED172B" w14:paraId="72A41C4C" w14:textId="77777777" w:rsidTr="00A40EE1">
        <w:trPr>
          <w:trHeight w:val="357"/>
        </w:trPr>
        <w:tc>
          <w:tcPr>
            <w:tcW w:w="317" w:type="pct"/>
            <w:shd w:val="clear" w:color="auto" w:fill="auto"/>
          </w:tcPr>
          <w:p w14:paraId="24DE0713"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4C2332C" w14:textId="1915789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93225EE" w14:textId="67BFDA6C"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3E5FA8B" w14:textId="462B497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8C99397" w14:textId="05AE00BF"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82FF3AD" w14:textId="7F5F60CC" w:rsidR="00DC0682" w:rsidRPr="00ED172B" w:rsidRDefault="004952E2" w:rsidP="00CD79C5">
            <w:pPr>
              <w:jc w:val="center"/>
              <w:rPr>
                <w:color w:val="000000" w:themeColor="text1"/>
                <w:szCs w:val="16"/>
              </w:rPr>
            </w:pPr>
            <w:r w:rsidRPr="00ED172B">
              <w:rPr>
                <w:color w:val="000000" w:themeColor="text1"/>
                <w:szCs w:val="16"/>
              </w:rPr>
              <w:t>100%</w:t>
            </w:r>
          </w:p>
        </w:tc>
      </w:tr>
      <w:tr w:rsidR="00ED172B" w:rsidRPr="00ED172B" w14:paraId="5EF597C1" w14:textId="77777777" w:rsidTr="00A40EE1">
        <w:trPr>
          <w:trHeight w:val="85"/>
        </w:trPr>
        <w:tc>
          <w:tcPr>
            <w:tcW w:w="317" w:type="pct"/>
            <w:shd w:val="clear" w:color="auto" w:fill="auto"/>
          </w:tcPr>
          <w:p w14:paraId="1CDE7165" w14:textId="77777777" w:rsidR="00DC0682" w:rsidRPr="00ED172B" w:rsidRDefault="00DC0682" w:rsidP="00B83404">
            <w:pPr>
              <w:rPr>
                <w:color w:val="000000" w:themeColor="text1"/>
                <w:szCs w:val="16"/>
              </w:rPr>
            </w:pPr>
            <w:r w:rsidRPr="00ED172B">
              <w:rPr>
                <w:color w:val="000000" w:themeColor="text1"/>
                <w:szCs w:val="16"/>
              </w:rPr>
              <w:lastRenderedPageBreak/>
              <w:t>Data</w:t>
            </w:r>
          </w:p>
        </w:tc>
        <w:tc>
          <w:tcPr>
            <w:tcW w:w="937" w:type="pct"/>
            <w:shd w:val="clear" w:color="auto" w:fill="auto"/>
            <w:vAlign w:val="center"/>
          </w:tcPr>
          <w:p w14:paraId="1CB0E4D1" w14:textId="5EF011CA" w:rsidR="00DC0682" w:rsidRPr="00ED172B" w:rsidRDefault="00860830" w:rsidP="00CD79C5">
            <w:pPr>
              <w:jc w:val="center"/>
              <w:rPr>
                <w:color w:val="000000" w:themeColor="text1"/>
                <w:szCs w:val="16"/>
              </w:rPr>
            </w:pPr>
            <w:r w:rsidRPr="00ED172B">
              <w:rPr>
                <w:rFonts w:cs="Arial"/>
                <w:color w:val="000000" w:themeColor="text1"/>
                <w:szCs w:val="16"/>
              </w:rPr>
              <w:t>98.53%</w:t>
            </w:r>
          </w:p>
        </w:tc>
        <w:tc>
          <w:tcPr>
            <w:tcW w:w="937" w:type="pct"/>
            <w:tcBorders>
              <w:bottom w:val="single" w:sz="4" w:space="0" w:color="auto"/>
            </w:tcBorders>
            <w:shd w:val="clear" w:color="auto" w:fill="auto"/>
            <w:vAlign w:val="center"/>
          </w:tcPr>
          <w:p w14:paraId="4946F773" w14:textId="57B7291E" w:rsidR="00DC0682" w:rsidRPr="00ED172B" w:rsidRDefault="00860830" w:rsidP="00CD79C5">
            <w:pPr>
              <w:jc w:val="center"/>
              <w:rPr>
                <w:color w:val="000000" w:themeColor="text1"/>
                <w:szCs w:val="16"/>
              </w:rPr>
            </w:pPr>
            <w:r w:rsidRPr="00ED172B">
              <w:rPr>
                <w:rFonts w:cs="Arial"/>
                <w:color w:val="000000" w:themeColor="text1"/>
                <w:szCs w:val="16"/>
              </w:rPr>
              <w:t>99.04%</w:t>
            </w:r>
          </w:p>
        </w:tc>
        <w:tc>
          <w:tcPr>
            <w:tcW w:w="937" w:type="pct"/>
            <w:tcBorders>
              <w:bottom w:val="single" w:sz="4" w:space="0" w:color="auto"/>
            </w:tcBorders>
            <w:shd w:val="clear" w:color="auto" w:fill="auto"/>
            <w:vAlign w:val="center"/>
          </w:tcPr>
          <w:p w14:paraId="428FC23B" w14:textId="346638A4" w:rsidR="00DC0682" w:rsidRPr="00ED172B" w:rsidRDefault="00860830" w:rsidP="00CD79C5">
            <w:pPr>
              <w:jc w:val="center"/>
              <w:rPr>
                <w:color w:val="000000" w:themeColor="text1"/>
                <w:szCs w:val="16"/>
              </w:rPr>
            </w:pPr>
            <w:r w:rsidRPr="00ED172B">
              <w:rPr>
                <w:rFonts w:cs="Arial"/>
                <w:color w:val="000000" w:themeColor="text1"/>
                <w:szCs w:val="16"/>
              </w:rPr>
              <w:t>95.05%</w:t>
            </w:r>
          </w:p>
        </w:tc>
        <w:tc>
          <w:tcPr>
            <w:tcW w:w="937" w:type="pct"/>
            <w:tcBorders>
              <w:bottom w:val="single" w:sz="4" w:space="0" w:color="auto"/>
            </w:tcBorders>
            <w:shd w:val="clear" w:color="auto" w:fill="auto"/>
            <w:vAlign w:val="center"/>
          </w:tcPr>
          <w:p w14:paraId="201B27E7" w14:textId="685838BB" w:rsidR="00DC0682" w:rsidRPr="00ED172B" w:rsidRDefault="00860830" w:rsidP="00CD79C5">
            <w:pPr>
              <w:jc w:val="center"/>
              <w:rPr>
                <w:color w:val="000000" w:themeColor="text1"/>
                <w:szCs w:val="16"/>
              </w:rPr>
            </w:pPr>
            <w:r w:rsidRPr="00ED172B">
              <w:rPr>
                <w:rFonts w:cs="Arial"/>
                <w:color w:val="000000" w:themeColor="text1"/>
                <w:szCs w:val="16"/>
              </w:rPr>
              <w:t>98.27%</w:t>
            </w:r>
          </w:p>
        </w:tc>
        <w:tc>
          <w:tcPr>
            <w:tcW w:w="937" w:type="pct"/>
            <w:tcBorders>
              <w:bottom w:val="single" w:sz="4" w:space="0" w:color="auto"/>
            </w:tcBorders>
            <w:shd w:val="clear" w:color="auto" w:fill="auto"/>
            <w:vAlign w:val="center"/>
          </w:tcPr>
          <w:p w14:paraId="4CD693EC" w14:textId="6628BA01" w:rsidR="00DC0682" w:rsidRPr="00ED172B" w:rsidRDefault="00860830" w:rsidP="00CD79C5">
            <w:pPr>
              <w:jc w:val="center"/>
              <w:rPr>
                <w:color w:val="000000" w:themeColor="text1"/>
                <w:szCs w:val="16"/>
              </w:rPr>
            </w:pPr>
            <w:r w:rsidRPr="00ED172B">
              <w:rPr>
                <w:rFonts w:cs="Arial"/>
                <w:color w:val="000000" w:themeColor="text1"/>
                <w:szCs w:val="16"/>
              </w:rPr>
              <w:t>97.74%</w:t>
            </w:r>
          </w:p>
        </w:tc>
      </w:tr>
    </w:tbl>
    <w:p w14:paraId="52279886" w14:textId="77777777" w:rsidR="008A4FF2" w:rsidRPr="00ED172B" w:rsidRDefault="008A4FF2">
      <w:pPr>
        <w:rPr>
          <w:b/>
          <w:color w:val="000000" w:themeColor="text1"/>
        </w:rPr>
      </w:pPr>
    </w:p>
    <w:p w14:paraId="7C04A1A4" w14:textId="77777777" w:rsidR="008A4FF2" w:rsidRPr="00ED172B" w:rsidRDefault="008A4FF2">
      <w:pPr>
        <w:rPr>
          <w:b/>
          <w:color w:val="000000" w:themeColor="text1"/>
        </w:rPr>
      </w:pPr>
    </w:p>
    <w:p w14:paraId="76F44573" w14:textId="77777777" w:rsidR="008A4FF2" w:rsidRPr="00ED172B" w:rsidRDefault="008A4FF2">
      <w:pPr>
        <w:rPr>
          <w:b/>
          <w:color w:val="000000" w:themeColor="text1"/>
        </w:rPr>
      </w:pPr>
    </w:p>
    <w:p w14:paraId="0ECBAAD9" w14:textId="58BA1CEB" w:rsidR="00DC0682" w:rsidRPr="00ED172B" w:rsidRDefault="00DC0682">
      <w:pPr>
        <w:rPr>
          <w:b/>
          <w:color w:val="000000" w:themeColor="text1"/>
        </w:rPr>
      </w:pPr>
      <w:r w:rsidRPr="00ED172B">
        <w:rPr>
          <w:b/>
          <w:color w:val="000000" w:themeColor="text1"/>
        </w:rPr>
        <w:t>Targets</w:t>
      </w:r>
    </w:p>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TARGETS"/>
      </w:tblPr>
      <w:tblGrid>
        <w:gridCol w:w="679"/>
        <w:gridCol w:w="1615"/>
        <w:gridCol w:w="1662"/>
        <w:gridCol w:w="1662"/>
        <w:gridCol w:w="1662"/>
        <w:gridCol w:w="1662"/>
        <w:gridCol w:w="1660"/>
      </w:tblGrid>
      <w:tr w:rsidR="00B268B5" w:rsidRPr="00ED172B" w14:paraId="05C3EE9D" w14:textId="0A135A6E" w:rsidTr="00B268B5">
        <w:trPr>
          <w:trHeight w:val="259"/>
        </w:trPr>
        <w:tc>
          <w:tcPr>
            <w:tcW w:w="205" w:type="pct"/>
            <w:tcBorders>
              <w:bottom w:val="single" w:sz="4" w:space="0" w:color="auto"/>
            </w:tcBorders>
            <w:shd w:val="clear" w:color="auto" w:fill="auto"/>
          </w:tcPr>
          <w:p w14:paraId="3665F13E" w14:textId="77777777" w:rsidR="00B268B5" w:rsidRPr="00ED172B" w:rsidRDefault="00B268B5" w:rsidP="00B268B5">
            <w:pPr>
              <w:jc w:val="center"/>
              <w:rPr>
                <w:b/>
                <w:color w:val="000000" w:themeColor="text1"/>
                <w:szCs w:val="16"/>
              </w:rPr>
            </w:pPr>
            <w:r w:rsidRPr="00ED172B">
              <w:rPr>
                <w:b/>
                <w:color w:val="000000" w:themeColor="text1"/>
                <w:szCs w:val="16"/>
              </w:rPr>
              <w:t>FFY</w:t>
            </w:r>
          </w:p>
        </w:tc>
        <w:tc>
          <w:tcPr>
            <w:tcW w:w="781" w:type="pct"/>
            <w:shd w:val="clear" w:color="auto" w:fill="auto"/>
            <w:vAlign w:val="center"/>
          </w:tcPr>
          <w:p w14:paraId="7FE4AA04" w14:textId="595FC7A1" w:rsidR="00B268B5" w:rsidRPr="00ED172B" w:rsidRDefault="00B268B5" w:rsidP="00B268B5">
            <w:pPr>
              <w:jc w:val="center"/>
              <w:rPr>
                <w:b/>
                <w:color w:val="000000" w:themeColor="text1"/>
                <w:szCs w:val="16"/>
              </w:rPr>
            </w:pPr>
            <w:r w:rsidRPr="00ED172B">
              <w:rPr>
                <w:rFonts w:cs="Arial"/>
                <w:b/>
                <w:color w:val="000000" w:themeColor="text1"/>
                <w:szCs w:val="16"/>
              </w:rPr>
              <w:t>2020</w:t>
            </w:r>
          </w:p>
        </w:tc>
        <w:tc>
          <w:tcPr>
            <w:tcW w:w="803" w:type="pct"/>
          </w:tcPr>
          <w:p w14:paraId="2380F080" w14:textId="41CA4895" w:rsidR="00B268B5" w:rsidRPr="00ED172B" w:rsidRDefault="00B268B5" w:rsidP="00B268B5">
            <w:pPr>
              <w:jc w:val="center"/>
              <w:rPr>
                <w:rFonts w:cs="Arial"/>
                <w:b/>
                <w:color w:val="000000" w:themeColor="text1"/>
                <w:szCs w:val="16"/>
              </w:rPr>
            </w:pPr>
            <w:r>
              <w:rPr>
                <w:rFonts w:cs="Arial"/>
                <w:b/>
                <w:color w:val="000000" w:themeColor="text1"/>
                <w:szCs w:val="16"/>
              </w:rPr>
              <w:t>2021</w:t>
            </w:r>
          </w:p>
        </w:tc>
        <w:tc>
          <w:tcPr>
            <w:tcW w:w="803" w:type="pct"/>
          </w:tcPr>
          <w:p w14:paraId="24971D5E" w14:textId="084F5872" w:rsidR="00B268B5" w:rsidRPr="00ED172B" w:rsidRDefault="00B268B5" w:rsidP="00B268B5">
            <w:pPr>
              <w:jc w:val="center"/>
              <w:rPr>
                <w:rFonts w:cs="Arial"/>
                <w:b/>
                <w:color w:val="000000" w:themeColor="text1"/>
                <w:szCs w:val="16"/>
              </w:rPr>
            </w:pPr>
            <w:r w:rsidRPr="005A1B4F">
              <w:rPr>
                <w:rFonts w:cs="Arial"/>
                <w:b/>
                <w:color w:val="000000" w:themeColor="text1"/>
                <w:szCs w:val="16"/>
              </w:rPr>
              <w:t>2022</w:t>
            </w:r>
          </w:p>
        </w:tc>
        <w:tc>
          <w:tcPr>
            <w:tcW w:w="803" w:type="pct"/>
          </w:tcPr>
          <w:p w14:paraId="544E61D5" w14:textId="6700B87F" w:rsidR="00B268B5" w:rsidRPr="00ED172B" w:rsidRDefault="00B268B5" w:rsidP="00B268B5">
            <w:pPr>
              <w:jc w:val="center"/>
              <w:rPr>
                <w:rFonts w:cs="Arial"/>
                <w:b/>
                <w:color w:val="000000" w:themeColor="text1"/>
                <w:szCs w:val="16"/>
              </w:rPr>
            </w:pPr>
            <w:r w:rsidRPr="005A1B4F">
              <w:rPr>
                <w:rFonts w:cs="Arial"/>
                <w:b/>
                <w:color w:val="000000" w:themeColor="text1"/>
                <w:szCs w:val="16"/>
              </w:rPr>
              <w:t>2023</w:t>
            </w:r>
          </w:p>
        </w:tc>
        <w:tc>
          <w:tcPr>
            <w:tcW w:w="803" w:type="pct"/>
          </w:tcPr>
          <w:p w14:paraId="5E0C1B8B" w14:textId="21B2CAFD" w:rsidR="00B268B5" w:rsidRPr="00ED172B" w:rsidRDefault="00B268B5" w:rsidP="00B268B5">
            <w:pPr>
              <w:jc w:val="center"/>
              <w:rPr>
                <w:rFonts w:cs="Arial"/>
                <w:b/>
                <w:color w:val="000000" w:themeColor="text1"/>
                <w:szCs w:val="16"/>
              </w:rPr>
            </w:pPr>
            <w:r w:rsidRPr="005A1B4F">
              <w:rPr>
                <w:rFonts w:cs="Arial"/>
                <w:b/>
                <w:color w:val="000000" w:themeColor="text1"/>
                <w:szCs w:val="16"/>
              </w:rPr>
              <w:t>2024</w:t>
            </w:r>
          </w:p>
        </w:tc>
        <w:tc>
          <w:tcPr>
            <w:tcW w:w="803" w:type="pct"/>
          </w:tcPr>
          <w:p w14:paraId="1189844E" w14:textId="63220022" w:rsidR="00B268B5" w:rsidRPr="00ED172B" w:rsidRDefault="00B268B5" w:rsidP="00B268B5">
            <w:pPr>
              <w:jc w:val="center"/>
              <w:rPr>
                <w:rFonts w:cs="Arial"/>
                <w:b/>
                <w:color w:val="000000" w:themeColor="text1"/>
                <w:szCs w:val="16"/>
              </w:rPr>
            </w:pPr>
            <w:r w:rsidRPr="005A1B4F">
              <w:rPr>
                <w:rFonts w:cs="Arial"/>
                <w:b/>
                <w:color w:val="000000" w:themeColor="text1"/>
                <w:szCs w:val="16"/>
              </w:rPr>
              <w:t>2025</w:t>
            </w:r>
          </w:p>
        </w:tc>
      </w:tr>
      <w:tr w:rsidR="00B268B5" w:rsidRPr="00ED172B" w14:paraId="4D4A7670" w14:textId="63A571E3" w:rsidTr="00B268B5">
        <w:trPr>
          <w:trHeight w:val="264"/>
        </w:trPr>
        <w:tc>
          <w:tcPr>
            <w:tcW w:w="205" w:type="pct"/>
            <w:shd w:val="clear" w:color="auto" w:fill="auto"/>
          </w:tcPr>
          <w:p w14:paraId="48A5A68C" w14:textId="77777777" w:rsidR="00B268B5" w:rsidRPr="00ED172B" w:rsidRDefault="00B268B5" w:rsidP="00B268B5">
            <w:pPr>
              <w:rPr>
                <w:color w:val="000000" w:themeColor="text1"/>
                <w:szCs w:val="16"/>
              </w:rPr>
            </w:pPr>
            <w:r w:rsidRPr="00ED172B">
              <w:rPr>
                <w:color w:val="000000" w:themeColor="text1"/>
                <w:szCs w:val="16"/>
              </w:rPr>
              <w:t>Target</w:t>
            </w:r>
          </w:p>
        </w:tc>
        <w:tc>
          <w:tcPr>
            <w:tcW w:w="781" w:type="pct"/>
            <w:shd w:val="clear" w:color="auto" w:fill="auto"/>
          </w:tcPr>
          <w:p w14:paraId="15F32B75" w14:textId="1AD070A4" w:rsidR="00B268B5" w:rsidRPr="00ED172B" w:rsidRDefault="00B268B5" w:rsidP="00B268B5">
            <w:pPr>
              <w:jc w:val="center"/>
              <w:rPr>
                <w:color w:val="000000" w:themeColor="text1"/>
                <w:szCs w:val="16"/>
              </w:rPr>
            </w:pPr>
            <w:r w:rsidRPr="00ED172B">
              <w:rPr>
                <w:color w:val="000000" w:themeColor="text1"/>
                <w:szCs w:val="16"/>
              </w:rPr>
              <w:t>100%</w:t>
            </w:r>
          </w:p>
        </w:tc>
        <w:tc>
          <w:tcPr>
            <w:tcW w:w="803" w:type="pct"/>
          </w:tcPr>
          <w:p w14:paraId="5D0EEB3A" w14:textId="61EE92E1" w:rsidR="00B268B5" w:rsidRPr="00ED172B" w:rsidRDefault="00B268B5" w:rsidP="00B268B5">
            <w:pPr>
              <w:jc w:val="center"/>
              <w:rPr>
                <w:color w:val="000000" w:themeColor="text1"/>
                <w:szCs w:val="16"/>
              </w:rPr>
            </w:pPr>
            <w:r>
              <w:rPr>
                <w:rFonts w:cs="Arial"/>
                <w:color w:val="000000" w:themeColor="text1"/>
                <w:szCs w:val="16"/>
              </w:rPr>
              <w:t>100%</w:t>
            </w:r>
          </w:p>
        </w:tc>
        <w:tc>
          <w:tcPr>
            <w:tcW w:w="803" w:type="pct"/>
          </w:tcPr>
          <w:p w14:paraId="20630124" w14:textId="5FC6C8E6" w:rsidR="00B268B5" w:rsidRPr="00ED172B" w:rsidRDefault="00B268B5" w:rsidP="00B268B5">
            <w:pPr>
              <w:jc w:val="center"/>
              <w:rPr>
                <w:color w:val="000000" w:themeColor="text1"/>
                <w:szCs w:val="16"/>
              </w:rPr>
            </w:pPr>
            <w:r w:rsidRPr="005F5F3C">
              <w:rPr>
                <w:rFonts w:cs="Arial"/>
                <w:color w:val="000000" w:themeColor="text1"/>
                <w:szCs w:val="16"/>
              </w:rPr>
              <w:t>100%</w:t>
            </w:r>
          </w:p>
        </w:tc>
        <w:tc>
          <w:tcPr>
            <w:tcW w:w="803" w:type="pct"/>
          </w:tcPr>
          <w:p w14:paraId="112F793B" w14:textId="19608CCF" w:rsidR="00B268B5" w:rsidRPr="00B268B5" w:rsidRDefault="00B268B5" w:rsidP="00B268B5">
            <w:pPr>
              <w:jc w:val="center"/>
              <w:rPr>
                <w:rFonts w:cs="Arial"/>
                <w:color w:val="000000" w:themeColor="text1"/>
                <w:szCs w:val="16"/>
              </w:rPr>
            </w:pPr>
            <w:r w:rsidRPr="005F5F3C">
              <w:rPr>
                <w:rFonts w:cs="Arial"/>
                <w:color w:val="000000" w:themeColor="text1"/>
                <w:szCs w:val="16"/>
              </w:rPr>
              <w:t>100%</w:t>
            </w:r>
          </w:p>
        </w:tc>
        <w:tc>
          <w:tcPr>
            <w:tcW w:w="803" w:type="pct"/>
          </w:tcPr>
          <w:p w14:paraId="654A73EB" w14:textId="3032CBB5" w:rsidR="00B268B5" w:rsidRPr="00ED172B" w:rsidRDefault="00B268B5" w:rsidP="00B268B5">
            <w:pPr>
              <w:jc w:val="center"/>
              <w:rPr>
                <w:color w:val="000000" w:themeColor="text1"/>
                <w:szCs w:val="16"/>
              </w:rPr>
            </w:pPr>
            <w:r w:rsidRPr="005F5F3C">
              <w:rPr>
                <w:rFonts w:cs="Arial"/>
                <w:color w:val="000000" w:themeColor="text1"/>
                <w:szCs w:val="16"/>
              </w:rPr>
              <w:t>100%</w:t>
            </w:r>
          </w:p>
        </w:tc>
        <w:tc>
          <w:tcPr>
            <w:tcW w:w="803" w:type="pct"/>
          </w:tcPr>
          <w:p w14:paraId="744DF401" w14:textId="495CDECB" w:rsidR="00B268B5" w:rsidRPr="00ED172B" w:rsidRDefault="00B268B5" w:rsidP="00B268B5">
            <w:pPr>
              <w:jc w:val="center"/>
              <w:rPr>
                <w:color w:val="000000" w:themeColor="text1"/>
                <w:szCs w:val="16"/>
              </w:rPr>
            </w:pPr>
            <w:r w:rsidRPr="005F5F3C">
              <w:rPr>
                <w:rFonts w:cs="Arial"/>
                <w:color w:val="000000" w:themeColor="text1"/>
                <w:szCs w:val="16"/>
              </w:rPr>
              <w:t>100%</w:t>
            </w:r>
          </w:p>
        </w:tc>
      </w:tr>
    </w:tbl>
    <w:p w14:paraId="31F20CDA" w14:textId="41C0C4C1" w:rsidR="008E7B96" w:rsidRPr="00ED172B" w:rsidRDefault="00F22D09">
      <w:pPr>
        <w:rPr>
          <w:b/>
          <w:color w:val="000000" w:themeColor="text1"/>
        </w:rPr>
      </w:pPr>
      <w:r>
        <w:rPr>
          <w:b/>
          <w:color w:val="000000" w:themeColor="text1"/>
        </w:rPr>
        <w:t>FFY 2020 SPP/APR Data</w:t>
      </w:r>
    </w:p>
    <w:p w14:paraId="063239BF" w14:textId="1264AE65" w:rsidR="00E440C8" w:rsidRPr="00ED172B" w:rsidRDefault="00E440C8">
      <w:pPr>
        <w:rPr>
          <w:rFonts w:cs="Arial"/>
          <w:b/>
          <w:color w:val="000000" w:themeColor="text1"/>
          <w:szCs w:val="16"/>
        </w:rPr>
      </w:pPr>
      <w:r w:rsidRPr="00ED172B">
        <w:rPr>
          <w:rFonts w:cs="Arial"/>
          <w:b/>
          <w:color w:val="000000" w:themeColor="text1"/>
          <w:szCs w:val="16"/>
        </w:rPr>
        <w:t>Data include only those toddlers with disabilities exiting Part C with timely transition planning for whom the Lead Agency has developed an IFSP with transition steps and services at least 90 days, and at the discretion of all parties, not more than nine months, prior to the toddler’s third birthday. (yes/no)</w:t>
      </w:r>
    </w:p>
    <w:p w14:paraId="3B8310E3" w14:textId="5559EF71" w:rsidR="001F1489" w:rsidRDefault="001F1489">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AFFYAPRDATA"/>
      </w:tblPr>
      <w:tblGrid>
        <w:gridCol w:w="2790"/>
        <w:gridCol w:w="1890"/>
        <w:gridCol w:w="1349"/>
        <w:gridCol w:w="1170"/>
        <w:gridCol w:w="1261"/>
        <w:gridCol w:w="1170"/>
        <w:gridCol w:w="1164"/>
      </w:tblGrid>
      <w:tr w:rsidR="00ED172B" w:rsidRPr="00ED172B" w14:paraId="39A170D1" w14:textId="77777777" w:rsidTr="00986B99">
        <w:trPr>
          <w:trHeight w:val="359"/>
          <w:tblHeader/>
        </w:trPr>
        <w:tc>
          <w:tcPr>
            <w:tcW w:w="1292" w:type="pct"/>
            <w:shd w:val="clear" w:color="auto" w:fill="auto"/>
            <w:vAlign w:val="bottom"/>
          </w:tcPr>
          <w:p w14:paraId="50FB1EE6" w14:textId="0D658CA5"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children exiting Part C who have an IFSP with transition steps and services</w:t>
            </w:r>
          </w:p>
        </w:tc>
        <w:tc>
          <w:tcPr>
            <w:tcW w:w="875" w:type="pct"/>
            <w:shd w:val="clear" w:color="auto" w:fill="auto"/>
            <w:vAlign w:val="bottom"/>
          </w:tcPr>
          <w:p w14:paraId="5DF08BDF" w14:textId="4B728C11"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toddlers with disabilities exiting Part C</w:t>
            </w:r>
          </w:p>
        </w:tc>
        <w:tc>
          <w:tcPr>
            <w:tcW w:w="625" w:type="pct"/>
            <w:shd w:val="clear" w:color="auto" w:fill="auto"/>
            <w:vAlign w:val="bottom"/>
          </w:tcPr>
          <w:p w14:paraId="7032C738" w14:textId="1B48EF04" w:rsidR="00F939F8" w:rsidRPr="00ED172B" w:rsidRDefault="00CD74B5" w:rsidP="00F939F8">
            <w:pPr>
              <w:jc w:val="center"/>
              <w:rPr>
                <w:rFonts w:cs="Arial"/>
                <w:b/>
                <w:color w:val="000000" w:themeColor="text1"/>
                <w:szCs w:val="16"/>
              </w:rPr>
            </w:pPr>
            <w:r>
              <w:rPr>
                <w:rFonts w:cs="Arial"/>
                <w:b/>
                <w:color w:val="000000" w:themeColor="text1"/>
                <w:szCs w:val="16"/>
              </w:rPr>
              <w:t>FFY 2019 Data</w:t>
            </w:r>
          </w:p>
        </w:tc>
        <w:tc>
          <w:tcPr>
            <w:tcW w:w="542" w:type="pct"/>
            <w:shd w:val="clear" w:color="auto" w:fill="auto"/>
            <w:vAlign w:val="bottom"/>
          </w:tcPr>
          <w:p w14:paraId="6711AE0C" w14:textId="58062A31" w:rsidR="00F939F8" w:rsidRPr="00ED172B" w:rsidRDefault="00F22D09" w:rsidP="00F939F8">
            <w:pPr>
              <w:jc w:val="center"/>
              <w:rPr>
                <w:rFonts w:cs="Arial"/>
                <w:b/>
                <w:color w:val="000000" w:themeColor="text1"/>
                <w:szCs w:val="16"/>
              </w:rPr>
            </w:pPr>
            <w:r>
              <w:rPr>
                <w:rFonts w:cs="Arial"/>
                <w:b/>
                <w:color w:val="000000" w:themeColor="text1"/>
                <w:szCs w:val="16"/>
              </w:rPr>
              <w:t>FFY 2020 Target</w:t>
            </w:r>
          </w:p>
        </w:tc>
        <w:tc>
          <w:tcPr>
            <w:tcW w:w="584" w:type="pct"/>
            <w:shd w:val="clear" w:color="auto" w:fill="auto"/>
            <w:vAlign w:val="bottom"/>
          </w:tcPr>
          <w:p w14:paraId="2C4EE232" w14:textId="7F8D8D69" w:rsidR="00F939F8" w:rsidRPr="00ED172B" w:rsidRDefault="00F22D09" w:rsidP="00F939F8">
            <w:pPr>
              <w:jc w:val="center"/>
              <w:rPr>
                <w:rFonts w:cs="Arial"/>
                <w:b/>
                <w:color w:val="000000" w:themeColor="text1"/>
                <w:szCs w:val="16"/>
              </w:rPr>
            </w:pPr>
            <w:r>
              <w:rPr>
                <w:rFonts w:cs="Arial"/>
                <w:b/>
                <w:color w:val="000000" w:themeColor="text1"/>
                <w:szCs w:val="16"/>
              </w:rPr>
              <w:t>FFY 2020 Data</w:t>
            </w:r>
          </w:p>
        </w:tc>
        <w:tc>
          <w:tcPr>
            <w:tcW w:w="542" w:type="pct"/>
            <w:shd w:val="clear" w:color="auto" w:fill="auto"/>
            <w:vAlign w:val="bottom"/>
          </w:tcPr>
          <w:p w14:paraId="694857DA" w14:textId="09E6CAFD" w:rsidR="00F939F8" w:rsidRPr="00ED172B" w:rsidRDefault="00F939F8" w:rsidP="00F939F8">
            <w:pPr>
              <w:jc w:val="center"/>
              <w:rPr>
                <w:rFonts w:cs="Arial"/>
                <w:b/>
                <w:color w:val="000000" w:themeColor="text1"/>
                <w:szCs w:val="16"/>
              </w:rPr>
            </w:pPr>
            <w:r w:rsidRPr="00ED172B">
              <w:rPr>
                <w:b/>
                <w:color w:val="000000" w:themeColor="text1"/>
                <w:szCs w:val="16"/>
              </w:rPr>
              <w:t>Status</w:t>
            </w:r>
          </w:p>
        </w:tc>
        <w:tc>
          <w:tcPr>
            <w:tcW w:w="539" w:type="pct"/>
            <w:shd w:val="clear" w:color="auto" w:fill="auto"/>
            <w:vAlign w:val="bottom"/>
          </w:tcPr>
          <w:p w14:paraId="175F2F2C" w14:textId="62340754" w:rsidR="00F939F8" w:rsidRPr="00ED172B" w:rsidRDefault="00F939F8" w:rsidP="00F939F8">
            <w:pPr>
              <w:jc w:val="center"/>
              <w:rPr>
                <w:rFonts w:cs="Arial"/>
                <w:b/>
                <w:color w:val="000000" w:themeColor="text1"/>
                <w:szCs w:val="16"/>
              </w:rPr>
            </w:pPr>
            <w:r w:rsidRPr="00ED172B">
              <w:rPr>
                <w:b/>
                <w:color w:val="000000" w:themeColor="text1"/>
                <w:szCs w:val="16"/>
              </w:rPr>
              <w:t>Slippage</w:t>
            </w:r>
          </w:p>
        </w:tc>
      </w:tr>
      <w:tr w:rsidR="00ED172B" w:rsidRPr="00ED172B" w14:paraId="3F99CC5B" w14:textId="77777777" w:rsidTr="00986B99">
        <w:trPr>
          <w:trHeight w:val="366"/>
        </w:trPr>
        <w:tc>
          <w:tcPr>
            <w:tcW w:w="1292" w:type="pct"/>
            <w:shd w:val="clear" w:color="auto" w:fill="auto"/>
            <w:vAlign w:val="center"/>
          </w:tcPr>
          <w:p w14:paraId="0171E6DC" w14:textId="3334C64E" w:rsidR="00F939F8" w:rsidRPr="00ED172B" w:rsidRDefault="00860830" w:rsidP="00F939F8">
            <w:pPr>
              <w:jc w:val="center"/>
              <w:rPr>
                <w:rFonts w:cs="Arial"/>
                <w:color w:val="000000" w:themeColor="text1"/>
                <w:szCs w:val="16"/>
              </w:rPr>
            </w:pPr>
            <w:r w:rsidRPr="00ED172B">
              <w:rPr>
                <w:rFonts w:cs="Arial"/>
                <w:color w:val="000000" w:themeColor="text1"/>
                <w:szCs w:val="16"/>
              </w:rPr>
              <w:t>492</w:t>
            </w:r>
          </w:p>
        </w:tc>
        <w:tc>
          <w:tcPr>
            <w:tcW w:w="875" w:type="pct"/>
            <w:shd w:val="clear" w:color="auto" w:fill="auto"/>
            <w:vAlign w:val="center"/>
          </w:tcPr>
          <w:p w14:paraId="09B22CBD" w14:textId="0AA8660C" w:rsidR="00F939F8" w:rsidRPr="00ED172B" w:rsidRDefault="00860830" w:rsidP="00F939F8">
            <w:pPr>
              <w:jc w:val="center"/>
              <w:rPr>
                <w:rFonts w:cs="Arial"/>
                <w:color w:val="000000" w:themeColor="text1"/>
                <w:szCs w:val="16"/>
              </w:rPr>
            </w:pPr>
            <w:r w:rsidRPr="00ED172B">
              <w:rPr>
                <w:rFonts w:cs="Arial"/>
                <w:color w:val="000000" w:themeColor="text1"/>
                <w:szCs w:val="16"/>
              </w:rPr>
              <w:t>579</w:t>
            </w:r>
          </w:p>
        </w:tc>
        <w:tc>
          <w:tcPr>
            <w:tcW w:w="625" w:type="pct"/>
            <w:shd w:val="clear" w:color="auto" w:fill="auto"/>
          </w:tcPr>
          <w:p w14:paraId="136B0596" w14:textId="6BC8CAC5" w:rsidR="00F939F8" w:rsidRPr="00ED172B" w:rsidRDefault="00860830" w:rsidP="00F939F8">
            <w:pPr>
              <w:jc w:val="center"/>
              <w:rPr>
                <w:rFonts w:cs="Arial"/>
                <w:color w:val="000000" w:themeColor="text1"/>
                <w:szCs w:val="16"/>
              </w:rPr>
            </w:pPr>
            <w:r w:rsidRPr="00ED172B">
              <w:rPr>
                <w:rFonts w:cs="Arial"/>
                <w:color w:val="000000" w:themeColor="text1"/>
                <w:szCs w:val="16"/>
              </w:rPr>
              <w:t>97.74%</w:t>
            </w:r>
          </w:p>
        </w:tc>
        <w:tc>
          <w:tcPr>
            <w:tcW w:w="542" w:type="pct"/>
            <w:shd w:val="clear" w:color="auto" w:fill="auto"/>
          </w:tcPr>
          <w:p w14:paraId="0BC20FF1" w14:textId="0CC56D33" w:rsidR="00F939F8" w:rsidRPr="00ED172B" w:rsidRDefault="004952E2" w:rsidP="00F939F8">
            <w:pPr>
              <w:jc w:val="center"/>
              <w:rPr>
                <w:rFonts w:cs="Arial"/>
                <w:color w:val="000000" w:themeColor="text1"/>
                <w:szCs w:val="16"/>
              </w:rPr>
            </w:pPr>
            <w:r w:rsidRPr="00ED172B">
              <w:rPr>
                <w:color w:val="000000" w:themeColor="text1"/>
                <w:szCs w:val="16"/>
              </w:rPr>
              <w:t>100%</w:t>
            </w:r>
          </w:p>
        </w:tc>
        <w:tc>
          <w:tcPr>
            <w:tcW w:w="584" w:type="pct"/>
            <w:shd w:val="clear" w:color="auto" w:fill="auto"/>
          </w:tcPr>
          <w:p w14:paraId="2EEA547A" w14:textId="51A61E43" w:rsidR="00F939F8" w:rsidRPr="00ED172B" w:rsidRDefault="00860830" w:rsidP="00F939F8">
            <w:pPr>
              <w:jc w:val="center"/>
              <w:rPr>
                <w:rFonts w:cs="Arial"/>
                <w:color w:val="000000" w:themeColor="text1"/>
                <w:szCs w:val="16"/>
              </w:rPr>
            </w:pPr>
            <w:r w:rsidRPr="00ED172B">
              <w:rPr>
                <w:rFonts w:cs="Arial"/>
                <w:color w:val="000000" w:themeColor="text1"/>
                <w:szCs w:val="16"/>
              </w:rPr>
              <w:t>98.27%</w:t>
            </w:r>
          </w:p>
        </w:tc>
        <w:tc>
          <w:tcPr>
            <w:tcW w:w="542" w:type="pct"/>
            <w:shd w:val="clear" w:color="auto" w:fill="auto"/>
          </w:tcPr>
          <w:p w14:paraId="6EB785D3" w14:textId="6A67BD9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1195EC60" w14:textId="15F614DC" w:rsidR="00F939F8" w:rsidRPr="00ED172B" w:rsidRDefault="00320806" w:rsidP="00320806">
            <w:pPr>
              <w:jc w:val="center"/>
              <w:rPr>
                <w:color w:val="000000" w:themeColor="text1"/>
              </w:rPr>
            </w:pPr>
            <w:r w:rsidRPr="00ED172B">
              <w:rPr>
                <w:color w:val="000000" w:themeColor="text1"/>
              </w:rPr>
              <w:t>No Slippage</w:t>
            </w:r>
          </w:p>
        </w:tc>
      </w:tr>
    </w:tbl>
    <w:p w14:paraId="070F5A41" w14:textId="75215117" w:rsidR="008901AF" w:rsidRPr="00ED172B" w:rsidRDefault="008901AF" w:rsidP="005A1CA1">
      <w:pPr>
        <w:rPr>
          <w:rFonts w:cs="Arial"/>
          <w:b/>
          <w:color w:val="000000" w:themeColor="text1"/>
          <w:szCs w:val="16"/>
        </w:rPr>
      </w:pPr>
      <w:r w:rsidRPr="00ED172B">
        <w:rPr>
          <w:rFonts w:cs="Arial"/>
          <w:b/>
          <w:color w:val="000000" w:themeColor="text1"/>
          <w:szCs w:val="16"/>
        </w:rPr>
        <w:t>Number of documented delays attributable to exceptional family circumstances</w:t>
      </w:r>
      <w:r w:rsidRPr="00ED172B">
        <w:rPr>
          <w:rFonts w:cs="Arial"/>
          <w:color w:val="000000" w:themeColor="text1"/>
          <w:szCs w:val="16"/>
        </w:rPr>
        <w:t> </w:t>
      </w:r>
      <w:r w:rsidRPr="00ED172B">
        <w:rPr>
          <w:rFonts w:cs="Arial"/>
          <w:color w:val="000000" w:themeColor="text1"/>
          <w:szCs w:val="16"/>
        </w:rPr>
        <w:br/>
      </w:r>
      <w:r w:rsidRPr="00ED172B">
        <w:rPr>
          <w:rFonts w:cs="Arial"/>
          <w:b/>
          <w:color w:val="000000" w:themeColor="text1"/>
          <w:szCs w:val="16"/>
        </w:rPr>
        <w:t>This number will be added to the “Number of children exiting Part C who have an IFSP with transition steps and services” field to calculate the numerator for this indicator.</w:t>
      </w:r>
    </w:p>
    <w:p w14:paraId="18B7DCE3" w14:textId="6016FEEB" w:rsidR="008901AF" w:rsidRDefault="008901AF" w:rsidP="005A1CA1">
      <w:pPr>
        <w:rPr>
          <w:rFonts w:cs="Arial"/>
          <w:color w:val="000000" w:themeColor="text1"/>
          <w:szCs w:val="16"/>
        </w:rPr>
      </w:pPr>
      <w:r w:rsidRPr="00ED172B">
        <w:rPr>
          <w:rFonts w:cs="Arial"/>
          <w:color w:val="000000" w:themeColor="text1"/>
          <w:szCs w:val="16"/>
        </w:rPr>
        <w:t>77</w:t>
      </w:r>
    </w:p>
    <w:p w14:paraId="0D061463" w14:textId="77777777" w:rsidR="00C3454D" w:rsidRDefault="00C3454D" w:rsidP="00C3454D">
      <w:pPr>
        <w:rPr>
          <w:rFonts w:cs="Arial"/>
          <w:b/>
          <w:color w:val="000000" w:themeColor="text1"/>
          <w:szCs w:val="16"/>
        </w:rPr>
      </w:pPr>
      <w:r w:rsidRPr="003739C5">
        <w:rPr>
          <w:rFonts w:cs="Arial"/>
          <w:b/>
          <w:color w:val="000000" w:themeColor="text1"/>
          <w:szCs w:val="16"/>
        </w:rPr>
        <w:t>Provide reasons for delay, if applicable.</w:t>
      </w:r>
    </w:p>
    <w:p w14:paraId="3D48C4E6" w14:textId="2641554E" w:rsidR="00C3454D" w:rsidRPr="00ED172B" w:rsidRDefault="00C3454D" w:rsidP="00C3454D">
      <w:pPr>
        <w:rPr>
          <w:rFonts w:cs="Arial"/>
          <w:color w:val="000000" w:themeColor="text1"/>
          <w:szCs w:val="16"/>
        </w:rPr>
      </w:pPr>
      <w:r w:rsidRPr="00ED172B">
        <w:rPr>
          <w:color w:val="000000" w:themeColor="text1"/>
          <w:szCs w:val="16"/>
        </w:rPr>
        <w:t>The 569 child records counted as being compliant include 77 that were non-timely due to documented exceptional family circumstances. These 77 child records are included in the numerator and denominator. See below for a breakdown of reasons for missed Transition Steps and Services timelines:</w:t>
      </w:r>
      <w:r w:rsidRPr="00ED172B">
        <w:rPr>
          <w:color w:val="000000" w:themeColor="text1"/>
          <w:szCs w:val="16"/>
        </w:rPr>
        <w:br/>
        <w:t>• Exceptional family circumstances: 77 children</w:t>
      </w:r>
      <w:r w:rsidRPr="00ED172B">
        <w:rPr>
          <w:color w:val="000000" w:themeColor="text1"/>
          <w:szCs w:val="16"/>
        </w:rPr>
        <w:br/>
        <w:t>• Staff error/System reason: 10 children</w:t>
      </w:r>
    </w:p>
    <w:p w14:paraId="08A0732F" w14:textId="77777777" w:rsidR="0026103E"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40A77EEA" w14:textId="55FB6054" w:rsidR="000709B9" w:rsidRDefault="00860830" w:rsidP="00B83404">
      <w:pPr>
        <w:rPr>
          <w:color w:val="000000" w:themeColor="text1"/>
        </w:rPr>
      </w:pPr>
      <w:r w:rsidRPr="00ED172B">
        <w:rPr>
          <w:color w:val="000000" w:themeColor="text1"/>
        </w:rPr>
        <w:t>State monitoring</w:t>
      </w:r>
    </w:p>
    <w:p w14:paraId="257F15B7" w14:textId="4F703FDF" w:rsidR="000709B9" w:rsidRPr="00ED172B" w:rsidRDefault="000709B9" w:rsidP="00B83404">
      <w:pPr>
        <w:rPr>
          <w:b/>
          <w:i/>
          <w:color w:val="000000" w:themeColor="text1"/>
        </w:rPr>
      </w:pPr>
      <w:r w:rsidRPr="00ED172B">
        <w:rPr>
          <w:b/>
          <w:color w:val="000000" w:themeColor="text1"/>
        </w:rPr>
        <w:t xml:space="preserve">Describe the method used to select EIS programs for monitoring. </w:t>
      </w:r>
    </w:p>
    <w:p w14:paraId="1770C9F3" w14:textId="19E3D405" w:rsidR="000709B9" w:rsidRDefault="00860830" w:rsidP="000709B9">
      <w:pPr>
        <w:rPr>
          <w:color w:val="000000" w:themeColor="text1"/>
        </w:rPr>
      </w:pPr>
      <w:r w:rsidRPr="00ED172B">
        <w:rPr>
          <w:color w:val="000000" w:themeColor="text1"/>
        </w:rPr>
        <w:t>For compliance analyses, EIS programs were selected for Indicator 1, Indicator 7, or Indicators 8A and C. Ohio has implemented a monitoring cycle that ensures an even and representative selection of EIS programs each fiscal year for one of the aforementioned compliance indicators. All local programs have data analyzed for all of these compliance indicators within a three-year period. DODD completes activities related to each of these one at a time on a rotating schedule throughout each year. As part of this process, findings are issued as soon as possible after noncompliance is identified (within less than three months of discovery), as specified in #7 of the FREQUENTLY ASKED QUESTIONS REGARDING IDENTIFICATION AND CORRECTION OF NONCOMPLIANCE AND REPORTING ON CORRECTION IN THE STATE PERFORMANCE PLAN (SPP)/ANNUAL PERFORMANCE REPORT (APR).</w:t>
      </w:r>
      <w:r w:rsidRPr="00ED172B">
        <w:rPr>
          <w:color w:val="000000" w:themeColor="text1"/>
        </w:rPr>
        <w:br/>
      </w:r>
      <w:r w:rsidRPr="00ED172B">
        <w:rPr>
          <w:color w:val="000000" w:themeColor="text1"/>
        </w:rPr>
        <w:br/>
        <w:t>Thirty EIS programs were scheduled to have their data for this indicator monitored for FFY20. Ohio used monitoring data from its data system as well as from the review and verification of a selection of records to determine the percent compliant for this indicator. All children among the 30 selected EIS programs who had IFSPs with Transition Steps and Services due between October 1, 2020 through December 31, 2020 were included in Ohio’s FFY20 Transition Steps and Services analysis (with the exception of two EIS programs that had no applicable data for the time period, for which a representative sample of children with Transition Steps and Services due dates between July 1, 2020 and September 30, 2020 were examined). Of the 579 child records examined, 569 (98.27 percent) were compliant. A total of five findings were issued to five EIS programs upon completion of the baseline analysis; these findings were identified and issued in FFY20 and therefore the status of their correction will be reported in the FFY21 APR.</w:t>
      </w:r>
      <w:r w:rsidRPr="00ED172B">
        <w:rPr>
          <w:color w:val="000000" w:themeColor="text1"/>
        </w:rPr>
        <w:br/>
      </w:r>
      <w:r w:rsidRPr="00ED172B">
        <w:rPr>
          <w:color w:val="000000" w:themeColor="text1"/>
        </w:rPr>
        <w:br/>
        <w:t>No Steps and Services findings were due for correction in FFY20. One finding was reported in the FFY19 APR. This finding was based on FFY19 data, but was not identified and issued until FFY20, so the correction of this finding will be reported in the FFY21 APR.</w:t>
      </w:r>
    </w:p>
    <w:p w14:paraId="7E255243" w14:textId="77777777" w:rsidR="008901AF" w:rsidRPr="00ED172B" w:rsidRDefault="008901AF" w:rsidP="00950382">
      <w:pPr>
        <w:rPr>
          <w:color w:val="000000" w:themeColor="text1"/>
        </w:rPr>
      </w:pPr>
    </w:p>
    <w:p w14:paraId="679E0C72" w14:textId="31A766F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35506A80" w14:textId="578ABD6A" w:rsidR="003A3693" w:rsidRPr="00ED172B" w:rsidRDefault="00860830" w:rsidP="003A3693">
      <w:pPr>
        <w:rPr>
          <w:rFonts w:cs="Arial"/>
          <w:color w:val="000000" w:themeColor="text1"/>
          <w:szCs w:val="16"/>
        </w:rPr>
      </w:pPr>
      <w:r w:rsidRPr="00ED172B">
        <w:rPr>
          <w:rFonts w:cs="Arial"/>
          <w:color w:val="000000" w:themeColor="text1"/>
          <w:szCs w:val="16"/>
        </w:rPr>
        <w:t xml:space="preserve">The baseline year has been adjusted and baseline data has been added for this indicator.  2006 is the baseline year for this indicator. 2005 had been a default value in GRADS and EMAPS, and the actual baseline data had never previously been added in either system. </w:t>
      </w:r>
    </w:p>
    <w:p w14:paraId="367CB071" w14:textId="7476FFC2" w:rsidR="008203B4" w:rsidRPr="00ED172B" w:rsidRDefault="008203B4" w:rsidP="00B83404">
      <w:pPr>
        <w:rPr>
          <w:color w:val="000000" w:themeColor="text1"/>
        </w:rPr>
      </w:pPr>
      <w:r w:rsidRPr="00ED172B">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C08APFFYNCFINDINGS"/>
      </w:tblPr>
      <w:tblGrid>
        <w:gridCol w:w="2610"/>
        <w:gridCol w:w="2741"/>
        <w:gridCol w:w="2618"/>
        <w:gridCol w:w="2821"/>
      </w:tblGrid>
      <w:tr w:rsidR="00ED172B" w:rsidRPr="00ED172B" w14:paraId="2D4FE5FD" w14:textId="77777777" w:rsidTr="00986B99">
        <w:trPr>
          <w:trHeight w:val="389"/>
          <w:tblHeader/>
        </w:trPr>
        <w:tc>
          <w:tcPr>
            <w:tcW w:w="1210" w:type="pct"/>
            <w:shd w:val="clear" w:color="auto" w:fill="auto"/>
            <w:vAlign w:val="bottom"/>
          </w:tcPr>
          <w:p w14:paraId="6889A2C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0336DAA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6A6F0624"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404B8C3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4E93E1CC" w14:textId="77777777" w:rsidTr="00986B99">
        <w:tc>
          <w:tcPr>
            <w:tcW w:w="1210" w:type="pct"/>
            <w:shd w:val="clear" w:color="auto" w:fill="auto"/>
          </w:tcPr>
          <w:p w14:paraId="6D36EEFA" w14:textId="77759E1D"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70" w:type="pct"/>
            <w:shd w:val="clear" w:color="auto" w:fill="auto"/>
          </w:tcPr>
          <w:p w14:paraId="6F7AE561" w14:textId="0506DBB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13" w:type="pct"/>
            <w:shd w:val="clear" w:color="auto" w:fill="auto"/>
          </w:tcPr>
          <w:p w14:paraId="58BE9E1E" w14:textId="2A20A5FA"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23C4C3AF" w14:textId="3B5B521A"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300F7028" w14:textId="1787CE2E" w:rsidR="008203B4" w:rsidRPr="00ED172B" w:rsidRDefault="008203B4" w:rsidP="00B83404">
      <w:pPr>
        <w:rPr>
          <w:color w:val="000000" w:themeColor="text1"/>
        </w:rPr>
      </w:pPr>
      <w:r w:rsidRPr="00ED172B">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C08APPFFYNCFINDINGS"/>
      </w:tblPr>
      <w:tblGrid>
        <w:gridCol w:w="2005"/>
        <w:gridCol w:w="2995"/>
        <w:gridCol w:w="2985"/>
        <w:gridCol w:w="2805"/>
      </w:tblGrid>
      <w:tr w:rsidR="00ED172B" w:rsidRPr="00ED172B" w14:paraId="03D27353" w14:textId="77777777" w:rsidTr="00986B99">
        <w:trPr>
          <w:tblHeader/>
        </w:trPr>
        <w:tc>
          <w:tcPr>
            <w:tcW w:w="929" w:type="pct"/>
            <w:shd w:val="clear" w:color="auto" w:fill="auto"/>
            <w:vAlign w:val="bottom"/>
          </w:tcPr>
          <w:p w14:paraId="5B4E82E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88" w:type="pct"/>
            <w:shd w:val="clear" w:color="auto" w:fill="auto"/>
            <w:vAlign w:val="bottom"/>
          </w:tcPr>
          <w:p w14:paraId="6E009F9F" w14:textId="4FFD65F2"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2019 APR</w:t>
            </w:r>
          </w:p>
        </w:tc>
        <w:tc>
          <w:tcPr>
            <w:tcW w:w="1383" w:type="pct"/>
            <w:shd w:val="clear" w:color="auto" w:fill="auto"/>
            <w:vAlign w:val="bottom"/>
          </w:tcPr>
          <w:p w14:paraId="28F8907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0" w:type="pct"/>
            <w:shd w:val="clear" w:color="auto" w:fill="auto"/>
            <w:vAlign w:val="bottom"/>
          </w:tcPr>
          <w:p w14:paraId="62CA3EA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7517045B" w14:textId="77777777" w:rsidTr="00986B99">
        <w:tc>
          <w:tcPr>
            <w:tcW w:w="929" w:type="pct"/>
            <w:shd w:val="clear" w:color="auto" w:fill="auto"/>
          </w:tcPr>
          <w:p w14:paraId="3B9EE4C9" w14:textId="36893AED" w:rsidR="008203B4" w:rsidRPr="00ED172B" w:rsidRDefault="008203B4" w:rsidP="00CD79C5">
            <w:pPr>
              <w:rPr>
                <w:rFonts w:cs="Arial"/>
                <w:color w:val="000000" w:themeColor="text1"/>
                <w:szCs w:val="16"/>
              </w:rPr>
            </w:pPr>
          </w:p>
        </w:tc>
        <w:tc>
          <w:tcPr>
            <w:tcW w:w="1388" w:type="pct"/>
            <w:shd w:val="clear" w:color="auto" w:fill="auto"/>
          </w:tcPr>
          <w:p w14:paraId="59BBBE3F" w14:textId="119CB64D" w:rsidR="008203B4" w:rsidRPr="00ED172B" w:rsidRDefault="008203B4" w:rsidP="00CD79C5">
            <w:pPr>
              <w:jc w:val="center"/>
              <w:rPr>
                <w:rFonts w:cs="Arial"/>
                <w:noProof/>
                <w:color w:val="000000" w:themeColor="text1"/>
                <w:szCs w:val="16"/>
              </w:rPr>
            </w:pPr>
          </w:p>
        </w:tc>
        <w:tc>
          <w:tcPr>
            <w:tcW w:w="1383" w:type="pct"/>
            <w:shd w:val="clear" w:color="auto" w:fill="auto"/>
          </w:tcPr>
          <w:p w14:paraId="127E5ED1" w14:textId="5E826401" w:rsidR="008203B4" w:rsidRPr="00ED172B" w:rsidRDefault="008203B4" w:rsidP="00CD79C5">
            <w:pPr>
              <w:jc w:val="center"/>
              <w:rPr>
                <w:rFonts w:cs="Arial"/>
                <w:noProof/>
                <w:color w:val="000000" w:themeColor="text1"/>
                <w:szCs w:val="16"/>
              </w:rPr>
            </w:pPr>
          </w:p>
        </w:tc>
        <w:tc>
          <w:tcPr>
            <w:tcW w:w="1300" w:type="pct"/>
            <w:shd w:val="clear" w:color="auto" w:fill="auto"/>
          </w:tcPr>
          <w:p w14:paraId="150828EF" w14:textId="74F3132B" w:rsidR="008203B4" w:rsidRPr="00ED172B" w:rsidRDefault="008203B4" w:rsidP="00CD79C5">
            <w:pPr>
              <w:jc w:val="center"/>
              <w:rPr>
                <w:rFonts w:cs="Arial"/>
                <w:noProof/>
                <w:color w:val="000000" w:themeColor="text1"/>
                <w:szCs w:val="16"/>
              </w:rPr>
            </w:pPr>
          </w:p>
        </w:tc>
      </w:tr>
      <w:tr w:rsidR="00ED172B" w:rsidRPr="00ED172B" w14:paraId="1FB93036" w14:textId="77777777" w:rsidTr="00986B99">
        <w:tc>
          <w:tcPr>
            <w:tcW w:w="929" w:type="pct"/>
            <w:shd w:val="clear" w:color="auto" w:fill="auto"/>
          </w:tcPr>
          <w:p w14:paraId="0F0F055B" w14:textId="44C477C9" w:rsidR="008203B4" w:rsidRPr="00ED172B" w:rsidRDefault="008203B4" w:rsidP="00CD79C5">
            <w:pPr>
              <w:rPr>
                <w:rFonts w:cs="Arial"/>
                <w:color w:val="000000" w:themeColor="text1"/>
                <w:szCs w:val="16"/>
              </w:rPr>
            </w:pPr>
          </w:p>
        </w:tc>
        <w:tc>
          <w:tcPr>
            <w:tcW w:w="1388" w:type="pct"/>
            <w:shd w:val="clear" w:color="auto" w:fill="auto"/>
          </w:tcPr>
          <w:p w14:paraId="4E4D35EC" w14:textId="3014D54F" w:rsidR="008203B4" w:rsidRPr="00ED172B" w:rsidRDefault="008203B4" w:rsidP="00CD79C5">
            <w:pPr>
              <w:jc w:val="center"/>
              <w:rPr>
                <w:rFonts w:cs="Arial"/>
                <w:noProof/>
                <w:color w:val="000000" w:themeColor="text1"/>
                <w:szCs w:val="16"/>
              </w:rPr>
            </w:pPr>
          </w:p>
        </w:tc>
        <w:tc>
          <w:tcPr>
            <w:tcW w:w="1383" w:type="pct"/>
            <w:shd w:val="clear" w:color="auto" w:fill="auto"/>
          </w:tcPr>
          <w:p w14:paraId="031A6B9D" w14:textId="25F039AF" w:rsidR="008203B4" w:rsidRPr="00ED172B" w:rsidRDefault="008203B4" w:rsidP="00CD79C5">
            <w:pPr>
              <w:jc w:val="center"/>
              <w:rPr>
                <w:rFonts w:cs="Arial"/>
                <w:noProof/>
                <w:color w:val="000000" w:themeColor="text1"/>
                <w:szCs w:val="16"/>
              </w:rPr>
            </w:pPr>
          </w:p>
        </w:tc>
        <w:tc>
          <w:tcPr>
            <w:tcW w:w="1300" w:type="pct"/>
            <w:shd w:val="clear" w:color="auto" w:fill="auto"/>
          </w:tcPr>
          <w:p w14:paraId="279F2773" w14:textId="6B96ACEF" w:rsidR="008203B4" w:rsidRPr="00ED172B" w:rsidRDefault="008203B4" w:rsidP="00CD79C5">
            <w:pPr>
              <w:jc w:val="center"/>
              <w:rPr>
                <w:rFonts w:cs="Arial"/>
                <w:noProof/>
                <w:color w:val="000000" w:themeColor="text1"/>
                <w:szCs w:val="16"/>
              </w:rPr>
            </w:pPr>
          </w:p>
        </w:tc>
      </w:tr>
      <w:tr w:rsidR="00ED172B" w:rsidRPr="00ED172B" w14:paraId="541BD90C" w14:textId="77777777" w:rsidTr="00986B99">
        <w:tc>
          <w:tcPr>
            <w:tcW w:w="929" w:type="pct"/>
            <w:shd w:val="clear" w:color="auto" w:fill="auto"/>
          </w:tcPr>
          <w:p w14:paraId="1E7B5266" w14:textId="4224D93A" w:rsidR="008203B4" w:rsidRPr="00ED172B" w:rsidRDefault="008203B4" w:rsidP="00CD79C5">
            <w:pPr>
              <w:rPr>
                <w:rFonts w:cs="Arial"/>
                <w:color w:val="000000" w:themeColor="text1"/>
                <w:szCs w:val="16"/>
              </w:rPr>
            </w:pPr>
          </w:p>
        </w:tc>
        <w:tc>
          <w:tcPr>
            <w:tcW w:w="1388" w:type="pct"/>
            <w:shd w:val="clear" w:color="auto" w:fill="auto"/>
          </w:tcPr>
          <w:p w14:paraId="7C14D12B" w14:textId="3003CF69" w:rsidR="008203B4" w:rsidRPr="00ED172B" w:rsidRDefault="008203B4" w:rsidP="00CD79C5">
            <w:pPr>
              <w:jc w:val="center"/>
              <w:rPr>
                <w:rFonts w:cs="Arial"/>
                <w:noProof/>
                <w:color w:val="000000" w:themeColor="text1"/>
                <w:szCs w:val="16"/>
              </w:rPr>
            </w:pPr>
          </w:p>
        </w:tc>
        <w:tc>
          <w:tcPr>
            <w:tcW w:w="1383" w:type="pct"/>
            <w:shd w:val="clear" w:color="auto" w:fill="auto"/>
          </w:tcPr>
          <w:p w14:paraId="45A94EB7" w14:textId="2538AC18" w:rsidR="008203B4" w:rsidRPr="00ED172B" w:rsidRDefault="008203B4" w:rsidP="00CD79C5">
            <w:pPr>
              <w:jc w:val="center"/>
              <w:rPr>
                <w:rFonts w:cs="Arial"/>
                <w:noProof/>
                <w:color w:val="000000" w:themeColor="text1"/>
                <w:szCs w:val="16"/>
              </w:rPr>
            </w:pPr>
          </w:p>
        </w:tc>
        <w:tc>
          <w:tcPr>
            <w:tcW w:w="1300" w:type="pct"/>
            <w:shd w:val="clear" w:color="auto" w:fill="auto"/>
          </w:tcPr>
          <w:p w14:paraId="0B3D9222" w14:textId="41BA0134" w:rsidR="008203B4" w:rsidRPr="00ED172B" w:rsidRDefault="008203B4" w:rsidP="00CD79C5">
            <w:pPr>
              <w:jc w:val="center"/>
              <w:rPr>
                <w:rFonts w:cs="Arial"/>
                <w:noProof/>
                <w:color w:val="000000" w:themeColor="text1"/>
                <w:szCs w:val="16"/>
              </w:rPr>
            </w:pPr>
          </w:p>
        </w:tc>
      </w:tr>
    </w:tbl>
    <w:p w14:paraId="1E1E7D1C" w14:textId="1CFEC88E" w:rsidR="008203B4" w:rsidRPr="00A40EE1" w:rsidRDefault="000D0117" w:rsidP="007B0787">
      <w:pPr>
        <w:pStyle w:val="Heading2"/>
      </w:pPr>
      <w:r w:rsidRPr="00A40EE1">
        <w:t xml:space="preserve">8A - </w:t>
      </w:r>
      <w:r w:rsidR="008203B4" w:rsidRPr="00A40EE1">
        <w:t>Prior FFY Required Actions</w:t>
      </w:r>
    </w:p>
    <w:p w14:paraId="7CDC5E88" w14:textId="330316F2" w:rsidR="004C1CEE" w:rsidRPr="00ED172B" w:rsidRDefault="00320806" w:rsidP="008203B4">
      <w:pPr>
        <w:rPr>
          <w:rFonts w:cs="Arial"/>
          <w:color w:val="000000" w:themeColor="text1"/>
          <w:szCs w:val="16"/>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1E6D547" w14:textId="473CC756" w:rsidR="008203B4" w:rsidRPr="00ED172B" w:rsidRDefault="008203B4" w:rsidP="00B83404">
      <w:pPr>
        <w:rPr>
          <w:color w:val="000000" w:themeColor="text1"/>
        </w:rPr>
      </w:pPr>
      <w:r w:rsidRPr="00ED172B">
        <w:rPr>
          <w:b/>
          <w:color w:val="000000" w:themeColor="text1"/>
        </w:rPr>
        <w:t>Response to actions required in FFY 2019 SPP/APR</w:t>
      </w:r>
      <w:r w:rsidR="00950382" w:rsidRPr="00ED172B">
        <w:rPr>
          <w:color w:val="000000" w:themeColor="text1"/>
        </w:rPr>
        <w:t xml:space="preserve"> </w:t>
      </w:r>
    </w:p>
    <w:p w14:paraId="4E3E58E2" w14:textId="3B865535" w:rsidR="004C1CEE" w:rsidRPr="00ED172B" w:rsidRDefault="00320806" w:rsidP="00027F39">
      <w:pPr>
        <w:rPr>
          <w:color w:val="000000" w:themeColor="text1"/>
        </w:rPr>
      </w:pPr>
      <w:r w:rsidRPr="00ED172B">
        <w:rPr>
          <w:color w:val="000000" w:themeColor="text1"/>
        </w:rPr>
        <w:t>A total of two findings were issued to two EIS programs upon completion of the FFY19 baseline analysis; these findings were identified and issued in FFY20 and therefore the status of their correction will be reported in the FFY21 APR.</w:t>
      </w:r>
    </w:p>
    <w:p w14:paraId="28C74454" w14:textId="78BCAE4D" w:rsidR="008203B4" w:rsidRPr="00A40EE1" w:rsidRDefault="000D0117" w:rsidP="007B0787">
      <w:pPr>
        <w:pStyle w:val="Heading2"/>
      </w:pPr>
      <w:r w:rsidRPr="00A40EE1">
        <w:t xml:space="preserve">8A - </w:t>
      </w:r>
      <w:r w:rsidR="008203B4" w:rsidRPr="00A40EE1">
        <w:t>OSEP Response</w:t>
      </w:r>
    </w:p>
    <w:p w14:paraId="7F9516DD" w14:textId="5C7EAF59" w:rsidR="008203B4" w:rsidRPr="00ED172B" w:rsidRDefault="00320806" w:rsidP="00320806">
      <w:pPr>
        <w:rPr>
          <w:color w:val="000000" w:themeColor="text1"/>
        </w:rPr>
      </w:pPr>
      <w:r w:rsidRPr="00ED172B">
        <w:rPr>
          <w:color w:val="000000" w:themeColor="text1"/>
        </w:rPr>
        <w:t>The State has revised the baseline for this indicator, using data from FFY 2006, and OSEP accepts that revision.</w:t>
      </w:r>
    </w:p>
    <w:p w14:paraId="159B2003" w14:textId="176E124F" w:rsidR="008203B4" w:rsidRPr="00A40EE1" w:rsidRDefault="000D0117" w:rsidP="007B0787">
      <w:pPr>
        <w:pStyle w:val="Heading2"/>
      </w:pPr>
      <w:r w:rsidRPr="00A40EE1">
        <w:t xml:space="preserve">8A - </w:t>
      </w:r>
      <w:r w:rsidR="008203B4" w:rsidRPr="00A40EE1">
        <w:t>Required Actions</w:t>
      </w:r>
    </w:p>
    <w:p w14:paraId="7B27D326" w14:textId="40409C6F" w:rsidR="008203B4" w:rsidRPr="00ED172B" w:rsidRDefault="00320806" w:rsidP="00320806">
      <w:pPr>
        <w:rPr>
          <w:color w:val="000000" w:themeColor="text1"/>
        </w:rPr>
      </w:pPr>
      <w:r w:rsidRPr="00ED172B">
        <w:rPr>
          <w:color w:val="000000" w:themeColor="text1"/>
        </w:rPr>
        <w:t xml:space="preserve">Because the State reported less than 100% compliance for FFY 2020, the State must report on the status of correction of noncompliance identified in FFY 2020 for this indicator. When reporting on the correction of noncompliance, the State must report, in the FFY 2021 SPP/APR, that it has verified that each EIS program or provider with noncompliance identified in FFY 2020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2021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2020, although its FFY 2020 data reflect less than 100% compliance, provide an explanation of why the State did not identify any findings of noncompliance in FFY 2020.</w:t>
      </w:r>
    </w:p>
    <w:p w14:paraId="3F0CFF81"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62D7C46F" w14:textId="41DC649F" w:rsidR="00D77E41" w:rsidRPr="00ED172B" w:rsidRDefault="00D77E41" w:rsidP="00D77E41">
      <w:pPr>
        <w:pStyle w:val="Heading1"/>
        <w:rPr>
          <w:color w:val="000000" w:themeColor="text1"/>
        </w:rPr>
      </w:pPr>
      <w:r w:rsidRPr="00ED172B">
        <w:rPr>
          <w:color w:val="000000" w:themeColor="text1"/>
        </w:rPr>
        <w:lastRenderedPageBreak/>
        <w:t>Indicator 8B: Early Childhood Transition</w:t>
      </w:r>
    </w:p>
    <w:p w14:paraId="0A97D3D5"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7DA64F5E" w14:textId="28F4CBCC"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03FC3C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59479D03" w14:textId="3E438AD7"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2B5F5A93" w14:textId="1E641E45" w:rsidR="00D77E41" w:rsidRPr="00ED172B" w:rsidRDefault="007F55E8" w:rsidP="00ED172B">
      <w:pPr>
        <w:ind w:left="360"/>
        <w:rPr>
          <w:color w:val="000000" w:themeColor="text1"/>
          <w:szCs w:val="16"/>
        </w:rPr>
      </w:pPr>
      <w:r w:rsidRPr="00ED172B">
        <w:rPr>
          <w:color w:val="000000" w:themeColor="text1"/>
          <w:szCs w:val="16"/>
        </w:rPr>
        <w:t xml:space="preserve">B. Notified (consistent with any opt-out policy adopted by the State) the </w:t>
      </w:r>
      <w:r w:rsidR="00CD1148">
        <w:rPr>
          <w:szCs w:val="16"/>
        </w:rPr>
        <w:t>State educational agency</w:t>
      </w:r>
      <w:r w:rsidR="00CD1148" w:rsidRPr="003461DB">
        <w:rPr>
          <w:szCs w:val="16"/>
        </w:rPr>
        <w:t xml:space="preserve"> </w:t>
      </w:r>
      <w:r w:rsidR="00CD1148">
        <w:rPr>
          <w:szCs w:val="16"/>
        </w:rPr>
        <w:t>(</w:t>
      </w:r>
      <w:r w:rsidR="00CD1148" w:rsidRPr="003461DB">
        <w:rPr>
          <w:szCs w:val="16"/>
        </w:rPr>
        <w:t>SEA</w:t>
      </w:r>
      <w:r w:rsidR="00CD1148">
        <w:rPr>
          <w:szCs w:val="16"/>
        </w:rPr>
        <w:t>)</w:t>
      </w:r>
      <w:r w:rsidR="00CD1148" w:rsidRPr="003461DB">
        <w:rPr>
          <w:szCs w:val="16"/>
        </w:rPr>
        <w:t xml:space="preserve"> and</w:t>
      </w:r>
      <w:r w:rsidR="00CD1148">
        <w:rPr>
          <w:szCs w:val="16"/>
        </w:rPr>
        <w:t xml:space="preserve"> the local educational agency</w:t>
      </w:r>
      <w:r w:rsidR="00CD1148" w:rsidRPr="00524F62" w:rsidDel="007157B8">
        <w:rPr>
          <w:szCs w:val="16"/>
        </w:rPr>
        <w:t xml:space="preserve"> </w:t>
      </w:r>
      <w:r w:rsidR="00CD1148">
        <w:rPr>
          <w:szCs w:val="16"/>
        </w:rPr>
        <w:t>(</w:t>
      </w:r>
      <w:r w:rsidR="00CD1148" w:rsidRPr="00524F62">
        <w:rPr>
          <w:szCs w:val="16"/>
        </w:rPr>
        <w:t>LEA</w:t>
      </w:r>
      <w:r w:rsidR="00CD1148">
        <w:rPr>
          <w:szCs w:val="16"/>
        </w:rPr>
        <w:t>)</w:t>
      </w:r>
      <w:r w:rsidR="00CD1148" w:rsidRPr="00524F62">
        <w:rPr>
          <w:szCs w:val="16"/>
        </w:rPr>
        <w:t xml:space="preserve"> </w:t>
      </w:r>
      <w:r w:rsidRPr="00ED172B">
        <w:rPr>
          <w:color w:val="000000" w:themeColor="text1"/>
          <w:szCs w:val="16"/>
        </w:rPr>
        <w:t>where the toddler resides at least 90 days prior to the toddler’s third birthday for toddlers potentially eligible for Part B preschool services; and</w:t>
      </w:r>
    </w:p>
    <w:p w14:paraId="0422951E" w14:textId="120760CD"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3DBF5FF6"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71D145D1" w14:textId="77777777" w:rsidR="00D77E41" w:rsidRPr="00ED172B" w:rsidRDefault="00D77E41">
      <w:pPr>
        <w:rPr>
          <w:b/>
          <w:color w:val="000000" w:themeColor="text1"/>
        </w:rPr>
      </w:pPr>
      <w:r w:rsidRPr="00ED172B">
        <w:rPr>
          <w:b/>
          <w:color w:val="000000" w:themeColor="text1"/>
        </w:rPr>
        <w:t>Data Source</w:t>
      </w:r>
    </w:p>
    <w:p w14:paraId="047060E2"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66417E9D" w14:textId="77777777" w:rsidR="00D77E41" w:rsidRPr="00ED172B" w:rsidRDefault="00D77E41">
      <w:pPr>
        <w:rPr>
          <w:b/>
          <w:color w:val="000000" w:themeColor="text1"/>
        </w:rPr>
      </w:pPr>
      <w:r w:rsidRPr="00ED172B">
        <w:rPr>
          <w:b/>
          <w:color w:val="000000" w:themeColor="text1"/>
        </w:rPr>
        <w:t>Measurement</w:t>
      </w:r>
    </w:p>
    <w:p w14:paraId="79A335EE" w14:textId="7675FDF4"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0558F70E" w14:textId="66B1F570"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410A96D9" w14:textId="0637E1FF"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E49D69A"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01BAAEA3" w14:textId="77777777" w:rsidR="00D77E41" w:rsidRPr="00ED172B" w:rsidRDefault="00D77E41">
      <w:pPr>
        <w:rPr>
          <w:b/>
          <w:color w:val="000000" w:themeColor="text1"/>
        </w:rPr>
      </w:pPr>
      <w:r w:rsidRPr="00ED172B">
        <w:rPr>
          <w:b/>
          <w:color w:val="000000" w:themeColor="text1"/>
        </w:rPr>
        <w:t>Instructions</w:t>
      </w:r>
    </w:p>
    <w:p w14:paraId="71CA4AC6"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78A38A89"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35069D3C"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59CADD30"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69464D6"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15ED3CE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49458D75" w14:textId="77777777" w:rsidR="00D77E41" w:rsidRPr="00ED172B" w:rsidRDefault="00D77E41" w:rsidP="00D77E41">
      <w:pPr>
        <w:rPr>
          <w:color w:val="000000" w:themeColor="text1"/>
          <w:szCs w:val="16"/>
        </w:rPr>
      </w:pPr>
      <w:r w:rsidRPr="00ED172B">
        <w:rPr>
          <w:color w:val="000000" w:themeColor="text1"/>
          <w:szCs w:val="16"/>
        </w:rPr>
        <w:t>Indicator 8C: Do not include in the calculation, but provide a separate number for those toddlers for whom the parent did not provide approval for the transition conference.</w:t>
      </w:r>
    </w:p>
    <w:p w14:paraId="0C5095CD"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A8F9A37" w14:textId="0AFB6C3D"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421BE10F" w14:textId="18A4FC4D" w:rsidR="00D77E41" w:rsidRPr="00A40EE1" w:rsidRDefault="000D0117" w:rsidP="007B0787">
      <w:pPr>
        <w:pStyle w:val="Heading2"/>
      </w:pPr>
      <w:r w:rsidRPr="00A40EE1">
        <w:t xml:space="preserve">8B - </w:t>
      </w:r>
      <w:r w:rsidR="00D77E41" w:rsidRPr="00A40EE1">
        <w:t>Indicator Data</w:t>
      </w:r>
    </w:p>
    <w:p w14:paraId="54D3A572" w14:textId="24F2B487"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BASELINEDATA"/>
      </w:tblPr>
      <w:tblGrid>
        <w:gridCol w:w="2899"/>
        <w:gridCol w:w="875"/>
      </w:tblGrid>
      <w:tr w:rsidR="00C25621" w:rsidRPr="00ED172B" w14:paraId="20E9FA47" w14:textId="77777777" w:rsidTr="00A40EE1">
        <w:trPr>
          <w:trHeight w:val="350"/>
          <w:tblHeader/>
        </w:trPr>
        <w:tc>
          <w:tcPr>
            <w:tcW w:w="4285" w:type="pct"/>
            <w:tcBorders>
              <w:bottom w:val="single" w:sz="4" w:space="0" w:color="auto"/>
            </w:tcBorders>
            <w:shd w:val="clear" w:color="auto" w:fill="auto"/>
            <w:vAlign w:val="center"/>
          </w:tcPr>
          <w:p w14:paraId="5164113B"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06F5DB47"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2E1B4916" w14:textId="77777777" w:rsidTr="00A40EE1">
        <w:trPr>
          <w:trHeight w:val="350"/>
        </w:trPr>
        <w:tc>
          <w:tcPr>
            <w:tcW w:w="4285" w:type="pct"/>
            <w:tcBorders>
              <w:bottom w:val="single" w:sz="4" w:space="0" w:color="auto"/>
            </w:tcBorders>
            <w:shd w:val="clear" w:color="auto" w:fill="auto"/>
            <w:vAlign w:val="center"/>
          </w:tcPr>
          <w:p w14:paraId="4B333435" w14:textId="19D54FBC" w:rsidR="000378F3" w:rsidRPr="00ED172B" w:rsidRDefault="000378F3" w:rsidP="000378F3">
            <w:pPr>
              <w:jc w:val="center"/>
              <w:rPr>
                <w:b/>
                <w:color w:val="000000" w:themeColor="text1"/>
              </w:rPr>
            </w:pPr>
            <w:r w:rsidRPr="00ED172B">
              <w:rPr>
                <w:color w:val="000000" w:themeColor="text1"/>
              </w:rPr>
              <w:t>2006</w:t>
            </w:r>
          </w:p>
        </w:tc>
        <w:tc>
          <w:tcPr>
            <w:tcW w:w="715" w:type="pct"/>
            <w:shd w:val="clear" w:color="auto" w:fill="auto"/>
            <w:vAlign w:val="center"/>
          </w:tcPr>
          <w:p w14:paraId="0666BADC" w14:textId="408974FB" w:rsidR="000378F3" w:rsidRPr="00ED172B" w:rsidRDefault="000378F3" w:rsidP="000378F3">
            <w:pPr>
              <w:jc w:val="center"/>
              <w:rPr>
                <w:color w:val="000000" w:themeColor="text1"/>
              </w:rPr>
            </w:pPr>
            <w:r w:rsidRPr="00ED172B">
              <w:rPr>
                <w:color w:val="000000" w:themeColor="text1"/>
              </w:rPr>
              <w:t>97.48%</w:t>
            </w:r>
          </w:p>
        </w:tc>
      </w:tr>
    </w:tbl>
    <w:p w14:paraId="0E0458D1"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HISTDATA"/>
      </w:tblPr>
      <w:tblGrid>
        <w:gridCol w:w="684"/>
        <w:gridCol w:w="2022"/>
        <w:gridCol w:w="2022"/>
        <w:gridCol w:w="2022"/>
        <w:gridCol w:w="2022"/>
        <w:gridCol w:w="2018"/>
      </w:tblGrid>
      <w:tr w:rsidR="00ED172B" w:rsidRPr="00ED172B" w14:paraId="74E8D900" w14:textId="77777777" w:rsidTr="00A40EE1">
        <w:trPr>
          <w:trHeight w:val="350"/>
        </w:trPr>
        <w:tc>
          <w:tcPr>
            <w:tcW w:w="317" w:type="pct"/>
            <w:tcBorders>
              <w:bottom w:val="single" w:sz="4" w:space="0" w:color="auto"/>
            </w:tcBorders>
            <w:shd w:val="clear" w:color="auto" w:fill="auto"/>
          </w:tcPr>
          <w:p w14:paraId="1717825D"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7BF0D83D" w14:textId="46B1EB30"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61A48DAD" w14:textId="440E86BA"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00DC06E2" w14:textId="03CD7FF8"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1400C832" w14:textId="3C42CAB3" w:rsidR="00DC0682" w:rsidRPr="00ED172B" w:rsidRDefault="002163F2" w:rsidP="00CD79C5">
            <w:pPr>
              <w:jc w:val="center"/>
              <w:rPr>
                <w:b/>
                <w:color w:val="000000" w:themeColor="text1"/>
                <w:szCs w:val="16"/>
              </w:rPr>
            </w:pPr>
            <w:r w:rsidRPr="00ED172B">
              <w:rPr>
                <w:rFonts w:cs="Arial"/>
                <w:b/>
                <w:color w:val="000000" w:themeColor="text1"/>
                <w:szCs w:val="16"/>
              </w:rPr>
              <w:t>2018</w:t>
            </w:r>
          </w:p>
        </w:tc>
        <w:tc>
          <w:tcPr>
            <w:tcW w:w="937" w:type="pct"/>
            <w:shd w:val="clear" w:color="auto" w:fill="auto"/>
            <w:vAlign w:val="center"/>
          </w:tcPr>
          <w:p w14:paraId="7D0CF390" w14:textId="2D52EF81" w:rsidR="00DC0682" w:rsidRPr="00ED172B" w:rsidRDefault="006D43D3" w:rsidP="00CD79C5">
            <w:pPr>
              <w:jc w:val="center"/>
              <w:rPr>
                <w:b/>
                <w:color w:val="000000" w:themeColor="text1"/>
                <w:szCs w:val="16"/>
              </w:rPr>
            </w:pPr>
            <w:r w:rsidRPr="00ED172B">
              <w:rPr>
                <w:rFonts w:cs="Arial"/>
                <w:b/>
                <w:color w:val="000000" w:themeColor="text1"/>
                <w:szCs w:val="16"/>
              </w:rPr>
              <w:t>2019</w:t>
            </w:r>
          </w:p>
        </w:tc>
      </w:tr>
      <w:tr w:rsidR="00ED172B" w:rsidRPr="00ED172B" w14:paraId="2CC40DB3" w14:textId="77777777" w:rsidTr="00A40EE1">
        <w:trPr>
          <w:trHeight w:val="357"/>
        </w:trPr>
        <w:tc>
          <w:tcPr>
            <w:tcW w:w="317" w:type="pct"/>
            <w:shd w:val="clear" w:color="auto" w:fill="auto"/>
          </w:tcPr>
          <w:p w14:paraId="23D9DCFF"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7FFF02F" w14:textId="61BAEB5F"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30AE3B34" w14:textId="5AE48E9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72204BF" w14:textId="0D3F83C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F1CD878" w14:textId="58AF87B1"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0A95F90" w14:textId="60F56AB0" w:rsidR="00DC0682" w:rsidRPr="00ED172B" w:rsidRDefault="009754A0" w:rsidP="00CD79C5">
            <w:pPr>
              <w:jc w:val="center"/>
              <w:rPr>
                <w:color w:val="000000" w:themeColor="text1"/>
                <w:szCs w:val="16"/>
              </w:rPr>
            </w:pPr>
            <w:r w:rsidRPr="00ED172B">
              <w:rPr>
                <w:color w:val="000000" w:themeColor="text1"/>
                <w:szCs w:val="16"/>
              </w:rPr>
              <w:t>100%</w:t>
            </w:r>
          </w:p>
        </w:tc>
      </w:tr>
      <w:tr w:rsidR="00ED172B" w:rsidRPr="00ED172B" w14:paraId="16D05940" w14:textId="77777777" w:rsidTr="00A40EE1">
        <w:trPr>
          <w:trHeight w:val="85"/>
        </w:trPr>
        <w:tc>
          <w:tcPr>
            <w:tcW w:w="317" w:type="pct"/>
            <w:shd w:val="clear" w:color="auto" w:fill="auto"/>
          </w:tcPr>
          <w:p w14:paraId="784E6590" w14:textId="77777777" w:rsidR="00DC0682" w:rsidRPr="00ED172B" w:rsidRDefault="00DC0682" w:rsidP="00B83404">
            <w:pPr>
              <w:rPr>
                <w:color w:val="000000" w:themeColor="text1"/>
                <w:szCs w:val="16"/>
              </w:rPr>
            </w:pPr>
            <w:r w:rsidRPr="00ED172B">
              <w:rPr>
                <w:color w:val="000000" w:themeColor="text1"/>
                <w:szCs w:val="16"/>
              </w:rPr>
              <w:lastRenderedPageBreak/>
              <w:t>Data</w:t>
            </w:r>
          </w:p>
        </w:tc>
        <w:tc>
          <w:tcPr>
            <w:tcW w:w="937" w:type="pct"/>
            <w:shd w:val="clear" w:color="auto" w:fill="auto"/>
            <w:vAlign w:val="center"/>
          </w:tcPr>
          <w:p w14:paraId="729B47D6" w14:textId="677BED5B"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A1FC6C4" w14:textId="77E057A8" w:rsidR="00DC0682" w:rsidRPr="00ED172B" w:rsidRDefault="00860830" w:rsidP="00CD79C5">
            <w:pPr>
              <w:jc w:val="center"/>
              <w:rPr>
                <w:color w:val="000000" w:themeColor="text1"/>
                <w:szCs w:val="16"/>
              </w:rPr>
            </w:pPr>
            <w:r w:rsidRPr="00ED172B">
              <w:rPr>
                <w:rFonts w:cs="Arial"/>
                <w:color w:val="000000" w:themeColor="text1"/>
                <w:szCs w:val="16"/>
              </w:rPr>
              <w:t>99.61%</w:t>
            </w:r>
          </w:p>
        </w:tc>
        <w:tc>
          <w:tcPr>
            <w:tcW w:w="937" w:type="pct"/>
            <w:tcBorders>
              <w:bottom w:val="single" w:sz="4" w:space="0" w:color="auto"/>
            </w:tcBorders>
            <w:shd w:val="clear" w:color="auto" w:fill="auto"/>
            <w:vAlign w:val="center"/>
          </w:tcPr>
          <w:p w14:paraId="401927F1" w14:textId="4AED5860"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201E211E" w14:textId="33CBB339"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3EE94A33" w14:textId="3ACCE069" w:rsidR="00DC0682" w:rsidRPr="00ED172B" w:rsidRDefault="00860830" w:rsidP="00CD79C5">
            <w:pPr>
              <w:jc w:val="center"/>
              <w:rPr>
                <w:color w:val="000000" w:themeColor="text1"/>
                <w:szCs w:val="16"/>
              </w:rPr>
            </w:pPr>
            <w:r w:rsidRPr="00ED172B">
              <w:rPr>
                <w:rFonts w:cs="Arial"/>
                <w:color w:val="000000" w:themeColor="text1"/>
                <w:szCs w:val="16"/>
              </w:rPr>
              <w:t>100.00%</w:t>
            </w:r>
          </w:p>
        </w:tc>
      </w:tr>
    </w:tbl>
    <w:p w14:paraId="2D378C60" w14:textId="77777777" w:rsidR="008A4FF2" w:rsidRPr="00ED172B" w:rsidRDefault="008A4FF2">
      <w:pPr>
        <w:rPr>
          <w:b/>
          <w:color w:val="000000" w:themeColor="text1"/>
        </w:rPr>
      </w:pPr>
    </w:p>
    <w:p w14:paraId="73617382" w14:textId="77777777" w:rsidR="008A4FF2" w:rsidRPr="00ED172B" w:rsidRDefault="008A4FF2">
      <w:pPr>
        <w:rPr>
          <w:b/>
          <w:color w:val="000000" w:themeColor="text1"/>
        </w:rPr>
      </w:pPr>
    </w:p>
    <w:p w14:paraId="51FCB41B" w14:textId="471107B5" w:rsidR="00DC0682" w:rsidRPr="00ED172B" w:rsidRDefault="00DC0682">
      <w:pPr>
        <w:rPr>
          <w:b/>
          <w:color w:val="000000" w:themeColor="text1"/>
        </w:rPr>
      </w:pPr>
      <w:r w:rsidRPr="00ED172B">
        <w:rPr>
          <w:b/>
          <w:color w:val="000000" w:themeColor="text1"/>
        </w:rPr>
        <w:t>Targets</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TARGETS"/>
      </w:tblPr>
      <w:tblGrid>
        <w:gridCol w:w="679"/>
        <w:gridCol w:w="1568"/>
        <w:gridCol w:w="1679"/>
        <w:gridCol w:w="1679"/>
        <w:gridCol w:w="1680"/>
        <w:gridCol w:w="1680"/>
        <w:gridCol w:w="1678"/>
      </w:tblGrid>
      <w:tr w:rsidR="00A74C59" w:rsidRPr="00ED172B" w14:paraId="02FB5FEC" w14:textId="0147A57A" w:rsidTr="00A74C59">
        <w:trPr>
          <w:trHeight w:val="265"/>
        </w:trPr>
        <w:tc>
          <w:tcPr>
            <w:tcW w:w="199" w:type="pct"/>
            <w:tcBorders>
              <w:bottom w:val="single" w:sz="4" w:space="0" w:color="auto"/>
            </w:tcBorders>
            <w:shd w:val="clear" w:color="auto" w:fill="auto"/>
          </w:tcPr>
          <w:p w14:paraId="66965110" w14:textId="77777777" w:rsidR="00A74C59" w:rsidRPr="00ED172B" w:rsidRDefault="00A74C59" w:rsidP="00A74C59">
            <w:pPr>
              <w:jc w:val="center"/>
              <w:rPr>
                <w:b/>
                <w:color w:val="000000" w:themeColor="text1"/>
                <w:szCs w:val="16"/>
              </w:rPr>
            </w:pPr>
            <w:r w:rsidRPr="00ED172B">
              <w:rPr>
                <w:b/>
                <w:color w:val="000000" w:themeColor="text1"/>
                <w:szCs w:val="16"/>
              </w:rPr>
              <w:t>FFY</w:t>
            </w:r>
          </w:p>
        </w:tc>
        <w:tc>
          <w:tcPr>
            <w:tcW w:w="757" w:type="pct"/>
            <w:shd w:val="clear" w:color="auto" w:fill="auto"/>
            <w:vAlign w:val="center"/>
          </w:tcPr>
          <w:p w14:paraId="2FB0CA2D" w14:textId="618E9216" w:rsidR="00A74C59" w:rsidRPr="00ED172B" w:rsidRDefault="00A74C59" w:rsidP="00A74C59">
            <w:pPr>
              <w:jc w:val="center"/>
              <w:rPr>
                <w:b/>
                <w:color w:val="000000" w:themeColor="text1"/>
                <w:szCs w:val="16"/>
              </w:rPr>
            </w:pPr>
            <w:r w:rsidRPr="00ED172B">
              <w:rPr>
                <w:rFonts w:cs="Arial"/>
                <w:b/>
                <w:color w:val="000000" w:themeColor="text1"/>
                <w:szCs w:val="16"/>
              </w:rPr>
              <w:t>2020</w:t>
            </w:r>
          </w:p>
        </w:tc>
        <w:tc>
          <w:tcPr>
            <w:tcW w:w="809" w:type="pct"/>
          </w:tcPr>
          <w:p w14:paraId="34A3F497" w14:textId="71FBA966" w:rsidR="00A74C59" w:rsidRPr="00ED172B" w:rsidRDefault="00A74C59" w:rsidP="00A74C59">
            <w:pPr>
              <w:jc w:val="center"/>
              <w:rPr>
                <w:rFonts w:cs="Arial"/>
                <w:b/>
                <w:color w:val="000000" w:themeColor="text1"/>
                <w:szCs w:val="16"/>
              </w:rPr>
            </w:pPr>
            <w:r>
              <w:rPr>
                <w:rFonts w:cs="Arial"/>
                <w:b/>
                <w:color w:val="000000" w:themeColor="text1"/>
                <w:szCs w:val="16"/>
              </w:rPr>
              <w:t>2021</w:t>
            </w:r>
          </w:p>
        </w:tc>
        <w:tc>
          <w:tcPr>
            <w:tcW w:w="809" w:type="pct"/>
          </w:tcPr>
          <w:p w14:paraId="10EB1256" w14:textId="5E9E9AED" w:rsidR="00A74C59" w:rsidRPr="00ED172B" w:rsidRDefault="00A74C59" w:rsidP="00A74C59">
            <w:pPr>
              <w:jc w:val="center"/>
              <w:rPr>
                <w:rFonts w:cs="Arial"/>
                <w:b/>
                <w:color w:val="000000" w:themeColor="text1"/>
                <w:szCs w:val="16"/>
              </w:rPr>
            </w:pPr>
            <w:r w:rsidRPr="005A1B4F">
              <w:rPr>
                <w:rFonts w:cs="Arial"/>
                <w:b/>
                <w:color w:val="000000" w:themeColor="text1"/>
                <w:szCs w:val="16"/>
              </w:rPr>
              <w:t>2022</w:t>
            </w:r>
          </w:p>
        </w:tc>
        <w:tc>
          <w:tcPr>
            <w:tcW w:w="809" w:type="pct"/>
          </w:tcPr>
          <w:p w14:paraId="252B252E" w14:textId="05AA6405" w:rsidR="00A74C59" w:rsidRPr="00ED172B" w:rsidRDefault="00A74C59" w:rsidP="00A74C59">
            <w:pPr>
              <w:jc w:val="center"/>
              <w:rPr>
                <w:rFonts w:cs="Arial"/>
                <w:b/>
                <w:color w:val="000000" w:themeColor="text1"/>
                <w:szCs w:val="16"/>
              </w:rPr>
            </w:pPr>
            <w:r w:rsidRPr="005A1B4F">
              <w:rPr>
                <w:rFonts w:cs="Arial"/>
                <w:b/>
                <w:color w:val="000000" w:themeColor="text1"/>
                <w:szCs w:val="16"/>
              </w:rPr>
              <w:t>2023</w:t>
            </w:r>
          </w:p>
        </w:tc>
        <w:tc>
          <w:tcPr>
            <w:tcW w:w="809" w:type="pct"/>
          </w:tcPr>
          <w:p w14:paraId="033E0CD3" w14:textId="74CBD932" w:rsidR="00A74C59" w:rsidRPr="00ED172B" w:rsidRDefault="00A74C59" w:rsidP="00A74C59">
            <w:pPr>
              <w:jc w:val="center"/>
              <w:rPr>
                <w:rFonts w:cs="Arial"/>
                <w:b/>
                <w:color w:val="000000" w:themeColor="text1"/>
                <w:szCs w:val="16"/>
              </w:rPr>
            </w:pPr>
            <w:r w:rsidRPr="005A1B4F">
              <w:rPr>
                <w:rFonts w:cs="Arial"/>
                <w:b/>
                <w:color w:val="000000" w:themeColor="text1"/>
                <w:szCs w:val="16"/>
              </w:rPr>
              <w:t>2024</w:t>
            </w:r>
          </w:p>
        </w:tc>
        <w:tc>
          <w:tcPr>
            <w:tcW w:w="809" w:type="pct"/>
          </w:tcPr>
          <w:p w14:paraId="7E7EB1D5" w14:textId="4B585B02" w:rsidR="00A74C59" w:rsidRPr="00ED172B" w:rsidRDefault="00A74C59" w:rsidP="00A74C59">
            <w:pPr>
              <w:jc w:val="center"/>
              <w:rPr>
                <w:rFonts w:cs="Arial"/>
                <w:b/>
                <w:color w:val="000000" w:themeColor="text1"/>
                <w:szCs w:val="16"/>
              </w:rPr>
            </w:pPr>
            <w:r w:rsidRPr="005A1B4F">
              <w:rPr>
                <w:rFonts w:cs="Arial"/>
                <w:b/>
                <w:color w:val="000000" w:themeColor="text1"/>
                <w:szCs w:val="16"/>
              </w:rPr>
              <w:t>2025</w:t>
            </w:r>
          </w:p>
        </w:tc>
      </w:tr>
      <w:tr w:rsidR="00A74C59" w:rsidRPr="00ED172B" w14:paraId="1880903D" w14:textId="5D794342" w:rsidTr="00A74C59">
        <w:trPr>
          <w:trHeight w:val="270"/>
        </w:trPr>
        <w:tc>
          <w:tcPr>
            <w:tcW w:w="199" w:type="pct"/>
            <w:shd w:val="clear" w:color="auto" w:fill="auto"/>
          </w:tcPr>
          <w:p w14:paraId="009B82C2" w14:textId="77777777" w:rsidR="00A74C59" w:rsidRPr="00ED172B" w:rsidRDefault="00A74C59" w:rsidP="00A74C59">
            <w:pPr>
              <w:rPr>
                <w:color w:val="000000" w:themeColor="text1"/>
                <w:szCs w:val="16"/>
              </w:rPr>
            </w:pPr>
            <w:r w:rsidRPr="00ED172B">
              <w:rPr>
                <w:color w:val="000000" w:themeColor="text1"/>
                <w:szCs w:val="16"/>
              </w:rPr>
              <w:t>Target</w:t>
            </w:r>
          </w:p>
        </w:tc>
        <w:tc>
          <w:tcPr>
            <w:tcW w:w="757" w:type="pct"/>
            <w:shd w:val="clear" w:color="auto" w:fill="auto"/>
          </w:tcPr>
          <w:p w14:paraId="68F3EB6C" w14:textId="1DC405D3" w:rsidR="00A74C59" w:rsidRPr="00ED172B" w:rsidRDefault="00A74C59" w:rsidP="00A74C59">
            <w:pPr>
              <w:jc w:val="center"/>
              <w:rPr>
                <w:color w:val="000000" w:themeColor="text1"/>
                <w:szCs w:val="16"/>
              </w:rPr>
            </w:pPr>
            <w:r w:rsidRPr="00ED172B">
              <w:rPr>
                <w:color w:val="000000" w:themeColor="text1"/>
                <w:szCs w:val="16"/>
              </w:rPr>
              <w:t>100%</w:t>
            </w:r>
          </w:p>
        </w:tc>
        <w:tc>
          <w:tcPr>
            <w:tcW w:w="809" w:type="pct"/>
          </w:tcPr>
          <w:p w14:paraId="1016327E" w14:textId="3AD6E01E" w:rsidR="00A74C59" w:rsidRPr="00ED172B" w:rsidRDefault="00A74C59" w:rsidP="00A74C59">
            <w:pPr>
              <w:jc w:val="center"/>
              <w:rPr>
                <w:color w:val="000000" w:themeColor="text1"/>
                <w:szCs w:val="16"/>
              </w:rPr>
            </w:pPr>
            <w:r>
              <w:rPr>
                <w:rFonts w:cs="Arial"/>
                <w:color w:val="000000" w:themeColor="text1"/>
                <w:szCs w:val="16"/>
              </w:rPr>
              <w:t>100%</w:t>
            </w:r>
          </w:p>
        </w:tc>
        <w:tc>
          <w:tcPr>
            <w:tcW w:w="809" w:type="pct"/>
          </w:tcPr>
          <w:p w14:paraId="3E9BB463" w14:textId="1F36391F" w:rsidR="00A74C59" w:rsidRPr="00ED172B" w:rsidRDefault="00A74C59" w:rsidP="00A74C59">
            <w:pPr>
              <w:jc w:val="center"/>
              <w:rPr>
                <w:color w:val="000000" w:themeColor="text1"/>
                <w:szCs w:val="16"/>
              </w:rPr>
            </w:pPr>
            <w:r w:rsidRPr="005F5F3C">
              <w:rPr>
                <w:rFonts w:cs="Arial"/>
                <w:color w:val="000000" w:themeColor="text1"/>
                <w:szCs w:val="16"/>
              </w:rPr>
              <w:t>100%</w:t>
            </w:r>
          </w:p>
        </w:tc>
        <w:tc>
          <w:tcPr>
            <w:tcW w:w="809" w:type="pct"/>
          </w:tcPr>
          <w:p w14:paraId="7663FEAC" w14:textId="42E191F9" w:rsidR="00A74C59" w:rsidRPr="00ED172B" w:rsidRDefault="00A74C59" w:rsidP="00A74C59">
            <w:pPr>
              <w:jc w:val="center"/>
              <w:rPr>
                <w:color w:val="000000" w:themeColor="text1"/>
                <w:szCs w:val="16"/>
              </w:rPr>
            </w:pPr>
            <w:r w:rsidRPr="005F5F3C">
              <w:rPr>
                <w:rFonts w:cs="Arial"/>
                <w:color w:val="000000" w:themeColor="text1"/>
                <w:szCs w:val="16"/>
              </w:rPr>
              <w:t>100%</w:t>
            </w:r>
          </w:p>
        </w:tc>
        <w:tc>
          <w:tcPr>
            <w:tcW w:w="809" w:type="pct"/>
          </w:tcPr>
          <w:p w14:paraId="752DFBFA" w14:textId="6C7E6AA4" w:rsidR="00A74C59" w:rsidRPr="00ED172B" w:rsidRDefault="00A74C59" w:rsidP="00A74C59">
            <w:pPr>
              <w:jc w:val="center"/>
              <w:rPr>
                <w:color w:val="000000" w:themeColor="text1"/>
                <w:szCs w:val="16"/>
              </w:rPr>
            </w:pPr>
            <w:r w:rsidRPr="005F5F3C">
              <w:rPr>
                <w:rFonts w:cs="Arial"/>
                <w:color w:val="000000" w:themeColor="text1"/>
                <w:szCs w:val="16"/>
              </w:rPr>
              <w:t>100%</w:t>
            </w:r>
          </w:p>
        </w:tc>
        <w:tc>
          <w:tcPr>
            <w:tcW w:w="809" w:type="pct"/>
          </w:tcPr>
          <w:p w14:paraId="00288A74" w14:textId="0EE358F5" w:rsidR="00A74C59" w:rsidRPr="00ED172B" w:rsidRDefault="00A74C59" w:rsidP="00A74C59">
            <w:pPr>
              <w:jc w:val="center"/>
              <w:rPr>
                <w:color w:val="000000" w:themeColor="text1"/>
                <w:szCs w:val="16"/>
              </w:rPr>
            </w:pPr>
            <w:r w:rsidRPr="005F5F3C">
              <w:rPr>
                <w:rFonts w:cs="Arial"/>
                <w:color w:val="000000" w:themeColor="text1"/>
                <w:szCs w:val="16"/>
              </w:rPr>
              <w:t>100%</w:t>
            </w:r>
          </w:p>
        </w:tc>
      </w:tr>
    </w:tbl>
    <w:p w14:paraId="621A396D" w14:textId="6A74094C" w:rsidR="008E7B96" w:rsidRPr="00ED172B" w:rsidRDefault="00F22D09">
      <w:pPr>
        <w:rPr>
          <w:b/>
          <w:color w:val="000000" w:themeColor="text1"/>
        </w:rPr>
      </w:pPr>
      <w:r>
        <w:rPr>
          <w:b/>
          <w:color w:val="000000" w:themeColor="text1"/>
        </w:rPr>
        <w:t>FFY 2020 SPP/APR Data</w:t>
      </w:r>
    </w:p>
    <w:p w14:paraId="58E9458B" w14:textId="42AC40CB" w:rsidR="000A170A" w:rsidRPr="00ED172B" w:rsidRDefault="00B84C5D" w:rsidP="00F939F8">
      <w:pPr>
        <w:rPr>
          <w:b/>
          <w:color w:val="000000" w:themeColor="text1"/>
          <w:szCs w:val="16"/>
        </w:rPr>
      </w:pPr>
      <w:r w:rsidRPr="00ED172B">
        <w:rPr>
          <w:rFonts w:eastAsia="Times New Roman"/>
          <w:b/>
          <w:color w:val="000000" w:themeColor="text1"/>
        </w:rPr>
        <w:t>Data include notification to both the SEA and LEA</w:t>
      </w:r>
    </w:p>
    <w:p w14:paraId="72B496FC" w14:textId="65013E4A" w:rsidR="000A170A" w:rsidRDefault="000A170A" w:rsidP="00F939F8">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BFFYAPRDATA"/>
      </w:tblPr>
      <w:tblGrid>
        <w:gridCol w:w="2971"/>
        <w:gridCol w:w="1619"/>
        <w:gridCol w:w="1351"/>
        <w:gridCol w:w="1349"/>
        <w:gridCol w:w="1170"/>
        <w:gridCol w:w="1170"/>
        <w:gridCol w:w="1164"/>
      </w:tblGrid>
      <w:tr w:rsidR="00ED172B" w:rsidRPr="00ED172B" w14:paraId="0DF9E103" w14:textId="77777777" w:rsidTr="00986B99">
        <w:trPr>
          <w:tblHeader/>
        </w:trPr>
        <w:tc>
          <w:tcPr>
            <w:tcW w:w="1376" w:type="pct"/>
            <w:shd w:val="clear" w:color="auto" w:fill="auto"/>
            <w:vAlign w:val="bottom"/>
          </w:tcPr>
          <w:p w14:paraId="626A819F" w14:textId="4E4B92FB"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where notification to the SEA and LEA occurred at least 90 days prior to their third birthday for toddlers potentially eligible for Part B preschool services</w:t>
            </w:r>
          </w:p>
        </w:tc>
        <w:tc>
          <w:tcPr>
            <w:tcW w:w="750" w:type="pct"/>
            <w:shd w:val="clear" w:color="auto" w:fill="auto"/>
            <w:vAlign w:val="bottom"/>
          </w:tcPr>
          <w:p w14:paraId="2AFBA1AE" w14:textId="2BF03792"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who were potentially eligible for Part B</w:t>
            </w:r>
          </w:p>
        </w:tc>
        <w:tc>
          <w:tcPr>
            <w:tcW w:w="626" w:type="pct"/>
            <w:shd w:val="clear" w:color="auto" w:fill="auto"/>
            <w:vAlign w:val="bottom"/>
          </w:tcPr>
          <w:p w14:paraId="12765FCA" w14:textId="00958EBB" w:rsidR="00F939F8" w:rsidRPr="00ED172B" w:rsidRDefault="00CD74B5" w:rsidP="00F939F8">
            <w:pPr>
              <w:jc w:val="center"/>
              <w:rPr>
                <w:b/>
                <w:color w:val="000000" w:themeColor="text1"/>
                <w:szCs w:val="16"/>
              </w:rPr>
            </w:pPr>
            <w:r>
              <w:rPr>
                <w:rFonts w:cs="Arial"/>
                <w:b/>
                <w:color w:val="000000" w:themeColor="text1"/>
                <w:szCs w:val="16"/>
              </w:rPr>
              <w:t>FFY 2019 Data</w:t>
            </w:r>
          </w:p>
        </w:tc>
        <w:tc>
          <w:tcPr>
            <w:tcW w:w="625" w:type="pct"/>
            <w:shd w:val="clear" w:color="auto" w:fill="auto"/>
            <w:vAlign w:val="bottom"/>
          </w:tcPr>
          <w:p w14:paraId="6245781C" w14:textId="0491563B" w:rsidR="00F939F8" w:rsidRPr="00ED172B" w:rsidRDefault="00F22D09" w:rsidP="00F939F8">
            <w:pPr>
              <w:jc w:val="center"/>
              <w:rPr>
                <w:b/>
                <w:color w:val="000000" w:themeColor="text1"/>
                <w:szCs w:val="16"/>
              </w:rPr>
            </w:pPr>
            <w:r>
              <w:rPr>
                <w:rFonts w:cs="Arial"/>
                <w:b/>
                <w:color w:val="000000" w:themeColor="text1"/>
                <w:szCs w:val="16"/>
              </w:rPr>
              <w:t>FFY 2020 Target</w:t>
            </w:r>
          </w:p>
        </w:tc>
        <w:tc>
          <w:tcPr>
            <w:tcW w:w="542" w:type="pct"/>
            <w:shd w:val="clear" w:color="auto" w:fill="auto"/>
            <w:vAlign w:val="bottom"/>
          </w:tcPr>
          <w:p w14:paraId="1E1DBF10" w14:textId="56A5D50C" w:rsidR="00F939F8" w:rsidRPr="00ED172B" w:rsidRDefault="00F22D09" w:rsidP="00F939F8">
            <w:pPr>
              <w:jc w:val="center"/>
              <w:rPr>
                <w:b/>
                <w:color w:val="000000" w:themeColor="text1"/>
                <w:szCs w:val="16"/>
              </w:rPr>
            </w:pPr>
            <w:r>
              <w:rPr>
                <w:rFonts w:cs="Arial"/>
                <w:b/>
                <w:color w:val="000000" w:themeColor="text1"/>
                <w:szCs w:val="16"/>
              </w:rPr>
              <w:t>FFY 2020 Data</w:t>
            </w:r>
          </w:p>
        </w:tc>
        <w:tc>
          <w:tcPr>
            <w:tcW w:w="542" w:type="pct"/>
            <w:shd w:val="clear" w:color="auto" w:fill="auto"/>
            <w:vAlign w:val="bottom"/>
          </w:tcPr>
          <w:p w14:paraId="76378A12" w14:textId="6432F921" w:rsidR="00F939F8" w:rsidRPr="00ED172B" w:rsidRDefault="00F939F8" w:rsidP="00F939F8">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4BB8DCC2" w14:textId="2B1865BF" w:rsidR="00F939F8" w:rsidRPr="00ED172B" w:rsidRDefault="00F939F8" w:rsidP="00F939F8">
            <w:pPr>
              <w:jc w:val="center"/>
              <w:rPr>
                <w:b/>
                <w:color w:val="000000" w:themeColor="text1"/>
                <w:szCs w:val="16"/>
              </w:rPr>
            </w:pPr>
            <w:r w:rsidRPr="00ED172B">
              <w:rPr>
                <w:b/>
                <w:color w:val="000000" w:themeColor="text1"/>
                <w:szCs w:val="16"/>
              </w:rPr>
              <w:t>Slippage</w:t>
            </w:r>
          </w:p>
        </w:tc>
      </w:tr>
      <w:tr w:rsidR="00ED172B" w:rsidRPr="00ED172B" w14:paraId="13F147EB" w14:textId="77777777" w:rsidTr="00986B99">
        <w:tc>
          <w:tcPr>
            <w:tcW w:w="1376" w:type="pct"/>
            <w:shd w:val="clear" w:color="auto" w:fill="auto"/>
            <w:vAlign w:val="center"/>
          </w:tcPr>
          <w:p w14:paraId="4639DE19" w14:textId="76CCEDED" w:rsidR="00F939F8" w:rsidRPr="00ED172B" w:rsidRDefault="00860830" w:rsidP="00F939F8">
            <w:pPr>
              <w:jc w:val="center"/>
              <w:rPr>
                <w:color w:val="000000" w:themeColor="text1"/>
                <w:szCs w:val="16"/>
              </w:rPr>
            </w:pPr>
            <w:r w:rsidRPr="00ED172B">
              <w:rPr>
                <w:color w:val="000000" w:themeColor="text1"/>
                <w:szCs w:val="16"/>
              </w:rPr>
              <w:t>4,795</w:t>
            </w:r>
          </w:p>
        </w:tc>
        <w:tc>
          <w:tcPr>
            <w:tcW w:w="750" w:type="pct"/>
            <w:shd w:val="clear" w:color="auto" w:fill="auto"/>
            <w:vAlign w:val="center"/>
          </w:tcPr>
          <w:p w14:paraId="350A2CCA" w14:textId="6EBFFA0A" w:rsidR="00F939F8" w:rsidRPr="00ED172B" w:rsidRDefault="00860830" w:rsidP="00F939F8">
            <w:pPr>
              <w:jc w:val="center"/>
              <w:rPr>
                <w:color w:val="000000" w:themeColor="text1"/>
                <w:szCs w:val="16"/>
              </w:rPr>
            </w:pPr>
            <w:r w:rsidRPr="00ED172B">
              <w:rPr>
                <w:color w:val="000000" w:themeColor="text1"/>
                <w:szCs w:val="16"/>
              </w:rPr>
              <w:t>5,553</w:t>
            </w:r>
          </w:p>
        </w:tc>
        <w:tc>
          <w:tcPr>
            <w:tcW w:w="626" w:type="pct"/>
            <w:shd w:val="clear" w:color="auto" w:fill="auto"/>
          </w:tcPr>
          <w:p w14:paraId="626514B4" w14:textId="6A77EE05" w:rsidR="00F939F8" w:rsidRPr="00ED172B" w:rsidRDefault="00860830" w:rsidP="00F939F8">
            <w:pPr>
              <w:jc w:val="center"/>
              <w:rPr>
                <w:color w:val="000000" w:themeColor="text1"/>
                <w:szCs w:val="16"/>
              </w:rPr>
            </w:pPr>
            <w:r w:rsidRPr="00ED172B">
              <w:rPr>
                <w:rFonts w:cs="Arial"/>
                <w:color w:val="000000" w:themeColor="text1"/>
                <w:szCs w:val="16"/>
              </w:rPr>
              <w:t>100.00%</w:t>
            </w:r>
          </w:p>
        </w:tc>
        <w:tc>
          <w:tcPr>
            <w:tcW w:w="625" w:type="pct"/>
            <w:shd w:val="clear" w:color="auto" w:fill="auto"/>
          </w:tcPr>
          <w:p w14:paraId="5AD816A1" w14:textId="0C7CDE4B" w:rsidR="00F939F8" w:rsidRPr="00ED172B" w:rsidRDefault="00D66260" w:rsidP="00F939F8">
            <w:pPr>
              <w:jc w:val="center"/>
              <w:rPr>
                <w:color w:val="000000" w:themeColor="text1"/>
                <w:szCs w:val="16"/>
              </w:rPr>
            </w:pPr>
            <w:r w:rsidRPr="00ED172B">
              <w:rPr>
                <w:color w:val="000000" w:themeColor="text1"/>
                <w:szCs w:val="16"/>
              </w:rPr>
              <w:t>100%</w:t>
            </w:r>
          </w:p>
        </w:tc>
        <w:tc>
          <w:tcPr>
            <w:tcW w:w="542" w:type="pct"/>
            <w:shd w:val="clear" w:color="auto" w:fill="auto"/>
          </w:tcPr>
          <w:p w14:paraId="2EE90524" w14:textId="49C17682" w:rsidR="00F939F8" w:rsidRPr="00ED172B" w:rsidRDefault="00860830" w:rsidP="00F939F8">
            <w:pPr>
              <w:jc w:val="center"/>
              <w:rPr>
                <w:color w:val="000000" w:themeColor="text1"/>
                <w:szCs w:val="16"/>
              </w:rPr>
            </w:pPr>
            <w:r w:rsidRPr="00ED172B">
              <w:rPr>
                <w:rFonts w:cs="Arial"/>
                <w:color w:val="000000" w:themeColor="text1"/>
                <w:szCs w:val="16"/>
              </w:rPr>
              <w:t>100.00%</w:t>
            </w:r>
          </w:p>
        </w:tc>
        <w:tc>
          <w:tcPr>
            <w:tcW w:w="542" w:type="pct"/>
            <w:shd w:val="clear" w:color="auto" w:fill="auto"/>
          </w:tcPr>
          <w:p w14:paraId="3C770A13" w14:textId="0F1127A3" w:rsidR="00F939F8" w:rsidRPr="00ED172B" w:rsidRDefault="00320806" w:rsidP="00320806">
            <w:pPr>
              <w:jc w:val="center"/>
              <w:rPr>
                <w:color w:val="000000" w:themeColor="text1"/>
              </w:rPr>
            </w:pPr>
            <w:r w:rsidRPr="00ED172B">
              <w:rPr>
                <w:color w:val="000000" w:themeColor="text1"/>
              </w:rPr>
              <w:t>Met target</w:t>
            </w:r>
          </w:p>
        </w:tc>
        <w:tc>
          <w:tcPr>
            <w:tcW w:w="539" w:type="pct"/>
            <w:shd w:val="clear" w:color="auto" w:fill="auto"/>
          </w:tcPr>
          <w:p w14:paraId="3DCA4621" w14:textId="6D456C28" w:rsidR="00F939F8" w:rsidRPr="00ED172B" w:rsidRDefault="00320806" w:rsidP="00320806">
            <w:pPr>
              <w:jc w:val="center"/>
              <w:rPr>
                <w:color w:val="000000" w:themeColor="text1"/>
              </w:rPr>
            </w:pPr>
            <w:r w:rsidRPr="00ED172B">
              <w:rPr>
                <w:color w:val="000000" w:themeColor="text1"/>
              </w:rPr>
              <w:t>No Slippage</w:t>
            </w:r>
          </w:p>
        </w:tc>
      </w:tr>
    </w:tbl>
    <w:p w14:paraId="2C38A193" w14:textId="77777777" w:rsidR="00C1714A" w:rsidRPr="00ED172B" w:rsidRDefault="00C1714A" w:rsidP="00C1714A">
      <w:pPr>
        <w:rPr>
          <w:b/>
          <w:color w:val="000000" w:themeColor="text1"/>
          <w:szCs w:val="16"/>
        </w:rPr>
      </w:pPr>
      <w:r w:rsidRPr="00ED172B">
        <w:rPr>
          <w:b/>
          <w:color w:val="000000" w:themeColor="text1"/>
          <w:szCs w:val="16"/>
        </w:rPr>
        <w:t>Number of parents who opted out</w:t>
      </w:r>
    </w:p>
    <w:p w14:paraId="7E5C0BAB" w14:textId="0BB7B3D9" w:rsidR="00C1714A" w:rsidRPr="00ED172B" w:rsidRDefault="00C1714A" w:rsidP="00C1714A">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217B3AE4" w14:textId="6775764A" w:rsidR="00C1714A" w:rsidRDefault="00C1714A" w:rsidP="00C1714A">
      <w:pPr>
        <w:rPr>
          <w:color w:val="000000" w:themeColor="text1"/>
          <w:szCs w:val="16"/>
        </w:rPr>
      </w:pPr>
      <w:r w:rsidRPr="00ED172B">
        <w:rPr>
          <w:color w:val="000000" w:themeColor="text1"/>
          <w:szCs w:val="16"/>
        </w:rPr>
        <w:t>758</w:t>
      </w:r>
    </w:p>
    <w:p w14:paraId="0352EFE6" w14:textId="77777777" w:rsidR="001F3FD2" w:rsidRDefault="001F3FD2" w:rsidP="001F3FD2">
      <w:pPr>
        <w:rPr>
          <w:rFonts w:cs="Arial"/>
          <w:b/>
          <w:color w:val="000000" w:themeColor="text1"/>
          <w:szCs w:val="16"/>
        </w:rPr>
      </w:pPr>
      <w:r w:rsidRPr="003739C5">
        <w:rPr>
          <w:rFonts w:cs="Arial"/>
          <w:b/>
          <w:color w:val="000000" w:themeColor="text1"/>
          <w:szCs w:val="16"/>
        </w:rPr>
        <w:t>Provide reasons for delay, if applicable.</w:t>
      </w:r>
    </w:p>
    <w:p w14:paraId="1FCA06B9" w14:textId="79637C57" w:rsidR="001F3FD2" w:rsidRPr="00ED172B" w:rsidRDefault="001F3FD2" w:rsidP="001F3FD2">
      <w:pPr>
        <w:rPr>
          <w:rFonts w:cs="Arial"/>
          <w:color w:val="000000" w:themeColor="text1"/>
          <w:szCs w:val="16"/>
        </w:rPr>
      </w:pPr>
    </w:p>
    <w:p w14:paraId="2047F371" w14:textId="77777777" w:rsidR="001F3FD2" w:rsidRPr="00ED172B" w:rsidRDefault="001F3FD2" w:rsidP="00C1714A">
      <w:pPr>
        <w:rPr>
          <w:rFonts w:cs="Arial"/>
          <w:color w:val="000000" w:themeColor="text1"/>
          <w:szCs w:val="16"/>
        </w:rPr>
      </w:pPr>
    </w:p>
    <w:p w14:paraId="5CC6B66B" w14:textId="51C85E21" w:rsidR="003C1AB9" w:rsidRPr="00ED172B" w:rsidRDefault="003C1AB9" w:rsidP="003C1AB9">
      <w:pPr>
        <w:rPr>
          <w:rFonts w:cs="Arial"/>
          <w:b/>
          <w:color w:val="000000" w:themeColor="text1"/>
          <w:szCs w:val="16"/>
        </w:rPr>
      </w:pPr>
      <w:r w:rsidRPr="00ED172B">
        <w:rPr>
          <w:rFonts w:cs="Arial"/>
          <w:b/>
          <w:color w:val="000000" w:themeColor="text1"/>
          <w:szCs w:val="16"/>
        </w:rPr>
        <w:t>Describe the method used to collect these data.</w:t>
      </w:r>
    </w:p>
    <w:p w14:paraId="03D3A642" w14:textId="27845084" w:rsidR="003C1AB9" w:rsidRPr="00ED172B" w:rsidRDefault="00860830" w:rsidP="003C1AB9">
      <w:pPr>
        <w:rPr>
          <w:color w:val="000000" w:themeColor="text1"/>
          <w:szCs w:val="16"/>
        </w:rPr>
      </w:pPr>
      <w:r w:rsidRPr="00ED172B">
        <w:rPr>
          <w:color w:val="000000" w:themeColor="text1"/>
          <w:szCs w:val="16"/>
        </w:rPr>
        <w:t>Ohio EIS programs are required to send quarterly reports to the LEA by February 1st; May 1st; August 1st; and November 1st each year that include all children who will be turning three within a year from the report due date, as long as the family does not opt out of sharing information. Although the report due dates do not correspond to a state or federal fiscal year, because each report includes all children who will be turning three within a year of the report due date, the state ensures that, over the course of the four report submissions, LEAs are notified of children potentially eligible for Part B at least 90 days prior to any child’s third birthday. The state requires EIS programs to submit proof to DODD that they submitted the February 1 report to the relevant LEAs, which, for the past several years, has been used to determine compliance for this indicator.  As part of this process, findings are issued as soon as possible after noncompliance is identified (within less than three months of discovery), as specified in #7 of the FREQUENTLY ASKED QUESTIONS REGARDING IDENTIFICATION AND CORRECTION OF NONCOMPLIANCE AND REPORTING ON CORRECTION IN THE STATE PERFORMANCE PLAN (SPP)/ANNUAL PERFORMANCE REPORT (APR).</w:t>
      </w:r>
      <w:r w:rsidRPr="00ED172B">
        <w:rPr>
          <w:color w:val="000000" w:themeColor="text1"/>
          <w:szCs w:val="16"/>
        </w:rPr>
        <w:br/>
      </w:r>
      <w:r w:rsidRPr="00ED172B">
        <w:rPr>
          <w:color w:val="000000" w:themeColor="text1"/>
          <w:szCs w:val="16"/>
        </w:rPr>
        <w:br/>
        <w:t xml:space="preserve">Ohio created a data set from reports distributed to LEAs from EIS programs. Reports due February 1, 2021 were generated using Ohio’s statewide data system of all children turning three between February 1, 2021 and January 31, 2022 who were potentially eligible for Part B, excluding toddlers whose families opted out from notification (758 families opted out, which are not included in the numerator or denominator). The LEAs were informed in a timely manner for all 4,795 (100%) toddlers turning three in the referenced timeframe and whose families did not opt out of notification. DODD also ensured the SEA was notified of all 4,795 children for the February 1, 2021 reporting date in a timely manner, as well as for each quarterly reporting date throughout the fiscal year. As the requirements for the indicators are always the same, a sample of the data from one of the required quarterly reports within the fiscal year is presumed to represent the state and counties’ compliance for the entire fiscal year. No LEA/SEA findings were issued based on FFY20 data.  </w:t>
      </w:r>
      <w:r w:rsidRPr="00ED172B">
        <w:rPr>
          <w:color w:val="000000" w:themeColor="text1"/>
          <w:szCs w:val="16"/>
        </w:rPr>
        <w:br/>
      </w:r>
      <w:r w:rsidRPr="00ED172B">
        <w:rPr>
          <w:color w:val="000000" w:themeColor="text1"/>
          <w:szCs w:val="16"/>
        </w:rPr>
        <w:br/>
        <w:t>There were no LEA/SEA findings due for correction in FFY20.</w:t>
      </w:r>
    </w:p>
    <w:p w14:paraId="1A1195D9" w14:textId="5A774785" w:rsidR="00C476A6" w:rsidRPr="00ED172B" w:rsidRDefault="00C476A6" w:rsidP="003C1AB9">
      <w:pPr>
        <w:rPr>
          <w:b/>
          <w:color w:val="000000" w:themeColor="text1"/>
          <w:szCs w:val="16"/>
        </w:rPr>
      </w:pPr>
      <w:r w:rsidRPr="00ED172B">
        <w:rPr>
          <w:b/>
          <w:color w:val="000000" w:themeColor="text1"/>
          <w:szCs w:val="16"/>
        </w:rPr>
        <w:t>Do you have a written opt-out policy? (yes/no)</w:t>
      </w:r>
    </w:p>
    <w:p w14:paraId="2CFFAAE9" w14:textId="721085BB" w:rsidR="00C476A6" w:rsidRDefault="00C476A6" w:rsidP="003C1AB9">
      <w:pPr>
        <w:rPr>
          <w:color w:val="000000" w:themeColor="text1"/>
          <w:szCs w:val="16"/>
        </w:rPr>
      </w:pPr>
      <w:r w:rsidRPr="00ED172B">
        <w:rPr>
          <w:color w:val="000000" w:themeColor="text1"/>
          <w:szCs w:val="16"/>
        </w:rPr>
        <w:t>YES</w:t>
      </w:r>
    </w:p>
    <w:p w14:paraId="5B060883" w14:textId="1855C3FD" w:rsidR="00C476A6" w:rsidRPr="00ED172B" w:rsidRDefault="00C476A6" w:rsidP="003C1AB9">
      <w:pPr>
        <w:rPr>
          <w:b/>
          <w:color w:val="000000" w:themeColor="text1"/>
          <w:szCs w:val="16"/>
        </w:rPr>
      </w:pPr>
      <w:r w:rsidRPr="00ED172B">
        <w:rPr>
          <w:b/>
          <w:color w:val="000000" w:themeColor="text1"/>
          <w:szCs w:val="16"/>
        </w:rPr>
        <w:t>If yes, is the policy on file with the Department? (yes/no)</w:t>
      </w:r>
    </w:p>
    <w:p w14:paraId="2D4C7284" w14:textId="05A1EF1F" w:rsidR="00C476A6" w:rsidRDefault="00C476A6" w:rsidP="003C1AB9">
      <w:pPr>
        <w:rPr>
          <w:color w:val="000000" w:themeColor="text1"/>
          <w:szCs w:val="16"/>
        </w:rPr>
      </w:pPr>
      <w:r w:rsidRPr="00ED172B">
        <w:rPr>
          <w:color w:val="000000" w:themeColor="text1"/>
          <w:szCs w:val="16"/>
        </w:rPr>
        <w:t>YES</w:t>
      </w:r>
    </w:p>
    <w:p w14:paraId="4631D06C" w14:textId="77777777" w:rsidR="005740D8"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78FA67A8" w14:textId="43588CA2" w:rsidR="000709B9" w:rsidRDefault="00860830" w:rsidP="00B83404">
      <w:pPr>
        <w:rPr>
          <w:color w:val="000000" w:themeColor="text1"/>
        </w:rPr>
      </w:pPr>
      <w:r w:rsidRPr="00ED172B">
        <w:rPr>
          <w:color w:val="000000" w:themeColor="text1"/>
        </w:rPr>
        <w:t>State monitoring</w:t>
      </w:r>
    </w:p>
    <w:p w14:paraId="4A6E28E4" w14:textId="05681546" w:rsidR="000709B9" w:rsidRPr="00ED172B" w:rsidRDefault="000709B9" w:rsidP="00B83404">
      <w:pPr>
        <w:rPr>
          <w:b/>
          <w:i/>
          <w:color w:val="000000" w:themeColor="text1"/>
        </w:rPr>
      </w:pPr>
      <w:r w:rsidRPr="00ED172B">
        <w:rPr>
          <w:b/>
          <w:color w:val="000000" w:themeColor="text1"/>
        </w:rPr>
        <w:t xml:space="preserve">Describe the method used to select EIS programs for monitoring. </w:t>
      </w:r>
    </w:p>
    <w:p w14:paraId="7F238399" w14:textId="37B4B24A" w:rsidR="000709B9" w:rsidRDefault="00860830" w:rsidP="000709B9">
      <w:pPr>
        <w:rPr>
          <w:color w:val="000000" w:themeColor="text1"/>
        </w:rPr>
      </w:pPr>
      <w:r w:rsidRPr="00ED172B">
        <w:rPr>
          <w:color w:val="000000" w:themeColor="text1"/>
        </w:rPr>
        <w:t>Ohio created a data set from reports distributed to LEAs from local EI programs. Reports due February 1, 2021 were generated using Ohio’s statewide data system of all children turning three between February 1, 2021 and January 31, 2022 potentially eligible for Part B, excluding toddlers whose families opted out of notification (758 families opted out, which are not included in the numerator or denominator). Currently, counties are required to send quarterly reports to the LEA (due February 1st, May 1st, August 1st, and November 1st each year) that include all children who will be turning three within a year from the report due date, as long as the family provides consent to share information. Counties are then required to submit proof of doing so to DODD for the February 1 report, which is used for the APR compliance analysis. The LEAs were informed in a timely manner for all 4,795 (100%) toddlers turning three in the referenced time frame and whose families did not opt out of notification. DODD ensured the SEA was notified of all 4,795 children for the February 1, 2021 reporting date in a timely manner, as well as for each quarterly reporting date throughout the fiscal year. As the requirements for the indicators are always the same, a sample of the data from one of the required quarterly reports within the fiscal year is presumed to represent the counties’ compliance for the entire fiscal year.</w:t>
      </w:r>
    </w:p>
    <w:p w14:paraId="608340F2" w14:textId="0ECFEC2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265F7C53" w14:textId="7585271E" w:rsidR="003A3693" w:rsidRPr="00ED172B" w:rsidRDefault="00860830" w:rsidP="003A3693">
      <w:pPr>
        <w:rPr>
          <w:rFonts w:cs="Arial"/>
          <w:color w:val="000000" w:themeColor="text1"/>
          <w:szCs w:val="16"/>
        </w:rPr>
      </w:pPr>
      <w:r w:rsidRPr="00ED172B">
        <w:rPr>
          <w:rFonts w:cs="Arial"/>
          <w:color w:val="000000" w:themeColor="text1"/>
          <w:szCs w:val="16"/>
        </w:rPr>
        <w:t>The baseline year and data have been updated as 2006 is the baseline year for this indicator.  2005 had been a default value in GRADS and EMAPS, and the actual baseline data had never previously been added in either system.</w:t>
      </w:r>
    </w:p>
    <w:p w14:paraId="6D5F3961" w14:textId="32EB1ADD" w:rsidR="008203B4" w:rsidRPr="00ED172B" w:rsidRDefault="008203B4" w:rsidP="00B83404">
      <w:pPr>
        <w:rPr>
          <w:color w:val="000000" w:themeColor="text1"/>
        </w:rPr>
      </w:pPr>
      <w:r w:rsidRPr="00ED172B">
        <w:rPr>
          <w:b/>
          <w:color w:val="000000" w:themeColor="text1"/>
        </w:rPr>
        <w:lastRenderedPageBreak/>
        <w:t>Correction of Findings of Noncompliance Identified in FFY 2019</w:t>
      </w:r>
    </w:p>
    <w:tbl>
      <w:tblPr>
        <w:tblStyle w:val="TableGrid"/>
        <w:tblW w:w="5000" w:type="pct"/>
        <w:tblLook w:val="04A0" w:firstRow="1" w:lastRow="0" w:firstColumn="1" w:lastColumn="0" w:noHBand="0" w:noVBand="1"/>
        <w:tblCaption w:val="C08BPFFYNCFINDINGS"/>
      </w:tblPr>
      <w:tblGrid>
        <w:gridCol w:w="2610"/>
        <w:gridCol w:w="2741"/>
        <w:gridCol w:w="2618"/>
        <w:gridCol w:w="2821"/>
      </w:tblGrid>
      <w:tr w:rsidR="00ED172B" w:rsidRPr="00ED172B" w14:paraId="53712311" w14:textId="77777777" w:rsidTr="00986B99">
        <w:trPr>
          <w:tblHeader/>
        </w:trPr>
        <w:tc>
          <w:tcPr>
            <w:tcW w:w="1210" w:type="pct"/>
            <w:shd w:val="clear" w:color="auto" w:fill="auto"/>
            <w:vAlign w:val="bottom"/>
          </w:tcPr>
          <w:p w14:paraId="79291EF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3995FD1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4A1C267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34FC706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0FC104FA" w14:textId="77777777" w:rsidTr="00986B99">
        <w:tc>
          <w:tcPr>
            <w:tcW w:w="1210" w:type="pct"/>
            <w:shd w:val="clear" w:color="auto" w:fill="auto"/>
          </w:tcPr>
          <w:p w14:paraId="365B227C" w14:textId="33AB4B7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70" w:type="pct"/>
            <w:shd w:val="clear" w:color="auto" w:fill="auto"/>
          </w:tcPr>
          <w:p w14:paraId="6146CAAF" w14:textId="53F3D613"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13" w:type="pct"/>
            <w:shd w:val="clear" w:color="auto" w:fill="auto"/>
          </w:tcPr>
          <w:p w14:paraId="73DA7B08" w14:textId="5CC5A5B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1FAECB7C" w14:textId="288F3E14"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1AAE6B0A" w14:textId="216EB0E7" w:rsidR="008203B4" w:rsidRPr="00ED172B" w:rsidRDefault="008203B4" w:rsidP="00B83404">
      <w:pPr>
        <w:rPr>
          <w:color w:val="000000" w:themeColor="text1"/>
        </w:rPr>
      </w:pPr>
      <w:r w:rsidRPr="00ED172B">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C08BPPFFYNCFINDINGS"/>
      </w:tblPr>
      <w:tblGrid>
        <w:gridCol w:w="2005"/>
        <w:gridCol w:w="3185"/>
        <w:gridCol w:w="2857"/>
        <w:gridCol w:w="2743"/>
      </w:tblGrid>
      <w:tr w:rsidR="00ED172B" w:rsidRPr="00ED172B" w14:paraId="67C85C4C" w14:textId="77777777" w:rsidTr="00986B99">
        <w:trPr>
          <w:tblHeader/>
        </w:trPr>
        <w:tc>
          <w:tcPr>
            <w:tcW w:w="929" w:type="pct"/>
            <w:shd w:val="clear" w:color="auto" w:fill="auto"/>
            <w:vAlign w:val="bottom"/>
          </w:tcPr>
          <w:p w14:paraId="304D204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476" w:type="pct"/>
            <w:shd w:val="clear" w:color="auto" w:fill="auto"/>
            <w:vAlign w:val="bottom"/>
          </w:tcPr>
          <w:p w14:paraId="19DBD567" w14:textId="2E8561C4"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2019 APR</w:t>
            </w:r>
          </w:p>
        </w:tc>
        <w:tc>
          <w:tcPr>
            <w:tcW w:w="1324" w:type="pct"/>
            <w:shd w:val="clear" w:color="auto" w:fill="auto"/>
            <w:vAlign w:val="bottom"/>
          </w:tcPr>
          <w:p w14:paraId="21969E3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71" w:type="pct"/>
            <w:shd w:val="clear" w:color="auto" w:fill="auto"/>
            <w:vAlign w:val="bottom"/>
          </w:tcPr>
          <w:p w14:paraId="2A3FAC7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7FAC234" w14:textId="77777777" w:rsidTr="00986B99">
        <w:tc>
          <w:tcPr>
            <w:tcW w:w="929" w:type="pct"/>
            <w:shd w:val="clear" w:color="auto" w:fill="auto"/>
          </w:tcPr>
          <w:p w14:paraId="0C89AE3F" w14:textId="04BB92FE" w:rsidR="008203B4" w:rsidRPr="00ED172B" w:rsidRDefault="008203B4" w:rsidP="00CD79C5">
            <w:pPr>
              <w:rPr>
                <w:rFonts w:cs="Arial"/>
                <w:color w:val="000000" w:themeColor="text1"/>
                <w:szCs w:val="16"/>
              </w:rPr>
            </w:pPr>
          </w:p>
        </w:tc>
        <w:tc>
          <w:tcPr>
            <w:tcW w:w="1476" w:type="pct"/>
            <w:shd w:val="clear" w:color="auto" w:fill="auto"/>
          </w:tcPr>
          <w:p w14:paraId="18EE6A2D" w14:textId="2B02CD87" w:rsidR="008203B4" w:rsidRPr="00ED172B" w:rsidRDefault="008203B4" w:rsidP="00CD79C5">
            <w:pPr>
              <w:jc w:val="center"/>
              <w:rPr>
                <w:rFonts w:cs="Arial"/>
                <w:noProof/>
                <w:color w:val="000000" w:themeColor="text1"/>
                <w:szCs w:val="16"/>
              </w:rPr>
            </w:pPr>
          </w:p>
        </w:tc>
        <w:tc>
          <w:tcPr>
            <w:tcW w:w="1324" w:type="pct"/>
            <w:shd w:val="clear" w:color="auto" w:fill="auto"/>
          </w:tcPr>
          <w:p w14:paraId="0D6BF82C" w14:textId="259370D0" w:rsidR="008203B4" w:rsidRPr="00ED172B" w:rsidRDefault="008203B4" w:rsidP="00CD79C5">
            <w:pPr>
              <w:jc w:val="center"/>
              <w:rPr>
                <w:rFonts w:cs="Arial"/>
                <w:noProof/>
                <w:color w:val="000000" w:themeColor="text1"/>
                <w:szCs w:val="16"/>
              </w:rPr>
            </w:pPr>
          </w:p>
        </w:tc>
        <w:tc>
          <w:tcPr>
            <w:tcW w:w="1271" w:type="pct"/>
            <w:shd w:val="clear" w:color="auto" w:fill="auto"/>
          </w:tcPr>
          <w:p w14:paraId="021C6FD4" w14:textId="245B9AF4" w:rsidR="008203B4" w:rsidRPr="00ED172B" w:rsidRDefault="008203B4" w:rsidP="00CD79C5">
            <w:pPr>
              <w:jc w:val="center"/>
              <w:rPr>
                <w:rFonts w:cs="Arial"/>
                <w:noProof/>
                <w:color w:val="000000" w:themeColor="text1"/>
                <w:szCs w:val="16"/>
              </w:rPr>
            </w:pPr>
          </w:p>
        </w:tc>
      </w:tr>
      <w:tr w:rsidR="00ED172B" w:rsidRPr="00ED172B" w14:paraId="6E9AA680" w14:textId="77777777" w:rsidTr="00986B99">
        <w:tc>
          <w:tcPr>
            <w:tcW w:w="929" w:type="pct"/>
            <w:shd w:val="clear" w:color="auto" w:fill="auto"/>
          </w:tcPr>
          <w:p w14:paraId="09F9027D" w14:textId="69544FBD" w:rsidR="008203B4" w:rsidRPr="00ED172B" w:rsidRDefault="008203B4" w:rsidP="00CD79C5">
            <w:pPr>
              <w:rPr>
                <w:rFonts w:cs="Arial"/>
                <w:color w:val="000000" w:themeColor="text1"/>
                <w:szCs w:val="16"/>
              </w:rPr>
            </w:pPr>
          </w:p>
        </w:tc>
        <w:tc>
          <w:tcPr>
            <w:tcW w:w="1476" w:type="pct"/>
            <w:shd w:val="clear" w:color="auto" w:fill="auto"/>
          </w:tcPr>
          <w:p w14:paraId="30E1255E" w14:textId="62840257" w:rsidR="008203B4" w:rsidRPr="00ED172B" w:rsidRDefault="008203B4" w:rsidP="00CD79C5">
            <w:pPr>
              <w:jc w:val="center"/>
              <w:rPr>
                <w:rFonts w:cs="Arial"/>
                <w:noProof/>
                <w:color w:val="000000" w:themeColor="text1"/>
                <w:szCs w:val="16"/>
              </w:rPr>
            </w:pPr>
          </w:p>
        </w:tc>
        <w:tc>
          <w:tcPr>
            <w:tcW w:w="1324" w:type="pct"/>
            <w:shd w:val="clear" w:color="auto" w:fill="auto"/>
          </w:tcPr>
          <w:p w14:paraId="48634437" w14:textId="19C6DF89" w:rsidR="008203B4" w:rsidRPr="00ED172B" w:rsidRDefault="008203B4" w:rsidP="00CD79C5">
            <w:pPr>
              <w:jc w:val="center"/>
              <w:rPr>
                <w:rFonts w:cs="Arial"/>
                <w:noProof/>
                <w:color w:val="000000" w:themeColor="text1"/>
                <w:szCs w:val="16"/>
              </w:rPr>
            </w:pPr>
          </w:p>
        </w:tc>
        <w:tc>
          <w:tcPr>
            <w:tcW w:w="1271" w:type="pct"/>
            <w:shd w:val="clear" w:color="auto" w:fill="auto"/>
          </w:tcPr>
          <w:p w14:paraId="233CCD3F" w14:textId="7D7A4788" w:rsidR="008203B4" w:rsidRPr="00ED172B" w:rsidRDefault="008203B4" w:rsidP="00CD79C5">
            <w:pPr>
              <w:jc w:val="center"/>
              <w:rPr>
                <w:rFonts w:cs="Arial"/>
                <w:noProof/>
                <w:color w:val="000000" w:themeColor="text1"/>
                <w:szCs w:val="16"/>
              </w:rPr>
            </w:pPr>
          </w:p>
        </w:tc>
      </w:tr>
      <w:tr w:rsidR="00ED172B" w:rsidRPr="00ED172B" w14:paraId="6101D2C3" w14:textId="77777777" w:rsidTr="00986B99">
        <w:tc>
          <w:tcPr>
            <w:tcW w:w="929" w:type="pct"/>
            <w:shd w:val="clear" w:color="auto" w:fill="auto"/>
          </w:tcPr>
          <w:p w14:paraId="3DF27AAE" w14:textId="57173885" w:rsidR="008203B4" w:rsidRPr="00ED172B" w:rsidRDefault="008203B4" w:rsidP="00CD79C5">
            <w:pPr>
              <w:rPr>
                <w:rFonts w:cs="Arial"/>
                <w:color w:val="000000" w:themeColor="text1"/>
                <w:szCs w:val="16"/>
              </w:rPr>
            </w:pPr>
          </w:p>
        </w:tc>
        <w:tc>
          <w:tcPr>
            <w:tcW w:w="1476" w:type="pct"/>
            <w:shd w:val="clear" w:color="auto" w:fill="auto"/>
          </w:tcPr>
          <w:p w14:paraId="1A593A8F" w14:textId="30E039EF" w:rsidR="008203B4" w:rsidRPr="00ED172B" w:rsidRDefault="008203B4" w:rsidP="00CD79C5">
            <w:pPr>
              <w:jc w:val="center"/>
              <w:rPr>
                <w:rFonts w:cs="Arial"/>
                <w:noProof/>
                <w:color w:val="000000" w:themeColor="text1"/>
                <w:szCs w:val="16"/>
              </w:rPr>
            </w:pPr>
          </w:p>
        </w:tc>
        <w:tc>
          <w:tcPr>
            <w:tcW w:w="1324" w:type="pct"/>
            <w:shd w:val="clear" w:color="auto" w:fill="auto"/>
          </w:tcPr>
          <w:p w14:paraId="6C282F27" w14:textId="22019EAC" w:rsidR="008203B4" w:rsidRPr="00ED172B" w:rsidRDefault="008203B4" w:rsidP="00CD79C5">
            <w:pPr>
              <w:jc w:val="center"/>
              <w:rPr>
                <w:rFonts w:cs="Arial"/>
                <w:noProof/>
                <w:color w:val="000000" w:themeColor="text1"/>
                <w:szCs w:val="16"/>
              </w:rPr>
            </w:pPr>
          </w:p>
        </w:tc>
        <w:tc>
          <w:tcPr>
            <w:tcW w:w="1271" w:type="pct"/>
            <w:shd w:val="clear" w:color="auto" w:fill="auto"/>
          </w:tcPr>
          <w:p w14:paraId="5CA5D5A4" w14:textId="3330E222" w:rsidR="008203B4" w:rsidRPr="00ED172B" w:rsidRDefault="008203B4" w:rsidP="00CD79C5">
            <w:pPr>
              <w:jc w:val="center"/>
              <w:rPr>
                <w:rFonts w:cs="Arial"/>
                <w:noProof/>
                <w:color w:val="000000" w:themeColor="text1"/>
                <w:szCs w:val="16"/>
              </w:rPr>
            </w:pPr>
          </w:p>
        </w:tc>
      </w:tr>
    </w:tbl>
    <w:p w14:paraId="6BC401D6" w14:textId="0B4AC648" w:rsidR="008203B4" w:rsidRPr="00A40EE1" w:rsidRDefault="000D0117" w:rsidP="007B0787">
      <w:pPr>
        <w:pStyle w:val="Heading2"/>
      </w:pPr>
      <w:r w:rsidRPr="00A40EE1">
        <w:t xml:space="preserve">8B - </w:t>
      </w:r>
      <w:r w:rsidR="008203B4" w:rsidRPr="00A40EE1">
        <w:t>Prior FFY Required Actions</w:t>
      </w:r>
    </w:p>
    <w:p w14:paraId="2F3B8835" w14:textId="0AD36B8F" w:rsidR="004C1CEE" w:rsidRPr="00ED172B" w:rsidRDefault="00320806" w:rsidP="008203B4">
      <w:pPr>
        <w:rPr>
          <w:rFonts w:cs="Arial"/>
          <w:color w:val="000000" w:themeColor="text1"/>
          <w:szCs w:val="16"/>
        </w:rPr>
      </w:pPr>
      <w:r w:rsidRPr="00ED172B">
        <w:rPr>
          <w:color w:val="000000" w:themeColor="text1"/>
        </w:rPr>
        <w:t>None</w:t>
      </w:r>
    </w:p>
    <w:p w14:paraId="6A49C335" w14:textId="11A5537D" w:rsidR="008203B4" w:rsidRPr="00A40EE1" w:rsidRDefault="000D0117" w:rsidP="007B0787">
      <w:pPr>
        <w:pStyle w:val="Heading2"/>
      </w:pPr>
      <w:r w:rsidRPr="00A40EE1">
        <w:t xml:space="preserve">8B - </w:t>
      </w:r>
      <w:r w:rsidR="008203B4" w:rsidRPr="00A40EE1">
        <w:t>OSEP Response</w:t>
      </w:r>
    </w:p>
    <w:p w14:paraId="2AD2C922" w14:textId="1A8CB9FF" w:rsidR="008203B4" w:rsidRPr="00ED172B" w:rsidRDefault="00320806" w:rsidP="00320806">
      <w:pPr>
        <w:rPr>
          <w:color w:val="000000" w:themeColor="text1"/>
        </w:rPr>
      </w:pPr>
      <w:r w:rsidRPr="00ED172B">
        <w:rPr>
          <w:color w:val="000000" w:themeColor="text1"/>
        </w:rPr>
        <w:t>The State has revised the baseline for this indicator, using data from FFY 2006, and OSEP accepts that revision.</w:t>
      </w:r>
    </w:p>
    <w:p w14:paraId="737AE102" w14:textId="64B3C8F0" w:rsidR="008203B4" w:rsidRPr="00A40EE1" w:rsidRDefault="000D0117" w:rsidP="007B0787">
      <w:pPr>
        <w:pStyle w:val="Heading2"/>
      </w:pPr>
      <w:r w:rsidRPr="00A40EE1">
        <w:t xml:space="preserve">8B - </w:t>
      </w:r>
      <w:r w:rsidR="008203B4" w:rsidRPr="00A40EE1">
        <w:t>Required Actions</w:t>
      </w:r>
    </w:p>
    <w:p w14:paraId="4C170AC1" w14:textId="4A171C6A" w:rsidR="008203B4" w:rsidRPr="00ED172B" w:rsidRDefault="008203B4" w:rsidP="00320806">
      <w:pPr>
        <w:rPr>
          <w:color w:val="000000" w:themeColor="text1"/>
        </w:rPr>
      </w:pPr>
    </w:p>
    <w:p w14:paraId="38E4A96C" w14:textId="4E6D13B8" w:rsidR="00083D08" w:rsidRDefault="00083D08" w:rsidP="00083D08">
      <w:pPr>
        <w:pStyle w:val="Heading2"/>
      </w:pPr>
      <w:r w:rsidRPr="00A40EE1">
        <w:t xml:space="preserve">8B </w:t>
      </w:r>
      <w:r w:rsidR="006430AA">
        <w:t>-</w:t>
      </w:r>
      <w:r w:rsidRPr="00A40EE1">
        <w:t xml:space="preserve"> </w:t>
      </w:r>
      <w:r>
        <w:t>State Attachments</w:t>
      </w:r>
    </w:p>
    <w:p w14:paraId="4694BC6A" w14:textId="58C93747" w:rsidR="00083D08" w:rsidRDefault="00083D08" w:rsidP="00083D08"/>
    <w:p w14:paraId="3A5A75B6" w14:textId="0F566ADB" w:rsidR="00083D08" w:rsidRPr="00083D08" w:rsidRDefault="006430AA" w:rsidP="00934EFE">
      <w:r>
        <w:object w:dxaOrig="1504" w:dyaOrig="982" w14:anchorId="5BDBF188">
          <v:shape id="_x0000_i1028" type="#_x0000_t75" alt="Illustration of Ohio LEA-SEA Reporting Schedule FFY20&#10;" style="width:75.2pt;height:48.9pt" o:ole="">
            <v:imagedata r:id="rId18" o:title=""/>
          </v:shape>
          <o:OLEObject Type="Embed" ProgID="Acrobat.Document.DC" ShapeID="_x0000_i1028" DrawAspect="Icon" ObjectID="_1726491376" r:id="rId19"/>
        </w:object>
      </w:r>
    </w:p>
    <w:p w14:paraId="2EBEC133" w14:textId="481BFB6D" w:rsidR="00083D08" w:rsidRDefault="00083D08">
      <w:pPr>
        <w:spacing w:before="0" w:after="200" w:line="276" w:lineRule="auto"/>
        <w:rPr>
          <w:rFonts w:eastAsiaTheme="majorEastAsia" w:cstheme="majorBidi"/>
          <w:b/>
          <w:bCs/>
          <w:color w:val="000000" w:themeColor="text1"/>
          <w:sz w:val="20"/>
          <w:szCs w:val="26"/>
        </w:rPr>
      </w:pPr>
      <w:r>
        <w:rPr>
          <w:rFonts w:eastAsiaTheme="majorEastAsia" w:cstheme="majorBidi"/>
          <w:b/>
          <w:bCs/>
          <w:color w:val="000000" w:themeColor="text1"/>
          <w:sz w:val="20"/>
          <w:szCs w:val="26"/>
        </w:rPr>
        <w:br w:type="page"/>
      </w:r>
    </w:p>
    <w:p w14:paraId="03FB11E1" w14:textId="77777777" w:rsidR="00083D08" w:rsidRPr="00ED172B" w:rsidRDefault="00083D08">
      <w:pPr>
        <w:spacing w:before="0" w:after="200" w:line="276" w:lineRule="auto"/>
        <w:rPr>
          <w:rFonts w:eastAsiaTheme="majorEastAsia" w:cstheme="majorBidi"/>
          <w:b/>
          <w:bCs/>
          <w:color w:val="000000" w:themeColor="text1"/>
          <w:sz w:val="20"/>
          <w:szCs w:val="26"/>
        </w:rPr>
      </w:pPr>
    </w:p>
    <w:p w14:paraId="33B9157B" w14:textId="08A2A379" w:rsidR="00D77E41" w:rsidRPr="00ED172B" w:rsidRDefault="00D77E41" w:rsidP="00D77E41">
      <w:pPr>
        <w:pStyle w:val="Heading1"/>
        <w:rPr>
          <w:color w:val="000000" w:themeColor="text1"/>
        </w:rPr>
      </w:pPr>
      <w:r w:rsidRPr="00ED172B">
        <w:rPr>
          <w:color w:val="000000" w:themeColor="text1"/>
        </w:rPr>
        <w:t>Indicator 8C: Early Childhood Transition</w:t>
      </w:r>
    </w:p>
    <w:p w14:paraId="5E79EF5E"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06E0C145" w14:textId="178AEB5F"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763188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2FB1EB09" w14:textId="725FF3C5"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57927E07" w14:textId="01E9F378" w:rsidR="00D77E41" w:rsidRPr="00ED172B" w:rsidRDefault="007F55E8" w:rsidP="00ED172B">
      <w:pPr>
        <w:ind w:left="360"/>
        <w:rPr>
          <w:color w:val="000000" w:themeColor="text1"/>
          <w:szCs w:val="16"/>
        </w:rPr>
      </w:pPr>
      <w:r w:rsidRPr="00ED172B">
        <w:rPr>
          <w:color w:val="000000" w:themeColor="text1"/>
          <w:szCs w:val="16"/>
        </w:rPr>
        <w:t xml:space="preserve">B. Notified (consistent with any opt-out policy adopted by the State) the </w:t>
      </w:r>
      <w:r w:rsidR="00CD1148">
        <w:rPr>
          <w:szCs w:val="16"/>
        </w:rPr>
        <w:t>State educational agency</w:t>
      </w:r>
      <w:r w:rsidR="00CD1148" w:rsidRPr="003461DB">
        <w:rPr>
          <w:szCs w:val="16"/>
        </w:rPr>
        <w:t xml:space="preserve"> </w:t>
      </w:r>
      <w:r w:rsidR="00CD1148">
        <w:rPr>
          <w:szCs w:val="16"/>
        </w:rPr>
        <w:t>(</w:t>
      </w:r>
      <w:r w:rsidR="00CD1148" w:rsidRPr="003461DB">
        <w:rPr>
          <w:szCs w:val="16"/>
        </w:rPr>
        <w:t>SEA</w:t>
      </w:r>
      <w:r w:rsidR="00CD1148">
        <w:rPr>
          <w:szCs w:val="16"/>
        </w:rPr>
        <w:t>)</w:t>
      </w:r>
      <w:r w:rsidR="00CD1148" w:rsidRPr="003461DB">
        <w:rPr>
          <w:szCs w:val="16"/>
        </w:rPr>
        <w:t xml:space="preserve"> and</w:t>
      </w:r>
      <w:r w:rsidR="00CD1148">
        <w:rPr>
          <w:szCs w:val="16"/>
        </w:rPr>
        <w:t xml:space="preserve"> the local educational agency</w:t>
      </w:r>
      <w:r w:rsidR="00CD1148" w:rsidRPr="00524F62" w:rsidDel="007157B8">
        <w:rPr>
          <w:szCs w:val="16"/>
        </w:rPr>
        <w:t xml:space="preserve"> </w:t>
      </w:r>
      <w:r w:rsidR="00CD1148">
        <w:rPr>
          <w:szCs w:val="16"/>
        </w:rPr>
        <w:t>(</w:t>
      </w:r>
      <w:r w:rsidR="00CD1148" w:rsidRPr="00524F62">
        <w:rPr>
          <w:szCs w:val="16"/>
        </w:rPr>
        <w:t>LEA</w:t>
      </w:r>
      <w:r w:rsidR="00CD1148">
        <w:rPr>
          <w:szCs w:val="16"/>
        </w:rPr>
        <w:t>)</w:t>
      </w:r>
      <w:r w:rsidR="00CD1148" w:rsidRPr="00524F62">
        <w:rPr>
          <w:szCs w:val="16"/>
        </w:rPr>
        <w:t xml:space="preserve"> </w:t>
      </w:r>
      <w:r w:rsidRPr="00ED172B">
        <w:rPr>
          <w:color w:val="000000" w:themeColor="text1"/>
          <w:szCs w:val="16"/>
        </w:rPr>
        <w:t>where the toddler resides at least 90 days prior to the toddler’s third birthday for toddlers potentially eligible for Part B preschool services; and</w:t>
      </w:r>
    </w:p>
    <w:p w14:paraId="29F9B081" w14:textId="6B97DD58"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6AF51628"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575FFFCE" w14:textId="77777777" w:rsidR="00D77E41" w:rsidRPr="00ED172B" w:rsidRDefault="00D77E41">
      <w:pPr>
        <w:rPr>
          <w:b/>
          <w:color w:val="000000" w:themeColor="text1"/>
        </w:rPr>
      </w:pPr>
      <w:r w:rsidRPr="00ED172B">
        <w:rPr>
          <w:b/>
          <w:color w:val="000000" w:themeColor="text1"/>
        </w:rPr>
        <w:t>Data Source</w:t>
      </w:r>
    </w:p>
    <w:p w14:paraId="18E564AB"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3353BE00" w14:textId="77777777" w:rsidR="00D77E41" w:rsidRPr="00ED172B" w:rsidRDefault="00D77E41">
      <w:pPr>
        <w:rPr>
          <w:b/>
          <w:color w:val="000000" w:themeColor="text1"/>
        </w:rPr>
      </w:pPr>
      <w:r w:rsidRPr="00ED172B">
        <w:rPr>
          <w:b/>
          <w:color w:val="000000" w:themeColor="text1"/>
        </w:rPr>
        <w:t>Measurement</w:t>
      </w:r>
    </w:p>
    <w:p w14:paraId="2EACE396" w14:textId="61509B8D"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39A3C650" w14:textId="1CC576EE"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5AFBB637" w14:textId="586B5641"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058A3CF1"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23509EAD" w14:textId="77777777" w:rsidR="00D77E41" w:rsidRPr="00ED172B" w:rsidRDefault="00D77E41">
      <w:pPr>
        <w:rPr>
          <w:b/>
          <w:color w:val="000000" w:themeColor="text1"/>
        </w:rPr>
      </w:pPr>
      <w:r w:rsidRPr="00ED172B">
        <w:rPr>
          <w:b/>
          <w:color w:val="000000" w:themeColor="text1"/>
        </w:rPr>
        <w:t>Instructions</w:t>
      </w:r>
    </w:p>
    <w:p w14:paraId="66E4245E"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59541BF7"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0AC1A934"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4284D488"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7CDA386C"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5AB3915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5DB145D" w14:textId="77777777" w:rsidR="00D77E41" w:rsidRPr="00ED172B" w:rsidRDefault="00D77E41" w:rsidP="00D77E41">
      <w:pPr>
        <w:rPr>
          <w:color w:val="000000" w:themeColor="text1"/>
          <w:szCs w:val="16"/>
        </w:rPr>
      </w:pPr>
      <w:r w:rsidRPr="00ED172B">
        <w:rPr>
          <w:color w:val="000000" w:themeColor="text1"/>
          <w:szCs w:val="16"/>
        </w:rPr>
        <w:t>Indicator 8C: Do not include in the calculation, but provide a separate number for those toddlers for whom the parent did not provide approval for the transition conference.</w:t>
      </w:r>
    </w:p>
    <w:p w14:paraId="30A90D40"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606E2571" w14:textId="0CE4C22C"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7C9F4E0B" w14:textId="2B46C8EA" w:rsidR="00D77E41" w:rsidRPr="00A40EE1" w:rsidRDefault="000D0117" w:rsidP="007B0787">
      <w:pPr>
        <w:pStyle w:val="Heading2"/>
      </w:pPr>
      <w:r w:rsidRPr="00A40EE1">
        <w:t xml:space="preserve">8C - </w:t>
      </w:r>
      <w:r w:rsidR="00D77E41" w:rsidRPr="00A40EE1">
        <w:t>Indicator Data</w:t>
      </w:r>
    </w:p>
    <w:p w14:paraId="3B2129A9" w14:textId="65DCDE68"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BASELINEDATA"/>
      </w:tblPr>
      <w:tblGrid>
        <w:gridCol w:w="2899"/>
        <w:gridCol w:w="875"/>
      </w:tblGrid>
      <w:tr w:rsidR="00C25621" w:rsidRPr="00ED172B" w14:paraId="30A17130" w14:textId="77777777" w:rsidTr="00A40EE1">
        <w:trPr>
          <w:trHeight w:val="350"/>
          <w:tblHeader/>
        </w:trPr>
        <w:tc>
          <w:tcPr>
            <w:tcW w:w="4285" w:type="pct"/>
            <w:tcBorders>
              <w:bottom w:val="single" w:sz="4" w:space="0" w:color="auto"/>
            </w:tcBorders>
            <w:shd w:val="clear" w:color="auto" w:fill="auto"/>
            <w:vAlign w:val="center"/>
          </w:tcPr>
          <w:p w14:paraId="08F1A2F9"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3905DAA3"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0424A396" w14:textId="77777777" w:rsidTr="00A40EE1">
        <w:trPr>
          <w:trHeight w:val="350"/>
        </w:trPr>
        <w:tc>
          <w:tcPr>
            <w:tcW w:w="4285" w:type="pct"/>
            <w:tcBorders>
              <w:bottom w:val="single" w:sz="4" w:space="0" w:color="auto"/>
            </w:tcBorders>
            <w:shd w:val="clear" w:color="auto" w:fill="auto"/>
            <w:vAlign w:val="center"/>
          </w:tcPr>
          <w:p w14:paraId="3C800D56" w14:textId="21A7A9C0" w:rsidR="000378F3" w:rsidRPr="00ED172B" w:rsidRDefault="000378F3" w:rsidP="000378F3">
            <w:pPr>
              <w:jc w:val="center"/>
              <w:rPr>
                <w:b/>
                <w:color w:val="000000" w:themeColor="text1"/>
              </w:rPr>
            </w:pPr>
            <w:r w:rsidRPr="00ED172B">
              <w:rPr>
                <w:color w:val="000000" w:themeColor="text1"/>
              </w:rPr>
              <w:t>2007</w:t>
            </w:r>
          </w:p>
        </w:tc>
        <w:tc>
          <w:tcPr>
            <w:tcW w:w="715" w:type="pct"/>
            <w:shd w:val="clear" w:color="auto" w:fill="auto"/>
            <w:vAlign w:val="center"/>
          </w:tcPr>
          <w:p w14:paraId="178C8059" w14:textId="6EB88F64" w:rsidR="000378F3" w:rsidRPr="00ED172B" w:rsidRDefault="000378F3" w:rsidP="000378F3">
            <w:pPr>
              <w:jc w:val="center"/>
              <w:rPr>
                <w:color w:val="000000" w:themeColor="text1"/>
              </w:rPr>
            </w:pPr>
            <w:r w:rsidRPr="00ED172B">
              <w:rPr>
                <w:color w:val="000000" w:themeColor="text1"/>
              </w:rPr>
              <w:t>89.32%</w:t>
            </w:r>
          </w:p>
        </w:tc>
      </w:tr>
    </w:tbl>
    <w:p w14:paraId="654D1C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HISTDATA"/>
      </w:tblPr>
      <w:tblGrid>
        <w:gridCol w:w="684"/>
        <w:gridCol w:w="2022"/>
        <w:gridCol w:w="2022"/>
        <w:gridCol w:w="2022"/>
        <w:gridCol w:w="2022"/>
        <w:gridCol w:w="2018"/>
      </w:tblGrid>
      <w:tr w:rsidR="00ED172B" w:rsidRPr="00ED172B" w14:paraId="2758FAB4" w14:textId="77777777" w:rsidTr="00A40EE1">
        <w:trPr>
          <w:trHeight w:val="350"/>
        </w:trPr>
        <w:tc>
          <w:tcPr>
            <w:tcW w:w="317" w:type="pct"/>
            <w:tcBorders>
              <w:bottom w:val="single" w:sz="4" w:space="0" w:color="auto"/>
            </w:tcBorders>
            <w:shd w:val="clear" w:color="auto" w:fill="auto"/>
          </w:tcPr>
          <w:p w14:paraId="695712EA" w14:textId="77777777" w:rsidR="00DC0682" w:rsidRPr="00ED172B" w:rsidRDefault="00DC0682" w:rsidP="00186420">
            <w:pPr>
              <w:jc w:val="center"/>
              <w:rPr>
                <w:b/>
                <w:color w:val="000000" w:themeColor="text1"/>
                <w:szCs w:val="16"/>
              </w:rPr>
            </w:pPr>
            <w:r w:rsidRPr="00ED172B">
              <w:rPr>
                <w:b/>
                <w:color w:val="000000" w:themeColor="text1"/>
                <w:szCs w:val="16"/>
              </w:rPr>
              <w:lastRenderedPageBreak/>
              <w:t>FFY</w:t>
            </w:r>
          </w:p>
        </w:tc>
        <w:tc>
          <w:tcPr>
            <w:tcW w:w="937" w:type="pct"/>
            <w:shd w:val="clear" w:color="auto" w:fill="auto"/>
            <w:vAlign w:val="center"/>
          </w:tcPr>
          <w:p w14:paraId="4C7D7D03" w14:textId="5146FA9E"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0531CC69" w14:textId="4A4C6B62"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627B9655" w14:textId="2E85ECC1"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3A4331F1" w14:textId="73B7B60C" w:rsidR="00DC0682" w:rsidRPr="00ED172B" w:rsidRDefault="002163F2" w:rsidP="00CD79C5">
            <w:pPr>
              <w:jc w:val="center"/>
              <w:rPr>
                <w:b/>
                <w:color w:val="000000" w:themeColor="text1"/>
                <w:szCs w:val="16"/>
              </w:rPr>
            </w:pPr>
            <w:r w:rsidRPr="00ED172B">
              <w:rPr>
                <w:rFonts w:cs="Arial"/>
                <w:b/>
                <w:color w:val="000000" w:themeColor="text1"/>
                <w:szCs w:val="16"/>
              </w:rPr>
              <w:t>2018</w:t>
            </w:r>
          </w:p>
        </w:tc>
        <w:tc>
          <w:tcPr>
            <w:tcW w:w="937" w:type="pct"/>
            <w:shd w:val="clear" w:color="auto" w:fill="auto"/>
            <w:vAlign w:val="center"/>
          </w:tcPr>
          <w:p w14:paraId="3EDFB614" w14:textId="521411CB" w:rsidR="00DC0682" w:rsidRPr="00ED172B" w:rsidRDefault="006D43D3" w:rsidP="00CD79C5">
            <w:pPr>
              <w:jc w:val="center"/>
              <w:rPr>
                <w:b/>
                <w:color w:val="000000" w:themeColor="text1"/>
                <w:szCs w:val="16"/>
              </w:rPr>
            </w:pPr>
            <w:r w:rsidRPr="00ED172B">
              <w:rPr>
                <w:rFonts w:cs="Arial"/>
                <w:b/>
                <w:color w:val="000000" w:themeColor="text1"/>
                <w:szCs w:val="16"/>
              </w:rPr>
              <w:t>2019</w:t>
            </w:r>
          </w:p>
        </w:tc>
      </w:tr>
      <w:tr w:rsidR="00ED172B" w:rsidRPr="00ED172B" w14:paraId="7BEE33EE" w14:textId="77777777" w:rsidTr="00A40EE1">
        <w:trPr>
          <w:trHeight w:val="357"/>
        </w:trPr>
        <w:tc>
          <w:tcPr>
            <w:tcW w:w="317" w:type="pct"/>
            <w:shd w:val="clear" w:color="auto" w:fill="auto"/>
          </w:tcPr>
          <w:p w14:paraId="1B969246"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A765AD2" w14:textId="66FB6C70"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98730DD" w14:textId="567C00C5"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26A4A74" w14:textId="6E36579C"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02B71884" w14:textId="35CBF7E7"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534214C" w14:textId="6CF2390C" w:rsidR="00DC0682" w:rsidRPr="00ED172B" w:rsidRDefault="00896860" w:rsidP="00CD79C5">
            <w:pPr>
              <w:jc w:val="center"/>
              <w:rPr>
                <w:color w:val="000000" w:themeColor="text1"/>
                <w:szCs w:val="16"/>
              </w:rPr>
            </w:pPr>
            <w:r w:rsidRPr="00ED172B">
              <w:rPr>
                <w:color w:val="000000" w:themeColor="text1"/>
                <w:szCs w:val="16"/>
              </w:rPr>
              <w:t>100%</w:t>
            </w:r>
          </w:p>
        </w:tc>
      </w:tr>
      <w:tr w:rsidR="00ED172B" w:rsidRPr="00ED172B" w14:paraId="5C007E21" w14:textId="77777777" w:rsidTr="00A40EE1">
        <w:trPr>
          <w:trHeight w:val="85"/>
        </w:trPr>
        <w:tc>
          <w:tcPr>
            <w:tcW w:w="317" w:type="pct"/>
            <w:shd w:val="clear" w:color="auto" w:fill="auto"/>
          </w:tcPr>
          <w:p w14:paraId="7C4B21B3"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6958D420" w14:textId="788EF07E" w:rsidR="00DC0682" w:rsidRPr="00ED172B" w:rsidRDefault="00860830" w:rsidP="00CD79C5">
            <w:pPr>
              <w:jc w:val="center"/>
              <w:rPr>
                <w:color w:val="000000" w:themeColor="text1"/>
                <w:szCs w:val="16"/>
              </w:rPr>
            </w:pPr>
            <w:r w:rsidRPr="00ED172B">
              <w:rPr>
                <w:rFonts w:cs="Arial"/>
                <w:color w:val="000000" w:themeColor="text1"/>
                <w:szCs w:val="16"/>
              </w:rPr>
              <w:t>99.65%</w:t>
            </w:r>
          </w:p>
        </w:tc>
        <w:tc>
          <w:tcPr>
            <w:tcW w:w="937" w:type="pct"/>
            <w:tcBorders>
              <w:bottom w:val="single" w:sz="4" w:space="0" w:color="auto"/>
            </w:tcBorders>
            <w:shd w:val="clear" w:color="auto" w:fill="auto"/>
            <w:vAlign w:val="center"/>
          </w:tcPr>
          <w:p w14:paraId="0FCEB275" w14:textId="6D1C5DA8" w:rsidR="00DC0682" w:rsidRPr="00ED172B" w:rsidRDefault="00860830" w:rsidP="00CD79C5">
            <w:pPr>
              <w:jc w:val="center"/>
              <w:rPr>
                <w:color w:val="000000" w:themeColor="text1"/>
                <w:szCs w:val="16"/>
              </w:rPr>
            </w:pPr>
            <w:r w:rsidRPr="00ED172B">
              <w:rPr>
                <w:rFonts w:cs="Arial"/>
                <w:color w:val="000000" w:themeColor="text1"/>
                <w:szCs w:val="16"/>
              </w:rPr>
              <w:t>98.09%</w:t>
            </w:r>
          </w:p>
        </w:tc>
        <w:tc>
          <w:tcPr>
            <w:tcW w:w="937" w:type="pct"/>
            <w:tcBorders>
              <w:bottom w:val="single" w:sz="4" w:space="0" w:color="auto"/>
            </w:tcBorders>
            <w:shd w:val="clear" w:color="auto" w:fill="auto"/>
            <w:vAlign w:val="center"/>
          </w:tcPr>
          <w:p w14:paraId="07A0FC63" w14:textId="1E853085" w:rsidR="00DC0682" w:rsidRPr="00ED172B" w:rsidRDefault="00860830" w:rsidP="00CD79C5">
            <w:pPr>
              <w:jc w:val="center"/>
              <w:rPr>
                <w:color w:val="000000" w:themeColor="text1"/>
                <w:szCs w:val="16"/>
              </w:rPr>
            </w:pPr>
            <w:r w:rsidRPr="00ED172B">
              <w:rPr>
                <w:rFonts w:cs="Arial"/>
                <w:color w:val="000000" w:themeColor="text1"/>
                <w:szCs w:val="16"/>
              </w:rPr>
              <w:t>97.44%</w:t>
            </w:r>
          </w:p>
        </w:tc>
        <w:tc>
          <w:tcPr>
            <w:tcW w:w="937" w:type="pct"/>
            <w:tcBorders>
              <w:bottom w:val="single" w:sz="4" w:space="0" w:color="auto"/>
            </w:tcBorders>
            <w:shd w:val="clear" w:color="auto" w:fill="auto"/>
            <w:vAlign w:val="center"/>
          </w:tcPr>
          <w:p w14:paraId="45FF1930" w14:textId="6983E3B1" w:rsidR="00DC0682" w:rsidRPr="00ED172B" w:rsidRDefault="00860830" w:rsidP="00CD79C5">
            <w:pPr>
              <w:jc w:val="center"/>
              <w:rPr>
                <w:color w:val="000000" w:themeColor="text1"/>
                <w:szCs w:val="16"/>
              </w:rPr>
            </w:pPr>
            <w:r w:rsidRPr="00ED172B">
              <w:rPr>
                <w:rFonts w:cs="Arial"/>
                <w:color w:val="000000" w:themeColor="text1"/>
                <w:szCs w:val="16"/>
              </w:rPr>
              <w:t>97.95%</w:t>
            </w:r>
          </w:p>
        </w:tc>
        <w:tc>
          <w:tcPr>
            <w:tcW w:w="937" w:type="pct"/>
            <w:tcBorders>
              <w:bottom w:val="single" w:sz="4" w:space="0" w:color="auto"/>
            </w:tcBorders>
            <w:shd w:val="clear" w:color="auto" w:fill="auto"/>
            <w:vAlign w:val="center"/>
          </w:tcPr>
          <w:p w14:paraId="66761B41" w14:textId="671A36D9" w:rsidR="00DC0682" w:rsidRPr="00ED172B" w:rsidRDefault="00860830" w:rsidP="00CD79C5">
            <w:pPr>
              <w:jc w:val="center"/>
              <w:rPr>
                <w:color w:val="000000" w:themeColor="text1"/>
                <w:szCs w:val="16"/>
              </w:rPr>
            </w:pPr>
            <w:r w:rsidRPr="00ED172B">
              <w:rPr>
                <w:rFonts w:cs="Arial"/>
                <w:color w:val="000000" w:themeColor="text1"/>
                <w:szCs w:val="16"/>
              </w:rPr>
              <w:t>100.00%</w:t>
            </w:r>
          </w:p>
        </w:tc>
      </w:tr>
    </w:tbl>
    <w:p w14:paraId="1AFB914D" w14:textId="77777777" w:rsidR="008A4FF2" w:rsidRPr="00ED172B" w:rsidRDefault="008A4FF2">
      <w:pPr>
        <w:rPr>
          <w:b/>
          <w:color w:val="000000" w:themeColor="text1"/>
        </w:rPr>
      </w:pPr>
    </w:p>
    <w:p w14:paraId="211F56D1" w14:textId="77777777" w:rsidR="008A4FF2" w:rsidRPr="00ED172B" w:rsidRDefault="008A4FF2">
      <w:pPr>
        <w:rPr>
          <w:b/>
          <w:color w:val="000000" w:themeColor="text1"/>
        </w:rPr>
      </w:pPr>
    </w:p>
    <w:p w14:paraId="19F398F3" w14:textId="7D1EC959" w:rsidR="00DC0682" w:rsidRPr="00ED172B" w:rsidRDefault="00DC0682">
      <w:pPr>
        <w:rPr>
          <w:b/>
          <w:color w:val="000000" w:themeColor="text1"/>
        </w:rPr>
      </w:pPr>
      <w:r w:rsidRPr="00ED172B">
        <w:rPr>
          <w:b/>
          <w:color w:val="000000" w:themeColor="text1"/>
        </w:rPr>
        <w:t>Targets</w:t>
      </w:r>
    </w:p>
    <w:tbl>
      <w:tblPr>
        <w:tblW w:w="4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TARGETS"/>
      </w:tblPr>
      <w:tblGrid>
        <w:gridCol w:w="679"/>
        <w:gridCol w:w="1562"/>
        <w:gridCol w:w="1665"/>
        <w:gridCol w:w="1666"/>
        <w:gridCol w:w="1666"/>
        <w:gridCol w:w="1666"/>
        <w:gridCol w:w="1666"/>
      </w:tblGrid>
      <w:tr w:rsidR="00A74C59" w:rsidRPr="00ED172B" w14:paraId="4A0A94D5" w14:textId="2110C8A4" w:rsidTr="00B2754C">
        <w:trPr>
          <w:trHeight w:val="328"/>
        </w:trPr>
        <w:tc>
          <w:tcPr>
            <w:tcW w:w="199" w:type="pct"/>
            <w:tcBorders>
              <w:bottom w:val="single" w:sz="4" w:space="0" w:color="auto"/>
            </w:tcBorders>
            <w:shd w:val="clear" w:color="auto" w:fill="auto"/>
          </w:tcPr>
          <w:p w14:paraId="313F5767" w14:textId="77777777" w:rsidR="00A74C59" w:rsidRPr="00ED172B" w:rsidRDefault="00A74C59" w:rsidP="00A74C59">
            <w:pPr>
              <w:jc w:val="center"/>
              <w:rPr>
                <w:b/>
                <w:color w:val="000000" w:themeColor="text1"/>
                <w:szCs w:val="16"/>
              </w:rPr>
            </w:pPr>
            <w:r w:rsidRPr="00ED172B">
              <w:rPr>
                <w:b/>
                <w:color w:val="000000" w:themeColor="text1"/>
                <w:szCs w:val="16"/>
              </w:rPr>
              <w:t>FFY</w:t>
            </w:r>
          </w:p>
        </w:tc>
        <w:tc>
          <w:tcPr>
            <w:tcW w:w="759" w:type="pct"/>
            <w:shd w:val="clear" w:color="auto" w:fill="auto"/>
            <w:vAlign w:val="center"/>
          </w:tcPr>
          <w:p w14:paraId="6608DBF0" w14:textId="3185DA2A" w:rsidR="00A74C59" w:rsidRPr="00ED172B" w:rsidRDefault="00A74C59" w:rsidP="00A74C59">
            <w:pPr>
              <w:jc w:val="center"/>
              <w:rPr>
                <w:b/>
                <w:color w:val="000000" w:themeColor="text1"/>
                <w:szCs w:val="16"/>
              </w:rPr>
            </w:pPr>
            <w:r w:rsidRPr="00ED172B">
              <w:rPr>
                <w:rFonts w:cs="Arial"/>
                <w:b/>
                <w:color w:val="000000" w:themeColor="text1"/>
                <w:szCs w:val="16"/>
              </w:rPr>
              <w:t>2020</w:t>
            </w:r>
          </w:p>
        </w:tc>
        <w:tc>
          <w:tcPr>
            <w:tcW w:w="808" w:type="pct"/>
          </w:tcPr>
          <w:p w14:paraId="1BEDEEFC" w14:textId="6DD58D98" w:rsidR="00A74C59" w:rsidRPr="00ED172B" w:rsidRDefault="00A74C59" w:rsidP="00A74C59">
            <w:pPr>
              <w:jc w:val="center"/>
              <w:rPr>
                <w:rFonts w:cs="Arial"/>
                <w:b/>
                <w:color w:val="000000" w:themeColor="text1"/>
                <w:szCs w:val="16"/>
              </w:rPr>
            </w:pPr>
            <w:r>
              <w:rPr>
                <w:rFonts w:cs="Arial"/>
                <w:b/>
                <w:color w:val="000000" w:themeColor="text1"/>
                <w:szCs w:val="16"/>
              </w:rPr>
              <w:t>2021</w:t>
            </w:r>
          </w:p>
        </w:tc>
        <w:tc>
          <w:tcPr>
            <w:tcW w:w="808" w:type="pct"/>
          </w:tcPr>
          <w:p w14:paraId="11F5F4E5" w14:textId="34A5E91F" w:rsidR="00A74C59" w:rsidRPr="00ED172B" w:rsidRDefault="00A74C59" w:rsidP="00A74C59">
            <w:pPr>
              <w:jc w:val="center"/>
              <w:rPr>
                <w:rFonts w:cs="Arial"/>
                <w:b/>
                <w:color w:val="000000" w:themeColor="text1"/>
                <w:szCs w:val="16"/>
              </w:rPr>
            </w:pPr>
            <w:r w:rsidRPr="005A1B4F">
              <w:rPr>
                <w:rFonts w:cs="Arial"/>
                <w:b/>
                <w:color w:val="000000" w:themeColor="text1"/>
                <w:szCs w:val="16"/>
              </w:rPr>
              <w:t>2022</w:t>
            </w:r>
          </w:p>
        </w:tc>
        <w:tc>
          <w:tcPr>
            <w:tcW w:w="808" w:type="pct"/>
          </w:tcPr>
          <w:p w14:paraId="23C0A346" w14:textId="5BED0920" w:rsidR="00A74C59" w:rsidRPr="00ED172B" w:rsidRDefault="00A74C59" w:rsidP="00A74C59">
            <w:pPr>
              <w:jc w:val="center"/>
              <w:rPr>
                <w:rFonts w:cs="Arial"/>
                <w:b/>
                <w:color w:val="000000" w:themeColor="text1"/>
                <w:szCs w:val="16"/>
              </w:rPr>
            </w:pPr>
            <w:r w:rsidRPr="005A1B4F">
              <w:rPr>
                <w:rFonts w:cs="Arial"/>
                <w:b/>
                <w:color w:val="000000" w:themeColor="text1"/>
                <w:szCs w:val="16"/>
              </w:rPr>
              <w:t>2023</w:t>
            </w:r>
          </w:p>
        </w:tc>
        <w:tc>
          <w:tcPr>
            <w:tcW w:w="808" w:type="pct"/>
          </w:tcPr>
          <w:p w14:paraId="3044831B" w14:textId="2F83F9AD" w:rsidR="00A74C59" w:rsidRPr="00ED172B" w:rsidRDefault="00A74C59" w:rsidP="00A74C59">
            <w:pPr>
              <w:jc w:val="center"/>
              <w:rPr>
                <w:rFonts w:cs="Arial"/>
                <w:b/>
                <w:color w:val="000000" w:themeColor="text1"/>
                <w:szCs w:val="16"/>
              </w:rPr>
            </w:pPr>
            <w:r w:rsidRPr="005A1B4F">
              <w:rPr>
                <w:rFonts w:cs="Arial"/>
                <w:b/>
                <w:color w:val="000000" w:themeColor="text1"/>
                <w:szCs w:val="16"/>
              </w:rPr>
              <w:t>2024</w:t>
            </w:r>
          </w:p>
        </w:tc>
        <w:tc>
          <w:tcPr>
            <w:tcW w:w="808" w:type="pct"/>
          </w:tcPr>
          <w:p w14:paraId="4F667202" w14:textId="750E2EA5" w:rsidR="00A74C59" w:rsidRPr="00ED172B" w:rsidRDefault="00A74C59" w:rsidP="00A74C59">
            <w:pPr>
              <w:jc w:val="center"/>
              <w:rPr>
                <w:rFonts w:cs="Arial"/>
                <w:b/>
                <w:color w:val="000000" w:themeColor="text1"/>
                <w:szCs w:val="16"/>
              </w:rPr>
            </w:pPr>
            <w:r w:rsidRPr="005A1B4F">
              <w:rPr>
                <w:rFonts w:cs="Arial"/>
                <w:b/>
                <w:color w:val="000000" w:themeColor="text1"/>
                <w:szCs w:val="16"/>
              </w:rPr>
              <w:t>2025</w:t>
            </w:r>
          </w:p>
        </w:tc>
      </w:tr>
      <w:tr w:rsidR="00A74C59" w:rsidRPr="00ED172B" w14:paraId="330A4207" w14:textId="28309058" w:rsidTr="00B2754C">
        <w:trPr>
          <w:trHeight w:val="334"/>
        </w:trPr>
        <w:tc>
          <w:tcPr>
            <w:tcW w:w="199" w:type="pct"/>
            <w:shd w:val="clear" w:color="auto" w:fill="auto"/>
          </w:tcPr>
          <w:p w14:paraId="12FC7A89" w14:textId="77777777" w:rsidR="00A74C59" w:rsidRPr="00ED172B" w:rsidRDefault="00A74C59" w:rsidP="00A74C59">
            <w:pPr>
              <w:rPr>
                <w:color w:val="000000" w:themeColor="text1"/>
                <w:szCs w:val="16"/>
              </w:rPr>
            </w:pPr>
            <w:r w:rsidRPr="00ED172B">
              <w:rPr>
                <w:color w:val="000000" w:themeColor="text1"/>
                <w:szCs w:val="16"/>
              </w:rPr>
              <w:t>Target</w:t>
            </w:r>
          </w:p>
        </w:tc>
        <w:tc>
          <w:tcPr>
            <w:tcW w:w="759" w:type="pct"/>
            <w:shd w:val="clear" w:color="auto" w:fill="auto"/>
          </w:tcPr>
          <w:p w14:paraId="7AF5945C" w14:textId="2C6978AD" w:rsidR="00A74C59" w:rsidRPr="00ED172B" w:rsidRDefault="00A74C59" w:rsidP="00A74C59">
            <w:pPr>
              <w:jc w:val="center"/>
              <w:rPr>
                <w:color w:val="000000" w:themeColor="text1"/>
                <w:szCs w:val="16"/>
              </w:rPr>
            </w:pPr>
            <w:r w:rsidRPr="00ED172B">
              <w:rPr>
                <w:color w:val="000000" w:themeColor="text1"/>
                <w:szCs w:val="16"/>
              </w:rPr>
              <w:t>100%</w:t>
            </w:r>
          </w:p>
        </w:tc>
        <w:tc>
          <w:tcPr>
            <w:tcW w:w="808" w:type="pct"/>
          </w:tcPr>
          <w:p w14:paraId="6A1E3CBC" w14:textId="7AF93675" w:rsidR="00A74C59" w:rsidRPr="00ED172B" w:rsidRDefault="00A74C59" w:rsidP="00A74C59">
            <w:pPr>
              <w:jc w:val="center"/>
              <w:rPr>
                <w:color w:val="000000" w:themeColor="text1"/>
                <w:szCs w:val="16"/>
              </w:rPr>
            </w:pPr>
            <w:r>
              <w:rPr>
                <w:rFonts w:cs="Arial"/>
                <w:color w:val="000000" w:themeColor="text1"/>
                <w:szCs w:val="16"/>
              </w:rPr>
              <w:t>100%</w:t>
            </w:r>
          </w:p>
        </w:tc>
        <w:tc>
          <w:tcPr>
            <w:tcW w:w="808" w:type="pct"/>
          </w:tcPr>
          <w:p w14:paraId="250CDE0D" w14:textId="2C29838D" w:rsidR="00A74C59" w:rsidRPr="00ED172B" w:rsidRDefault="00A74C59" w:rsidP="00A74C59">
            <w:pPr>
              <w:jc w:val="center"/>
              <w:rPr>
                <w:color w:val="000000" w:themeColor="text1"/>
                <w:szCs w:val="16"/>
              </w:rPr>
            </w:pPr>
            <w:r w:rsidRPr="005F5F3C">
              <w:rPr>
                <w:rFonts w:cs="Arial"/>
                <w:color w:val="000000" w:themeColor="text1"/>
                <w:szCs w:val="16"/>
              </w:rPr>
              <w:t>100%</w:t>
            </w:r>
          </w:p>
        </w:tc>
        <w:tc>
          <w:tcPr>
            <w:tcW w:w="808" w:type="pct"/>
          </w:tcPr>
          <w:p w14:paraId="79AF65D2" w14:textId="1AB28DA5" w:rsidR="00A74C59" w:rsidRPr="00ED172B" w:rsidRDefault="00A74C59" w:rsidP="00A74C59">
            <w:pPr>
              <w:jc w:val="center"/>
              <w:rPr>
                <w:color w:val="000000" w:themeColor="text1"/>
                <w:szCs w:val="16"/>
              </w:rPr>
            </w:pPr>
            <w:r w:rsidRPr="005F5F3C">
              <w:rPr>
                <w:rFonts w:cs="Arial"/>
                <w:color w:val="000000" w:themeColor="text1"/>
                <w:szCs w:val="16"/>
              </w:rPr>
              <w:t>100%</w:t>
            </w:r>
          </w:p>
        </w:tc>
        <w:tc>
          <w:tcPr>
            <w:tcW w:w="808" w:type="pct"/>
          </w:tcPr>
          <w:p w14:paraId="58E225F8" w14:textId="5F3C59E5" w:rsidR="00A74C59" w:rsidRPr="00ED172B" w:rsidRDefault="00A74C59" w:rsidP="00A74C59">
            <w:pPr>
              <w:jc w:val="center"/>
              <w:rPr>
                <w:color w:val="000000" w:themeColor="text1"/>
                <w:szCs w:val="16"/>
              </w:rPr>
            </w:pPr>
            <w:r w:rsidRPr="005F5F3C">
              <w:rPr>
                <w:rFonts w:cs="Arial"/>
                <w:color w:val="000000" w:themeColor="text1"/>
                <w:szCs w:val="16"/>
              </w:rPr>
              <w:t>100%</w:t>
            </w:r>
          </w:p>
        </w:tc>
        <w:tc>
          <w:tcPr>
            <w:tcW w:w="808" w:type="pct"/>
          </w:tcPr>
          <w:p w14:paraId="76D77E85" w14:textId="2848BDDE" w:rsidR="00A74C59" w:rsidRPr="00ED172B" w:rsidRDefault="00A74C59" w:rsidP="00A74C59">
            <w:pPr>
              <w:jc w:val="center"/>
              <w:rPr>
                <w:color w:val="000000" w:themeColor="text1"/>
                <w:szCs w:val="16"/>
              </w:rPr>
            </w:pPr>
            <w:r w:rsidRPr="005F5F3C">
              <w:rPr>
                <w:rFonts w:cs="Arial"/>
                <w:color w:val="000000" w:themeColor="text1"/>
                <w:szCs w:val="16"/>
              </w:rPr>
              <w:t>100%</w:t>
            </w:r>
          </w:p>
        </w:tc>
      </w:tr>
    </w:tbl>
    <w:p w14:paraId="4A23C4F7" w14:textId="3EF9C490" w:rsidR="003C1AB9" w:rsidRPr="00ED172B" w:rsidRDefault="00F22D09">
      <w:pPr>
        <w:rPr>
          <w:b/>
          <w:color w:val="000000" w:themeColor="text1"/>
        </w:rPr>
      </w:pPr>
      <w:r>
        <w:rPr>
          <w:b/>
          <w:color w:val="000000" w:themeColor="text1"/>
        </w:rPr>
        <w:t>FFY 2020 SPP/APR Data</w:t>
      </w:r>
    </w:p>
    <w:p w14:paraId="4035DB23" w14:textId="07CE3251" w:rsidR="00D3572A" w:rsidRPr="00ED172B" w:rsidRDefault="00D3572A">
      <w:pPr>
        <w:rPr>
          <w:b/>
          <w:color w:val="000000" w:themeColor="text1"/>
          <w:szCs w:val="16"/>
        </w:rPr>
      </w:pPr>
      <w:r w:rsidRPr="00ED172B">
        <w:rPr>
          <w:b/>
          <w:color w:val="000000" w:themeColor="text1"/>
          <w:szCs w:val="16"/>
        </w:rPr>
        <w:t>Data reflect only those toddlers for whom the Lead Agency has conducted the transition conference held with the approval of the family at least 90 days, and at the discretion of all parties, not more than nine months, prior to the toddler’s third birthday for toddlers potentially eligible for Part B preschool services. (yes/no)</w:t>
      </w:r>
    </w:p>
    <w:p w14:paraId="5B3147C6" w14:textId="45B7172C" w:rsidR="00D3572A" w:rsidRDefault="00D3572A">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CFFYAPRDATA"/>
      </w:tblPr>
      <w:tblGrid>
        <w:gridCol w:w="3150"/>
        <w:gridCol w:w="1621"/>
        <w:gridCol w:w="1349"/>
        <w:gridCol w:w="1170"/>
        <w:gridCol w:w="1170"/>
        <w:gridCol w:w="1170"/>
        <w:gridCol w:w="1164"/>
      </w:tblGrid>
      <w:tr w:rsidR="00ED172B" w:rsidRPr="00ED172B" w14:paraId="232692C6" w14:textId="77777777" w:rsidTr="00986B99">
        <w:trPr>
          <w:trHeight w:val="359"/>
          <w:tblHeader/>
        </w:trPr>
        <w:tc>
          <w:tcPr>
            <w:tcW w:w="1459" w:type="pct"/>
            <w:shd w:val="clear" w:color="auto" w:fill="auto"/>
            <w:vAlign w:val="bottom"/>
          </w:tcPr>
          <w:p w14:paraId="334B5817" w14:textId="0244E7E6"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where the transition conference occurred at least 90 days, and at the discretion of all parties not more than nine months prior to the toddler’s third birthday for toddlers potentially eligible for Part B</w:t>
            </w:r>
          </w:p>
        </w:tc>
        <w:tc>
          <w:tcPr>
            <w:tcW w:w="751" w:type="pct"/>
            <w:shd w:val="clear" w:color="auto" w:fill="auto"/>
            <w:vAlign w:val="bottom"/>
          </w:tcPr>
          <w:p w14:paraId="6C7F2A31" w14:textId="58F67E85"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who were potentially eligible for Part B</w:t>
            </w:r>
          </w:p>
        </w:tc>
        <w:tc>
          <w:tcPr>
            <w:tcW w:w="625" w:type="pct"/>
            <w:shd w:val="clear" w:color="auto" w:fill="auto"/>
            <w:vAlign w:val="bottom"/>
          </w:tcPr>
          <w:p w14:paraId="658290B6" w14:textId="0EF69318" w:rsidR="00781A26" w:rsidRPr="00ED172B" w:rsidRDefault="00CD74B5" w:rsidP="00781A26">
            <w:pPr>
              <w:jc w:val="center"/>
              <w:rPr>
                <w:b/>
                <w:color w:val="000000" w:themeColor="text1"/>
                <w:szCs w:val="16"/>
              </w:rPr>
            </w:pPr>
            <w:r>
              <w:rPr>
                <w:rFonts w:cs="Arial"/>
                <w:b/>
                <w:color w:val="000000" w:themeColor="text1"/>
                <w:szCs w:val="16"/>
              </w:rPr>
              <w:t>FFY 2019 Data</w:t>
            </w:r>
          </w:p>
        </w:tc>
        <w:tc>
          <w:tcPr>
            <w:tcW w:w="542" w:type="pct"/>
            <w:shd w:val="clear" w:color="auto" w:fill="auto"/>
            <w:vAlign w:val="bottom"/>
          </w:tcPr>
          <w:p w14:paraId="5CF67A25" w14:textId="2475BDD6" w:rsidR="00781A26" w:rsidRPr="00ED172B" w:rsidRDefault="00F22D09" w:rsidP="00781A26">
            <w:pPr>
              <w:jc w:val="center"/>
              <w:rPr>
                <w:b/>
                <w:color w:val="000000" w:themeColor="text1"/>
                <w:szCs w:val="16"/>
              </w:rPr>
            </w:pPr>
            <w:r>
              <w:rPr>
                <w:rFonts w:cs="Arial"/>
                <w:b/>
                <w:color w:val="000000" w:themeColor="text1"/>
                <w:szCs w:val="16"/>
              </w:rPr>
              <w:t>FFY 2020 Target</w:t>
            </w:r>
          </w:p>
        </w:tc>
        <w:tc>
          <w:tcPr>
            <w:tcW w:w="542" w:type="pct"/>
            <w:shd w:val="clear" w:color="auto" w:fill="auto"/>
            <w:vAlign w:val="bottom"/>
          </w:tcPr>
          <w:p w14:paraId="76B8CA16" w14:textId="54008479" w:rsidR="00781A26" w:rsidRPr="00ED172B" w:rsidRDefault="00F22D09" w:rsidP="00781A26">
            <w:pPr>
              <w:jc w:val="center"/>
              <w:rPr>
                <w:b/>
                <w:color w:val="000000" w:themeColor="text1"/>
                <w:szCs w:val="16"/>
              </w:rPr>
            </w:pPr>
            <w:r>
              <w:rPr>
                <w:rFonts w:cs="Arial"/>
                <w:b/>
                <w:color w:val="000000" w:themeColor="text1"/>
                <w:szCs w:val="16"/>
              </w:rPr>
              <w:t>FFY 2020 Data</w:t>
            </w:r>
          </w:p>
        </w:tc>
        <w:tc>
          <w:tcPr>
            <w:tcW w:w="542" w:type="pct"/>
            <w:shd w:val="clear" w:color="auto" w:fill="auto"/>
            <w:vAlign w:val="bottom"/>
          </w:tcPr>
          <w:p w14:paraId="2A2D965E" w14:textId="77777777" w:rsidR="00781A26" w:rsidRPr="00ED172B" w:rsidRDefault="00781A26" w:rsidP="00781A26">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31EE6F0A" w14:textId="77777777" w:rsidR="00781A26" w:rsidRPr="00ED172B" w:rsidRDefault="00781A26" w:rsidP="00781A26">
            <w:pPr>
              <w:jc w:val="center"/>
              <w:rPr>
                <w:b/>
                <w:color w:val="000000" w:themeColor="text1"/>
                <w:szCs w:val="16"/>
              </w:rPr>
            </w:pPr>
            <w:r w:rsidRPr="00ED172B">
              <w:rPr>
                <w:b/>
                <w:color w:val="000000" w:themeColor="text1"/>
                <w:szCs w:val="16"/>
              </w:rPr>
              <w:t>Slippage</w:t>
            </w:r>
          </w:p>
        </w:tc>
      </w:tr>
      <w:tr w:rsidR="00ED172B" w:rsidRPr="00ED172B" w14:paraId="237C6FDE" w14:textId="77777777" w:rsidTr="00986B99">
        <w:trPr>
          <w:trHeight w:val="366"/>
        </w:trPr>
        <w:tc>
          <w:tcPr>
            <w:tcW w:w="1459" w:type="pct"/>
            <w:shd w:val="clear" w:color="auto" w:fill="auto"/>
            <w:vAlign w:val="center"/>
          </w:tcPr>
          <w:p w14:paraId="19D97BFE" w14:textId="12324C57" w:rsidR="00781A26" w:rsidRPr="00ED172B" w:rsidRDefault="00860830" w:rsidP="00781A26">
            <w:pPr>
              <w:jc w:val="center"/>
              <w:rPr>
                <w:color w:val="000000" w:themeColor="text1"/>
                <w:szCs w:val="16"/>
              </w:rPr>
            </w:pPr>
            <w:r w:rsidRPr="00ED172B">
              <w:rPr>
                <w:color w:val="000000" w:themeColor="text1"/>
                <w:szCs w:val="16"/>
              </w:rPr>
              <w:t>449</w:t>
            </w:r>
          </w:p>
        </w:tc>
        <w:tc>
          <w:tcPr>
            <w:tcW w:w="751" w:type="pct"/>
            <w:shd w:val="clear" w:color="auto" w:fill="auto"/>
            <w:vAlign w:val="center"/>
          </w:tcPr>
          <w:p w14:paraId="47766C61" w14:textId="02D3DCB2" w:rsidR="00781A26" w:rsidRPr="00ED172B" w:rsidRDefault="00860830" w:rsidP="00781A26">
            <w:pPr>
              <w:jc w:val="center"/>
              <w:rPr>
                <w:color w:val="000000" w:themeColor="text1"/>
                <w:szCs w:val="16"/>
              </w:rPr>
            </w:pPr>
            <w:r w:rsidRPr="00ED172B">
              <w:rPr>
                <w:color w:val="000000" w:themeColor="text1"/>
                <w:szCs w:val="16"/>
              </w:rPr>
              <w:t>579</w:t>
            </w:r>
          </w:p>
        </w:tc>
        <w:tc>
          <w:tcPr>
            <w:tcW w:w="625" w:type="pct"/>
            <w:shd w:val="clear" w:color="auto" w:fill="auto"/>
          </w:tcPr>
          <w:p w14:paraId="2528AC6B" w14:textId="64AAC3FC" w:rsidR="00781A26" w:rsidRPr="00ED172B" w:rsidRDefault="00860830" w:rsidP="00781A26">
            <w:pPr>
              <w:jc w:val="center"/>
              <w:rPr>
                <w:color w:val="000000" w:themeColor="text1"/>
                <w:szCs w:val="16"/>
              </w:rPr>
            </w:pPr>
            <w:r w:rsidRPr="00ED172B">
              <w:rPr>
                <w:rFonts w:cs="Arial"/>
                <w:color w:val="000000" w:themeColor="text1"/>
                <w:szCs w:val="16"/>
              </w:rPr>
              <w:t>100.00%</w:t>
            </w:r>
          </w:p>
        </w:tc>
        <w:tc>
          <w:tcPr>
            <w:tcW w:w="542" w:type="pct"/>
            <w:shd w:val="clear" w:color="auto" w:fill="auto"/>
          </w:tcPr>
          <w:p w14:paraId="246B3CEB" w14:textId="3E3E4E56" w:rsidR="00781A26" w:rsidRPr="00ED172B" w:rsidRDefault="0098712B" w:rsidP="00781A26">
            <w:pPr>
              <w:jc w:val="center"/>
              <w:rPr>
                <w:color w:val="000000" w:themeColor="text1"/>
                <w:szCs w:val="16"/>
              </w:rPr>
            </w:pPr>
            <w:r w:rsidRPr="00ED172B">
              <w:rPr>
                <w:color w:val="000000" w:themeColor="text1"/>
                <w:szCs w:val="16"/>
              </w:rPr>
              <w:t>100%</w:t>
            </w:r>
          </w:p>
        </w:tc>
        <w:tc>
          <w:tcPr>
            <w:tcW w:w="542" w:type="pct"/>
            <w:shd w:val="clear" w:color="auto" w:fill="auto"/>
          </w:tcPr>
          <w:p w14:paraId="410CD81E" w14:textId="0D2CF052" w:rsidR="00781A26" w:rsidRPr="00ED172B" w:rsidRDefault="00860830" w:rsidP="00781A26">
            <w:pPr>
              <w:jc w:val="center"/>
              <w:rPr>
                <w:color w:val="000000" w:themeColor="text1"/>
                <w:szCs w:val="16"/>
              </w:rPr>
            </w:pPr>
            <w:r w:rsidRPr="00ED172B">
              <w:rPr>
                <w:rFonts w:cs="Arial"/>
                <w:color w:val="000000" w:themeColor="text1"/>
                <w:szCs w:val="16"/>
              </w:rPr>
              <w:t>97.65%</w:t>
            </w:r>
          </w:p>
        </w:tc>
        <w:tc>
          <w:tcPr>
            <w:tcW w:w="542" w:type="pct"/>
            <w:shd w:val="clear" w:color="auto" w:fill="auto"/>
          </w:tcPr>
          <w:p w14:paraId="24CBBB16" w14:textId="07238E18" w:rsidR="00781A26" w:rsidRPr="00ED172B" w:rsidRDefault="00320806" w:rsidP="00027F39">
            <w:pPr>
              <w:jc w:val="center"/>
              <w:rPr>
                <w:color w:val="000000" w:themeColor="text1"/>
              </w:rPr>
            </w:pPr>
            <w:r w:rsidRPr="00ED172B">
              <w:rPr>
                <w:color w:val="000000" w:themeColor="text1"/>
              </w:rPr>
              <w:t>Did not meet target</w:t>
            </w:r>
          </w:p>
        </w:tc>
        <w:tc>
          <w:tcPr>
            <w:tcW w:w="539" w:type="pct"/>
            <w:shd w:val="clear" w:color="auto" w:fill="auto"/>
          </w:tcPr>
          <w:p w14:paraId="36D4F9B5" w14:textId="3DEAC2DD" w:rsidR="00781A26" w:rsidRPr="00ED172B" w:rsidRDefault="00320806" w:rsidP="00027F39">
            <w:pPr>
              <w:jc w:val="center"/>
              <w:rPr>
                <w:color w:val="000000" w:themeColor="text1"/>
              </w:rPr>
            </w:pPr>
            <w:r w:rsidRPr="00ED172B">
              <w:rPr>
                <w:color w:val="000000" w:themeColor="text1"/>
              </w:rPr>
              <w:t>Slippage</w:t>
            </w:r>
          </w:p>
        </w:tc>
      </w:tr>
    </w:tbl>
    <w:p w14:paraId="76E010F0" w14:textId="14E06D77" w:rsidR="005A1CA1" w:rsidRPr="00ED172B" w:rsidRDefault="00F77D8B" w:rsidP="005A1CA1">
      <w:pPr>
        <w:rPr>
          <w:rFonts w:cs="Arial"/>
          <w:b/>
          <w:i/>
          <w:color w:val="000000" w:themeColor="text1"/>
          <w:szCs w:val="16"/>
        </w:rPr>
      </w:pPr>
      <w:r w:rsidRPr="00ED172B">
        <w:rPr>
          <w:rFonts w:cs="Arial"/>
          <w:b/>
          <w:color w:val="000000" w:themeColor="text1"/>
          <w:szCs w:val="16"/>
        </w:rPr>
        <w:t xml:space="preserve">Provide reasons for slippage, if applicable </w:t>
      </w:r>
    </w:p>
    <w:p w14:paraId="0CF6B868" w14:textId="250CA802" w:rsidR="005A1CA1" w:rsidRPr="00ED172B" w:rsidRDefault="00320806" w:rsidP="00320806">
      <w:pPr>
        <w:rPr>
          <w:color w:val="000000" w:themeColor="text1"/>
        </w:rPr>
      </w:pPr>
      <w:r w:rsidRPr="00ED172B">
        <w:rPr>
          <w:color w:val="000000" w:themeColor="text1"/>
        </w:rPr>
        <w:t xml:space="preserve">While the percentage for this indicator was less than last year, the slippage is believed to be within a normal range for year-to-year fluctuation.  </w:t>
      </w:r>
    </w:p>
    <w:p w14:paraId="39BC77DC" w14:textId="77777777" w:rsidR="00EC3746" w:rsidRPr="00ED172B" w:rsidRDefault="00EC3746" w:rsidP="00EC3746">
      <w:pPr>
        <w:rPr>
          <w:color w:val="000000" w:themeColor="text1"/>
          <w:szCs w:val="16"/>
        </w:rPr>
      </w:pPr>
      <w:r w:rsidRPr="00ED172B">
        <w:rPr>
          <w:b/>
          <w:color w:val="000000" w:themeColor="text1"/>
          <w:szCs w:val="16"/>
        </w:rPr>
        <w:t>Number of toddlers for whom the parent did not provide approval for the transition conference</w:t>
      </w:r>
      <w:r w:rsidRPr="00ED172B">
        <w:rPr>
          <w:color w:val="000000" w:themeColor="text1"/>
          <w:szCs w:val="16"/>
        </w:rPr>
        <w:t xml:space="preserve">  </w:t>
      </w:r>
    </w:p>
    <w:p w14:paraId="5A329D2D" w14:textId="77777777" w:rsidR="00EC3746" w:rsidRPr="00ED172B" w:rsidRDefault="00EC3746" w:rsidP="00EC3746">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519D8514" w14:textId="21D435D2" w:rsidR="00EC3746" w:rsidRPr="00ED172B" w:rsidRDefault="00EC3746" w:rsidP="00EC3746">
      <w:pPr>
        <w:rPr>
          <w:color w:val="000000" w:themeColor="text1"/>
          <w:szCs w:val="16"/>
        </w:rPr>
      </w:pPr>
      <w:r w:rsidRPr="00ED172B">
        <w:rPr>
          <w:color w:val="000000" w:themeColor="text1"/>
          <w:szCs w:val="16"/>
        </w:rPr>
        <w:t>25</w:t>
      </w:r>
    </w:p>
    <w:p w14:paraId="207B52CF" w14:textId="33B5A180" w:rsidR="00EC3746" w:rsidRPr="00ED172B" w:rsidRDefault="00EC3746" w:rsidP="00EC3746">
      <w:pPr>
        <w:rPr>
          <w:color w:val="000000" w:themeColor="text1"/>
          <w:szCs w:val="16"/>
        </w:rPr>
      </w:pPr>
      <w:r w:rsidRPr="00ED172B">
        <w:rPr>
          <w:b/>
          <w:color w:val="000000" w:themeColor="text1"/>
          <w:szCs w:val="16"/>
        </w:rPr>
        <w:t>Number of documented delays attributable to exceptional family circumstances</w:t>
      </w:r>
    </w:p>
    <w:p w14:paraId="5E91C783" w14:textId="77777777" w:rsidR="00EC3746" w:rsidRPr="00ED172B" w:rsidRDefault="00EC3746" w:rsidP="00EC3746">
      <w:pPr>
        <w:rPr>
          <w:b/>
          <w:color w:val="000000" w:themeColor="text1"/>
          <w:szCs w:val="16"/>
        </w:rPr>
      </w:pPr>
      <w:r w:rsidRPr="00ED172B">
        <w:rPr>
          <w:b/>
          <w:color w:val="000000" w:themeColor="text1"/>
          <w:szCs w:val="16"/>
        </w:rPr>
        <w:t>This number will be added to the "Number of toddlers with disabilities exiting Part C where the transition conference occurred at least 90 days, and at the discretion of all parties not more than nine months prior to the toddler’s third birthday for toddlers potentially eligible for Part B" field to calculate the numerator for this indicator.</w:t>
      </w:r>
    </w:p>
    <w:p w14:paraId="339DA0D8" w14:textId="116C6D22" w:rsidR="00EC3746" w:rsidRDefault="00EC3746" w:rsidP="005A1CA1">
      <w:pPr>
        <w:rPr>
          <w:color w:val="000000" w:themeColor="text1"/>
        </w:rPr>
      </w:pPr>
      <w:r w:rsidRPr="00ED172B">
        <w:rPr>
          <w:color w:val="000000" w:themeColor="text1"/>
        </w:rPr>
        <w:t>92</w:t>
      </w:r>
    </w:p>
    <w:p w14:paraId="215A5675" w14:textId="77777777" w:rsidR="00A32D79" w:rsidRDefault="00A32D79" w:rsidP="00A32D79">
      <w:pPr>
        <w:rPr>
          <w:rFonts w:cs="Arial"/>
          <w:b/>
          <w:color w:val="000000" w:themeColor="text1"/>
          <w:szCs w:val="16"/>
        </w:rPr>
      </w:pPr>
      <w:r w:rsidRPr="003739C5">
        <w:rPr>
          <w:rFonts w:cs="Arial"/>
          <w:b/>
          <w:color w:val="000000" w:themeColor="text1"/>
          <w:szCs w:val="16"/>
        </w:rPr>
        <w:t>Provide reasons for delay, if applicable.</w:t>
      </w:r>
    </w:p>
    <w:p w14:paraId="21B39747" w14:textId="0D6A34CA" w:rsidR="00A32D79" w:rsidRPr="00ED172B" w:rsidRDefault="00A32D79" w:rsidP="00A32D79">
      <w:pPr>
        <w:rPr>
          <w:rFonts w:cs="Arial"/>
          <w:color w:val="000000" w:themeColor="text1"/>
          <w:szCs w:val="16"/>
        </w:rPr>
      </w:pPr>
      <w:r w:rsidRPr="00ED172B">
        <w:rPr>
          <w:color w:val="000000" w:themeColor="text1"/>
          <w:szCs w:val="16"/>
        </w:rPr>
        <w:t>The 541 child records counted as being compliant include 92 that were non-timely due to documented exceptional family circumstances. These 92 child records are included in the numerator and denominator. See below for a breakdown of reasons for missed TPC timelines:</w:t>
      </w:r>
      <w:r w:rsidRPr="00ED172B">
        <w:rPr>
          <w:color w:val="000000" w:themeColor="text1"/>
          <w:szCs w:val="16"/>
        </w:rPr>
        <w:br/>
        <w:t>• Exceptional family circumstances: 92 children</w:t>
      </w:r>
      <w:r w:rsidRPr="00ED172B">
        <w:rPr>
          <w:color w:val="000000" w:themeColor="text1"/>
          <w:szCs w:val="16"/>
        </w:rPr>
        <w:br/>
        <w:t>• Staff error/System reason: 13 children</w:t>
      </w:r>
    </w:p>
    <w:p w14:paraId="6A4229B2" w14:textId="77777777" w:rsidR="00E50D17" w:rsidRPr="00ED172B" w:rsidRDefault="00781A26" w:rsidP="00B83404">
      <w:pPr>
        <w:rPr>
          <w:b/>
          <w:color w:val="000000" w:themeColor="text1"/>
        </w:rPr>
      </w:pPr>
      <w:r w:rsidRPr="00ED172B">
        <w:rPr>
          <w:b/>
          <w:color w:val="000000" w:themeColor="text1"/>
        </w:rPr>
        <w:t>What is the source of the data provided for this indicator?</w:t>
      </w:r>
    </w:p>
    <w:p w14:paraId="1A5AB2A5" w14:textId="712BFD4F" w:rsidR="00781A26" w:rsidRDefault="00781A26" w:rsidP="00B83404">
      <w:pPr>
        <w:rPr>
          <w:color w:val="000000" w:themeColor="text1"/>
        </w:rPr>
      </w:pPr>
      <w:r w:rsidRPr="00ED172B">
        <w:rPr>
          <w:color w:val="000000" w:themeColor="text1"/>
        </w:rPr>
        <w:t>State monitoring</w:t>
      </w:r>
    </w:p>
    <w:p w14:paraId="672A766A" w14:textId="37F88DC3" w:rsidR="00781A26" w:rsidRPr="00ED172B" w:rsidRDefault="00781A26" w:rsidP="00B83404">
      <w:pPr>
        <w:rPr>
          <w:b/>
          <w:color w:val="000000" w:themeColor="text1"/>
        </w:rPr>
      </w:pPr>
      <w:r w:rsidRPr="00ED172B">
        <w:rPr>
          <w:b/>
          <w:color w:val="000000" w:themeColor="text1"/>
        </w:rPr>
        <w:t xml:space="preserve">Describe the method used to select EIS programs for monitoring. </w:t>
      </w:r>
    </w:p>
    <w:p w14:paraId="630DA296" w14:textId="42D3702A" w:rsidR="00781A26" w:rsidRDefault="00860830" w:rsidP="00781A26">
      <w:pPr>
        <w:rPr>
          <w:color w:val="000000" w:themeColor="text1"/>
        </w:rPr>
      </w:pPr>
      <w:r w:rsidRPr="00ED172B">
        <w:rPr>
          <w:color w:val="000000" w:themeColor="text1"/>
        </w:rPr>
        <w:t>For compliance analyses, EIS programs were selected for Indicator 1, Indicator 7, or Indicators 8A and C.  Ohio has implemented a monitoring cycle that ensures an even and representative selection of EIS programs each fiscal year for one of the aforementioned compliance indicators.  All local programs have data analyzed for all of these compliance indicators within a three-year period. DODD completes activities related to each of these one at a time on a rotating schedule throughout each year. As part of this process, findings are issued as soon as possible after noncompliance is identified (within less than three months of discovery), as specified in #7 of the FREQUENTLY ASKED QUESTIONS REGARDING IDENTIFICATION AND CORRECTION OF NONCOMPLIANCE AND REPORTING ON CORRECTION IN THE STATE PERFORMANCE PLAN (SPP)/ANNUAL PERFORMANCE REPORT (APR).</w:t>
      </w:r>
      <w:r w:rsidRPr="00ED172B">
        <w:rPr>
          <w:color w:val="000000" w:themeColor="text1"/>
        </w:rPr>
        <w:br/>
      </w:r>
      <w:r w:rsidRPr="00ED172B">
        <w:rPr>
          <w:color w:val="000000" w:themeColor="text1"/>
        </w:rPr>
        <w:br/>
        <w:t>Thirty EIS programs were scheduled to have their data for this indicator monitored for FFY20.  Ohio used monitoring data from its data system as well as from the review and verification of a selection of records to determine the percent compliant for this indicator.  All children among the 30 selected EIS programs who had Transition Planning Conferences due between October 1, 2020 and December 31, 2020 were included in Ohio’s FFY20 Transition Planning Conference analysis (with the exception of two EIS programs that had no applicable data for the time period, for which a representative sample of children with Transition Planning Conferences due dates between July 1, 2020 and September 30, 2020 were examined).  Of the 554 child records examined, 541 (97.65% percent) were compliant.  Six findings were issued to six EIS programs upon completion of the baseline analysis; these findings were identified and issued in FFY20 and therefore the status of their correction will be reported in the FFY21 APR.</w:t>
      </w:r>
      <w:r w:rsidRPr="00ED172B">
        <w:rPr>
          <w:color w:val="000000" w:themeColor="text1"/>
        </w:rPr>
        <w:br/>
      </w:r>
      <w:r w:rsidRPr="00ED172B">
        <w:rPr>
          <w:color w:val="000000" w:themeColor="text1"/>
        </w:rPr>
        <w:br/>
        <w:t>There were no TPC findings due for correction in FFY20.</w:t>
      </w:r>
    </w:p>
    <w:p w14:paraId="3B2CCC81" w14:textId="0C6D0819" w:rsidR="003A3693" w:rsidRPr="00ED172B" w:rsidRDefault="003A3693" w:rsidP="00950382">
      <w:pPr>
        <w:rPr>
          <w:b/>
          <w:color w:val="000000" w:themeColor="text1"/>
        </w:rPr>
      </w:pPr>
      <w:r w:rsidRPr="00ED172B">
        <w:rPr>
          <w:b/>
          <w:color w:val="000000" w:themeColor="text1"/>
        </w:rPr>
        <w:t>Provide additional information about this indicator (optional).</w:t>
      </w:r>
    </w:p>
    <w:p w14:paraId="40AE3CB1" w14:textId="1A980599" w:rsidR="003A3693" w:rsidRPr="00ED172B" w:rsidRDefault="00860830" w:rsidP="003A3693">
      <w:pPr>
        <w:rPr>
          <w:rFonts w:cs="Arial"/>
          <w:color w:val="000000" w:themeColor="text1"/>
          <w:szCs w:val="16"/>
        </w:rPr>
      </w:pPr>
      <w:r w:rsidRPr="00ED172B">
        <w:rPr>
          <w:rFonts w:cs="Arial"/>
          <w:color w:val="000000" w:themeColor="text1"/>
          <w:szCs w:val="16"/>
        </w:rPr>
        <w:t xml:space="preserve">The baseline year has been adjusted and baseline data has been added for this indicator.  2007 is the baseline year for this indicator. 2005 had been a default value in GRADS and EMAPS, and the actual baseline data had never previously been added in either system. </w:t>
      </w:r>
    </w:p>
    <w:p w14:paraId="0F5F1132" w14:textId="32E6E59B" w:rsidR="00E06C1E" w:rsidRPr="00ED172B" w:rsidRDefault="00E06C1E" w:rsidP="00B83404">
      <w:pPr>
        <w:rPr>
          <w:color w:val="000000" w:themeColor="text1"/>
        </w:rPr>
      </w:pPr>
      <w:r w:rsidRPr="00ED172B">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C08CPFFYNCFINDINGS"/>
      </w:tblPr>
      <w:tblGrid>
        <w:gridCol w:w="2610"/>
        <w:gridCol w:w="2736"/>
        <w:gridCol w:w="2613"/>
        <w:gridCol w:w="2831"/>
      </w:tblGrid>
      <w:tr w:rsidR="00ED172B" w:rsidRPr="00ED172B" w14:paraId="2FE37A66" w14:textId="77777777" w:rsidTr="00986B99">
        <w:trPr>
          <w:trHeight w:val="389"/>
          <w:tblHeader/>
        </w:trPr>
        <w:tc>
          <w:tcPr>
            <w:tcW w:w="1209" w:type="pct"/>
            <w:shd w:val="clear" w:color="auto" w:fill="auto"/>
            <w:vAlign w:val="bottom"/>
          </w:tcPr>
          <w:p w14:paraId="4D236109"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lastRenderedPageBreak/>
              <w:t>Findings of Noncompliance Identified</w:t>
            </w:r>
          </w:p>
        </w:tc>
        <w:tc>
          <w:tcPr>
            <w:tcW w:w="1268" w:type="pct"/>
            <w:shd w:val="clear" w:color="auto" w:fill="auto"/>
            <w:vAlign w:val="bottom"/>
          </w:tcPr>
          <w:p w14:paraId="614E871C"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1" w:type="pct"/>
            <w:shd w:val="clear" w:color="auto" w:fill="auto"/>
            <w:vAlign w:val="bottom"/>
          </w:tcPr>
          <w:p w14:paraId="1CA22C25"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12" w:type="pct"/>
            <w:shd w:val="clear" w:color="auto" w:fill="auto"/>
            <w:vAlign w:val="bottom"/>
          </w:tcPr>
          <w:p w14:paraId="14843B4B"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41A79F7" w14:textId="77777777" w:rsidTr="00986B99">
        <w:tc>
          <w:tcPr>
            <w:tcW w:w="1209" w:type="pct"/>
            <w:shd w:val="clear" w:color="auto" w:fill="auto"/>
          </w:tcPr>
          <w:p w14:paraId="44DB5FD7" w14:textId="017C1330"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68" w:type="pct"/>
            <w:shd w:val="clear" w:color="auto" w:fill="auto"/>
          </w:tcPr>
          <w:p w14:paraId="2EF88B35" w14:textId="56AB0211"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11" w:type="pct"/>
            <w:shd w:val="clear" w:color="auto" w:fill="auto"/>
          </w:tcPr>
          <w:p w14:paraId="10012A67" w14:textId="070A52AD"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12" w:type="pct"/>
            <w:shd w:val="clear" w:color="auto" w:fill="auto"/>
          </w:tcPr>
          <w:p w14:paraId="17C46319" w14:textId="0968AE1A" w:rsidR="00E06C1E" w:rsidRPr="00ED172B" w:rsidRDefault="00860830" w:rsidP="00CD79C5">
            <w:pPr>
              <w:rPr>
                <w:rFonts w:cs="Arial"/>
                <w:color w:val="000000" w:themeColor="text1"/>
                <w:szCs w:val="16"/>
              </w:rPr>
            </w:pPr>
            <w:r w:rsidRPr="00ED172B">
              <w:rPr>
                <w:rFonts w:cs="Arial"/>
                <w:color w:val="000000" w:themeColor="text1"/>
                <w:szCs w:val="16"/>
              </w:rPr>
              <w:t>0</w:t>
            </w:r>
          </w:p>
        </w:tc>
      </w:tr>
    </w:tbl>
    <w:p w14:paraId="24E59DC5" w14:textId="34A0AF02" w:rsidR="00E06C1E" w:rsidRPr="00ED172B" w:rsidRDefault="00E06C1E" w:rsidP="00B83404">
      <w:pPr>
        <w:rPr>
          <w:color w:val="000000" w:themeColor="text1"/>
        </w:rPr>
      </w:pPr>
      <w:r w:rsidRPr="00ED172B">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C08CPPFFYNCFINDINGS"/>
      </w:tblPr>
      <w:tblGrid>
        <w:gridCol w:w="2059"/>
        <w:gridCol w:w="2954"/>
        <w:gridCol w:w="2989"/>
        <w:gridCol w:w="2788"/>
      </w:tblGrid>
      <w:tr w:rsidR="00ED172B" w:rsidRPr="00ED172B" w14:paraId="37B70C61" w14:textId="77777777" w:rsidTr="00986B99">
        <w:trPr>
          <w:tblHeader/>
        </w:trPr>
        <w:tc>
          <w:tcPr>
            <w:tcW w:w="954" w:type="pct"/>
            <w:shd w:val="clear" w:color="auto" w:fill="auto"/>
            <w:vAlign w:val="bottom"/>
          </w:tcPr>
          <w:p w14:paraId="17E2443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69" w:type="pct"/>
            <w:shd w:val="clear" w:color="auto" w:fill="auto"/>
            <w:vAlign w:val="bottom"/>
          </w:tcPr>
          <w:p w14:paraId="5E5FCDEA" w14:textId="1366BE10"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2019 APR</w:t>
            </w:r>
          </w:p>
        </w:tc>
        <w:tc>
          <w:tcPr>
            <w:tcW w:w="1385" w:type="pct"/>
            <w:shd w:val="clear" w:color="auto" w:fill="auto"/>
            <w:vAlign w:val="bottom"/>
          </w:tcPr>
          <w:p w14:paraId="1C6B855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92" w:type="pct"/>
            <w:shd w:val="clear" w:color="auto" w:fill="auto"/>
            <w:vAlign w:val="bottom"/>
          </w:tcPr>
          <w:p w14:paraId="63E733B1"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06E45D6" w14:textId="77777777" w:rsidTr="00986B99">
        <w:tc>
          <w:tcPr>
            <w:tcW w:w="954" w:type="pct"/>
            <w:shd w:val="clear" w:color="auto" w:fill="auto"/>
          </w:tcPr>
          <w:p w14:paraId="0462C17B" w14:textId="6F7A2E92" w:rsidR="00E06C1E" w:rsidRPr="00ED172B" w:rsidRDefault="00E06C1E" w:rsidP="00CD79C5">
            <w:pPr>
              <w:rPr>
                <w:rFonts w:cs="Arial"/>
                <w:color w:val="000000" w:themeColor="text1"/>
                <w:szCs w:val="16"/>
              </w:rPr>
            </w:pPr>
          </w:p>
        </w:tc>
        <w:tc>
          <w:tcPr>
            <w:tcW w:w="1369" w:type="pct"/>
            <w:shd w:val="clear" w:color="auto" w:fill="auto"/>
          </w:tcPr>
          <w:p w14:paraId="5BA52FCC" w14:textId="3D598A47" w:rsidR="00E06C1E" w:rsidRPr="00ED172B" w:rsidRDefault="00E06C1E" w:rsidP="00CD79C5">
            <w:pPr>
              <w:jc w:val="center"/>
              <w:rPr>
                <w:rFonts w:cs="Arial"/>
                <w:noProof/>
                <w:color w:val="000000" w:themeColor="text1"/>
                <w:szCs w:val="16"/>
              </w:rPr>
            </w:pPr>
          </w:p>
        </w:tc>
        <w:tc>
          <w:tcPr>
            <w:tcW w:w="1385" w:type="pct"/>
            <w:shd w:val="clear" w:color="auto" w:fill="auto"/>
          </w:tcPr>
          <w:p w14:paraId="6B279413" w14:textId="2F1AADB8" w:rsidR="00E06C1E" w:rsidRPr="00ED172B" w:rsidRDefault="00E06C1E" w:rsidP="00CD79C5">
            <w:pPr>
              <w:jc w:val="center"/>
              <w:rPr>
                <w:rFonts w:cs="Arial"/>
                <w:noProof/>
                <w:color w:val="000000" w:themeColor="text1"/>
                <w:szCs w:val="16"/>
              </w:rPr>
            </w:pPr>
          </w:p>
        </w:tc>
        <w:tc>
          <w:tcPr>
            <w:tcW w:w="1292" w:type="pct"/>
            <w:shd w:val="clear" w:color="auto" w:fill="auto"/>
          </w:tcPr>
          <w:p w14:paraId="68689D7A" w14:textId="2D874336" w:rsidR="00E06C1E" w:rsidRPr="00ED172B" w:rsidRDefault="00E06C1E" w:rsidP="00CD79C5">
            <w:pPr>
              <w:jc w:val="center"/>
              <w:rPr>
                <w:rFonts w:cs="Arial"/>
                <w:noProof/>
                <w:color w:val="000000" w:themeColor="text1"/>
                <w:szCs w:val="16"/>
              </w:rPr>
            </w:pPr>
          </w:p>
        </w:tc>
      </w:tr>
      <w:tr w:rsidR="00ED172B" w:rsidRPr="00ED172B" w14:paraId="56685A6A" w14:textId="77777777" w:rsidTr="00986B99">
        <w:tc>
          <w:tcPr>
            <w:tcW w:w="954" w:type="pct"/>
            <w:shd w:val="clear" w:color="auto" w:fill="auto"/>
          </w:tcPr>
          <w:p w14:paraId="7179E786" w14:textId="392A4084" w:rsidR="00E06C1E" w:rsidRPr="00ED172B" w:rsidRDefault="00E06C1E" w:rsidP="00CD79C5">
            <w:pPr>
              <w:rPr>
                <w:rFonts w:cs="Arial"/>
                <w:color w:val="000000" w:themeColor="text1"/>
                <w:szCs w:val="16"/>
              </w:rPr>
            </w:pPr>
          </w:p>
        </w:tc>
        <w:tc>
          <w:tcPr>
            <w:tcW w:w="1369" w:type="pct"/>
            <w:shd w:val="clear" w:color="auto" w:fill="auto"/>
          </w:tcPr>
          <w:p w14:paraId="6CB3F624" w14:textId="24F9CFE3" w:rsidR="00E06C1E" w:rsidRPr="00ED172B" w:rsidRDefault="00E06C1E" w:rsidP="00CD79C5">
            <w:pPr>
              <w:jc w:val="center"/>
              <w:rPr>
                <w:rFonts w:cs="Arial"/>
                <w:noProof/>
                <w:color w:val="000000" w:themeColor="text1"/>
                <w:szCs w:val="16"/>
              </w:rPr>
            </w:pPr>
          </w:p>
        </w:tc>
        <w:tc>
          <w:tcPr>
            <w:tcW w:w="1385" w:type="pct"/>
            <w:shd w:val="clear" w:color="auto" w:fill="auto"/>
          </w:tcPr>
          <w:p w14:paraId="4EF6A3A9" w14:textId="5371D864" w:rsidR="00E06C1E" w:rsidRPr="00ED172B" w:rsidRDefault="00E06C1E" w:rsidP="00CD79C5">
            <w:pPr>
              <w:jc w:val="center"/>
              <w:rPr>
                <w:rFonts w:cs="Arial"/>
                <w:noProof/>
                <w:color w:val="000000" w:themeColor="text1"/>
                <w:szCs w:val="16"/>
              </w:rPr>
            </w:pPr>
          </w:p>
        </w:tc>
        <w:tc>
          <w:tcPr>
            <w:tcW w:w="1292" w:type="pct"/>
            <w:shd w:val="clear" w:color="auto" w:fill="auto"/>
          </w:tcPr>
          <w:p w14:paraId="66F1697A" w14:textId="51875C1A" w:rsidR="00E06C1E" w:rsidRPr="00ED172B" w:rsidRDefault="00E06C1E" w:rsidP="00CD79C5">
            <w:pPr>
              <w:jc w:val="center"/>
              <w:rPr>
                <w:rFonts w:cs="Arial"/>
                <w:noProof/>
                <w:color w:val="000000" w:themeColor="text1"/>
                <w:szCs w:val="16"/>
              </w:rPr>
            </w:pPr>
          </w:p>
        </w:tc>
      </w:tr>
      <w:tr w:rsidR="00ED172B" w:rsidRPr="00ED172B" w14:paraId="423BF0B3" w14:textId="77777777" w:rsidTr="00986B99">
        <w:tc>
          <w:tcPr>
            <w:tcW w:w="954" w:type="pct"/>
            <w:shd w:val="clear" w:color="auto" w:fill="auto"/>
          </w:tcPr>
          <w:p w14:paraId="7C618054" w14:textId="50E5413D" w:rsidR="00E06C1E" w:rsidRPr="00ED172B" w:rsidRDefault="00E06C1E" w:rsidP="00CD79C5">
            <w:pPr>
              <w:rPr>
                <w:rFonts w:cs="Arial"/>
                <w:color w:val="000000" w:themeColor="text1"/>
                <w:szCs w:val="16"/>
              </w:rPr>
            </w:pPr>
          </w:p>
        </w:tc>
        <w:tc>
          <w:tcPr>
            <w:tcW w:w="1369" w:type="pct"/>
            <w:shd w:val="clear" w:color="auto" w:fill="auto"/>
          </w:tcPr>
          <w:p w14:paraId="4384FEF7" w14:textId="06049B4E" w:rsidR="00E06C1E" w:rsidRPr="00ED172B" w:rsidRDefault="00E06C1E" w:rsidP="00CD79C5">
            <w:pPr>
              <w:jc w:val="center"/>
              <w:rPr>
                <w:rFonts w:cs="Arial"/>
                <w:noProof/>
                <w:color w:val="000000" w:themeColor="text1"/>
                <w:szCs w:val="16"/>
              </w:rPr>
            </w:pPr>
          </w:p>
        </w:tc>
        <w:tc>
          <w:tcPr>
            <w:tcW w:w="1385" w:type="pct"/>
            <w:shd w:val="clear" w:color="auto" w:fill="auto"/>
          </w:tcPr>
          <w:p w14:paraId="60362BA9" w14:textId="53FAE770" w:rsidR="00E06C1E" w:rsidRPr="00ED172B" w:rsidRDefault="00E06C1E" w:rsidP="00CD79C5">
            <w:pPr>
              <w:jc w:val="center"/>
              <w:rPr>
                <w:rFonts w:cs="Arial"/>
                <w:noProof/>
                <w:color w:val="000000" w:themeColor="text1"/>
                <w:szCs w:val="16"/>
              </w:rPr>
            </w:pPr>
          </w:p>
        </w:tc>
        <w:tc>
          <w:tcPr>
            <w:tcW w:w="1292" w:type="pct"/>
            <w:shd w:val="clear" w:color="auto" w:fill="auto"/>
          </w:tcPr>
          <w:p w14:paraId="1935DBBF" w14:textId="5B8D837C" w:rsidR="00E06C1E" w:rsidRPr="00ED172B" w:rsidRDefault="00E06C1E" w:rsidP="00CD79C5">
            <w:pPr>
              <w:jc w:val="center"/>
              <w:rPr>
                <w:rFonts w:cs="Arial"/>
                <w:noProof/>
                <w:color w:val="000000" w:themeColor="text1"/>
                <w:szCs w:val="16"/>
              </w:rPr>
            </w:pPr>
          </w:p>
        </w:tc>
      </w:tr>
    </w:tbl>
    <w:p w14:paraId="22B5F33A" w14:textId="766786C5" w:rsidR="00E06C1E" w:rsidRPr="00ED172B" w:rsidRDefault="00E06C1E">
      <w:pPr>
        <w:rPr>
          <w:color w:val="000000" w:themeColor="text1"/>
        </w:rPr>
      </w:pPr>
    </w:p>
    <w:p w14:paraId="3940C34D" w14:textId="0B2270A9" w:rsidR="00E06C1E" w:rsidRPr="00A40EE1" w:rsidRDefault="000D0117" w:rsidP="007B0787">
      <w:pPr>
        <w:pStyle w:val="Heading2"/>
      </w:pPr>
      <w:r w:rsidRPr="00A40EE1">
        <w:t xml:space="preserve">8C - </w:t>
      </w:r>
      <w:r w:rsidR="00E06C1E" w:rsidRPr="00A40EE1">
        <w:t>Prior FFY Required Actions</w:t>
      </w:r>
    </w:p>
    <w:p w14:paraId="3523B2FB" w14:textId="508521A4" w:rsidR="00720D77" w:rsidRPr="00ED172B" w:rsidRDefault="00320806" w:rsidP="00E06C1E">
      <w:pPr>
        <w:rPr>
          <w:rFonts w:cs="Arial"/>
          <w:color w:val="000000" w:themeColor="text1"/>
          <w:szCs w:val="16"/>
        </w:rPr>
      </w:pPr>
      <w:r w:rsidRPr="00ED172B">
        <w:rPr>
          <w:color w:val="000000" w:themeColor="text1"/>
        </w:rPr>
        <w:t>None</w:t>
      </w:r>
    </w:p>
    <w:p w14:paraId="6FD05FF7" w14:textId="751142CF" w:rsidR="00E06C1E" w:rsidRPr="00A40EE1" w:rsidRDefault="000D0117" w:rsidP="007B0787">
      <w:pPr>
        <w:pStyle w:val="Heading2"/>
      </w:pPr>
      <w:r w:rsidRPr="00A40EE1">
        <w:t xml:space="preserve">8C - </w:t>
      </w:r>
      <w:r w:rsidR="00E06C1E" w:rsidRPr="00A40EE1">
        <w:t>OSEP Response</w:t>
      </w:r>
    </w:p>
    <w:p w14:paraId="27FE6EF5" w14:textId="68DDCFA9" w:rsidR="00E06C1E" w:rsidRPr="00ED172B" w:rsidRDefault="00320806" w:rsidP="00320806">
      <w:pPr>
        <w:rPr>
          <w:color w:val="000000" w:themeColor="text1"/>
        </w:rPr>
      </w:pPr>
      <w:r w:rsidRPr="00ED172B">
        <w:rPr>
          <w:color w:val="000000" w:themeColor="text1"/>
        </w:rPr>
        <w:t>The State has revised the baseline for this indicator, using data from FFY 2007, and OSEP accepts that revision.</w:t>
      </w:r>
    </w:p>
    <w:p w14:paraId="66F379F4" w14:textId="3E85144C" w:rsidR="00E06C1E" w:rsidRPr="00A40EE1" w:rsidRDefault="000D0117" w:rsidP="007B0787">
      <w:pPr>
        <w:pStyle w:val="Heading2"/>
      </w:pPr>
      <w:r w:rsidRPr="00A40EE1">
        <w:t xml:space="preserve">8C - </w:t>
      </w:r>
      <w:r w:rsidR="00E06C1E" w:rsidRPr="00A40EE1">
        <w:t>Required Actions</w:t>
      </w:r>
    </w:p>
    <w:p w14:paraId="259A7463" w14:textId="2BBA9F30" w:rsidR="00E06C1E" w:rsidRPr="00ED172B" w:rsidRDefault="00320806" w:rsidP="00320806">
      <w:pPr>
        <w:rPr>
          <w:color w:val="000000" w:themeColor="text1"/>
        </w:rPr>
      </w:pPr>
      <w:r w:rsidRPr="00ED172B">
        <w:rPr>
          <w:color w:val="000000" w:themeColor="text1"/>
        </w:rPr>
        <w:t xml:space="preserve">Because the State reported less than 100% compliance for FFY 2020, the State must report on the status of correction of noncompliance identified in FFY 2020 for this indicator. When reporting on the correction of noncompliance, the State must report, in the FFY 2021 SPP/APR, that it has verified that each EIS program or provider with noncompliance identified in FFY 2020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2021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2020, although its FFY 2020 data reflect less than 100% compliance, provide an explanation of why the State did not identify any findings of noncompliance in FFY 2020.</w:t>
      </w:r>
    </w:p>
    <w:p w14:paraId="059EBF9E" w14:textId="77777777" w:rsidR="009F67E9" w:rsidRPr="00ED172B" w:rsidRDefault="009F67E9">
      <w:pPr>
        <w:spacing w:before="0" w:after="200" w:line="276" w:lineRule="auto"/>
        <w:rPr>
          <w:rFonts w:asciiTheme="majorHAnsi" w:hAnsiTheme="majorHAnsi"/>
          <w:b/>
          <w:i/>
          <w:color w:val="000000" w:themeColor="text1"/>
        </w:rPr>
        <w:sectPr w:rsidR="009F67E9" w:rsidRPr="00ED172B" w:rsidSect="000802F7">
          <w:pgSz w:w="12240" w:h="15840"/>
          <w:pgMar w:top="720" w:right="720" w:bottom="720" w:left="720" w:header="720" w:footer="463" w:gutter="0"/>
          <w:cols w:space="720"/>
          <w:docGrid w:linePitch="360"/>
        </w:sectPr>
      </w:pPr>
    </w:p>
    <w:p w14:paraId="0D7CD41A" w14:textId="36464319" w:rsidR="00B3462E" w:rsidRPr="00ED172B" w:rsidRDefault="00B3462E" w:rsidP="0077063D">
      <w:pPr>
        <w:pStyle w:val="Heading1"/>
        <w:rPr>
          <w:color w:val="000000" w:themeColor="text1"/>
        </w:rPr>
      </w:pPr>
      <w:bookmarkStart w:id="46" w:name="_Toc382082390"/>
      <w:bookmarkStart w:id="47" w:name="_Toc392159339"/>
      <w:bookmarkEnd w:id="42"/>
      <w:r w:rsidRPr="00ED172B">
        <w:rPr>
          <w:color w:val="000000" w:themeColor="text1"/>
        </w:rPr>
        <w:lastRenderedPageBreak/>
        <w:t>Indicator 9: Resolution Sessions</w:t>
      </w:r>
      <w:bookmarkEnd w:id="46"/>
      <w:bookmarkEnd w:id="47"/>
    </w:p>
    <w:p w14:paraId="162A1EA4" w14:textId="77777777" w:rsidR="00F51610" w:rsidRPr="00ED172B" w:rsidRDefault="00F51610" w:rsidP="00186420">
      <w:pPr>
        <w:rPr>
          <w:color w:val="000000" w:themeColor="text1"/>
          <w:szCs w:val="20"/>
        </w:rPr>
      </w:pPr>
      <w:bookmarkStart w:id="48" w:name="_Toc381786822"/>
      <w:bookmarkStart w:id="49" w:name="_Toc382731911"/>
      <w:bookmarkStart w:id="50" w:name="_Toc382731912"/>
      <w:bookmarkStart w:id="51" w:name="_Toc392159340"/>
      <w:bookmarkEnd w:id="48"/>
      <w:bookmarkEnd w:id="49"/>
      <w:r w:rsidRPr="00ED172B">
        <w:rPr>
          <w:b/>
          <w:color w:val="000000" w:themeColor="text1"/>
          <w:sz w:val="20"/>
          <w:szCs w:val="20"/>
        </w:rPr>
        <w:t>Instructions and Measurement</w:t>
      </w:r>
    </w:p>
    <w:p w14:paraId="08E18F10"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503A1355" w14:textId="58D9B75E"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 xml:space="preserve">Percent of hearing requests that went to resolution sessions that were resolved through resolution session settlement agreements (applicable if Part B due process procedures </w:t>
      </w:r>
      <w:r w:rsidR="00CD071F" w:rsidRPr="004353B0">
        <w:rPr>
          <w:szCs w:val="16"/>
        </w:rPr>
        <w:t>under section 615 of</w:t>
      </w:r>
      <w:r w:rsidR="00CD071F">
        <w:rPr>
          <w:szCs w:val="16"/>
        </w:rPr>
        <w:t xml:space="preserve"> </w:t>
      </w:r>
      <w:r w:rsidR="00CD071F" w:rsidRPr="004353B0">
        <w:rPr>
          <w:szCs w:val="16"/>
        </w:rPr>
        <w:t>the IDEA</w:t>
      </w:r>
      <w:r w:rsidR="00CD071F" w:rsidRPr="003461DB">
        <w:rPr>
          <w:szCs w:val="16"/>
        </w:rPr>
        <w:t xml:space="preserve"> </w:t>
      </w:r>
      <w:r w:rsidRPr="00ED172B">
        <w:rPr>
          <w:color w:val="000000" w:themeColor="text1"/>
          <w:szCs w:val="16"/>
        </w:rPr>
        <w:t>are adopted).</w:t>
      </w:r>
      <w:r w:rsidR="00715B7C" w:rsidRPr="00ED172B">
        <w:rPr>
          <w:color w:val="000000" w:themeColor="text1"/>
          <w:szCs w:val="16"/>
        </w:rPr>
        <w:t xml:space="preserve"> </w:t>
      </w:r>
      <w:r w:rsidRPr="00ED172B">
        <w:rPr>
          <w:color w:val="000000" w:themeColor="text1"/>
          <w:szCs w:val="16"/>
        </w:rPr>
        <w:t>(20 U.S.C. 1416(a)(3)(B) and 1442)</w:t>
      </w:r>
    </w:p>
    <w:p w14:paraId="20D6E11E" w14:textId="77777777" w:rsidR="00FE403B" w:rsidRPr="00ED172B" w:rsidRDefault="00FE403B">
      <w:pPr>
        <w:rPr>
          <w:b/>
          <w:color w:val="000000" w:themeColor="text1"/>
        </w:rPr>
      </w:pPr>
      <w:r w:rsidRPr="00ED172B">
        <w:rPr>
          <w:b/>
          <w:color w:val="000000" w:themeColor="text1"/>
        </w:rPr>
        <w:t>Data Source</w:t>
      </w:r>
    </w:p>
    <w:p w14:paraId="6E86F032" w14:textId="7420B1CC" w:rsidR="00FE403B"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w:t>
      </w:r>
      <w:r w:rsidRPr="00F85A5B">
        <w:rPr>
          <w:i/>
          <w:color w:val="000000" w:themeColor="text1"/>
          <w:szCs w:val="16"/>
        </w:rPr>
        <w:t>Facts</w:t>
      </w:r>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w:t>
      </w:r>
      <w:r w:rsidR="00FE403B" w:rsidRPr="00ED172B">
        <w:rPr>
          <w:rFonts w:cs="Arial"/>
          <w:color w:val="000000" w:themeColor="text1"/>
          <w:szCs w:val="16"/>
        </w:rPr>
        <w:t>.</w:t>
      </w:r>
    </w:p>
    <w:p w14:paraId="49B9A620" w14:textId="7A3B7345" w:rsidR="00FE403B" w:rsidRPr="00ED172B" w:rsidRDefault="00FE403B">
      <w:pPr>
        <w:rPr>
          <w:b/>
          <w:color w:val="000000" w:themeColor="text1"/>
        </w:rPr>
      </w:pPr>
      <w:r w:rsidRPr="00ED172B">
        <w:rPr>
          <w:b/>
          <w:color w:val="000000" w:themeColor="text1"/>
        </w:rPr>
        <w:t>Measurement</w:t>
      </w:r>
    </w:p>
    <w:p w14:paraId="55C22144" w14:textId="4D92DC81" w:rsidR="00F90BF8" w:rsidRPr="00ED172B" w:rsidRDefault="00F90BF8" w:rsidP="00715B7C">
      <w:pPr>
        <w:rPr>
          <w:color w:val="000000" w:themeColor="text1"/>
          <w:szCs w:val="16"/>
        </w:rPr>
      </w:pPr>
      <w:r w:rsidRPr="00ED172B">
        <w:rPr>
          <w:color w:val="000000" w:themeColor="text1"/>
          <w:szCs w:val="16"/>
        </w:rPr>
        <w:t>Percent = (3.1(a) divided by 3.1) times 100.</w:t>
      </w:r>
    </w:p>
    <w:p w14:paraId="46E381D7" w14:textId="77777777" w:rsidR="00FE403B" w:rsidRPr="00ED172B" w:rsidRDefault="00FE403B">
      <w:pPr>
        <w:rPr>
          <w:b/>
          <w:color w:val="000000" w:themeColor="text1"/>
        </w:rPr>
      </w:pPr>
      <w:r w:rsidRPr="00ED172B">
        <w:rPr>
          <w:b/>
          <w:color w:val="000000" w:themeColor="text1"/>
        </w:rPr>
        <w:t>Instructions</w:t>
      </w:r>
    </w:p>
    <w:p w14:paraId="2A2F58CB" w14:textId="3B947AA9"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56E1F9C" w14:textId="0F78A4C3" w:rsidR="00F90BF8" w:rsidRPr="00ED172B" w:rsidRDefault="00F90BF8" w:rsidP="00715B7C">
      <w:pPr>
        <w:rPr>
          <w:color w:val="000000" w:themeColor="text1"/>
          <w:szCs w:val="16"/>
        </w:rPr>
      </w:pPr>
      <w:r w:rsidRPr="00ED172B">
        <w:rPr>
          <w:color w:val="000000" w:themeColor="text1"/>
          <w:szCs w:val="16"/>
        </w:rPr>
        <w:t>This indicator is not applicable to a State that has adopted Part C due process procedures under section 639 of the IDEA.</w:t>
      </w:r>
    </w:p>
    <w:p w14:paraId="1CBFA8E6" w14:textId="489DCD44"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7FBF3187" w14:textId="54AB83A2"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resolution sessions is less than 10. In a reporting period when the number of resolution sessions reaches 10 or greater, the State must develop baseline and targets and report them in the corresponding SPP/APR.</w:t>
      </w:r>
    </w:p>
    <w:p w14:paraId="64DC0E2A" w14:textId="53D5BB2D"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918407D" w14:textId="7DE8BF5D"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626EF671"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bookmarkEnd w:id="50"/>
    <w:bookmarkEnd w:id="51"/>
    <w:p w14:paraId="498BB6B3" w14:textId="1F66BE76" w:rsidR="007F0CEC" w:rsidRPr="00A40EE1" w:rsidRDefault="000D0117" w:rsidP="007B0787">
      <w:pPr>
        <w:pStyle w:val="Heading2"/>
      </w:pPr>
      <w:r w:rsidRPr="00A40EE1">
        <w:t xml:space="preserve">9 - </w:t>
      </w:r>
      <w:r w:rsidR="00715B7C" w:rsidRPr="00A40EE1">
        <w:t>Indicator Data</w:t>
      </w:r>
    </w:p>
    <w:p w14:paraId="27E473BF" w14:textId="3EE4D9E0" w:rsidR="00524F62" w:rsidRPr="00ED172B" w:rsidRDefault="00524F62" w:rsidP="00524F62">
      <w:pPr>
        <w:rPr>
          <w:b/>
          <w:color w:val="000000" w:themeColor="text1"/>
        </w:rPr>
      </w:pPr>
      <w:r w:rsidRPr="00ED172B">
        <w:rPr>
          <w:b/>
          <w:color w:val="000000" w:themeColor="text1"/>
        </w:rPr>
        <w:t>Not Applicable</w:t>
      </w:r>
    </w:p>
    <w:p w14:paraId="2590DBC0" w14:textId="15E61A4C" w:rsidR="00D12606" w:rsidRPr="00ED172B" w:rsidRDefault="0077028E" w:rsidP="00B83404">
      <w:pPr>
        <w:rPr>
          <w:b/>
          <w:color w:val="000000" w:themeColor="text1"/>
        </w:rPr>
      </w:pPr>
      <w:r w:rsidRPr="00ED172B">
        <w:rPr>
          <w:b/>
          <w:color w:val="000000" w:themeColor="text1"/>
        </w:rPr>
        <w:t xml:space="preserve">Select yes if this indicator is not applicable. </w:t>
      </w:r>
    </w:p>
    <w:p w14:paraId="73914029" w14:textId="1768AA7B" w:rsidR="00D12606" w:rsidRPr="00ED172B" w:rsidRDefault="00860830" w:rsidP="00B83404">
      <w:pPr>
        <w:rPr>
          <w:color w:val="000000" w:themeColor="text1"/>
        </w:rPr>
      </w:pPr>
      <w:r w:rsidRPr="00ED172B">
        <w:rPr>
          <w:color w:val="000000" w:themeColor="text1"/>
        </w:rPr>
        <w:t>NO</w:t>
      </w:r>
    </w:p>
    <w:p w14:paraId="45348B66" w14:textId="136F9228" w:rsidR="00781A26" w:rsidRPr="00ED172B" w:rsidRDefault="00D12606" w:rsidP="00B83404">
      <w:pPr>
        <w:rPr>
          <w:b/>
          <w:color w:val="000000" w:themeColor="text1"/>
        </w:rPr>
      </w:pPr>
      <w:r w:rsidRPr="00ED172B">
        <w:rPr>
          <w:rFonts w:cs="Arial"/>
          <w:b/>
          <w:color w:val="000000" w:themeColor="text1"/>
          <w:szCs w:val="16"/>
        </w:rPr>
        <w:t>Select yes to use target ranges.</w:t>
      </w:r>
      <w:r w:rsidR="00781A26" w:rsidRPr="00ED172B">
        <w:rPr>
          <w:b/>
          <w:color w:val="000000" w:themeColor="text1"/>
        </w:rPr>
        <w:t xml:space="preserve"> </w:t>
      </w:r>
    </w:p>
    <w:p w14:paraId="67685D58" w14:textId="3A46B51D" w:rsidR="00D12606" w:rsidRPr="00ED172B" w:rsidRDefault="00D12606" w:rsidP="00B83404">
      <w:pPr>
        <w:rPr>
          <w:color w:val="000000" w:themeColor="text1"/>
        </w:rPr>
      </w:pPr>
    </w:p>
    <w:p w14:paraId="409A40FB" w14:textId="7F33A15E" w:rsidR="00DC16A4" w:rsidRPr="00ED172B" w:rsidRDefault="00C93FA8">
      <w:pPr>
        <w:rPr>
          <w:b/>
          <w:color w:val="000000" w:themeColor="text1"/>
        </w:rPr>
      </w:pPr>
      <w:bookmarkStart w:id="52" w:name="_Toc382731913"/>
      <w:bookmarkStart w:id="53" w:name="_Toc392159341"/>
      <w:r w:rsidRPr="00ED172B">
        <w:rPr>
          <w:b/>
          <w:color w:val="000000" w:themeColor="text1"/>
        </w:rPr>
        <w:t>Select yes if the data reported in this indicator are not the same as the State’s data reported under section 618 of the IDEA.</w:t>
      </w:r>
    </w:p>
    <w:p w14:paraId="5E65063B" w14:textId="60F60F49" w:rsidR="00C93FA8" w:rsidRDefault="00C93FA8">
      <w:pPr>
        <w:rPr>
          <w:color w:val="000000" w:themeColor="text1"/>
        </w:rPr>
      </w:pPr>
      <w:r w:rsidRPr="00ED172B">
        <w:rPr>
          <w:color w:val="000000" w:themeColor="text1"/>
        </w:rPr>
        <w:t>NO</w:t>
      </w:r>
    </w:p>
    <w:p w14:paraId="773CACCD" w14:textId="0E968C8A"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9PREPOPDATA"/>
      </w:tblPr>
      <w:tblGrid>
        <w:gridCol w:w="3235"/>
        <w:gridCol w:w="3332"/>
        <w:gridCol w:w="2695"/>
        <w:gridCol w:w="1528"/>
      </w:tblGrid>
      <w:tr w:rsidR="00ED172B" w:rsidRPr="00ED172B" w14:paraId="57DE7F66" w14:textId="77777777" w:rsidTr="00986B99">
        <w:trPr>
          <w:trHeight w:val="372"/>
          <w:tblHeader/>
        </w:trPr>
        <w:tc>
          <w:tcPr>
            <w:tcW w:w="1499" w:type="pct"/>
            <w:shd w:val="clear" w:color="auto" w:fill="auto"/>
          </w:tcPr>
          <w:p w14:paraId="6DBE2071"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1EF8583"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Date</w:t>
            </w:r>
          </w:p>
        </w:tc>
        <w:tc>
          <w:tcPr>
            <w:tcW w:w="1249" w:type="pct"/>
            <w:shd w:val="clear" w:color="auto" w:fill="auto"/>
          </w:tcPr>
          <w:p w14:paraId="4CE1D32C"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Description</w:t>
            </w:r>
          </w:p>
        </w:tc>
        <w:tc>
          <w:tcPr>
            <w:tcW w:w="708" w:type="pct"/>
            <w:shd w:val="clear" w:color="auto" w:fill="auto"/>
          </w:tcPr>
          <w:p w14:paraId="0E6F1DFF"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0F0EAF83" w14:textId="77777777" w:rsidTr="00986B99">
        <w:trPr>
          <w:trHeight w:val="380"/>
        </w:trPr>
        <w:tc>
          <w:tcPr>
            <w:tcW w:w="1499" w:type="pct"/>
            <w:shd w:val="clear" w:color="auto" w:fill="auto"/>
          </w:tcPr>
          <w:p w14:paraId="0DCA5C00" w14:textId="7E5B9680" w:rsidR="00715B7C" w:rsidRPr="00ED172B" w:rsidRDefault="00DE6DA4" w:rsidP="00715B7C">
            <w:pPr>
              <w:rPr>
                <w:rFonts w:cs="Arial"/>
                <w:color w:val="000000" w:themeColor="text1"/>
                <w:szCs w:val="16"/>
              </w:rPr>
            </w:pPr>
            <w:r w:rsidRPr="00ED172B">
              <w:rPr>
                <w:rFonts w:cs="Arial"/>
                <w:color w:val="000000" w:themeColor="text1"/>
                <w:szCs w:val="16"/>
              </w:rPr>
              <w:t>SY 2020-21 EMAPS IDEA Part C Dispute Resolution Survey; Section C: Due Process Complaints</w:t>
            </w:r>
          </w:p>
        </w:tc>
        <w:tc>
          <w:tcPr>
            <w:tcW w:w="1544" w:type="pct"/>
            <w:shd w:val="clear" w:color="auto" w:fill="auto"/>
          </w:tcPr>
          <w:p w14:paraId="27382DB7" w14:textId="09856F78" w:rsidR="00715B7C" w:rsidRPr="00ED172B" w:rsidRDefault="00DE6DA4" w:rsidP="00715B7C">
            <w:pPr>
              <w:rPr>
                <w:rFonts w:cs="Arial"/>
                <w:color w:val="000000" w:themeColor="text1"/>
                <w:szCs w:val="16"/>
              </w:rPr>
            </w:pPr>
            <w:r w:rsidRPr="00ED172B">
              <w:rPr>
                <w:rFonts w:cs="Arial"/>
                <w:color w:val="000000" w:themeColor="text1"/>
                <w:szCs w:val="16"/>
              </w:rPr>
              <w:t>11/03/2021</w:t>
            </w:r>
          </w:p>
        </w:tc>
        <w:tc>
          <w:tcPr>
            <w:tcW w:w="1249" w:type="pct"/>
            <w:shd w:val="clear" w:color="auto" w:fill="auto"/>
          </w:tcPr>
          <w:p w14:paraId="313E846C" w14:textId="77777777" w:rsidR="00715B7C" w:rsidRPr="00ED172B" w:rsidRDefault="00715B7C" w:rsidP="00715B7C">
            <w:pPr>
              <w:rPr>
                <w:rFonts w:cs="Arial"/>
                <w:color w:val="000000" w:themeColor="text1"/>
                <w:szCs w:val="16"/>
              </w:rPr>
            </w:pPr>
            <w:r w:rsidRPr="00ED172B">
              <w:rPr>
                <w:rFonts w:cs="Arial"/>
                <w:color w:val="000000" w:themeColor="text1"/>
                <w:szCs w:val="16"/>
              </w:rPr>
              <w:t>3.1 Number of resolution sessions</w:t>
            </w:r>
          </w:p>
        </w:tc>
        <w:tc>
          <w:tcPr>
            <w:tcW w:w="708" w:type="pct"/>
            <w:shd w:val="clear" w:color="auto" w:fill="auto"/>
          </w:tcPr>
          <w:p w14:paraId="466AECE4" w14:textId="159B6125" w:rsidR="00715B7C" w:rsidRPr="00ED172B" w:rsidRDefault="00860830" w:rsidP="00715B7C">
            <w:pPr>
              <w:rPr>
                <w:rFonts w:cs="Arial"/>
                <w:color w:val="000000" w:themeColor="text1"/>
                <w:szCs w:val="16"/>
              </w:rPr>
            </w:pPr>
            <w:r w:rsidRPr="00ED172B">
              <w:rPr>
                <w:rFonts w:cs="Arial"/>
                <w:color w:val="000000" w:themeColor="text1"/>
                <w:szCs w:val="16"/>
              </w:rPr>
              <w:t>0</w:t>
            </w:r>
          </w:p>
        </w:tc>
      </w:tr>
      <w:tr w:rsidR="00ED172B" w:rsidRPr="00ED172B" w14:paraId="3F44ED9C" w14:textId="77777777" w:rsidTr="00986B99">
        <w:trPr>
          <w:trHeight w:val="380"/>
        </w:trPr>
        <w:tc>
          <w:tcPr>
            <w:tcW w:w="1499" w:type="pct"/>
            <w:shd w:val="clear" w:color="auto" w:fill="auto"/>
          </w:tcPr>
          <w:p w14:paraId="416FEF69" w14:textId="4F25D263" w:rsidR="00781A26" w:rsidRPr="00ED172B" w:rsidRDefault="00DE6DA4" w:rsidP="00781A26">
            <w:pPr>
              <w:rPr>
                <w:rFonts w:cs="Arial"/>
                <w:color w:val="000000" w:themeColor="text1"/>
                <w:szCs w:val="16"/>
              </w:rPr>
            </w:pPr>
            <w:r w:rsidRPr="00ED172B">
              <w:rPr>
                <w:rFonts w:cs="Arial"/>
                <w:color w:val="000000" w:themeColor="text1"/>
                <w:szCs w:val="16"/>
              </w:rPr>
              <w:t>SY 2020-21 EMAPS IDEA Part C Dispute Resolution Survey; Section C: Due Process Complaints</w:t>
            </w:r>
          </w:p>
        </w:tc>
        <w:tc>
          <w:tcPr>
            <w:tcW w:w="1544" w:type="pct"/>
            <w:shd w:val="clear" w:color="auto" w:fill="auto"/>
          </w:tcPr>
          <w:p w14:paraId="7E40592C" w14:textId="6E19FFD4" w:rsidR="00781A26" w:rsidRPr="00ED172B" w:rsidRDefault="00DE6DA4" w:rsidP="00781A26">
            <w:pPr>
              <w:rPr>
                <w:rFonts w:cs="Arial"/>
                <w:color w:val="000000" w:themeColor="text1"/>
                <w:szCs w:val="16"/>
              </w:rPr>
            </w:pPr>
            <w:r w:rsidRPr="00ED172B">
              <w:rPr>
                <w:rFonts w:cs="Arial"/>
                <w:color w:val="000000" w:themeColor="text1"/>
                <w:szCs w:val="16"/>
              </w:rPr>
              <w:t>11/03/2021</w:t>
            </w:r>
          </w:p>
        </w:tc>
        <w:tc>
          <w:tcPr>
            <w:tcW w:w="1249" w:type="pct"/>
            <w:shd w:val="clear" w:color="auto" w:fill="auto"/>
          </w:tcPr>
          <w:p w14:paraId="05A9D883" w14:textId="77777777" w:rsidR="00781A26" w:rsidRPr="00ED172B" w:rsidRDefault="00781A26" w:rsidP="00781A26">
            <w:pPr>
              <w:rPr>
                <w:rFonts w:cs="Arial"/>
                <w:color w:val="000000" w:themeColor="text1"/>
                <w:szCs w:val="16"/>
              </w:rPr>
            </w:pPr>
            <w:r w:rsidRPr="00ED172B">
              <w:rPr>
                <w:rFonts w:cs="Arial"/>
                <w:color w:val="000000" w:themeColor="text1"/>
                <w:szCs w:val="16"/>
              </w:rPr>
              <w:t>3.1(a) Number resolution sessions resolved through settlement agreements</w:t>
            </w:r>
          </w:p>
        </w:tc>
        <w:tc>
          <w:tcPr>
            <w:tcW w:w="708" w:type="pct"/>
            <w:shd w:val="clear" w:color="auto" w:fill="auto"/>
          </w:tcPr>
          <w:p w14:paraId="5FE3BFE0" w14:textId="4AA3C68B" w:rsidR="00781A26" w:rsidRPr="00ED172B" w:rsidRDefault="00860830" w:rsidP="00781A26">
            <w:pPr>
              <w:rPr>
                <w:rFonts w:cs="Arial"/>
                <w:color w:val="000000" w:themeColor="text1"/>
                <w:szCs w:val="16"/>
              </w:rPr>
            </w:pPr>
            <w:r w:rsidRPr="00ED172B">
              <w:rPr>
                <w:rFonts w:cs="Arial"/>
                <w:color w:val="000000" w:themeColor="text1"/>
                <w:szCs w:val="16"/>
              </w:rPr>
              <w:t>0</w:t>
            </w:r>
          </w:p>
        </w:tc>
      </w:tr>
    </w:tbl>
    <w:p w14:paraId="54958D93" w14:textId="29DB6EC5" w:rsidR="004761C7" w:rsidRDefault="00F80C9C" w:rsidP="00B83404">
      <w:pPr>
        <w:rPr>
          <w:b/>
          <w:color w:val="000000" w:themeColor="text1"/>
        </w:rPr>
      </w:pPr>
      <w:r w:rsidRPr="00ED172B">
        <w:rPr>
          <w:b/>
          <w:color w:val="000000" w:themeColor="text1"/>
        </w:rPr>
        <w:t>Targets: Description of Stakeholder Input</w:t>
      </w:r>
    </w:p>
    <w:p w14:paraId="2A44ABCF" w14:textId="6B1152E6" w:rsidR="00F80C9C" w:rsidRPr="00ED172B" w:rsidRDefault="004761C7" w:rsidP="00B83404">
      <w:pPr>
        <w:rPr>
          <w:color w:val="000000" w:themeColor="text1"/>
        </w:rPr>
      </w:pPr>
      <w:r w:rsidRPr="00ED172B">
        <w:rPr>
          <w:rFonts w:cs="Arial"/>
          <w:color w:val="000000" w:themeColor="text1"/>
          <w:szCs w:val="16"/>
        </w:rPr>
        <w:t>N/A - The state has consistently had less than 10 due process complaints and therefore does not need to set targets for this indicator.</w:t>
      </w:r>
      <w:r w:rsidR="00F80C9C" w:rsidRPr="00ED172B">
        <w:rPr>
          <w:b/>
          <w:color w:val="000000" w:themeColor="text1"/>
        </w:rPr>
        <w:t xml:space="preserve"> </w:t>
      </w:r>
    </w:p>
    <w:p w14:paraId="053E97E5" w14:textId="37EB61CD" w:rsidR="0097671A" w:rsidRDefault="0097671A" w:rsidP="00B83404">
      <w:pPr>
        <w:rPr>
          <w:b/>
          <w:color w:val="000000" w:themeColor="text1"/>
        </w:rPr>
      </w:pPr>
      <w:r w:rsidRPr="00ED172B">
        <w:rPr>
          <w:b/>
          <w:color w:val="000000" w:themeColor="text1"/>
        </w:rPr>
        <w:t>Historical Data</w:t>
      </w:r>
    </w:p>
    <w:p w14:paraId="5C13CB90" w14:textId="168F1E1A" w:rsidR="000378F3" w:rsidRDefault="000378F3" w:rsidP="00B83404">
      <w:pPr>
        <w:rPr>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9BASELINEDATA"/>
      </w:tblPr>
      <w:tblGrid>
        <w:gridCol w:w="2899"/>
        <w:gridCol w:w="875"/>
      </w:tblGrid>
      <w:tr w:rsidR="000378F3" w:rsidRPr="00ED172B" w14:paraId="5D674062" w14:textId="77777777" w:rsidTr="00A40EE1">
        <w:trPr>
          <w:trHeight w:val="350"/>
          <w:tblHeader/>
        </w:trPr>
        <w:tc>
          <w:tcPr>
            <w:tcW w:w="4285" w:type="pct"/>
            <w:tcBorders>
              <w:bottom w:val="single" w:sz="4" w:space="0" w:color="auto"/>
            </w:tcBorders>
            <w:shd w:val="clear" w:color="auto" w:fill="auto"/>
            <w:vAlign w:val="center"/>
          </w:tcPr>
          <w:p w14:paraId="2AA1DA82" w14:textId="77777777" w:rsidR="000378F3" w:rsidRPr="001071FD" w:rsidRDefault="000378F3"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1E48796E"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54294D6B" w14:textId="77777777" w:rsidTr="00A40EE1">
        <w:trPr>
          <w:trHeight w:val="350"/>
        </w:trPr>
        <w:tc>
          <w:tcPr>
            <w:tcW w:w="4285" w:type="pct"/>
            <w:tcBorders>
              <w:bottom w:val="single" w:sz="4" w:space="0" w:color="auto"/>
            </w:tcBorders>
            <w:shd w:val="clear" w:color="auto" w:fill="auto"/>
          </w:tcPr>
          <w:p w14:paraId="5D1DDE1F" w14:textId="0B775C2C" w:rsidR="000378F3" w:rsidRPr="00ED172B" w:rsidRDefault="000378F3" w:rsidP="000378F3">
            <w:pPr>
              <w:jc w:val="center"/>
              <w:rPr>
                <w:b/>
                <w:color w:val="000000" w:themeColor="text1"/>
              </w:rPr>
            </w:pPr>
          </w:p>
        </w:tc>
        <w:tc>
          <w:tcPr>
            <w:tcW w:w="715" w:type="pct"/>
            <w:shd w:val="clear" w:color="auto" w:fill="auto"/>
            <w:vAlign w:val="center"/>
          </w:tcPr>
          <w:p w14:paraId="5DDF2207" w14:textId="136FC9D3" w:rsidR="000378F3" w:rsidRPr="00ED172B" w:rsidRDefault="000378F3" w:rsidP="000378F3">
            <w:pPr>
              <w:jc w:val="center"/>
              <w:rPr>
                <w:color w:val="000000" w:themeColor="text1"/>
              </w:rPr>
            </w:pPr>
          </w:p>
        </w:tc>
      </w:tr>
    </w:tbl>
    <w:p w14:paraId="0B828E82" w14:textId="77777777" w:rsidR="000378F3" w:rsidRPr="00ED172B" w:rsidRDefault="000378F3" w:rsidP="00B83404">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9HISTDATA"/>
      </w:tblPr>
      <w:tblGrid>
        <w:gridCol w:w="1345"/>
        <w:gridCol w:w="1889"/>
        <w:gridCol w:w="1889"/>
        <w:gridCol w:w="1889"/>
        <w:gridCol w:w="1889"/>
        <w:gridCol w:w="1889"/>
      </w:tblGrid>
      <w:tr w:rsidR="00ED172B" w:rsidRPr="00ED172B" w14:paraId="50D09D1B" w14:textId="77777777" w:rsidTr="00986B99">
        <w:trPr>
          <w:trHeight w:val="350"/>
        </w:trPr>
        <w:tc>
          <w:tcPr>
            <w:tcW w:w="623" w:type="pct"/>
            <w:tcBorders>
              <w:bottom w:val="single" w:sz="4" w:space="0" w:color="auto"/>
            </w:tcBorders>
            <w:shd w:val="clear" w:color="auto" w:fill="auto"/>
          </w:tcPr>
          <w:p w14:paraId="24CECAC2" w14:textId="77777777" w:rsidR="0097671A" w:rsidRPr="00ED172B" w:rsidRDefault="0097671A"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2C452BB3" w14:textId="6C7A4F55" w:rsidR="0097671A"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tcPr>
          <w:p w14:paraId="74AA46D8" w14:textId="082635B6" w:rsidR="0097671A"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436CBDFC" w14:textId="3C64BF3F" w:rsidR="0097671A"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3DC14D94" w14:textId="7764CE07" w:rsidR="0097671A" w:rsidRPr="00ED172B" w:rsidRDefault="002163F2" w:rsidP="00CD79C5">
            <w:pPr>
              <w:jc w:val="center"/>
              <w:rPr>
                <w:rFonts w:cs="Arial"/>
                <w:b/>
                <w:color w:val="000000" w:themeColor="text1"/>
                <w:szCs w:val="16"/>
              </w:rPr>
            </w:pPr>
            <w:r w:rsidRPr="00ED172B">
              <w:rPr>
                <w:rFonts w:cs="Arial"/>
                <w:b/>
                <w:color w:val="000000" w:themeColor="text1"/>
                <w:szCs w:val="16"/>
              </w:rPr>
              <w:t>2018</w:t>
            </w:r>
          </w:p>
        </w:tc>
        <w:tc>
          <w:tcPr>
            <w:tcW w:w="875" w:type="pct"/>
            <w:shd w:val="clear" w:color="auto" w:fill="auto"/>
            <w:vAlign w:val="center"/>
          </w:tcPr>
          <w:p w14:paraId="3BCA0939" w14:textId="3CB37DBE" w:rsidR="0097671A" w:rsidRPr="00ED172B" w:rsidRDefault="006D43D3" w:rsidP="00CD79C5">
            <w:pPr>
              <w:jc w:val="center"/>
              <w:rPr>
                <w:rFonts w:cs="Arial"/>
                <w:b/>
                <w:color w:val="000000" w:themeColor="text1"/>
                <w:szCs w:val="16"/>
              </w:rPr>
            </w:pPr>
            <w:r w:rsidRPr="00ED172B">
              <w:rPr>
                <w:rFonts w:cs="Arial"/>
                <w:b/>
                <w:color w:val="000000" w:themeColor="text1"/>
                <w:szCs w:val="16"/>
              </w:rPr>
              <w:t>2019</w:t>
            </w:r>
          </w:p>
        </w:tc>
      </w:tr>
      <w:tr w:rsidR="00ED172B" w:rsidRPr="00ED172B" w14:paraId="6BD70006" w14:textId="77777777" w:rsidTr="00986B99">
        <w:trPr>
          <w:trHeight w:val="357"/>
        </w:trPr>
        <w:tc>
          <w:tcPr>
            <w:tcW w:w="623" w:type="pct"/>
            <w:shd w:val="clear" w:color="auto" w:fill="auto"/>
          </w:tcPr>
          <w:p w14:paraId="6E2806FF" w14:textId="4CEBA529" w:rsidR="0097671A" w:rsidRPr="00ED172B" w:rsidRDefault="0097671A"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10A15DF3" w14:textId="64321DD5" w:rsidR="0097671A" w:rsidRPr="00ED172B" w:rsidRDefault="0097671A" w:rsidP="00186420">
            <w:pPr>
              <w:jc w:val="center"/>
              <w:rPr>
                <w:rFonts w:cs="Arial"/>
                <w:color w:val="000000" w:themeColor="text1"/>
                <w:szCs w:val="16"/>
              </w:rPr>
            </w:pPr>
          </w:p>
        </w:tc>
        <w:tc>
          <w:tcPr>
            <w:tcW w:w="875" w:type="pct"/>
            <w:shd w:val="clear" w:color="auto" w:fill="auto"/>
          </w:tcPr>
          <w:p w14:paraId="199DE9C1" w14:textId="7EE343A1" w:rsidR="0097671A" w:rsidRPr="00ED172B" w:rsidRDefault="0097671A" w:rsidP="00186420">
            <w:pPr>
              <w:jc w:val="center"/>
              <w:rPr>
                <w:rFonts w:cs="Arial"/>
                <w:color w:val="000000" w:themeColor="text1"/>
                <w:szCs w:val="16"/>
              </w:rPr>
            </w:pPr>
          </w:p>
        </w:tc>
        <w:tc>
          <w:tcPr>
            <w:tcW w:w="875" w:type="pct"/>
            <w:shd w:val="clear" w:color="auto" w:fill="auto"/>
            <w:vAlign w:val="center"/>
          </w:tcPr>
          <w:p w14:paraId="5A1D469C" w14:textId="187B80D4" w:rsidR="0097671A" w:rsidRPr="00ED172B" w:rsidRDefault="0097671A" w:rsidP="00186420">
            <w:pPr>
              <w:jc w:val="center"/>
              <w:rPr>
                <w:rFonts w:cs="Arial"/>
                <w:color w:val="000000" w:themeColor="text1"/>
                <w:szCs w:val="16"/>
              </w:rPr>
            </w:pPr>
          </w:p>
        </w:tc>
        <w:tc>
          <w:tcPr>
            <w:tcW w:w="875" w:type="pct"/>
            <w:shd w:val="clear" w:color="auto" w:fill="auto"/>
            <w:vAlign w:val="center"/>
          </w:tcPr>
          <w:p w14:paraId="302AC309" w14:textId="12F17218" w:rsidR="0097671A" w:rsidRPr="00ED172B" w:rsidRDefault="0097671A" w:rsidP="00186420">
            <w:pPr>
              <w:jc w:val="center"/>
              <w:rPr>
                <w:rFonts w:cs="Arial"/>
                <w:color w:val="000000" w:themeColor="text1"/>
                <w:szCs w:val="16"/>
              </w:rPr>
            </w:pPr>
          </w:p>
        </w:tc>
        <w:tc>
          <w:tcPr>
            <w:tcW w:w="875" w:type="pct"/>
            <w:shd w:val="clear" w:color="auto" w:fill="auto"/>
            <w:vAlign w:val="center"/>
          </w:tcPr>
          <w:p w14:paraId="73890D7A" w14:textId="5DE654E0" w:rsidR="0097671A" w:rsidRPr="00ED172B" w:rsidRDefault="0097671A" w:rsidP="00186420">
            <w:pPr>
              <w:jc w:val="center"/>
              <w:rPr>
                <w:rFonts w:cs="Arial"/>
                <w:color w:val="000000" w:themeColor="text1"/>
                <w:szCs w:val="16"/>
              </w:rPr>
            </w:pPr>
          </w:p>
        </w:tc>
      </w:tr>
      <w:tr w:rsidR="00ED172B" w:rsidRPr="00ED172B" w14:paraId="2B4D2800" w14:textId="77777777" w:rsidTr="00986B99">
        <w:trPr>
          <w:trHeight w:val="85"/>
        </w:trPr>
        <w:tc>
          <w:tcPr>
            <w:tcW w:w="623" w:type="pct"/>
            <w:shd w:val="clear" w:color="auto" w:fill="auto"/>
          </w:tcPr>
          <w:p w14:paraId="3228C604" w14:textId="77777777" w:rsidR="0097671A" w:rsidRPr="00ED172B" w:rsidRDefault="0097671A"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61414737" w14:textId="1FAC65D5" w:rsidR="0097671A" w:rsidRPr="00ED172B" w:rsidRDefault="0097671A" w:rsidP="00186420">
            <w:pPr>
              <w:jc w:val="center"/>
              <w:rPr>
                <w:rFonts w:cs="Arial"/>
                <w:color w:val="000000" w:themeColor="text1"/>
                <w:szCs w:val="16"/>
              </w:rPr>
            </w:pPr>
          </w:p>
        </w:tc>
        <w:tc>
          <w:tcPr>
            <w:tcW w:w="875" w:type="pct"/>
            <w:shd w:val="clear" w:color="auto" w:fill="auto"/>
          </w:tcPr>
          <w:p w14:paraId="2055F8ED" w14:textId="1DEAE662" w:rsidR="0097671A" w:rsidRPr="00ED172B" w:rsidRDefault="0097671A"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D3B5DD0" w14:textId="0955CDE8" w:rsidR="0097671A" w:rsidRPr="00ED172B" w:rsidRDefault="0097671A"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098AB382" w14:textId="24E06A23" w:rsidR="0097671A" w:rsidRPr="00ED172B" w:rsidRDefault="00860830" w:rsidP="00186420">
            <w:pPr>
              <w:jc w:val="center"/>
              <w:rPr>
                <w:rFonts w:cs="Arial"/>
                <w:color w:val="000000" w:themeColor="text1"/>
                <w:szCs w:val="16"/>
              </w:rPr>
            </w:pPr>
            <w:r w:rsidRPr="00ED172B">
              <w:rPr>
                <w:rFonts w:cs="Arial"/>
                <w:color w:val="000000" w:themeColor="text1"/>
                <w:szCs w:val="16"/>
              </w:rPr>
              <w:t>100.00%</w:t>
            </w:r>
          </w:p>
        </w:tc>
        <w:tc>
          <w:tcPr>
            <w:tcW w:w="875" w:type="pct"/>
            <w:tcBorders>
              <w:bottom w:val="single" w:sz="4" w:space="0" w:color="auto"/>
            </w:tcBorders>
            <w:shd w:val="clear" w:color="auto" w:fill="auto"/>
            <w:vAlign w:val="center"/>
          </w:tcPr>
          <w:p w14:paraId="29152585" w14:textId="546A3CEB" w:rsidR="0097671A" w:rsidRPr="00ED172B" w:rsidRDefault="0097671A" w:rsidP="00186420">
            <w:pPr>
              <w:jc w:val="center"/>
              <w:rPr>
                <w:rFonts w:cs="Arial"/>
                <w:color w:val="000000" w:themeColor="text1"/>
                <w:szCs w:val="16"/>
              </w:rPr>
            </w:pPr>
          </w:p>
        </w:tc>
      </w:tr>
    </w:tbl>
    <w:p w14:paraId="17D401B0" w14:textId="77777777" w:rsidR="004559B9" w:rsidRDefault="004559B9" w:rsidP="00B83404">
      <w:pPr>
        <w:rPr>
          <w:rFonts w:cs="Arial"/>
          <w:color w:val="000000" w:themeColor="text1"/>
          <w:szCs w:val="16"/>
        </w:rPr>
      </w:pPr>
    </w:p>
    <w:p w14:paraId="20843C52" w14:textId="713325C4" w:rsidR="0097671A" w:rsidRPr="00ED172B" w:rsidRDefault="0097671A" w:rsidP="00B83404">
      <w:pPr>
        <w:rPr>
          <w:color w:val="000000" w:themeColor="text1"/>
        </w:rPr>
      </w:pPr>
      <w:r w:rsidRPr="00ED172B">
        <w:rPr>
          <w:b/>
          <w:color w:val="000000" w:themeColor="text1"/>
        </w:rPr>
        <w:t>Targets</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9TARGETS"/>
      </w:tblPr>
      <w:tblGrid>
        <w:gridCol w:w="866"/>
        <w:gridCol w:w="1462"/>
        <w:gridCol w:w="1643"/>
        <w:gridCol w:w="1643"/>
        <w:gridCol w:w="1643"/>
        <w:gridCol w:w="1643"/>
        <w:gridCol w:w="1640"/>
      </w:tblGrid>
      <w:tr w:rsidR="00C375EA" w:rsidRPr="00ED172B" w14:paraId="1D0639C9" w14:textId="3417AA8E" w:rsidTr="00C375EA">
        <w:trPr>
          <w:trHeight w:val="306"/>
        </w:trPr>
        <w:tc>
          <w:tcPr>
            <w:tcW w:w="252" w:type="pct"/>
            <w:tcBorders>
              <w:bottom w:val="single" w:sz="4" w:space="0" w:color="auto"/>
            </w:tcBorders>
            <w:shd w:val="clear" w:color="auto" w:fill="auto"/>
            <w:vAlign w:val="center"/>
          </w:tcPr>
          <w:p w14:paraId="0C0ADAF4" w14:textId="77777777" w:rsidR="00C375EA" w:rsidRPr="00ED172B" w:rsidRDefault="00C375EA" w:rsidP="00C375EA">
            <w:pPr>
              <w:jc w:val="center"/>
              <w:rPr>
                <w:b/>
                <w:color w:val="000000" w:themeColor="text1"/>
              </w:rPr>
            </w:pPr>
            <w:r w:rsidRPr="00ED172B">
              <w:rPr>
                <w:b/>
                <w:color w:val="000000" w:themeColor="text1"/>
              </w:rPr>
              <w:t>FFY</w:t>
            </w:r>
          </w:p>
        </w:tc>
        <w:tc>
          <w:tcPr>
            <w:tcW w:w="720" w:type="pct"/>
            <w:shd w:val="clear" w:color="auto" w:fill="auto"/>
            <w:vAlign w:val="center"/>
          </w:tcPr>
          <w:p w14:paraId="177E68DB" w14:textId="36EAF4BA" w:rsidR="00C375EA" w:rsidRPr="00ED172B" w:rsidRDefault="00C375EA" w:rsidP="00C375EA">
            <w:pPr>
              <w:jc w:val="center"/>
              <w:rPr>
                <w:b/>
                <w:color w:val="000000" w:themeColor="text1"/>
              </w:rPr>
            </w:pPr>
            <w:r w:rsidRPr="00ED172B">
              <w:rPr>
                <w:b/>
                <w:color w:val="000000" w:themeColor="text1"/>
              </w:rPr>
              <w:t>2020</w:t>
            </w:r>
          </w:p>
        </w:tc>
        <w:tc>
          <w:tcPr>
            <w:tcW w:w="806" w:type="pct"/>
          </w:tcPr>
          <w:p w14:paraId="0AF6E35B" w14:textId="51849C6B" w:rsidR="00C375EA" w:rsidRPr="00ED172B" w:rsidRDefault="00C375EA" w:rsidP="00C375EA">
            <w:pPr>
              <w:jc w:val="center"/>
              <w:rPr>
                <w:b/>
                <w:color w:val="000000" w:themeColor="text1"/>
              </w:rPr>
            </w:pPr>
            <w:r>
              <w:rPr>
                <w:rFonts w:cs="Arial"/>
                <w:b/>
                <w:color w:val="000000" w:themeColor="text1"/>
                <w:szCs w:val="16"/>
              </w:rPr>
              <w:t>2021</w:t>
            </w:r>
          </w:p>
        </w:tc>
        <w:tc>
          <w:tcPr>
            <w:tcW w:w="806" w:type="pct"/>
          </w:tcPr>
          <w:p w14:paraId="3C7CBE66" w14:textId="677190A8" w:rsidR="00C375EA" w:rsidRPr="00ED172B" w:rsidRDefault="00C375EA" w:rsidP="00C375EA">
            <w:pPr>
              <w:jc w:val="center"/>
              <w:rPr>
                <w:b/>
                <w:color w:val="000000" w:themeColor="text1"/>
              </w:rPr>
            </w:pPr>
            <w:r w:rsidRPr="005A1B4F">
              <w:rPr>
                <w:rFonts w:cs="Arial"/>
                <w:b/>
                <w:color w:val="000000" w:themeColor="text1"/>
                <w:szCs w:val="16"/>
              </w:rPr>
              <w:t>2022</w:t>
            </w:r>
          </w:p>
        </w:tc>
        <w:tc>
          <w:tcPr>
            <w:tcW w:w="806" w:type="pct"/>
          </w:tcPr>
          <w:p w14:paraId="18A12C91" w14:textId="0AC76A6E" w:rsidR="00C375EA" w:rsidRPr="00ED172B" w:rsidRDefault="00C375EA" w:rsidP="00C375EA">
            <w:pPr>
              <w:jc w:val="center"/>
              <w:rPr>
                <w:b/>
                <w:color w:val="000000" w:themeColor="text1"/>
              </w:rPr>
            </w:pPr>
            <w:r w:rsidRPr="005A1B4F">
              <w:rPr>
                <w:rFonts w:cs="Arial"/>
                <w:b/>
                <w:color w:val="000000" w:themeColor="text1"/>
                <w:szCs w:val="16"/>
              </w:rPr>
              <w:t>2023</w:t>
            </w:r>
          </w:p>
        </w:tc>
        <w:tc>
          <w:tcPr>
            <w:tcW w:w="806" w:type="pct"/>
          </w:tcPr>
          <w:p w14:paraId="7A378486" w14:textId="1F4AB8EF" w:rsidR="00C375EA" w:rsidRPr="00ED172B" w:rsidRDefault="00C375EA" w:rsidP="00C375EA">
            <w:pPr>
              <w:jc w:val="center"/>
              <w:rPr>
                <w:b/>
                <w:color w:val="000000" w:themeColor="text1"/>
              </w:rPr>
            </w:pPr>
            <w:r w:rsidRPr="005A1B4F">
              <w:rPr>
                <w:rFonts w:cs="Arial"/>
                <w:b/>
                <w:color w:val="000000" w:themeColor="text1"/>
                <w:szCs w:val="16"/>
              </w:rPr>
              <w:t>2024</w:t>
            </w:r>
          </w:p>
        </w:tc>
        <w:tc>
          <w:tcPr>
            <w:tcW w:w="806" w:type="pct"/>
          </w:tcPr>
          <w:p w14:paraId="3EE3FE51" w14:textId="10A55A6E" w:rsidR="00C375EA" w:rsidRPr="00ED172B" w:rsidRDefault="00C375EA" w:rsidP="00C375EA">
            <w:pPr>
              <w:jc w:val="center"/>
              <w:rPr>
                <w:b/>
                <w:color w:val="000000" w:themeColor="text1"/>
              </w:rPr>
            </w:pPr>
            <w:r w:rsidRPr="005A1B4F">
              <w:rPr>
                <w:rFonts w:cs="Arial"/>
                <w:b/>
                <w:color w:val="000000" w:themeColor="text1"/>
                <w:szCs w:val="16"/>
              </w:rPr>
              <w:t>2025</w:t>
            </w:r>
          </w:p>
        </w:tc>
      </w:tr>
      <w:tr w:rsidR="00C375EA" w:rsidRPr="00ED172B" w14:paraId="636215D6" w14:textId="4BA04A28" w:rsidTr="00C375EA">
        <w:trPr>
          <w:trHeight w:val="312"/>
        </w:trPr>
        <w:tc>
          <w:tcPr>
            <w:tcW w:w="252" w:type="pct"/>
            <w:shd w:val="clear" w:color="auto" w:fill="auto"/>
          </w:tcPr>
          <w:p w14:paraId="12E3864D" w14:textId="15C14C13" w:rsidR="00C375EA" w:rsidRPr="00ED172B" w:rsidRDefault="00C375EA" w:rsidP="00C375EA">
            <w:pPr>
              <w:rPr>
                <w:rFonts w:cs="Arial"/>
                <w:color w:val="000000" w:themeColor="text1"/>
                <w:szCs w:val="16"/>
              </w:rPr>
            </w:pPr>
            <w:r w:rsidRPr="00ED172B">
              <w:rPr>
                <w:rFonts w:cs="Arial"/>
                <w:color w:val="000000" w:themeColor="text1"/>
                <w:szCs w:val="16"/>
              </w:rPr>
              <w:t>Target&gt;=</w:t>
            </w:r>
          </w:p>
        </w:tc>
        <w:tc>
          <w:tcPr>
            <w:tcW w:w="720" w:type="pct"/>
            <w:shd w:val="clear" w:color="auto" w:fill="auto"/>
            <w:vAlign w:val="center"/>
          </w:tcPr>
          <w:p w14:paraId="3DA3E6E1" w14:textId="3EEF45C3" w:rsidR="00C375EA" w:rsidRPr="00ED172B" w:rsidRDefault="00C375EA" w:rsidP="00C375EA">
            <w:pPr>
              <w:jc w:val="center"/>
              <w:rPr>
                <w:color w:val="000000" w:themeColor="text1"/>
              </w:rPr>
            </w:pPr>
          </w:p>
        </w:tc>
        <w:tc>
          <w:tcPr>
            <w:tcW w:w="806" w:type="pct"/>
          </w:tcPr>
          <w:p w14:paraId="5F49CD7A" w14:textId="5AFE9567" w:rsidR="00C375EA" w:rsidRPr="00ED172B" w:rsidRDefault="00C375EA" w:rsidP="00C375EA">
            <w:pPr>
              <w:jc w:val="center"/>
              <w:rPr>
                <w:color w:val="000000" w:themeColor="text1"/>
              </w:rPr>
            </w:pPr>
          </w:p>
        </w:tc>
        <w:tc>
          <w:tcPr>
            <w:tcW w:w="806" w:type="pct"/>
          </w:tcPr>
          <w:p w14:paraId="2D5C9F35" w14:textId="4424DF23" w:rsidR="00C375EA" w:rsidRPr="00ED172B" w:rsidRDefault="00C375EA" w:rsidP="00C375EA">
            <w:pPr>
              <w:jc w:val="center"/>
              <w:rPr>
                <w:color w:val="000000" w:themeColor="text1"/>
              </w:rPr>
            </w:pPr>
          </w:p>
        </w:tc>
        <w:tc>
          <w:tcPr>
            <w:tcW w:w="806" w:type="pct"/>
          </w:tcPr>
          <w:p w14:paraId="55547E95" w14:textId="33DF8D0C" w:rsidR="00C375EA" w:rsidRPr="00ED172B" w:rsidRDefault="00C375EA" w:rsidP="00C375EA">
            <w:pPr>
              <w:jc w:val="center"/>
              <w:rPr>
                <w:color w:val="000000" w:themeColor="text1"/>
              </w:rPr>
            </w:pPr>
          </w:p>
        </w:tc>
        <w:tc>
          <w:tcPr>
            <w:tcW w:w="806" w:type="pct"/>
          </w:tcPr>
          <w:p w14:paraId="2588FB2A" w14:textId="24627995" w:rsidR="00C375EA" w:rsidRPr="00ED172B" w:rsidRDefault="00C375EA" w:rsidP="00C375EA">
            <w:pPr>
              <w:jc w:val="center"/>
              <w:rPr>
                <w:color w:val="000000" w:themeColor="text1"/>
              </w:rPr>
            </w:pPr>
          </w:p>
        </w:tc>
        <w:tc>
          <w:tcPr>
            <w:tcW w:w="806" w:type="pct"/>
          </w:tcPr>
          <w:p w14:paraId="1318365A" w14:textId="65F9722C" w:rsidR="00C375EA" w:rsidRPr="00ED172B" w:rsidRDefault="00C375EA" w:rsidP="00C375EA">
            <w:pPr>
              <w:jc w:val="center"/>
              <w:rPr>
                <w:color w:val="000000" w:themeColor="text1"/>
              </w:rPr>
            </w:pPr>
          </w:p>
        </w:tc>
      </w:tr>
    </w:tbl>
    <w:p w14:paraId="5253FEE5" w14:textId="77777777" w:rsidR="008A4FF2" w:rsidRPr="00ED172B" w:rsidRDefault="008A4FF2" w:rsidP="00B83404">
      <w:pPr>
        <w:rPr>
          <w:color w:val="000000" w:themeColor="text1"/>
        </w:rPr>
      </w:pPr>
    </w:p>
    <w:p w14:paraId="426F7B13" w14:textId="2C16F673" w:rsidR="0097671A" w:rsidRPr="00ED172B" w:rsidRDefault="00F22D09" w:rsidP="00B83404">
      <w:pPr>
        <w:rPr>
          <w:color w:val="000000" w:themeColor="text1"/>
        </w:rPr>
      </w:pPr>
      <w:r>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9FFYAPRDATA"/>
      </w:tblPr>
      <w:tblGrid>
        <w:gridCol w:w="3144"/>
        <w:gridCol w:w="1802"/>
        <w:gridCol w:w="1439"/>
        <w:gridCol w:w="1349"/>
        <w:gridCol w:w="1172"/>
        <w:gridCol w:w="902"/>
        <w:gridCol w:w="982"/>
      </w:tblGrid>
      <w:tr w:rsidR="00ED172B" w:rsidRPr="00ED172B" w14:paraId="2D68288D" w14:textId="77777777" w:rsidTr="00986B99">
        <w:trPr>
          <w:trHeight w:val="354"/>
          <w:tblHeader/>
        </w:trPr>
        <w:tc>
          <w:tcPr>
            <w:tcW w:w="1457" w:type="pct"/>
            <w:shd w:val="clear" w:color="auto" w:fill="auto"/>
            <w:vAlign w:val="bottom"/>
          </w:tcPr>
          <w:p w14:paraId="49D1712D"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lastRenderedPageBreak/>
              <w:t>3.1(a) Number resolutions sessions resolved through settlement agreements</w:t>
            </w:r>
          </w:p>
        </w:tc>
        <w:tc>
          <w:tcPr>
            <w:tcW w:w="835" w:type="pct"/>
            <w:shd w:val="clear" w:color="auto" w:fill="auto"/>
            <w:vAlign w:val="bottom"/>
          </w:tcPr>
          <w:p w14:paraId="02EFAD0F"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t>3.1 Number of resolutions sessions</w:t>
            </w:r>
          </w:p>
        </w:tc>
        <w:tc>
          <w:tcPr>
            <w:tcW w:w="667" w:type="pct"/>
            <w:shd w:val="clear" w:color="auto" w:fill="auto"/>
            <w:vAlign w:val="bottom"/>
          </w:tcPr>
          <w:p w14:paraId="3FCEC688" w14:textId="07F96695" w:rsidR="0097671A" w:rsidRPr="00ED172B" w:rsidRDefault="00CD74B5" w:rsidP="00CD79C5">
            <w:pPr>
              <w:jc w:val="center"/>
              <w:rPr>
                <w:rFonts w:cs="Arial"/>
                <w:b/>
                <w:color w:val="000000" w:themeColor="text1"/>
                <w:szCs w:val="16"/>
              </w:rPr>
            </w:pPr>
            <w:r>
              <w:rPr>
                <w:rFonts w:cs="Arial"/>
                <w:b/>
                <w:color w:val="000000" w:themeColor="text1"/>
                <w:szCs w:val="16"/>
              </w:rPr>
              <w:t>FFY 2019 Data</w:t>
            </w:r>
          </w:p>
        </w:tc>
        <w:tc>
          <w:tcPr>
            <w:tcW w:w="625" w:type="pct"/>
            <w:shd w:val="clear" w:color="auto" w:fill="auto"/>
            <w:vAlign w:val="bottom"/>
          </w:tcPr>
          <w:p w14:paraId="7AA31E14" w14:textId="05E11C94" w:rsidR="0097671A" w:rsidRPr="00ED172B" w:rsidRDefault="00F22D09" w:rsidP="00CD79C5">
            <w:pPr>
              <w:jc w:val="center"/>
              <w:rPr>
                <w:rFonts w:cs="Arial"/>
                <w:b/>
                <w:color w:val="000000" w:themeColor="text1"/>
                <w:szCs w:val="16"/>
              </w:rPr>
            </w:pPr>
            <w:r>
              <w:rPr>
                <w:rFonts w:cs="Arial"/>
                <w:b/>
                <w:color w:val="000000" w:themeColor="text1"/>
                <w:szCs w:val="16"/>
              </w:rPr>
              <w:t>FFY 2020 Target</w:t>
            </w:r>
          </w:p>
        </w:tc>
        <w:tc>
          <w:tcPr>
            <w:tcW w:w="543" w:type="pct"/>
            <w:shd w:val="clear" w:color="auto" w:fill="auto"/>
            <w:vAlign w:val="bottom"/>
          </w:tcPr>
          <w:p w14:paraId="5EC5F1D4" w14:textId="281200F4" w:rsidR="0097671A" w:rsidRPr="00ED172B" w:rsidRDefault="00F22D09" w:rsidP="00CD79C5">
            <w:pPr>
              <w:jc w:val="center"/>
              <w:rPr>
                <w:rFonts w:cs="Arial"/>
                <w:b/>
                <w:color w:val="000000" w:themeColor="text1"/>
                <w:szCs w:val="16"/>
              </w:rPr>
            </w:pPr>
            <w:r>
              <w:rPr>
                <w:rFonts w:cs="Arial"/>
                <w:b/>
                <w:color w:val="000000" w:themeColor="text1"/>
                <w:szCs w:val="16"/>
              </w:rPr>
              <w:t>FFY 2020 Data</w:t>
            </w:r>
          </w:p>
        </w:tc>
        <w:tc>
          <w:tcPr>
            <w:tcW w:w="418" w:type="pct"/>
            <w:shd w:val="clear" w:color="auto" w:fill="auto"/>
            <w:vAlign w:val="bottom"/>
          </w:tcPr>
          <w:p w14:paraId="6ADB48ED"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t>Status</w:t>
            </w:r>
          </w:p>
        </w:tc>
        <w:tc>
          <w:tcPr>
            <w:tcW w:w="455" w:type="pct"/>
            <w:shd w:val="clear" w:color="auto" w:fill="auto"/>
            <w:vAlign w:val="bottom"/>
          </w:tcPr>
          <w:p w14:paraId="7989900C"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37CD87A3" w14:textId="77777777" w:rsidTr="00986B99">
        <w:trPr>
          <w:trHeight w:val="361"/>
        </w:trPr>
        <w:tc>
          <w:tcPr>
            <w:tcW w:w="1457" w:type="pct"/>
            <w:shd w:val="clear" w:color="auto" w:fill="auto"/>
            <w:vAlign w:val="center"/>
          </w:tcPr>
          <w:p w14:paraId="0FE87D5F" w14:textId="75DA1453" w:rsidR="0097671A" w:rsidRPr="00ED172B" w:rsidRDefault="00860830" w:rsidP="00B83404">
            <w:pPr>
              <w:jc w:val="center"/>
              <w:rPr>
                <w:rFonts w:cs="Arial"/>
                <w:color w:val="000000" w:themeColor="text1"/>
                <w:szCs w:val="16"/>
              </w:rPr>
            </w:pPr>
            <w:r w:rsidRPr="00ED172B">
              <w:rPr>
                <w:rFonts w:cs="Arial"/>
                <w:color w:val="000000" w:themeColor="text1"/>
                <w:szCs w:val="16"/>
              </w:rPr>
              <w:t>0</w:t>
            </w:r>
          </w:p>
        </w:tc>
        <w:tc>
          <w:tcPr>
            <w:tcW w:w="835" w:type="pct"/>
            <w:shd w:val="clear" w:color="auto" w:fill="auto"/>
            <w:vAlign w:val="center"/>
          </w:tcPr>
          <w:p w14:paraId="651E5850" w14:textId="75E294A3" w:rsidR="0097671A" w:rsidRPr="00ED172B" w:rsidRDefault="00860830" w:rsidP="00B83404">
            <w:pPr>
              <w:jc w:val="center"/>
              <w:rPr>
                <w:rFonts w:cs="Arial"/>
                <w:color w:val="000000" w:themeColor="text1"/>
                <w:szCs w:val="16"/>
              </w:rPr>
            </w:pPr>
            <w:r w:rsidRPr="00ED172B">
              <w:rPr>
                <w:rFonts w:cs="Arial"/>
                <w:color w:val="000000" w:themeColor="text1"/>
                <w:szCs w:val="16"/>
              </w:rPr>
              <w:t>0</w:t>
            </w:r>
          </w:p>
        </w:tc>
        <w:tc>
          <w:tcPr>
            <w:tcW w:w="667" w:type="pct"/>
            <w:shd w:val="clear" w:color="auto" w:fill="auto"/>
            <w:vAlign w:val="center"/>
          </w:tcPr>
          <w:p w14:paraId="582ED4BF" w14:textId="14CEB578" w:rsidR="0097671A" w:rsidRPr="00ED172B" w:rsidRDefault="0097671A" w:rsidP="00B83404">
            <w:pPr>
              <w:jc w:val="center"/>
              <w:rPr>
                <w:rFonts w:cs="Arial"/>
                <w:color w:val="000000" w:themeColor="text1"/>
                <w:szCs w:val="16"/>
              </w:rPr>
            </w:pPr>
          </w:p>
        </w:tc>
        <w:tc>
          <w:tcPr>
            <w:tcW w:w="625" w:type="pct"/>
            <w:shd w:val="clear" w:color="auto" w:fill="auto"/>
            <w:vAlign w:val="center"/>
          </w:tcPr>
          <w:p w14:paraId="17A47B81" w14:textId="3C3E3D7E" w:rsidR="0097671A" w:rsidRPr="00ED172B" w:rsidRDefault="0097671A" w:rsidP="00320806">
            <w:pPr>
              <w:jc w:val="center"/>
              <w:rPr>
                <w:color w:val="000000" w:themeColor="text1"/>
              </w:rPr>
            </w:pPr>
          </w:p>
        </w:tc>
        <w:tc>
          <w:tcPr>
            <w:tcW w:w="543" w:type="pct"/>
            <w:shd w:val="clear" w:color="auto" w:fill="auto"/>
            <w:vAlign w:val="center"/>
          </w:tcPr>
          <w:p w14:paraId="1C22CEB8" w14:textId="0945F0AD" w:rsidR="0097671A" w:rsidRPr="00ED172B" w:rsidRDefault="0097671A" w:rsidP="00B83404">
            <w:pPr>
              <w:jc w:val="center"/>
              <w:rPr>
                <w:rFonts w:cs="Arial"/>
                <w:color w:val="000000" w:themeColor="text1"/>
                <w:szCs w:val="16"/>
              </w:rPr>
            </w:pPr>
          </w:p>
        </w:tc>
        <w:tc>
          <w:tcPr>
            <w:tcW w:w="418" w:type="pct"/>
            <w:shd w:val="clear" w:color="auto" w:fill="auto"/>
            <w:vAlign w:val="center"/>
          </w:tcPr>
          <w:p w14:paraId="7E612DED" w14:textId="6246EF50" w:rsidR="0097671A" w:rsidRPr="00ED172B" w:rsidRDefault="00320806" w:rsidP="00320806">
            <w:pPr>
              <w:jc w:val="center"/>
              <w:rPr>
                <w:color w:val="000000" w:themeColor="text1"/>
              </w:rPr>
            </w:pPr>
            <w:r w:rsidRPr="00ED172B">
              <w:rPr>
                <w:color w:val="000000" w:themeColor="text1"/>
              </w:rPr>
              <w:t>N/A</w:t>
            </w:r>
          </w:p>
        </w:tc>
        <w:tc>
          <w:tcPr>
            <w:tcW w:w="455" w:type="pct"/>
            <w:shd w:val="clear" w:color="auto" w:fill="auto"/>
            <w:vAlign w:val="center"/>
          </w:tcPr>
          <w:p w14:paraId="712BC911" w14:textId="5568AC95" w:rsidR="0097671A" w:rsidRPr="00ED172B" w:rsidRDefault="00320806" w:rsidP="00320806">
            <w:pPr>
              <w:jc w:val="center"/>
              <w:rPr>
                <w:color w:val="000000" w:themeColor="text1"/>
              </w:rPr>
            </w:pPr>
            <w:r w:rsidRPr="00ED172B">
              <w:rPr>
                <w:color w:val="000000" w:themeColor="text1"/>
              </w:rPr>
              <w:t>N/A</w:t>
            </w:r>
          </w:p>
        </w:tc>
      </w:tr>
    </w:tbl>
    <w:p w14:paraId="6EF25D87" w14:textId="3CCD9C77" w:rsidR="0097671A" w:rsidRPr="00ED172B" w:rsidRDefault="0097671A" w:rsidP="00B83404">
      <w:pPr>
        <w:rPr>
          <w:color w:val="000000" w:themeColor="text1"/>
        </w:rPr>
      </w:pPr>
      <w:r w:rsidRPr="00ED172B">
        <w:rPr>
          <w:b/>
          <w:color w:val="000000" w:themeColor="text1"/>
        </w:rPr>
        <w:t>Targets</w:t>
      </w:r>
    </w:p>
    <w:tbl>
      <w:tblPr>
        <w:tblW w:w="52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9TARGETS1"/>
      </w:tblPr>
      <w:tblGrid>
        <w:gridCol w:w="723"/>
        <w:gridCol w:w="886"/>
        <w:gridCol w:w="885"/>
        <w:gridCol w:w="885"/>
        <w:gridCol w:w="885"/>
        <w:gridCol w:w="885"/>
        <w:gridCol w:w="885"/>
        <w:gridCol w:w="885"/>
        <w:gridCol w:w="880"/>
        <w:gridCol w:w="880"/>
        <w:gridCol w:w="880"/>
        <w:gridCol w:w="880"/>
        <w:gridCol w:w="878"/>
      </w:tblGrid>
      <w:tr w:rsidR="00DE5B96" w:rsidRPr="00ED172B" w14:paraId="5E671CD2" w14:textId="139BA0A4" w:rsidTr="00DE5B96">
        <w:trPr>
          <w:trHeight w:val="410"/>
          <w:tblHeader/>
        </w:trPr>
        <w:tc>
          <w:tcPr>
            <w:tcW w:w="319" w:type="pct"/>
            <w:tcBorders>
              <w:bottom w:val="single" w:sz="4" w:space="0" w:color="auto"/>
            </w:tcBorders>
            <w:shd w:val="clear" w:color="auto" w:fill="auto"/>
          </w:tcPr>
          <w:p w14:paraId="62FAFC27" w14:textId="77777777" w:rsidR="00DE5B96" w:rsidRPr="00ED172B" w:rsidRDefault="00DE5B96" w:rsidP="00DE5B96">
            <w:pPr>
              <w:jc w:val="center"/>
              <w:rPr>
                <w:b/>
                <w:color w:val="000000" w:themeColor="text1"/>
              </w:rPr>
            </w:pPr>
            <w:r w:rsidRPr="00ED172B">
              <w:rPr>
                <w:b/>
                <w:color w:val="000000" w:themeColor="text1"/>
              </w:rPr>
              <w:t>FFY</w:t>
            </w:r>
          </w:p>
        </w:tc>
        <w:tc>
          <w:tcPr>
            <w:tcW w:w="391" w:type="pct"/>
            <w:shd w:val="clear" w:color="auto" w:fill="auto"/>
            <w:vAlign w:val="center"/>
          </w:tcPr>
          <w:p w14:paraId="3A6B15A6" w14:textId="3EFC9563" w:rsidR="00DE5B96" w:rsidRPr="00227B50" w:rsidRDefault="00DE5B96" w:rsidP="00DE5B96">
            <w:pPr>
              <w:jc w:val="center"/>
              <w:rPr>
                <w:b/>
                <w:color w:val="000000" w:themeColor="text1"/>
              </w:rPr>
            </w:pPr>
            <w:r w:rsidRPr="00227B50">
              <w:rPr>
                <w:b/>
                <w:color w:val="000000" w:themeColor="text1"/>
              </w:rPr>
              <w:t>2020 (low)</w:t>
            </w:r>
          </w:p>
        </w:tc>
        <w:tc>
          <w:tcPr>
            <w:tcW w:w="391" w:type="pct"/>
            <w:shd w:val="clear" w:color="auto" w:fill="auto"/>
            <w:vAlign w:val="center"/>
          </w:tcPr>
          <w:p w14:paraId="51A8449A" w14:textId="7AFBD419" w:rsidR="00DE5B96" w:rsidRPr="00227B50" w:rsidRDefault="00DE5B96" w:rsidP="00DE5B96">
            <w:pPr>
              <w:jc w:val="center"/>
              <w:rPr>
                <w:b/>
                <w:color w:val="000000" w:themeColor="text1"/>
              </w:rPr>
            </w:pPr>
            <w:r w:rsidRPr="00227B50">
              <w:rPr>
                <w:b/>
                <w:color w:val="000000" w:themeColor="text1"/>
              </w:rPr>
              <w:t>2020 (high)</w:t>
            </w:r>
          </w:p>
        </w:tc>
        <w:tc>
          <w:tcPr>
            <w:tcW w:w="391" w:type="pct"/>
            <w:vAlign w:val="center"/>
          </w:tcPr>
          <w:p w14:paraId="4E9CF51C" w14:textId="14270D10" w:rsidR="00DE5B96" w:rsidRPr="00227B50" w:rsidRDefault="00DE5B96" w:rsidP="00DE5B96">
            <w:pPr>
              <w:jc w:val="center"/>
              <w:rPr>
                <w:b/>
                <w:color w:val="000000" w:themeColor="text1"/>
              </w:rPr>
            </w:pPr>
            <w:r w:rsidRPr="00227B50">
              <w:rPr>
                <w:b/>
                <w:color w:val="000000" w:themeColor="text1"/>
              </w:rPr>
              <w:t>2021 (low)</w:t>
            </w:r>
          </w:p>
        </w:tc>
        <w:tc>
          <w:tcPr>
            <w:tcW w:w="391" w:type="pct"/>
            <w:vAlign w:val="center"/>
          </w:tcPr>
          <w:p w14:paraId="76742057" w14:textId="06054426" w:rsidR="00DE5B96" w:rsidRPr="00227B50" w:rsidRDefault="00DE5B96" w:rsidP="00DE5B96">
            <w:pPr>
              <w:jc w:val="center"/>
              <w:rPr>
                <w:b/>
                <w:color w:val="000000" w:themeColor="text1"/>
              </w:rPr>
            </w:pPr>
            <w:r w:rsidRPr="00227B50">
              <w:rPr>
                <w:b/>
                <w:color w:val="000000" w:themeColor="text1"/>
              </w:rPr>
              <w:t>2021 (high)</w:t>
            </w:r>
          </w:p>
        </w:tc>
        <w:tc>
          <w:tcPr>
            <w:tcW w:w="391" w:type="pct"/>
            <w:vAlign w:val="center"/>
          </w:tcPr>
          <w:p w14:paraId="794544C5" w14:textId="02CA8B79" w:rsidR="00DE5B96" w:rsidRPr="00227B50" w:rsidRDefault="00DE5B96" w:rsidP="00DE5B96">
            <w:pPr>
              <w:jc w:val="center"/>
              <w:rPr>
                <w:b/>
                <w:color w:val="000000" w:themeColor="text1"/>
              </w:rPr>
            </w:pPr>
            <w:r w:rsidRPr="00227B50">
              <w:rPr>
                <w:b/>
                <w:color w:val="000000" w:themeColor="text1"/>
              </w:rPr>
              <w:t>2022 (low)</w:t>
            </w:r>
          </w:p>
        </w:tc>
        <w:tc>
          <w:tcPr>
            <w:tcW w:w="391" w:type="pct"/>
            <w:vAlign w:val="center"/>
          </w:tcPr>
          <w:p w14:paraId="716C2144" w14:textId="7841703C" w:rsidR="00DE5B96" w:rsidRPr="00227B50" w:rsidRDefault="00DE5B96" w:rsidP="00DE5B96">
            <w:pPr>
              <w:jc w:val="center"/>
              <w:rPr>
                <w:b/>
                <w:color w:val="000000" w:themeColor="text1"/>
              </w:rPr>
            </w:pPr>
            <w:r w:rsidRPr="00227B50">
              <w:rPr>
                <w:b/>
                <w:color w:val="000000" w:themeColor="text1"/>
              </w:rPr>
              <w:t>2022 (high)</w:t>
            </w:r>
          </w:p>
        </w:tc>
        <w:tc>
          <w:tcPr>
            <w:tcW w:w="391" w:type="pct"/>
            <w:vAlign w:val="center"/>
          </w:tcPr>
          <w:p w14:paraId="48FB4810" w14:textId="01A0DE3C" w:rsidR="00DE5B96" w:rsidRPr="00227B50" w:rsidRDefault="00DE5B96" w:rsidP="00DE5B96">
            <w:pPr>
              <w:jc w:val="center"/>
              <w:rPr>
                <w:b/>
                <w:color w:val="000000" w:themeColor="text1"/>
              </w:rPr>
            </w:pPr>
            <w:r w:rsidRPr="00227B50">
              <w:rPr>
                <w:b/>
                <w:color w:val="000000" w:themeColor="text1"/>
              </w:rPr>
              <w:t>2023 (low)</w:t>
            </w:r>
          </w:p>
        </w:tc>
        <w:tc>
          <w:tcPr>
            <w:tcW w:w="389" w:type="pct"/>
            <w:vAlign w:val="center"/>
          </w:tcPr>
          <w:p w14:paraId="6B0858E3" w14:textId="584A8BE6" w:rsidR="00DE5B96" w:rsidRPr="00227B50" w:rsidRDefault="00DE5B96" w:rsidP="00DE5B96">
            <w:pPr>
              <w:jc w:val="center"/>
              <w:rPr>
                <w:b/>
                <w:color w:val="000000" w:themeColor="text1"/>
              </w:rPr>
            </w:pPr>
            <w:r w:rsidRPr="00227B50">
              <w:rPr>
                <w:b/>
                <w:color w:val="000000" w:themeColor="text1"/>
              </w:rPr>
              <w:t>2023 (high)</w:t>
            </w:r>
          </w:p>
        </w:tc>
        <w:tc>
          <w:tcPr>
            <w:tcW w:w="389" w:type="pct"/>
            <w:vAlign w:val="center"/>
          </w:tcPr>
          <w:p w14:paraId="3BB18772" w14:textId="15932523" w:rsidR="00DE5B96" w:rsidRPr="00227B50" w:rsidRDefault="00DE5B96" w:rsidP="00DE5B96">
            <w:pPr>
              <w:jc w:val="center"/>
              <w:rPr>
                <w:b/>
                <w:color w:val="000000" w:themeColor="text1"/>
              </w:rPr>
            </w:pPr>
            <w:r w:rsidRPr="00227B50">
              <w:rPr>
                <w:b/>
                <w:color w:val="000000" w:themeColor="text1"/>
              </w:rPr>
              <w:t>2024 (low)</w:t>
            </w:r>
          </w:p>
        </w:tc>
        <w:tc>
          <w:tcPr>
            <w:tcW w:w="389" w:type="pct"/>
            <w:vAlign w:val="center"/>
          </w:tcPr>
          <w:p w14:paraId="24A5FD8D" w14:textId="474FECA1" w:rsidR="00DE5B96" w:rsidRPr="00227B50" w:rsidRDefault="00DE5B96" w:rsidP="00DE5B96">
            <w:pPr>
              <w:jc w:val="center"/>
              <w:rPr>
                <w:b/>
                <w:color w:val="000000" w:themeColor="text1"/>
              </w:rPr>
            </w:pPr>
            <w:r w:rsidRPr="00227B50">
              <w:rPr>
                <w:b/>
                <w:color w:val="000000" w:themeColor="text1"/>
              </w:rPr>
              <w:t>2024 (high)</w:t>
            </w:r>
          </w:p>
        </w:tc>
        <w:tc>
          <w:tcPr>
            <w:tcW w:w="389" w:type="pct"/>
            <w:vAlign w:val="center"/>
          </w:tcPr>
          <w:p w14:paraId="546E5CDD" w14:textId="39DEF1DF" w:rsidR="00DE5B96" w:rsidRPr="00227B50" w:rsidRDefault="00DE5B96" w:rsidP="00DE5B96">
            <w:pPr>
              <w:jc w:val="center"/>
              <w:rPr>
                <w:b/>
                <w:color w:val="000000" w:themeColor="text1"/>
              </w:rPr>
            </w:pPr>
            <w:r w:rsidRPr="00227B50">
              <w:rPr>
                <w:b/>
                <w:color w:val="000000" w:themeColor="text1"/>
              </w:rPr>
              <w:t>2025 (low)</w:t>
            </w:r>
          </w:p>
        </w:tc>
        <w:tc>
          <w:tcPr>
            <w:tcW w:w="388" w:type="pct"/>
            <w:vAlign w:val="center"/>
          </w:tcPr>
          <w:p w14:paraId="28ED6759" w14:textId="1D8F36A1" w:rsidR="00DE5B96" w:rsidRPr="00227B50" w:rsidRDefault="00DE5B96" w:rsidP="00DE5B96">
            <w:pPr>
              <w:jc w:val="center"/>
              <w:rPr>
                <w:b/>
                <w:color w:val="000000" w:themeColor="text1"/>
              </w:rPr>
            </w:pPr>
            <w:r w:rsidRPr="00227B50">
              <w:rPr>
                <w:b/>
                <w:color w:val="000000" w:themeColor="text1"/>
              </w:rPr>
              <w:t>2025 (high)</w:t>
            </w:r>
          </w:p>
        </w:tc>
      </w:tr>
      <w:tr w:rsidR="00DE5B96" w:rsidRPr="00ED172B" w14:paraId="69CC71E4" w14:textId="36A28BBD" w:rsidTr="00DE5B96">
        <w:trPr>
          <w:trHeight w:val="418"/>
        </w:trPr>
        <w:tc>
          <w:tcPr>
            <w:tcW w:w="319" w:type="pct"/>
            <w:shd w:val="clear" w:color="auto" w:fill="auto"/>
          </w:tcPr>
          <w:p w14:paraId="34C9937C" w14:textId="7AC2900D" w:rsidR="00DE5B96" w:rsidRPr="00ED172B" w:rsidRDefault="00DE5B96" w:rsidP="00DE5B96">
            <w:pPr>
              <w:rPr>
                <w:rFonts w:cs="Arial"/>
                <w:color w:val="000000" w:themeColor="text1"/>
                <w:szCs w:val="16"/>
              </w:rPr>
            </w:pPr>
            <w:r w:rsidRPr="00ED172B">
              <w:rPr>
                <w:rFonts w:cs="Arial"/>
                <w:color w:val="000000" w:themeColor="text1"/>
                <w:szCs w:val="16"/>
              </w:rPr>
              <w:t>Target</w:t>
            </w:r>
          </w:p>
        </w:tc>
        <w:tc>
          <w:tcPr>
            <w:tcW w:w="391" w:type="pct"/>
            <w:shd w:val="clear" w:color="auto" w:fill="auto"/>
            <w:vAlign w:val="center"/>
          </w:tcPr>
          <w:p w14:paraId="342BC4CE" w14:textId="21C3A72F" w:rsidR="00DE5B96" w:rsidRPr="00ED172B" w:rsidRDefault="00DE5B96" w:rsidP="00DE5B96">
            <w:pPr>
              <w:rPr>
                <w:rFonts w:cs="Arial"/>
                <w:color w:val="000000" w:themeColor="text1"/>
                <w:szCs w:val="16"/>
              </w:rPr>
            </w:pPr>
          </w:p>
        </w:tc>
        <w:tc>
          <w:tcPr>
            <w:tcW w:w="391" w:type="pct"/>
            <w:shd w:val="clear" w:color="auto" w:fill="auto"/>
            <w:vAlign w:val="center"/>
          </w:tcPr>
          <w:p w14:paraId="0E29D4A0" w14:textId="4F86017C" w:rsidR="00DE5B96" w:rsidRPr="00ED172B" w:rsidRDefault="00DE5B96" w:rsidP="00DE5B96">
            <w:pPr>
              <w:rPr>
                <w:rFonts w:cs="Arial"/>
                <w:color w:val="000000" w:themeColor="text1"/>
                <w:szCs w:val="16"/>
              </w:rPr>
            </w:pPr>
          </w:p>
        </w:tc>
        <w:tc>
          <w:tcPr>
            <w:tcW w:w="391" w:type="pct"/>
            <w:vAlign w:val="center"/>
          </w:tcPr>
          <w:p w14:paraId="6DE99A30" w14:textId="160B0A05" w:rsidR="00DE5B96" w:rsidRPr="00ED172B" w:rsidRDefault="00DE5B96" w:rsidP="00DE5B96">
            <w:pPr>
              <w:rPr>
                <w:rFonts w:cs="Arial"/>
                <w:color w:val="000000" w:themeColor="text1"/>
                <w:szCs w:val="16"/>
              </w:rPr>
            </w:pPr>
          </w:p>
        </w:tc>
        <w:tc>
          <w:tcPr>
            <w:tcW w:w="391" w:type="pct"/>
            <w:vAlign w:val="center"/>
          </w:tcPr>
          <w:p w14:paraId="35CD13FB" w14:textId="74F821E8" w:rsidR="00DE5B96" w:rsidRPr="00ED172B" w:rsidRDefault="00DE5B96" w:rsidP="00DE5B96">
            <w:pPr>
              <w:rPr>
                <w:rFonts w:cs="Arial"/>
                <w:color w:val="000000" w:themeColor="text1"/>
                <w:szCs w:val="16"/>
              </w:rPr>
            </w:pPr>
          </w:p>
        </w:tc>
        <w:tc>
          <w:tcPr>
            <w:tcW w:w="391" w:type="pct"/>
            <w:vAlign w:val="center"/>
          </w:tcPr>
          <w:p w14:paraId="617E1760" w14:textId="79CD61C7" w:rsidR="00DE5B96" w:rsidRPr="00ED172B" w:rsidRDefault="00DE5B96" w:rsidP="00DE5B96">
            <w:pPr>
              <w:rPr>
                <w:rFonts w:cs="Arial"/>
                <w:color w:val="000000" w:themeColor="text1"/>
                <w:szCs w:val="16"/>
              </w:rPr>
            </w:pPr>
          </w:p>
        </w:tc>
        <w:tc>
          <w:tcPr>
            <w:tcW w:w="391" w:type="pct"/>
            <w:vAlign w:val="center"/>
          </w:tcPr>
          <w:p w14:paraId="3D53B204" w14:textId="3985173E" w:rsidR="00DE5B96" w:rsidRPr="00ED172B" w:rsidRDefault="00DE5B96" w:rsidP="00DE5B96">
            <w:pPr>
              <w:rPr>
                <w:rFonts w:cs="Arial"/>
                <w:color w:val="000000" w:themeColor="text1"/>
                <w:szCs w:val="16"/>
              </w:rPr>
            </w:pPr>
          </w:p>
        </w:tc>
        <w:tc>
          <w:tcPr>
            <w:tcW w:w="391" w:type="pct"/>
            <w:vAlign w:val="center"/>
          </w:tcPr>
          <w:p w14:paraId="505DBD9C" w14:textId="4BB7B7FF" w:rsidR="00DE5B96" w:rsidRPr="00ED172B" w:rsidRDefault="00DE5B96" w:rsidP="00DE5B96">
            <w:pPr>
              <w:rPr>
                <w:rFonts w:cs="Arial"/>
                <w:color w:val="000000" w:themeColor="text1"/>
                <w:szCs w:val="16"/>
              </w:rPr>
            </w:pPr>
          </w:p>
        </w:tc>
        <w:tc>
          <w:tcPr>
            <w:tcW w:w="389" w:type="pct"/>
            <w:vAlign w:val="center"/>
          </w:tcPr>
          <w:p w14:paraId="373FE1CA" w14:textId="3936A6CA" w:rsidR="00DE5B96" w:rsidRPr="00ED172B" w:rsidRDefault="00DE5B96" w:rsidP="00DE5B96">
            <w:pPr>
              <w:rPr>
                <w:rFonts w:cs="Arial"/>
                <w:color w:val="000000" w:themeColor="text1"/>
                <w:szCs w:val="16"/>
              </w:rPr>
            </w:pPr>
          </w:p>
        </w:tc>
        <w:tc>
          <w:tcPr>
            <w:tcW w:w="389" w:type="pct"/>
            <w:vAlign w:val="center"/>
          </w:tcPr>
          <w:p w14:paraId="15813A1A" w14:textId="00ED5249" w:rsidR="00DE5B96" w:rsidRPr="00ED172B" w:rsidRDefault="00DE5B96" w:rsidP="00DE5B96">
            <w:pPr>
              <w:rPr>
                <w:rFonts w:cs="Arial"/>
                <w:color w:val="000000" w:themeColor="text1"/>
                <w:szCs w:val="16"/>
              </w:rPr>
            </w:pPr>
          </w:p>
        </w:tc>
        <w:tc>
          <w:tcPr>
            <w:tcW w:w="389" w:type="pct"/>
            <w:vAlign w:val="center"/>
          </w:tcPr>
          <w:p w14:paraId="199EAFCB" w14:textId="26AA4532" w:rsidR="00DE5B96" w:rsidRPr="00ED172B" w:rsidRDefault="00DE5B96" w:rsidP="00DE5B96">
            <w:pPr>
              <w:rPr>
                <w:rFonts w:cs="Arial"/>
                <w:color w:val="000000" w:themeColor="text1"/>
                <w:szCs w:val="16"/>
              </w:rPr>
            </w:pPr>
          </w:p>
        </w:tc>
        <w:tc>
          <w:tcPr>
            <w:tcW w:w="389" w:type="pct"/>
            <w:vAlign w:val="center"/>
          </w:tcPr>
          <w:p w14:paraId="14D7934D" w14:textId="28FB1F1F" w:rsidR="00DE5B96" w:rsidRPr="00ED172B" w:rsidRDefault="00DE5B96" w:rsidP="00DE5B96">
            <w:pPr>
              <w:rPr>
                <w:rFonts w:cs="Arial"/>
                <w:color w:val="000000" w:themeColor="text1"/>
                <w:szCs w:val="16"/>
              </w:rPr>
            </w:pPr>
          </w:p>
        </w:tc>
        <w:tc>
          <w:tcPr>
            <w:tcW w:w="388" w:type="pct"/>
            <w:vAlign w:val="center"/>
          </w:tcPr>
          <w:p w14:paraId="2D3AA8F2" w14:textId="7A4447BC" w:rsidR="00DE5B96" w:rsidRPr="00ED172B" w:rsidRDefault="00DE5B96" w:rsidP="00DE5B96">
            <w:pPr>
              <w:rPr>
                <w:rFonts w:cs="Arial"/>
                <w:color w:val="000000" w:themeColor="text1"/>
                <w:szCs w:val="16"/>
              </w:rPr>
            </w:pPr>
          </w:p>
        </w:tc>
      </w:tr>
    </w:tbl>
    <w:p w14:paraId="633A157D" w14:textId="77777777" w:rsidR="0097671A" w:rsidRPr="00ED172B" w:rsidRDefault="0097671A" w:rsidP="00B83404">
      <w:pPr>
        <w:rPr>
          <w:color w:val="000000" w:themeColor="text1"/>
        </w:rPr>
      </w:pPr>
    </w:p>
    <w:p w14:paraId="46573832" w14:textId="55BB6A67" w:rsidR="0097671A" w:rsidRPr="00ED172B" w:rsidRDefault="00F22D09" w:rsidP="00B83404">
      <w:pPr>
        <w:rPr>
          <w:color w:val="000000" w:themeColor="text1"/>
        </w:rPr>
      </w:pPr>
      <w:r>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9FFYAPRDATA1"/>
      </w:tblPr>
      <w:tblGrid>
        <w:gridCol w:w="2335"/>
        <w:gridCol w:w="1802"/>
        <w:gridCol w:w="1439"/>
        <w:gridCol w:w="1170"/>
        <w:gridCol w:w="1174"/>
        <w:gridCol w:w="1081"/>
        <w:gridCol w:w="902"/>
        <w:gridCol w:w="887"/>
      </w:tblGrid>
      <w:tr w:rsidR="00ED172B" w:rsidRPr="00ED172B" w14:paraId="5659506B" w14:textId="77777777" w:rsidTr="00986B99">
        <w:trPr>
          <w:trHeight w:val="354"/>
          <w:tblHeader/>
        </w:trPr>
        <w:tc>
          <w:tcPr>
            <w:tcW w:w="1082" w:type="pct"/>
            <w:shd w:val="clear" w:color="auto" w:fill="auto"/>
            <w:vAlign w:val="bottom"/>
          </w:tcPr>
          <w:p w14:paraId="1B13C390" w14:textId="77777777" w:rsidR="00CA3CD2" w:rsidRPr="00ED172B" w:rsidRDefault="00CA3CD2" w:rsidP="00CD79C5">
            <w:pPr>
              <w:jc w:val="center"/>
              <w:rPr>
                <w:rFonts w:cs="Arial"/>
                <w:b/>
                <w:color w:val="000000" w:themeColor="text1"/>
                <w:szCs w:val="16"/>
              </w:rPr>
            </w:pPr>
            <w:r w:rsidRPr="00ED172B">
              <w:rPr>
                <w:rFonts w:cs="Arial"/>
                <w:b/>
                <w:color w:val="000000" w:themeColor="text1"/>
                <w:szCs w:val="16"/>
              </w:rPr>
              <w:t>3.1(a) Number resolutions sessions resolved through settlement agreements</w:t>
            </w:r>
          </w:p>
        </w:tc>
        <w:tc>
          <w:tcPr>
            <w:tcW w:w="835" w:type="pct"/>
            <w:shd w:val="clear" w:color="auto" w:fill="auto"/>
            <w:vAlign w:val="bottom"/>
          </w:tcPr>
          <w:p w14:paraId="60422648" w14:textId="77777777" w:rsidR="00CA3CD2" w:rsidRPr="00ED172B" w:rsidRDefault="00CA3CD2" w:rsidP="00CD79C5">
            <w:pPr>
              <w:jc w:val="center"/>
              <w:rPr>
                <w:rFonts w:cs="Arial"/>
                <w:b/>
                <w:color w:val="000000" w:themeColor="text1"/>
                <w:szCs w:val="16"/>
              </w:rPr>
            </w:pPr>
            <w:r w:rsidRPr="00ED172B">
              <w:rPr>
                <w:rFonts w:cs="Arial"/>
                <w:b/>
                <w:color w:val="000000" w:themeColor="text1"/>
                <w:szCs w:val="16"/>
              </w:rPr>
              <w:t>3.1 Number of resolutions sessions</w:t>
            </w:r>
          </w:p>
        </w:tc>
        <w:tc>
          <w:tcPr>
            <w:tcW w:w="667" w:type="pct"/>
            <w:shd w:val="clear" w:color="auto" w:fill="auto"/>
            <w:vAlign w:val="bottom"/>
          </w:tcPr>
          <w:p w14:paraId="64C3701F" w14:textId="11EDE27D" w:rsidR="00CA3CD2" w:rsidRPr="00ED172B" w:rsidRDefault="00CD74B5" w:rsidP="00CD79C5">
            <w:pPr>
              <w:jc w:val="center"/>
              <w:rPr>
                <w:rFonts w:cs="Arial"/>
                <w:b/>
                <w:color w:val="000000" w:themeColor="text1"/>
                <w:szCs w:val="16"/>
              </w:rPr>
            </w:pPr>
            <w:r>
              <w:rPr>
                <w:rFonts w:cs="Arial"/>
                <w:b/>
                <w:color w:val="000000" w:themeColor="text1"/>
                <w:szCs w:val="16"/>
              </w:rPr>
              <w:t>FFY 2019 Data</w:t>
            </w:r>
          </w:p>
        </w:tc>
        <w:tc>
          <w:tcPr>
            <w:tcW w:w="542" w:type="pct"/>
            <w:shd w:val="clear" w:color="auto" w:fill="auto"/>
            <w:vAlign w:val="bottom"/>
          </w:tcPr>
          <w:p w14:paraId="0D117357" w14:textId="6E168C8E" w:rsidR="00CA3CD2" w:rsidRPr="00ED172B" w:rsidRDefault="00F22D09" w:rsidP="00CD79C5">
            <w:pPr>
              <w:jc w:val="center"/>
              <w:rPr>
                <w:rFonts w:cs="Arial"/>
                <w:b/>
                <w:color w:val="000000" w:themeColor="text1"/>
                <w:szCs w:val="16"/>
              </w:rPr>
            </w:pPr>
            <w:r>
              <w:rPr>
                <w:rFonts w:cs="Arial"/>
                <w:b/>
                <w:color w:val="000000" w:themeColor="text1"/>
                <w:szCs w:val="16"/>
              </w:rPr>
              <w:t>FFY 2020 Target (low)</w:t>
            </w:r>
          </w:p>
        </w:tc>
        <w:tc>
          <w:tcPr>
            <w:tcW w:w="544" w:type="pct"/>
            <w:shd w:val="clear" w:color="auto" w:fill="auto"/>
            <w:vAlign w:val="bottom"/>
          </w:tcPr>
          <w:p w14:paraId="38B1388B" w14:textId="721B17CC" w:rsidR="00CA3CD2" w:rsidRPr="00ED172B" w:rsidRDefault="00F22D09" w:rsidP="00CD79C5">
            <w:pPr>
              <w:jc w:val="center"/>
              <w:rPr>
                <w:rFonts w:cs="Arial"/>
                <w:b/>
                <w:color w:val="000000" w:themeColor="text1"/>
                <w:szCs w:val="16"/>
              </w:rPr>
            </w:pPr>
            <w:r>
              <w:rPr>
                <w:rFonts w:cs="Arial"/>
                <w:b/>
                <w:color w:val="000000" w:themeColor="text1"/>
                <w:szCs w:val="16"/>
              </w:rPr>
              <w:t>FFY 2020 Target (high)</w:t>
            </w:r>
          </w:p>
        </w:tc>
        <w:tc>
          <w:tcPr>
            <w:tcW w:w="501" w:type="pct"/>
            <w:shd w:val="clear" w:color="auto" w:fill="auto"/>
            <w:vAlign w:val="bottom"/>
          </w:tcPr>
          <w:p w14:paraId="01D2F9D4" w14:textId="146CE2D3" w:rsidR="00CA3CD2" w:rsidRPr="00ED172B" w:rsidRDefault="00F22D09" w:rsidP="00CD79C5">
            <w:pPr>
              <w:jc w:val="center"/>
              <w:rPr>
                <w:rFonts w:cs="Arial"/>
                <w:b/>
                <w:color w:val="000000" w:themeColor="text1"/>
                <w:szCs w:val="16"/>
              </w:rPr>
            </w:pPr>
            <w:r>
              <w:rPr>
                <w:rFonts w:cs="Arial"/>
                <w:b/>
                <w:color w:val="000000" w:themeColor="text1"/>
                <w:szCs w:val="16"/>
              </w:rPr>
              <w:t>FFY 2020 Data</w:t>
            </w:r>
          </w:p>
        </w:tc>
        <w:tc>
          <w:tcPr>
            <w:tcW w:w="418" w:type="pct"/>
            <w:shd w:val="clear" w:color="auto" w:fill="auto"/>
            <w:vAlign w:val="bottom"/>
          </w:tcPr>
          <w:p w14:paraId="15C6D884" w14:textId="77777777" w:rsidR="00CA3CD2" w:rsidRPr="00ED172B" w:rsidRDefault="00CA3CD2" w:rsidP="00CD79C5">
            <w:pPr>
              <w:jc w:val="center"/>
              <w:rPr>
                <w:rFonts w:cs="Arial"/>
                <w:b/>
                <w:color w:val="000000" w:themeColor="text1"/>
                <w:szCs w:val="16"/>
              </w:rPr>
            </w:pPr>
            <w:r w:rsidRPr="00ED172B">
              <w:rPr>
                <w:rFonts w:cs="Arial"/>
                <w:b/>
                <w:color w:val="000000" w:themeColor="text1"/>
                <w:szCs w:val="16"/>
              </w:rPr>
              <w:t>Status</w:t>
            </w:r>
          </w:p>
        </w:tc>
        <w:tc>
          <w:tcPr>
            <w:tcW w:w="411" w:type="pct"/>
            <w:shd w:val="clear" w:color="auto" w:fill="auto"/>
            <w:vAlign w:val="bottom"/>
          </w:tcPr>
          <w:p w14:paraId="086CF0AA" w14:textId="77777777" w:rsidR="00CA3CD2" w:rsidRPr="00ED172B" w:rsidRDefault="00CA3CD2"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3DDEE5AE" w14:textId="77777777" w:rsidTr="00986B99">
        <w:trPr>
          <w:trHeight w:val="361"/>
        </w:trPr>
        <w:tc>
          <w:tcPr>
            <w:tcW w:w="1082" w:type="pct"/>
            <w:shd w:val="clear" w:color="auto" w:fill="auto"/>
            <w:vAlign w:val="center"/>
          </w:tcPr>
          <w:p w14:paraId="3B6F0E96" w14:textId="02F98C1C" w:rsidR="0097671A" w:rsidRPr="00ED172B" w:rsidRDefault="00860830" w:rsidP="00B83404">
            <w:pPr>
              <w:jc w:val="center"/>
              <w:rPr>
                <w:rFonts w:cs="Arial"/>
                <w:color w:val="000000" w:themeColor="text1"/>
                <w:szCs w:val="16"/>
              </w:rPr>
            </w:pPr>
            <w:r w:rsidRPr="00ED172B">
              <w:rPr>
                <w:rFonts w:cs="Arial"/>
                <w:color w:val="000000" w:themeColor="text1"/>
                <w:szCs w:val="16"/>
              </w:rPr>
              <w:t>0</w:t>
            </w:r>
          </w:p>
        </w:tc>
        <w:tc>
          <w:tcPr>
            <w:tcW w:w="835" w:type="pct"/>
            <w:shd w:val="clear" w:color="auto" w:fill="auto"/>
            <w:vAlign w:val="center"/>
          </w:tcPr>
          <w:p w14:paraId="2E8F51AE" w14:textId="4B77AFCD" w:rsidR="0097671A" w:rsidRPr="00ED172B" w:rsidRDefault="00860830" w:rsidP="00B83404">
            <w:pPr>
              <w:jc w:val="center"/>
              <w:rPr>
                <w:rFonts w:cs="Arial"/>
                <w:color w:val="000000" w:themeColor="text1"/>
                <w:szCs w:val="16"/>
              </w:rPr>
            </w:pPr>
            <w:r w:rsidRPr="00ED172B">
              <w:rPr>
                <w:rFonts w:cs="Arial"/>
                <w:color w:val="000000" w:themeColor="text1"/>
                <w:szCs w:val="16"/>
              </w:rPr>
              <w:t>0</w:t>
            </w:r>
          </w:p>
        </w:tc>
        <w:tc>
          <w:tcPr>
            <w:tcW w:w="667" w:type="pct"/>
            <w:shd w:val="clear" w:color="auto" w:fill="auto"/>
            <w:vAlign w:val="center"/>
          </w:tcPr>
          <w:p w14:paraId="4B3D5B19" w14:textId="75975C41" w:rsidR="0097671A" w:rsidRPr="00ED172B" w:rsidRDefault="0097671A" w:rsidP="00B83404">
            <w:pPr>
              <w:jc w:val="center"/>
              <w:rPr>
                <w:rFonts w:cs="Arial"/>
                <w:color w:val="000000" w:themeColor="text1"/>
                <w:szCs w:val="16"/>
              </w:rPr>
            </w:pPr>
          </w:p>
        </w:tc>
        <w:tc>
          <w:tcPr>
            <w:tcW w:w="542" w:type="pct"/>
            <w:shd w:val="clear" w:color="auto" w:fill="auto"/>
            <w:vAlign w:val="center"/>
          </w:tcPr>
          <w:p w14:paraId="0BDCB496" w14:textId="593DBFD3" w:rsidR="0097671A" w:rsidRPr="00ED172B" w:rsidRDefault="0097671A" w:rsidP="00B83404">
            <w:pPr>
              <w:jc w:val="center"/>
              <w:rPr>
                <w:rFonts w:cs="Arial"/>
                <w:color w:val="000000" w:themeColor="text1"/>
                <w:szCs w:val="16"/>
              </w:rPr>
            </w:pPr>
          </w:p>
        </w:tc>
        <w:tc>
          <w:tcPr>
            <w:tcW w:w="544" w:type="pct"/>
            <w:shd w:val="clear" w:color="auto" w:fill="auto"/>
            <w:vAlign w:val="center"/>
          </w:tcPr>
          <w:p w14:paraId="2D08A48D" w14:textId="072A38DA" w:rsidR="0097671A" w:rsidRPr="00ED172B" w:rsidRDefault="0097671A" w:rsidP="00B83404">
            <w:pPr>
              <w:jc w:val="center"/>
              <w:rPr>
                <w:rFonts w:cs="Arial"/>
                <w:color w:val="000000" w:themeColor="text1"/>
                <w:szCs w:val="16"/>
              </w:rPr>
            </w:pPr>
          </w:p>
        </w:tc>
        <w:tc>
          <w:tcPr>
            <w:tcW w:w="501" w:type="pct"/>
            <w:shd w:val="clear" w:color="auto" w:fill="auto"/>
            <w:vAlign w:val="center"/>
          </w:tcPr>
          <w:p w14:paraId="3F9D88B1" w14:textId="09A1A4C4" w:rsidR="0097671A" w:rsidRPr="00ED172B" w:rsidRDefault="0097671A" w:rsidP="00B83404">
            <w:pPr>
              <w:jc w:val="center"/>
              <w:rPr>
                <w:rFonts w:cs="Arial"/>
                <w:color w:val="000000" w:themeColor="text1"/>
                <w:szCs w:val="16"/>
              </w:rPr>
            </w:pPr>
          </w:p>
        </w:tc>
        <w:tc>
          <w:tcPr>
            <w:tcW w:w="418" w:type="pct"/>
            <w:shd w:val="clear" w:color="auto" w:fill="auto"/>
            <w:vAlign w:val="center"/>
          </w:tcPr>
          <w:p w14:paraId="1991D57B" w14:textId="29EB9B33" w:rsidR="0097671A" w:rsidRPr="00ED172B" w:rsidRDefault="00320806" w:rsidP="00320806">
            <w:pPr>
              <w:jc w:val="center"/>
              <w:rPr>
                <w:color w:val="000000" w:themeColor="text1"/>
              </w:rPr>
            </w:pPr>
            <w:r w:rsidRPr="00ED172B">
              <w:rPr>
                <w:color w:val="000000" w:themeColor="text1"/>
              </w:rPr>
              <w:t>N/A</w:t>
            </w:r>
          </w:p>
        </w:tc>
        <w:tc>
          <w:tcPr>
            <w:tcW w:w="411" w:type="pct"/>
            <w:shd w:val="clear" w:color="auto" w:fill="auto"/>
            <w:vAlign w:val="center"/>
          </w:tcPr>
          <w:p w14:paraId="0AB787BC" w14:textId="26F9245F" w:rsidR="0097671A" w:rsidRPr="00ED172B" w:rsidRDefault="00320806" w:rsidP="00320806">
            <w:pPr>
              <w:jc w:val="center"/>
              <w:rPr>
                <w:color w:val="000000" w:themeColor="text1"/>
              </w:rPr>
            </w:pPr>
            <w:r w:rsidRPr="00ED172B">
              <w:rPr>
                <w:color w:val="000000" w:themeColor="text1"/>
              </w:rPr>
              <w:t>N/A</w:t>
            </w:r>
          </w:p>
        </w:tc>
      </w:tr>
    </w:tbl>
    <w:p w14:paraId="1BDF33AF" w14:textId="77777777" w:rsidR="0097671A" w:rsidRPr="00ED172B" w:rsidRDefault="0097671A" w:rsidP="0097671A">
      <w:pPr>
        <w:rPr>
          <w:rFonts w:cs="Arial"/>
          <w:b/>
          <w:color w:val="000000" w:themeColor="text1"/>
          <w:szCs w:val="16"/>
        </w:rPr>
      </w:pPr>
      <w:r w:rsidRPr="00ED172B">
        <w:rPr>
          <w:rFonts w:cs="Arial"/>
          <w:b/>
          <w:color w:val="000000" w:themeColor="text1"/>
          <w:szCs w:val="16"/>
        </w:rPr>
        <w:t>Provide additional information about this indicator (optional)</w:t>
      </w:r>
    </w:p>
    <w:p w14:paraId="5CCE6F41" w14:textId="66AEFFE6" w:rsidR="0097671A" w:rsidRPr="00ED172B" w:rsidRDefault="0097671A" w:rsidP="0097671A">
      <w:pPr>
        <w:rPr>
          <w:rFonts w:cs="Arial"/>
          <w:color w:val="000000" w:themeColor="text1"/>
          <w:szCs w:val="16"/>
        </w:rPr>
      </w:pPr>
    </w:p>
    <w:p w14:paraId="629C12E3" w14:textId="77777777" w:rsidR="009D5CE3" w:rsidRPr="00ED172B" w:rsidRDefault="009D5CE3" w:rsidP="0097671A">
      <w:pPr>
        <w:rPr>
          <w:rFonts w:cs="Arial"/>
          <w:color w:val="000000" w:themeColor="text1"/>
          <w:szCs w:val="16"/>
        </w:rPr>
      </w:pPr>
    </w:p>
    <w:p w14:paraId="48B843A0" w14:textId="3462B79B" w:rsidR="00DC0682" w:rsidRPr="00A40EE1" w:rsidRDefault="000D0117" w:rsidP="007B0787">
      <w:pPr>
        <w:pStyle w:val="Heading2"/>
      </w:pPr>
      <w:bookmarkStart w:id="54" w:name="_Toc381786825"/>
      <w:bookmarkStart w:id="55" w:name="_Toc382731915"/>
      <w:bookmarkStart w:id="56" w:name="_Toc392159343"/>
      <w:bookmarkEnd w:id="52"/>
      <w:bookmarkEnd w:id="53"/>
      <w:r w:rsidRPr="00A40EE1">
        <w:t xml:space="preserve">9 - </w:t>
      </w:r>
      <w:r w:rsidR="00DC0682" w:rsidRPr="00A40EE1">
        <w:t>Prior FFY Required Actions</w:t>
      </w:r>
    </w:p>
    <w:p w14:paraId="036F63EA" w14:textId="4FE66323" w:rsidR="00720D77" w:rsidRPr="00ED172B" w:rsidRDefault="00320806" w:rsidP="00DC0682">
      <w:pPr>
        <w:rPr>
          <w:rFonts w:cs="Arial"/>
          <w:color w:val="000000" w:themeColor="text1"/>
          <w:szCs w:val="16"/>
        </w:rPr>
      </w:pPr>
      <w:r w:rsidRPr="00ED172B">
        <w:rPr>
          <w:color w:val="000000" w:themeColor="text1"/>
        </w:rPr>
        <w:t>None</w:t>
      </w:r>
    </w:p>
    <w:p w14:paraId="68A4FC9E" w14:textId="6CE4698D" w:rsidR="00DC0682" w:rsidRPr="00A40EE1" w:rsidRDefault="000D0117" w:rsidP="007B0787">
      <w:pPr>
        <w:pStyle w:val="Heading2"/>
      </w:pPr>
      <w:r w:rsidRPr="00A40EE1">
        <w:t xml:space="preserve">9 - </w:t>
      </w:r>
      <w:r w:rsidR="00DC0682" w:rsidRPr="00A40EE1">
        <w:t>OSEP Response</w:t>
      </w:r>
    </w:p>
    <w:p w14:paraId="1C7C181C" w14:textId="49B74C9B" w:rsidR="00DC0682" w:rsidRPr="00ED172B" w:rsidRDefault="00320806" w:rsidP="00320806">
      <w:pPr>
        <w:rPr>
          <w:color w:val="000000" w:themeColor="text1"/>
        </w:rPr>
      </w:pPr>
      <w:r w:rsidRPr="00ED172B">
        <w:rPr>
          <w:color w:val="000000" w:themeColor="text1"/>
        </w:rPr>
        <w:t xml:space="preserve">The State reported fewer than ten resolution sessions held in FFY 2020. The State is not required to provide targets until any fiscal year in which ten or more resolution sessions were held. </w:t>
      </w:r>
    </w:p>
    <w:p w14:paraId="5FB5B46D" w14:textId="7FD504EC" w:rsidR="00DC0682" w:rsidRPr="00A40EE1" w:rsidRDefault="000D0117" w:rsidP="007B0787">
      <w:pPr>
        <w:pStyle w:val="Heading2"/>
      </w:pPr>
      <w:r w:rsidRPr="00A40EE1">
        <w:t xml:space="preserve">9 - </w:t>
      </w:r>
      <w:r w:rsidR="00DC0682" w:rsidRPr="00A40EE1">
        <w:t>Required Actions</w:t>
      </w:r>
    </w:p>
    <w:p w14:paraId="58D793A9" w14:textId="1894C6D8" w:rsidR="00DC0682" w:rsidRPr="00ED172B" w:rsidRDefault="00DC0682" w:rsidP="00320806">
      <w:pPr>
        <w:rPr>
          <w:color w:val="000000" w:themeColor="text1"/>
        </w:rPr>
      </w:pPr>
    </w:p>
    <w:p w14:paraId="3A543D7C" w14:textId="77777777" w:rsidR="00DC0682" w:rsidRPr="00ED172B" w:rsidRDefault="00DC0682">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40C7A32D" w14:textId="5DDE5DA3" w:rsidR="007F0CEC" w:rsidRPr="00ED172B" w:rsidRDefault="007F0CEC" w:rsidP="0077063D">
      <w:pPr>
        <w:pStyle w:val="Heading1"/>
        <w:rPr>
          <w:color w:val="000000" w:themeColor="text1"/>
        </w:rPr>
      </w:pPr>
      <w:r w:rsidRPr="00ED172B">
        <w:rPr>
          <w:color w:val="000000" w:themeColor="text1"/>
        </w:rPr>
        <w:lastRenderedPageBreak/>
        <w:t>Indicator 10: Mediation</w:t>
      </w:r>
      <w:bookmarkEnd w:id="54"/>
      <w:bookmarkEnd w:id="55"/>
      <w:bookmarkEnd w:id="56"/>
    </w:p>
    <w:p w14:paraId="68E62423" w14:textId="77777777" w:rsidR="00F51610" w:rsidRPr="00ED172B" w:rsidRDefault="00F51610" w:rsidP="00186420">
      <w:pPr>
        <w:rPr>
          <w:color w:val="000000" w:themeColor="text1"/>
          <w:szCs w:val="20"/>
        </w:rPr>
      </w:pPr>
      <w:bookmarkStart w:id="57" w:name="_Toc382731916"/>
      <w:bookmarkStart w:id="58" w:name="_Toc392159344"/>
      <w:r w:rsidRPr="00ED172B">
        <w:rPr>
          <w:b/>
          <w:color w:val="000000" w:themeColor="text1"/>
          <w:sz w:val="20"/>
          <w:szCs w:val="20"/>
        </w:rPr>
        <w:t>Instructions and Measurement</w:t>
      </w:r>
    </w:p>
    <w:p w14:paraId="45CBBD6E"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342EF4C3" w14:textId="77777777"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mediations held that resulted in mediation agreements.</w:t>
      </w:r>
      <w:r w:rsidR="007243C1" w:rsidRPr="00ED172B">
        <w:rPr>
          <w:color w:val="000000" w:themeColor="text1"/>
          <w:szCs w:val="16"/>
        </w:rPr>
        <w:t xml:space="preserve"> </w:t>
      </w:r>
      <w:r w:rsidRPr="00ED172B">
        <w:rPr>
          <w:color w:val="000000" w:themeColor="text1"/>
          <w:szCs w:val="16"/>
        </w:rPr>
        <w:t>(20 U.S.C. 1416(a)(3)(B) and 1442)</w:t>
      </w:r>
    </w:p>
    <w:p w14:paraId="13B0550C" w14:textId="77777777" w:rsidR="00F90BF8" w:rsidRPr="00ED172B" w:rsidRDefault="00F90BF8">
      <w:pPr>
        <w:rPr>
          <w:b/>
          <w:color w:val="000000" w:themeColor="text1"/>
        </w:rPr>
      </w:pPr>
      <w:r w:rsidRPr="00ED172B">
        <w:rPr>
          <w:b/>
          <w:color w:val="000000" w:themeColor="text1"/>
        </w:rPr>
        <w:t>Data Source</w:t>
      </w:r>
    </w:p>
    <w:p w14:paraId="6EBB7969" w14:textId="77777777" w:rsidR="00F90BF8"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w:t>
      </w:r>
      <w:r w:rsidRPr="00F85A5B">
        <w:rPr>
          <w:i/>
          <w:color w:val="000000" w:themeColor="text1"/>
          <w:szCs w:val="16"/>
        </w:rPr>
        <w:t>Facts</w:t>
      </w:r>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w:t>
      </w:r>
      <w:r w:rsidRPr="00ED172B">
        <w:rPr>
          <w:rFonts w:cs="Arial"/>
          <w:color w:val="000000" w:themeColor="text1"/>
          <w:szCs w:val="16"/>
        </w:rPr>
        <w:t>.</w:t>
      </w:r>
    </w:p>
    <w:p w14:paraId="292D98FF" w14:textId="77777777" w:rsidR="00F90BF8" w:rsidRPr="00ED172B" w:rsidRDefault="00F90BF8">
      <w:pPr>
        <w:rPr>
          <w:b/>
          <w:color w:val="000000" w:themeColor="text1"/>
        </w:rPr>
      </w:pPr>
      <w:r w:rsidRPr="00ED172B">
        <w:rPr>
          <w:b/>
          <w:color w:val="000000" w:themeColor="text1"/>
        </w:rPr>
        <w:t>Measurement</w:t>
      </w:r>
    </w:p>
    <w:p w14:paraId="55533F2F" w14:textId="3D8399C8" w:rsidR="00F90BF8" w:rsidRPr="00ED172B" w:rsidRDefault="00F90BF8" w:rsidP="00715B7C">
      <w:pPr>
        <w:rPr>
          <w:color w:val="000000" w:themeColor="text1"/>
          <w:szCs w:val="16"/>
        </w:rPr>
      </w:pPr>
      <w:r w:rsidRPr="00ED172B">
        <w:rPr>
          <w:color w:val="000000" w:themeColor="text1"/>
          <w:szCs w:val="16"/>
        </w:rPr>
        <w:t>Percent = [(2.1(a)(i) + 2.1(b)(i)) divided by 2.1] times 100.</w:t>
      </w:r>
    </w:p>
    <w:p w14:paraId="75ABD207" w14:textId="77777777" w:rsidR="00F90BF8" w:rsidRPr="00ED172B" w:rsidRDefault="00F90BF8">
      <w:pPr>
        <w:rPr>
          <w:b/>
          <w:color w:val="000000" w:themeColor="text1"/>
        </w:rPr>
      </w:pPr>
      <w:r w:rsidRPr="00ED172B">
        <w:rPr>
          <w:b/>
          <w:color w:val="000000" w:themeColor="text1"/>
        </w:rPr>
        <w:t>Instructions</w:t>
      </w:r>
    </w:p>
    <w:p w14:paraId="5BA53C38" w14:textId="77777777"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0797935" w14:textId="77777777"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50633D33" w14:textId="07B523FB"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mediations is less than 10. In a reporting period when the number of mediations reaches 10 or greater, the State must develop baseline and targets and report them in the corresponding SPP/APR.</w:t>
      </w:r>
    </w:p>
    <w:p w14:paraId="6481ACCC" w14:textId="21E12B44" w:rsidR="00F90BF8" w:rsidRPr="00ED172B" w:rsidRDefault="00CD071F" w:rsidP="00715B7C">
      <w:pPr>
        <w:rPr>
          <w:color w:val="000000" w:themeColor="text1"/>
          <w:szCs w:val="16"/>
        </w:rPr>
      </w:pPr>
      <w:r w:rsidRPr="004E39D8">
        <w:rPr>
          <w:szCs w:val="16"/>
        </w:rPr>
        <w:t>The consensus among mediation practitioners is that 75-85% is a reasonable rate of mediations that result in agreements and is consistent with national mediation success rate data</w:t>
      </w:r>
      <w:r>
        <w:rPr>
          <w:color w:val="000000" w:themeColor="text1"/>
          <w:szCs w:val="16"/>
        </w:rPr>
        <w:t xml:space="preserve">. </w:t>
      </w:r>
      <w:r w:rsidR="00F90BF8" w:rsidRPr="00ED172B">
        <w:rPr>
          <w:color w:val="000000" w:themeColor="text1"/>
          <w:szCs w:val="16"/>
        </w:rPr>
        <w:t>States may express their targets in a range (e.g., 75-85%).</w:t>
      </w:r>
    </w:p>
    <w:p w14:paraId="67FB0C0C" w14:textId="77777777"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0FB7C586"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p w14:paraId="287A5341" w14:textId="00F1E014" w:rsidR="00715B7C" w:rsidRPr="00A40EE1" w:rsidRDefault="000D0117" w:rsidP="007B0787">
      <w:pPr>
        <w:pStyle w:val="Heading2"/>
      </w:pPr>
      <w:r w:rsidRPr="00A40EE1">
        <w:t xml:space="preserve">10 - </w:t>
      </w:r>
      <w:r w:rsidR="00715B7C" w:rsidRPr="00A40EE1">
        <w:t>Indicator Data</w:t>
      </w:r>
    </w:p>
    <w:p w14:paraId="016B6B29" w14:textId="77777777" w:rsidR="00631022" w:rsidRPr="00ED172B" w:rsidRDefault="00631022" w:rsidP="00631022">
      <w:pPr>
        <w:rPr>
          <w:rFonts w:cs="Arial"/>
          <w:b/>
          <w:color w:val="000000" w:themeColor="text1"/>
          <w:szCs w:val="16"/>
        </w:rPr>
      </w:pPr>
      <w:r w:rsidRPr="00ED172B">
        <w:rPr>
          <w:rFonts w:cs="Arial"/>
          <w:b/>
          <w:color w:val="000000" w:themeColor="text1"/>
          <w:szCs w:val="16"/>
        </w:rPr>
        <w:t>Select yes to use target ranges</w:t>
      </w:r>
    </w:p>
    <w:p w14:paraId="5A2E0BEC" w14:textId="24075C30" w:rsidR="00631022" w:rsidRPr="00ED172B" w:rsidRDefault="00631022" w:rsidP="00186420">
      <w:pPr>
        <w:rPr>
          <w:color w:val="000000" w:themeColor="text1"/>
        </w:rPr>
      </w:pPr>
      <w:r w:rsidRPr="00ED172B">
        <w:rPr>
          <w:rFonts w:cs="Arial"/>
          <w:color w:val="000000" w:themeColor="text1"/>
          <w:szCs w:val="16"/>
        </w:rPr>
        <w:t>Target Range not used</w:t>
      </w:r>
    </w:p>
    <w:p w14:paraId="69A772DE" w14:textId="05345981" w:rsidR="00DC16A4" w:rsidRPr="00ED172B" w:rsidRDefault="00631022">
      <w:pPr>
        <w:rPr>
          <w:b/>
          <w:color w:val="000000" w:themeColor="text1"/>
        </w:rPr>
      </w:pPr>
      <w:r w:rsidRPr="00ED172B">
        <w:rPr>
          <w:b/>
          <w:color w:val="000000" w:themeColor="text1"/>
        </w:rPr>
        <w:t xml:space="preserve">Select yes if the data reported in this indicator are not the same as the State’s data reported under section 618 of the IDEA. </w:t>
      </w:r>
    </w:p>
    <w:p w14:paraId="4DEB85CE" w14:textId="14D6670E" w:rsidR="00631022" w:rsidRDefault="00631022">
      <w:pPr>
        <w:rPr>
          <w:color w:val="000000" w:themeColor="text1"/>
        </w:rPr>
      </w:pPr>
      <w:r w:rsidRPr="00ED172B">
        <w:rPr>
          <w:color w:val="000000" w:themeColor="text1"/>
        </w:rPr>
        <w:t>NO</w:t>
      </w:r>
    </w:p>
    <w:p w14:paraId="7DE6E5E4" w14:textId="27BBC5FE"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PREPOPDATA"/>
      </w:tblPr>
      <w:tblGrid>
        <w:gridCol w:w="3278"/>
        <w:gridCol w:w="3377"/>
        <w:gridCol w:w="2536"/>
        <w:gridCol w:w="1599"/>
      </w:tblGrid>
      <w:tr w:rsidR="00ED172B" w:rsidRPr="00ED172B" w14:paraId="6813B365" w14:textId="77777777" w:rsidTr="00986B99">
        <w:trPr>
          <w:trHeight w:val="296"/>
          <w:tblHeader/>
        </w:trPr>
        <w:tc>
          <w:tcPr>
            <w:tcW w:w="1519" w:type="pct"/>
            <w:shd w:val="clear" w:color="auto" w:fill="auto"/>
          </w:tcPr>
          <w:p w14:paraId="1E0E49C0" w14:textId="77777777" w:rsidR="00715B7C" w:rsidRPr="00ED172B" w:rsidRDefault="00715B7C" w:rsidP="00B83404">
            <w:pPr>
              <w:jc w:val="center"/>
              <w:rPr>
                <w:b/>
                <w:color w:val="000000" w:themeColor="text1"/>
              </w:rPr>
            </w:pPr>
            <w:r w:rsidRPr="00ED172B">
              <w:rPr>
                <w:b/>
                <w:color w:val="000000" w:themeColor="text1"/>
              </w:rPr>
              <w:t>Source</w:t>
            </w:r>
          </w:p>
        </w:tc>
        <w:tc>
          <w:tcPr>
            <w:tcW w:w="1565" w:type="pct"/>
            <w:shd w:val="clear" w:color="auto" w:fill="auto"/>
          </w:tcPr>
          <w:p w14:paraId="25301036" w14:textId="77777777" w:rsidR="00715B7C" w:rsidRPr="00ED172B" w:rsidRDefault="00715B7C" w:rsidP="00B83404">
            <w:pPr>
              <w:jc w:val="center"/>
              <w:rPr>
                <w:b/>
                <w:color w:val="000000" w:themeColor="text1"/>
              </w:rPr>
            </w:pPr>
            <w:r w:rsidRPr="00ED172B">
              <w:rPr>
                <w:b/>
                <w:color w:val="000000" w:themeColor="text1"/>
              </w:rPr>
              <w:t>Date</w:t>
            </w:r>
          </w:p>
        </w:tc>
        <w:tc>
          <w:tcPr>
            <w:tcW w:w="1175" w:type="pct"/>
            <w:shd w:val="clear" w:color="auto" w:fill="auto"/>
          </w:tcPr>
          <w:p w14:paraId="3FEAA9B4" w14:textId="77777777" w:rsidR="00715B7C" w:rsidRPr="00ED172B" w:rsidRDefault="00715B7C" w:rsidP="00B83404">
            <w:pPr>
              <w:jc w:val="center"/>
              <w:rPr>
                <w:b/>
                <w:color w:val="000000" w:themeColor="text1"/>
              </w:rPr>
            </w:pPr>
            <w:r w:rsidRPr="00ED172B">
              <w:rPr>
                <w:b/>
                <w:color w:val="000000" w:themeColor="text1"/>
              </w:rPr>
              <w:t>Description</w:t>
            </w:r>
          </w:p>
        </w:tc>
        <w:tc>
          <w:tcPr>
            <w:tcW w:w="741" w:type="pct"/>
            <w:shd w:val="clear" w:color="auto" w:fill="auto"/>
          </w:tcPr>
          <w:p w14:paraId="287D402C" w14:textId="77777777" w:rsidR="00715B7C" w:rsidRPr="00ED172B" w:rsidRDefault="00715B7C" w:rsidP="00B83404">
            <w:pPr>
              <w:jc w:val="center"/>
              <w:rPr>
                <w:b/>
                <w:color w:val="000000" w:themeColor="text1"/>
              </w:rPr>
            </w:pPr>
            <w:r w:rsidRPr="00ED172B">
              <w:rPr>
                <w:b/>
                <w:color w:val="000000" w:themeColor="text1"/>
              </w:rPr>
              <w:t>Data</w:t>
            </w:r>
          </w:p>
        </w:tc>
      </w:tr>
      <w:tr w:rsidR="00ED172B" w:rsidRPr="00ED172B" w14:paraId="0EFEE654" w14:textId="77777777" w:rsidTr="00986B99">
        <w:trPr>
          <w:trHeight w:val="380"/>
        </w:trPr>
        <w:tc>
          <w:tcPr>
            <w:tcW w:w="1519" w:type="pct"/>
            <w:shd w:val="clear" w:color="auto" w:fill="auto"/>
          </w:tcPr>
          <w:p w14:paraId="56D61A9B" w14:textId="496861FF" w:rsidR="00781A26" w:rsidRPr="00ED172B" w:rsidRDefault="0034085B" w:rsidP="00781A26">
            <w:pPr>
              <w:rPr>
                <w:rFonts w:cs="Arial"/>
                <w:color w:val="000000" w:themeColor="text1"/>
                <w:szCs w:val="16"/>
              </w:rPr>
            </w:pPr>
            <w:r w:rsidRPr="00ED172B">
              <w:rPr>
                <w:rFonts w:cs="Arial"/>
                <w:color w:val="000000" w:themeColor="text1"/>
                <w:szCs w:val="16"/>
              </w:rPr>
              <w:t>SY 2020-21 EMAPS IDEA Part C  Dispute Resolution Survey; Section B: Mediation Requests</w:t>
            </w:r>
          </w:p>
        </w:tc>
        <w:tc>
          <w:tcPr>
            <w:tcW w:w="1565" w:type="pct"/>
            <w:shd w:val="clear" w:color="auto" w:fill="auto"/>
          </w:tcPr>
          <w:p w14:paraId="6EC7A23E" w14:textId="5D430E66" w:rsidR="00781A26" w:rsidRPr="00ED172B" w:rsidRDefault="0034085B" w:rsidP="00781A26">
            <w:pPr>
              <w:jc w:val="center"/>
              <w:rPr>
                <w:rFonts w:cs="Arial"/>
                <w:color w:val="000000" w:themeColor="text1"/>
                <w:szCs w:val="16"/>
              </w:rPr>
            </w:pPr>
            <w:r w:rsidRPr="00ED172B">
              <w:rPr>
                <w:rFonts w:cs="Arial"/>
                <w:color w:val="000000" w:themeColor="text1"/>
                <w:szCs w:val="16"/>
              </w:rPr>
              <w:t>11/03/2021</w:t>
            </w:r>
          </w:p>
        </w:tc>
        <w:tc>
          <w:tcPr>
            <w:tcW w:w="1175" w:type="pct"/>
            <w:shd w:val="clear" w:color="auto" w:fill="auto"/>
          </w:tcPr>
          <w:p w14:paraId="7BA820FA" w14:textId="77777777" w:rsidR="00781A26" w:rsidRPr="00ED172B" w:rsidRDefault="00781A26" w:rsidP="00781A26">
            <w:pPr>
              <w:rPr>
                <w:rFonts w:cs="Arial"/>
                <w:color w:val="000000" w:themeColor="text1"/>
                <w:szCs w:val="16"/>
              </w:rPr>
            </w:pPr>
            <w:r w:rsidRPr="00ED172B">
              <w:rPr>
                <w:rFonts w:cs="Arial"/>
                <w:color w:val="000000" w:themeColor="text1"/>
                <w:szCs w:val="16"/>
              </w:rPr>
              <w:t>2.1 Mediations held</w:t>
            </w:r>
          </w:p>
        </w:tc>
        <w:tc>
          <w:tcPr>
            <w:tcW w:w="741" w:type="pct"/>
            <w:shd w:val="clear" w:color="auto" w:fill="auto"/>
          </w:tcPr>
          <w:p w14:paraId="7C060BC8" w14:textId="1D89C439" w:rsidR="00781A26" w:rsidRPr="00ED172B" w:rsidRDefault="00027F39" w:rsidP="00ED172B">
            <w:pPr>
              <w:jc w:val="center"/>
              <w:rPr>
                <w:color w:val="000000" w:themeColor="text1"/>
              </w:rPr>
            </w:pPr>
            <w:r w:rsidRPr="00ED172B">
              <w:rPr>
                <w:color w:val="000000" w:themeColor="text1"/>
              </w:rPr>
              <w:t>0</w:t>
            </w:r>
          </w:p>
        </w:tc>
      </w:tr>
      <w:tr w:rsidR="00ED172B" w:rsidRPr="00ED172B" w14:paraId="2A1CAAF1" w14:textId="77777777" w:rsidTr="00986B99">
        <w:trPr>
          <w:trHeight w:val="380"/>
        </w:trPr>
        <w:tc>
          <w:tcPr>
            <w:tcW w:w="1519" w:type="pct"/>
            <w:shd w:val="clear" w:color="auto" w:fill="auto"/>
          </w:tcPr>
          <w:p w14:paraId="63D6E2EE" w14:textId="527A4C4E" w:rsidR="00781A26" w:rsidRPr="00ED172B" w:rsidRDefault="0034085B" w:rsidP="00781A26">
            <w:pPr>
              <w:rPr>
                <w:rFonts w:cs="Arial"/>
                <w:color w:val="000000" w:themeColor="text1"/>
                <w:szCs w:val="16"/>
              </w:rPr>
            </w:pPr>
            <w:r w:rsidRPr="00ED172B">
              <w:rPr>
                <w:rFonts w:cs="Arial"/>
                <w:color w:val="000000" w:themeColor="text1"/>
                <w:szCs w:val="16"/>
              </w:rPr>
              <w:t>SY 2020-21 EMAPS IDEA Part C  Dispute Resolution Survey; Section B: Mediation Requests</w:t>
            </w:r>
          </w:p>
        </w:tc>
        <w:tc>
          <w:tcPr>
            <w:tcW w:w="1565" w:type="pct"/>
            <w:shd w:val="clear" w:color="auto" w:fill="auto"/>
          </w:tcPr>
          <w:p w14:paraId="45CCAA10" w14:textId="238E9547" w:rsidR="00781A26" w:rsidRPr="00ED172B" w:rsidRDefault="0034085B" w:rsidP="00781A26">
            <w:pPr>
              <w:jc w:val="center"/>
              <w:rPr>
                <w:rFonts w:cs="Arial"/>
                <w:color w:val="000000" w:themeColor="text1"/>
                <w:szCs w:val="16"/>
              </w:rPr>
            </w:pPr>
            <w:r w:rsidRPr="00ED172B">
              <w:rPr>
                <w:rFonts w:cs="Arial"/>
                <w:color w:val="000000" w:themeColor="text1"/>
                <w:szCs w:val="16"/>
              </w:rPr>
              <w:t>11/03/2021</w:t>
            </w:r>
          </w:p>
        </w:tc>
        <w:tc>
          <w:tcPr>
            <w:tcW w:w="1175" w:type="pct"/>
            <w:shd w:val="clear" w:color="auto" w:fill="auto"/>
          </w:tcPr>
          <w:p w14:paraId="57A50D57" w14:textId="77777777" w:rsidR="00781A26" w:rsidRPr="00ED172B" w:rsidRDefault="00781A26" w:rsidP="00781A26">
            <w:pPr>
              <w:rPr>
                <w:rFonts w:cs="Arial"/>
                <w:color w:val="000000" w:themeColor="text1"/>
                <w:szCs w:val="16"/>
              </w:rPr>
            </w:pPr>
            <w:r w:rsidRPr="00ED172B">
              <w:rPr>
                <w:rFonts w:cs="Arial"/>
                <w:color w:val="000000" w:themeColor="text1"/>
                <w:szCs w:val="16"/>
              </w:rPr>
              <w:t>2.1.a.i Mediations agreements related to due process complaints</w:t>
            </w:r>
          </w:p>
        </w:tc>
        <w:tc>
          <w:tcPr>
            <w:tcW w:w="741" w:type="pct"/>
            <w:shd w:val="clear" w:color="auto" w:fill="auto"/>
          </w:tcPr>
          <w:p w14:paraId="71FDA12A" w14:textId="40679280" w:rsidR="00781A26" w:rsidRPr="00ED172B" w:rsidRDefault="00027F39" w:rsidP="00ED172B">
            <w:pPr>
              <w:jc w:val="center"/>
              <w:rPr>
                <w:color w:val="000000" w:themeColor="text1"/>
              </w:rPr>
            </w:pPr>
            <w:r w:rsidRPr="00ED172B">
              <w:rPr>
                <w:color w:val="000000" w:themeColor="text1"/>
              </w:rPr>
              <w:t>0</w:t>
            </w:r>
          </w:p>
        </w:tc>
      </w:tr>
      <w:tr w:rsidR="00ED172B" w:rsidRPr="00ED172B" w14:paraId="4CAA107A" w14:textId="77777777" w:rsidTr="00986B99">
        <w:trPr>
          <w:trHeight w:val="380"/>
        </w:trPr>
        <w:tc>
          <w:tcPr>
            <w:tcW w:w="1519" w:type="pct"/>
            <w:shd w:val="clear" w:color="auto" w:fill="auto"/>
          </w:tcPr>
          <w:p w14:paraId="28D69B92" w14:textId="300183BC" w:rsidR="00781A26" w:rsidRPr="00ED172B" w:rsidRDefault="0034085B" w:rsidP="00781A26">
            <w:pPr>
              <w:rPr>
                <w:rFonts w:cs="Arial"/>
                <w:color w:val="000000" w:themeColor="text1"/>
                <w:szCs w:val="16"/>
              </w:rPr>
            </w:pPr>
            <w:r w:rsidRPr="00ED172B">
              <w:rPr>
                <w:rFonts w:cs="Arial"/>
                <w:color w:val="000000" w:themeColor="text1"/>
                <w:szCs w:val="16"/>
              </w:rPr>
              <w:t>SY 2020-21 EMAPS IDEA Part C  Dispute Resolution Survey; Section B: Mediation Requests</w:t>
            </w:r>
          </w:p>
        </w:tc>
        <w:tc>
          <w:tcPr>
            <w:tcW w:w="1565" w:type="pct"/>
            <w:shd w:val="clear" w:color="auto" w:fill="auto"/>
          </w:tcPr>
          <w:p w14:paraId="4C1AF679" w14:textId="41A56BF9" w:rsidR="00781A26" w:rsidRPr="00ED172B" w:rsidRDefault="0034085B" w:rsidP="00781A26">
            <w:pPr>
              <w:jc w:val="center"/>
              <w:rPr>
                <w:rFonts w:cs="Arial"/>
                <w:color w:val="000000" w:themeColor="text1"/>
                <w:szCs w:val="16"/>
              </w:rPr>
            </w:pPr>
            <w:r w:rsidRPr="00ED172B">
              <w:rPr>
                <w:rFonts w:cs="Arial"/>
                <w:color w:val="000000" w:themeColor="text1"/>
                <w:szCs w:val="16"/>
              </w:rPr>
              <w:t>11/03/2021</w:t>
            </w:r>
          </w:p>
        </w:tc>
        <w:tc>
          <w:tcPr>
            <w:tcW w:w="1175" w:type="pct"/>
            <w:shd w:val="clear" w:color="auto" w:fill="auto"/>
          </w:tcPr>
          <w:p w14:paraId="416E4FE8" w14:textId="77777777" w:rsidR="00781A26" w:rsidRPr="00ED172B" w:rsidRDefault="00781A26" w:rsidP="00781A26">
            <w:pPr>
              <w:rPr>
                <w:rFonts w:cs="Arial"/>
                <w:color w:val="000000" w:themeColor="text1"/>
                <w:szCs w:val="16"/>
              </w:rPr>
            </w:pPr>
            <w:r w:rsidRPr="00ED172B">
              <w:rPr>
                <w:rFonts w:cs="Arial"/>
                <w:color w:val="000000" w:themeColor="text1"/>
                <w:szCs w:val="16"/>
              </w:rPr>
              <w:t>2.1.b.i Mediations agreements not related to due process complaints</w:t>
            </w:r>
          </w:p>
        </w:tc>
        <w:tc>
          <w:tcPr>
            <w:tcW w:w="741" w:type="pct"/>
            <w:shd w:val="clear" w:color="auto" w:fill="auto"/>
          </w:tcPr>
          <w:p w14:paraId="3FFC49DA" w14:textId="2AACC070" w:rsidR="00781A26" w:rsidRPr="00ED172B" w:rsidRDefault="00027F39" w:rsidP="00ED172B">
            <w:pPr>
              <w:jc w:val="center"/>
              <w:rPr>
                <w:color w:val="000000" w:themeColor="text1"/>
              </w:rPr>
            </w:pPr>
            <w:r w:rsidRPr="00ED172B">
              <w:rPr>
                <w:color w:val="000000" w:themeColor="text1"/>
              </w:rPr>
              <w:t>0</w:t>
            </w:r>
          </w:p>
        </w:tc>
      </w:tr>
    </w:tbl>
    <w:p w14:paraId="3E6B3744" w14:textId="23AB342D" w:rsidR="00822D9C" w:rsidRDefault="00287B52" w:rsidP="00287B52">
      <w:pPr>
        <w:pStyle w:val="Bold"/>
        <w:rPr>
          <w:color w:val="000000" w:themeColor="text1"/>
        </w:rPr>
      </w:pPr>
      <w:r w:rsidRPr="00ED172B">
        <w:rPr>
          <w:color w:val="000000" w:themeColor="text1"/>
        </w:rPr>
        <w:t>Targets: Description of Stakeholder Input</w:t>
      </w:r>
    </w:p>
    <w:p w14:paraId="68E60F77" w14:textId="50BC5DCB" w:rsidR="00287B52" w:rsidRPr="00ED172B" w:rsidRDefault="00E44DFC" w:rsidP="00287B52">
      <w:pPr>
        <w:pStyle w:val="Bold"/>
        <w:rPr>
          <w:b w:val="0"/>
          <w:color w:val="000000" w:themeColor="text1"/>
        </w:rPr>
      </w:pPr>
      <w:r w:rsidRPr="00ED172B">
        <w:rPr>
          <w:rFonts w:cs="Arial"/>
          <w:b w:val="0"/>
          <w:color w:val="000000" w:themeColor="text1"/>
          <w:szCs w:val="16"/>
        </w:rPr>
        <w:t>N/A - The state has consistently had less than 10 due process complaints and therefore does not need to set targets for this indicator.</w:t>
      </w:r>
    </w:p>
    <w:p w14:paraId="18583600" w14:textId="757B2E4C" w:rsidR="00715B7C" w:rsidRDefault="00423A30" w:rsidP="00287B52">
      <w:pPr>
        <w:rPr>
          <w:rFonts w:cs="Arial"/>
          <w:b/>
          <w:color w:val="000000" w:themeColor="text1"/>
          <w:szCs w:val="16"/>
        </w:rPr>
      </w:pPr>
      <w:r w:rsidRPr="00ED172B">
        <w:rPr>
          <w:rFonts w:cs="Arial"/>
          <w:b/>
          <w:color w:val="000000" w:themeColor="text1"/>
          <w:szCs w:val="16"/>
        </w:rPr>
        <w:t>Historical Data</w:t>
      </w:r>
    </w:p>
    <w:p w14:paraId="11AC067C" w14:textId="4481D23D" w:rsidR="000378F3" w:rsidRDefault="000378F3" w:rsidP="00287B52">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BASELINEDATA"/>
      </w:tblPr>
      <w:tblGrid>
        <w:gridCol w:w="2811"/>
        <w:gridCol w:w="875"/>
      </w:tblGrid>
      <w:tr w:rsidR="000378F3" w:rsidRPr="00ED172B" w14:paraId="799A45A9" w14:textId="77777777" w:rsidTr="00A40EE1">
        <w:trPr>
          <w:trHeight w:val="350"/>
          <w:tblHeader/>
        </w:trPr>
        <w:tc>
          <w:tcPr>
            <w:tcW w:w="4389" w:type="pct"/>
            <w:tcBorders>
              <w:bottom w:val="single" w:sz="4" w:space="0" w:color="auto"/>
            </w:tcBorders>
            <w:shd w:val="clear" w:color="auto" w:fill="auto"/>
            <w:vAlign w:val="center"/>
          </w:tcPr>
          <w:p w14:paraId="0798E3F3" w14:textId="77777777" w:rsidR="000378F3" w:rsidRPr="001071FD" w:rsidRDefault="000378F3" w:rsidP="00C15786">
            <w:pPr>
              <w:jc w:val="center"/>
              <w:rPr>
                <w:b/>
                <w:bCs/>
                <w:color w:val="000000" w:themeColor="text1"/>
              </w:rPr>
            </w:pPr>
            <w:r>
              <w:rPr>
                <w:b/>
                <w:bCs/>
                <w:color w:val="000000" w:themeColor="text1"/>
              </w:rPr>
              <w:t>Baseline Year</w:t>
            </w:r>
          </w:p>
        </w:tc>
        <w:tc>
          <w:tcPr>
            <w:tcW w:w="611" w:type="pct"/>
            <w:shd w:val="clear" w:color="auto" w:fill="auto"/>
            <w:vAlign w:val="center"/>
          </w:tcPr>
          <w:p w14:paraId="0F6D9282"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196E0A11" w14:textId="77777777" w:rsidTr="00A40EE1">
        <w:trPr>
          <w:trHeight w:val="350"/>
        </w:trPr>
        <w:tc>
          <w:tcPr>
            <w:tcW w:w="4389" w:type="pct"/>
            <w:tcBorders>
              <w:bottom w:val="single" w:sz="4" w:space="0" w:color="auto"/>
            </w:tcBorders>
            <w:shd w:val="clear" w:color="auto" w:fill="auto"/>
          </w:tcPr>
          <w:p w14:paraId="2E6F6CB1" w14:textId="3D236666" w:rsidR="000378F3" w:rsidRPr="00ED172B" w:rsidRDefault="000378F3" w:rsidP="000378F3">
            <w:pPr>
              <w:jc w:val="center"/>
              <w:rPr>
                <w:b/>
                <w:color w:val="000000" w:themeColor="text1"/>
              </w:rPr>
            </w:pPr>
            <w:r w:rsidRPr="00ED172B">
              <w:rPr>
                <w:color w:val="000000" w:themeColor="text1"/>
              </w:rPr>
              <w:t>2005</w:t>
            </w:r>
          </w:p>
        </w:tc>
        <w:tc>
          <w:tcPr>
            <w:tcW w:w="611" w:type="pct"/>
            <w:shd w:val="clear" w:color="auto" w:fill="auto"/>
            <w:vAlign w:val="center"/>
          </w:tcPr>
          <w:p w14:paraId="03A9855E" w14:textId="5D4201BC" w:rsidR="000378F3" w:rsidRPr="00ED172B" w:rsidRDefault="000378F3" w:rsidP="000378F3">
            <w:pPr>
              <w:jc w:val="center"/>
              <w:rPr>
                <w:color w:val="000000" w:themeColor="text1"/>
              </w:rPr>
            </w:pPr>
            <w:r w:rsidRPr="00ED172B">
              <w:rPr>
                <w:color w:val="000000" w:themeColor="text1"/>
              </w:rPr>
              <w:t>100.00%</w:t>
            </w:r>
          </w:p>
        </w:tc>
      </w:tr>
    </w:tbl>
    <w:p w14:paraId="436B5496" w14:textId="77777777" w:rsidR="000378F3" w:rsidRPr="00ED172B" w:rsidRDefault="000378F3" w:rsidP="00287B52">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HISTDATA"/>
      </w:tblPr>
      <w:tblGrid>
        <w:gridCol w:w="1345"/>
        <w:gridCol w:w="1889"/>
        <w:gridCol w:w="1889"/>
        <w:gridCol w:w="1889"/>
        <w:gridCol w:w="1889"/>
        <w:gridCol w:w="1889"/>
      </w:tblGrid>
      <w:tr w:rsidR="00ED172B" w:rsidRPr="00ED172B" w14:paraId="15E0F4DB" w14:textId="77777777" w:rsidTr="00986B99">
        <w:trPr>
          <w:trHeight w:val="350"/>
        </w:trPr>
        <w:tc>
          <w:tcPr>
            <w:tcW w:w="623" w:type="pct"/>
            <w:tcBorders>
              <w:bottom w:val="single" w:sz="4" w:space="0" w:color="auto"/>
            </w:tcBorders>
            <w:shd w:val="clear" w:color="auto" w:fill="auto"/>
          </w:tcPr>
          <w:p w14:paraId="3A753115" w14:textId="77777777" w:rsidR="00965010" w:rsidRPr="00ED172B" w:rsidRDefault="00965010"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3CE8C174" w14:textId="54215B00" w:rsidR="00965010"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tcPr>
          <w:p w14:paraId="48525C47" w14:textId="74E82FEF" w:rsidR="00965010"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1AAAE12B" w14:textId="25CD9A53" w:rsidR="00965010"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288CEC24" w14:textId="050C85BF" w:rsidR="00965010" w:rsidRPr="00ED172B" w:rsidRDefault="002163F2" w:rsidP="00CD79C5">
            <w:pPr>
              <w:jc w:val="center"/>
              <w:rPr>
                <w:rFonts w:cs="Arial"/>
                <w:b/>
                <w:color w:val="000000" w:themeColor="text1"/>
                <w:szCs w:val="16"/>
              </w:rPr>
            </w:pPr>
            <w:r w:rsidRPr="00ED172B">
              <w:rPr>
                <w:rFonts w:cs="Arial"/>
                <w:b/>
                <w:color w:val="000000" w:themeColor="text1"/>
                <w:szCs w:val="16"/>
              </w:rPr>
              <w:t>2018</w:t>
            </w:r>
          </w:p>
        </w:tc>
        <w:tc>
          <w:tcPr>
            <w:tcW w:w="875" w:type="pct"/>
            <w:shd w:val="clear" w:color="auto" w:fill="auto"/>
            <w:vAlign w:val="center"/>
          </w:tcPr>
          <w:p w14:paraId="414BD96D" w14:textId="6D5AFB86" w:rsidR="00965010" w:rsidRPr="00ED172B" w:rsidRDefault="006D43D3" w:rsidP="00CD79C5">
            <w:pPr>
              <w:jc w:val="center"/>
              <w:rPr>
                <w:rFonts w:cs="Arial"/>
                <w:b/>
                <w:color w:val="000000" w:themeColor="text1"/>
                <w:szCs w:val="16"/>
              </w:rPr>
            </w:pPr>
            <w:r w:rsidRPr="00ED172B">
              <w:rPr>
                <w:rFonts w:cs="Arial"/>
                <w:b/>
                <w:color w:val="000000" w:themeColor="text1"/>
                <w:szCs w:val="16"/>
              </w:rPr>
              <w:t>2019</w:t>
            </w:r>
          </w:p>
        </w:tc>
      </w:tr>
      <w:tr w:rsidR="00ED172B" w:rsidRPr="00ED172B" w14:paraId="47A8721B" w14:textId="77777777" w:rsidTr="00986B99">
        <w:trPr>
          <w:trHeight w:val="357"/>
        </w:trPr>
        <w:tc>
          <w:tcPr>
            <w:tcW w:w="623" w:type="pct"/>
            <w:shd w:val="clear" w:color="auto" w:fill="auto"/>
          </w:tcPr>
          <w:p w14:paraId="721E2942" w14:textId="5670436E" w:rsidR="00965010" w:rsidRPr="00ED172B" w:rsidRDefault="00965010"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0A21AF8F" w14:textId="5612EC32" w:rsidR="00965010" w:rsidRPr="00ED172B" w:rsidRDefault="00965010" w:rsidP="00186420">
            <w:pPr>
              <w:jc w:val="center"/>
              <w:rPr>
                <w:rFonts w:cs="Arial"/>
                <w:color w:val="000000" w:themeColor="text1"/>
                <w:szCs w:val="16"/>
              </w:rPr>
            </w:pPr>
          </w:p>
        </w:tc>
        <w:tc>
          <w:tcPr>
            <w:tcW w:w="875" w:type="pct"/>
            <w:shd w:val="clear" w:color="auto" w:fill="auto"/>
          </w:tcPr>
          <w:p w14:paraId="4958A7B0" w14:textId="75FC1EB5"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925E141" w14:textId="6C4655F4"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D3F5E0A" w14:textId="302FDA6B"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3307A743" w14:textId="0DA1032C" w:rsidR="00965010" w:rsidRPr="00ED172B" w:rsidRDefault="00965010" w:rsidP="00186420">
            <w:pPr>
              <w:jc w:val="center"/>
              <w:rPr>
                <w:rFonts w:cs="Arial"/>
                <w:color w:val="000000" w:themeColor="text1"/>
                <w:szCs w:val="16"/>
              </w:rPr>
            </w:pPr>
          </w:p>
        </w:tc>
      </w:tr>
      <w:tr w:rsidR="00ED172B" w:rsidRPr="00ED172B" w14:paraId="70310803" w14:textId="77777777" w:rsidTr="00986B99">
        <w:trPr>
          <w:trHeight w:val="85"/>
        </w:trPr>
        <w:tc>
          <w:tcPr>
            <w:tcW w:w="623" w:type="pct"/>
            <w:shd w:val="clear" w:color="auto" w:fill="auto"/>
          </w:tcPr>
          <w:p w14:paraId="242E5B90" w14:textId="77777777" w:rsidR="00965010" w:rsidRPr="00ED172B" w:rsidRDefault="00965010"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217B706A" w14:textId="7317F284" w:rsidR="00965010" w:rsidRPr="00ED172B" w:rsidRDefault="00965010" w:rsidP="00186420">
            <w:pPr>
              <w:jc w:val="center"/>
              <w:rPr>
                <w:rFonts w:cs="Arial"/>
                <w:color w:val="000000" w:themeColor="text1"/>
                <w:szCs w:val="16"/>
              </w:rPr>
            </w:pPr>
          </w:p>
        </w:tc>
        <w:tc>
          <w:tcPr>
            <w:tcW w:w="875" w:type="pct"/>
            <w:shd w:val="clear" w:color="auto" w:fill="auto"/>
          </w:tcPr>
          <w:p w14:paraId="179468D4" w14:textId="6AEF13A0"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33864A15" w14:textId="13EED87A"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41D4E2E4" w14:textId="36C47BB5"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F1127D0" w14:textId="3B0BE864" w:rsidR="00965010" w:rsidRPr="00ED172B" w:rsidRDefault="00965010" w:rsidP="00186420">
            <w:pPr>
              <w:jc w:val="center"/>
              <w:rPr>
                <w:rFonts w:cs="Arial"/>
                <w:color w:val="000000" w:themeColor="text1"/>
                <w:szCs w:val="16"/>
              </w:rPr>
            </w:pPr>
          </w:p>
        </w:tc>
      </w:tr>
    </w:tbl>
    <w:p w14:paraId="4DA02AA2" w14:textId="77777777" w:rsidR="00720D77" w:rsidRPr="00ED172B" w:rsidRDefault="00720D77" w:rsidP="00720D77">
      <w:pPr>
        <w:pStyle w:val="Italic"/>
        <w:rPr>
          <w:rFonts w:cs="Arial"/>
          <w:i w:val="0"/>
          <w:color w:val="000000" w:themeColor="text1"/>
          <w:szCs w:val="16"/>
        </w:rPr>
      </w:pPr>
    </w:p>
    <w:p w14:paraId="2EC7A5C1" w14:textId="64FBA7B4" w:rsidR="00965010" w:rsidRPr="00ED172B" w:rsidRDefault="00965010" w:rsidP="00B83404">
      <w:pPr>
        <w:rPr>
          <w:color w:val="000000" w:themeColor="text1"/>
        </w:rPr>
      </w:pPr>
      <w:r w:rsidRPr="00ED172B">
        <w:rPr>
          <w:b/>
          <w:color w:val="000000" w:themeColor="text1"/>
        </w:rPr>
        <w:t>Targets</w:t>
      </w:r>
    </w:p>
    <w:tbl>
      <w:tblPr>
        <w:tblW w:w="48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TARGETS"/>
      </w:tblPr>
      <w:tblGrid>
        <w:gridCol w:w="866"/>
        <w:gridCol w:w="1517"/>
        <w:gridCol w:w="1628"/>
        <w:gridCol w:w="1628"/>
        <w:gridCol w:w="1628"/>
        <w:gridCol w:w="1628"/>
        <w:gridCol w:w="1627"/>
      </w:tblGrid>
      <w:tr w:rsidR="00C375EA" w:rsidRPr="00ED172B" w14:paraId="3367B66C" w14:textId="18B525E5" w:rsidTr="00E021FF">
        <w:trPr>
          <w:trHeight w:val="360"/>
        </w:trPr>
        <w:tc>
          <w:tcPr>
            <w:tcW w:w="260" w:type="pct"/>
            <w:tcBorders>
              <w:bottom w:val="single" w:sz="4" w:space="0" w:color="auto"/>
            </w:tcBorders>
            <w:shd w:val="clear" w:color="auto" w:fill="auto"/>
          </w:tcPr>
          <w:p w14:paraId="3C2EA831" w14:textId="77777777" w:rsidR="00C375EA" w:rsidRPr="00ED172B" w:rsidRDefault="00C375EA" w:rsidP="00C375EA">
            <w:pPr>
              <w:jc w:val="center"/>
              <w:rPr>
                <w:b/>
                <w:color w:val="000000" w:themeColor="text1"/>
              </w:rPr>
            </w:pPr>
            <w:r w:rsidRPr="00ED172B">
              <w:rPr>
                <w:b/>
                <w:color w:val="000000" w:themeColor="text1"/>
              </w:rPr>
              <w:t>FFY</w:t>
            </w:r>
          </w:p>
        </w:tc>
        <w:tc>
          <w:tcPr>
            <w:tcW w:w="746" w:type="pct"/>
            <w:shd w:val="clear" w:color="auto" w:fill="auto"/>
            <w:vAlign w:val="center"/>
          </w:tcPr>
          <w:p w14:paraId="64F739CA" w14:textId="43EC1A3D" w:rsidR="00C375EA" w:rsidRPr="00ED172B" w:rsidRDefault="00C375EA" w:rsidP="00C375EA">
            <w:pPr>
              <w:jc w:val="center"/>
              <w:rPr>
                <w:b/>
                <w:color w:val="000000" w:themeColor="text1"/>
              </w:rPr>
            </w:pPr>
            <w:r w:rsidRPr="00ED172B">
              <w:rPr>
                <w:b/>
                <w:color w:val="000000" w:themeColor="text1"/>
              </w:rPr>
              <w:t>2020</w:t>
            </w:r>
          </w:p>
        </w:tc>
        <w:tc>
          <w:tcPr>
            <w:tcW w:w="799" w:type="pct"/>
          </w:tcPr>
          <w:p w14:paraId="787B7032" w14:textId="0281A2A2" w:rsidR="00C375EA" w:rsidRPr="00ED172B" w:rsidRDefault="00C375EA" w:rsidP="00C375EA">
            <w:pPr>
              <w:jc w:val="center"/>
              <w:rPr>
                <w:b/>
                <w:color w:val="000000" w:themeColor="text1"/>
              </w:rPr>
            </w:pPr>
            <w:r>
              <w:rPr>
                <w:rFonts w:cs="Arial"/>
                <w:b/>
                <w:color w:val="000000" w:themeColor="text1"/>
                <w:szCs w:val="16"/>
              </w:rPr>
              <w:t>2021</w:t>
            </w:r>
          </w:p>
        </w:tc>
        <w:tc>
          <w:tcPr>
            <w:tcW w:w="799" w:type="pct"/>
          </w:tcPr>
          <w:p w14:paraId="328C1C3C" w14:textId="4248D53A" w:rsidR="00C375EA" w:rsidRPr="00ED172B" w:rsidRDefault="00C375EA" w:rsidP="00C375EA">
            <w:pPr>
              <w:jc w:val="center"/>
              <w:rPr>
                <w:b/>
                <w:color w:val="000000" w:themeColor="text1"/>
              </w:rPr>
            </w:pPr>
            <w:r w:rsidRPr="005A1B4F">
              <w:rPr>
                <w:rFonts w:cs="Arial"/>
                <w:b/>
                <w:color w:val="000000" w:themeColor="text1"/>
                <w:szCs w:val="16"/>
              </w:rPr>
              <w:t>2022</w:t>
            </w:r>
          </w:p>
        </w:tc>
        <w:tc>
          <w:tcPr>
            <w:tcW w:w="799" w:type="pct"/>
          </w:tcPr>
          <w:p w14:paraId="4423FD31" w14:textId="7F28EAA2" w:rsidR="00C375EA" w:rsidRPr="00ED172B" w:rsidRDefault="00C375EA" w:rsidP="00C375EA">
            <w:pPr>
              <w:jc w:val="center"/>
              <w:rPr>
                <w:b/>
                <w:color w:val="000000" w:themeColor="text1"/>
              </w:rPr>
            </w:pPr>
            <w:r w:rsidRPr="005A1B4F">
              <w:rPr>
                <w:rFonts w:cs="Arial"/>
                <w:b/>
                <w:color w:val="000000" w:themeColor="text1"/>
                <w:szCs w:val="16"/>
              </w:rPr>
              <w:t>2023</w:t>
            </w:r>
          </w:p>
        </w:tc>
        <w:tc>
          <w:tcPr>
            <w:tcW w:w="799" w:type="pct"/>
          </w:tcPr>
          <w:p w14:paraId="33B52103" w14:textId="5FBE5484" w:rsidR="00C375EA" w:rsidRPr="00ED172B" w:rsidRDefault="00C375EA" w:rsidP="00C375EA">
            <w:pPr>
              <w:jc w:val="center"/>
              <w:rPr>
                <w:b/>
                <w:color w:val="000000" w:themeColor="text1"/>
              </w:rPr>
            </w:pPr>
            <w:r w:rsidRPr="005A1B4F">
              <w:rPr>
                <w:rFonts w:cs="Arial"/>
                <w:b/>
                <w:color w:val="000000" w:themeColor="text1"/>
                <w:szCs w:val="16"/>
              </w:rPr>
              <w:t>2024</w:t>
            </w:r>
          </w:p>
        </w:tc>
        <w:tc>
          <w:tcPr>
            <w:tcW w:w="799" w:type="pct"/>
          </w:tcPr>
          <w:p w14:paraId="46C02C42" w14:textId="23BD3BF9" w:rsidR="00C375EA" w:rsidRPr="00ED172B" w:rsidRDefault="00C375EA" w:rsidP="00C375EA">
            <w:pPr>
              <w:jc w:val="center"/>
              <w:rPr>
                <w:b/>
                <w:color w:val="000000" w:themeColor="text1"/>
              </w:rPr>
            </w:pPr>
            <w:r w:rsidRPr="005A1B4F">
              <w:rPr>
                <w:rFonts w:cs="Arial"/>
                <w:b/>
                <w:color w:val="000000" w:themeColor="text1"/>
                <w:szCs w:val="16"/>
              </w:rPr>
              <w:t>2025</w:t>
            </w:r>
          </w:p>
        </w:tc>
      </w:tr>
      <w:tr w:rsidR="00C375EA" w:rsidRPr="00ED172B" w14:paraId="0276B9DA" w14:textId="556EB458" w:rsidTr="00E021FF">
        <w:trPr>
          <w:trHeight w:val="367"/>
        </w:trPr>
        <w:tc>
          <w:tcPr>
            <w:tcW w:w="260" w:type="pct"/>
            <w:shd w:val="clear" w:color="auto" w:fill="auto"/>
          </w:tcPr>
          <w:p w14:paraId="2CCE1C49" w14:textId="473A3F03" w:rsidR="00C375EA" w:rsidRPr="00ED172B" w:rsidRDefault="00C375EA" w:rsidP="00C375EA">
            <w:pPr>
              <w:rPr>
                <w:rFonts w:cs="Arial"/>
                <w:color w:val="000000" w:themeColor="text1"/>
                <w:szCs w:val="16"/>
              </w:rPr>
            </w:pPr>
            <w:r w:rsidRPr="00ED172B">
              <w:rPr>
                <w:rFonts w:cs="Arial"/>
                <w:color w:val="000000" w:themeColor="text1"/>
                <w:szCs w:val="16"/>
              </w:rPr>
              <w:t>Target&gt;=</w:t>
            </w:r>
          </w:p>
        </w:tc>
        <w:tc>
          <w:tcPr>
            <w:tcW w:w="746" w:type="pct"/>
            <w:shd w:val="clear" w:color="auto" w:fill="auto"/>
            <w:vAlign w:val="center"/>
          </w:tcPr>
          <w:p w14:paraId="7A1FE832" w14:textId="7EA6C6B8" w:rsidR="00C375EA" w:rsidRPr="00ED172B" w:rsidRDefault="00C375EA" w:rsidP="00C375EA">
            <w:pPr>
              <w:jc w:val="center"/>
              <w:rPr>
                <w:color w:val="000000" w:themeColor="text1"/>
              </w:rPr>
            </w:pPr>
          </w:p>
        </w:tc>
        <w:tc>
          <w:tcPr>
            <w:tcW w:w="799" w:type="pct"/>
          </w:tcPr>
          <w:p w14:paraId="1309820B" w14:textId="7FA1AFB9" w:rsidR="00C375EA" w:rsidRPr="00ED172B" w:rsidRDefault="00C375EA" w:rsidP="00C375EA">
            <w:pPr>
              <w:jc w:val="center"/>
              <w:rPr>
                <w:color w:val="000000" w:themeColor="text1"/>
              </w:rPr>
            </w:pPr>
          </w:p>
        </w:tc>
        <w:tc>
          <w:tcPr>
            <w:tcW w:w="799" w:type="pct"/>
          </w:tcPr>
          <w:p w14:paraId="6ECE8CF3" w14:textId="055095F9" w:rsidR="00C375EA" w:rsidRPr="00ED172B" w:rsidRDefault="00C375EA" w:rsidP="00C375EA">
            <w:pPr>
              <w:jc w:val="center"/>
              <w:rPr>
                <w:color w:val="000000" w:themeColor="text1"/>
              </w:rPr>
            </w:pPr>
          </w:p>
        </w:tc>
        <w:tc>
          <w:tcPr>
            <w:tcW w:w="799" w:type="pct"/>
          </w:tcPr>
          <w:p w14:paraId="050245E2" w14:textId="1B636362" w:rsidR="00C375EA" w:rsidRPr="00ED172B" w:rsidRDefault="00C375EA" w:rsidP="00C375EA">
            <w:pPr>
              <w:jc w:val="center"/>
              <w:rPr>
                <w:color w:val="000000" w:themeColor="text1"/>
              </w:rPr>
            </w:pPr>
          </w:p>
        </w:tc>
        <w:tc>
          <w:tcPr>
            <w:tcW w:w="799" w:type="pct"/>
          </w:tcPr>
          <w:p w14:paraId="433FAF77" w14:textId="7DB1946D" w:rsidR="00C375EA" w:rsidRPr="00ED172B" w:rsidRDefault="00C375EA" w:rsidP="00C375EA">
            <w:pPr>
              <w:jc w:val="center"/>
              <w:rPr>
                <w:color w:val="000000" w:themeColor="text1"/>
              </w:rPr>
            </w:pPr>
          </w:p>
        </w:tc>
        <w:tc>
          <w:tcPr>
            <w:tcW w:w="799" w:type="pct"/>
          </w:tcPr>
          <w:p w14:paraId="7D3B4331" w14:textId="462F034E" w:rsidR="00C375EA" w:rsidRPr="00ED172B" w:rsidRDefault="00C375EA" w:rsidP="00C375EA">
            <w:pPr>
              <w:jc w:val="center"/>
              <w:rPr>
                <w:color w:val="000000" w:themeColor="text1"/>
              </w:rPr>
            </w:pPr>
          </w:p>
        </w:tc>
      </w:tr>
    </w:tbl>
    <w:p w14:paraId="1E64FA85" w14:textId="77777777" w:rsidR="0065724F" w:rsidRPr="00ED172B" w:rsidRDefault="0065724F">
      <w:pPr>
        <w:rPr>
          <w:b/>
          <w:color w:val="000000" w:themeColor="text1"/>
        </w:rPr>
      </w:pPr>
    </w:p>
    <w:p w14:paraId="2299CDE5" w14:textId="0A9D83E4" w:rsidR="00715B7C" w:rsidRPr="00ED172B" w:rsidRDefault="00F22D09">
      <w:pPr>
        <w:rPr>
          <w:b/>
          <w:color w:val="000000" w:themeColor="text1"/>
        </w:rPr>
      </w:pPr>
      <w:r>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FFYAPRDATA"/>
      </w:tblPr>
      <w:tblGrid>
        <w:gridCol w:w="2059"/>
        <w:gridCol w:w="2133"/>
        <w:gridCol w:w="1419"/>
        <w:gridCol w:w="750"/>
        <w:gridCol w:w="885"/>
        <w:gridCol w:w="1019"/>
        <w:gridCol w:w="1282"/>
        <w:gridCol w:w="1243"/>
      </w:tblGrid>
      <w:tr w:rsidR="00ED172B" w:rsidRPr="00ED172B" w14:paraId="1FE1A8B6" w14:textId="77777777" w:rsidTr="00986B99">
        <w:trPr>
          <w:tblHeader/>
        </w:trPr>
        <w:tc>
          <w:tcPr>
            <w:tcW w:w="0" w:type="auto"/>
            <w:shd w:val="clear" w:color="auto" w:fill="auto"/>
          </w:tcPr>
          <w:p w14:paraId="47F7ACE9"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lastRenderedPageBreak/>
              <w:t>2.1.a.i Mediation agreements related to due process complaints</w:t>
            </w:r>
          </w:p>
        </w:tc>
        <w:tc>
          <w:tcPr>
            <w:tcW w:w="0" w:type="auto"/>
            <w:shd w:val="clear" w:color="auto" w:fill="auto"/>
            <w:vAlign w:val="bottom"/>
          </w:tcPr>
          <w:p w14:paraId="03B14E3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2.1.b.i Mediation agreements not related to due process complaints</w:t>
            </w:r>
          </w:p>
        </w:tc>
        <w:tc>
          <w:tcPr>
            <w:tcW w:w="0" w:type="auto"/>
            <w:shd w:val="clear" w:color="auto" w:fill="auto"/>
            <w:vAlign w:val="bottom"/>
          </w:tcPr>
          <w:p w14:paraId="4411AF0D"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 Number of mediations held</w:t>
            </w:r>
          </w:p>
        </w:tc>
        <w:tc>
          <w:tcPr>
            <w:tcW w:w="0" w:type="auto"/>
            <w:shd w:val="clear" w:color="auto" w:fill="auto"/>
            <w:vAlign w:val="bottom"/>
          </w:tcPr>
          <w:p w14:paraId="75756C39" w14:textId="57D984F6" w:rsidR="003F7F2F" w:rsidRPr="00ED172B" w:rsidRDefault="00CD74B5" w:rsidP="00CD79C5">
            <w:pPr>
              <w:jc w:val="center"/>
              <w:rPr>
                <w:rFonts w:cs="Arial"/>
                <w:b/>
                <w:color w:val="000000" w:themeColor="text1"/>
                <w:szCs w:val="16"/>
              </w:rPr>
            </w:pPr>
            <w:r>
              <w:rPr>
                <w:rFonts w:cs="Arial"/>
                <w:b/>
                <w:color w:val="000000" w:themeColor="text1"/>
                <w:szCs w:val="16"/>
              </w:rPr>
              <w:t>FFY 2019 Data</w:t>
            </w:r>
          </w:p>
        </w:tc>
        <w:tc>
          <w:tcPr>
            <w:tcW w:w="0" w:type="auto"/>
            <w:shd w:val="clear" w:color="auto" w:fill="auto"/>
            <w:vAlign w:val="bottom"/>
          </w:tcPr>
          <w:p w14:paraId="34C5B321" w14:textId="4ECEC7FA" w:rsidR="003F7F2F" w:rsidRPr="00ED172B" w:rsidRDefault="00F22D09" w:rsidP="00CD79C5">
            <w:pPr>
              <w:jc w:val="center"/>
              <w:rPr>
                <w:rFonts w:cs="Arial"/>
                <w:b/>
                <w:color w:val="000000" w:themeColor="text1"/>
                <w:szCs w:val="16"/>
              </w:rPr>
            </w:pPr>
            <w:r>
              <w:rPr>
                <w:rFonts w:cs="Arial"/>
                <w:b/>
                <w:color w:val="000000" w:themeColor="text1"/>
                <w:szCs w:val="16"/>
              </w:rPr>
              <w:t>FFY 2020 Target</w:t>
            </w:r>
          </w:p>
        </w:tc>
        <w:tc>
          <w:tcPr>
            <w:tcW w:w="472" w:type="pct"/>
            <w:shd w:val="clear" w:color="auto" w:fill="auto"/>
            <w:vAlign w:val="bottom"/>
          </w:tcPr>
          <w:p w14:paraId="1F75CC89" w14:textId="6DDAB043" w:rsidR="003F7F2F" w:rsidRPr="00ED172B" w:rsidRDefault="00F22D09" w:rsidP="00CD79C5">
            <w:pPr>
              <w:jc w:val="center"/>
              <w:rPr>
                <w:rFonts w:cs="Arial"/>
                <w:b/>
                <w:color w:val="000000" w:themeColor="text1"/>
                <w:szCs w:val="16"/>
              </w:rPr>
            </w:pPr>
            <w:r>
              <w:rPr>
                <w:rFonts w:cs="Arial"/>
                <w:b/>
                <w:color w:val="000000" w:themeColor="text1"/>
                <w:szCs w:val="16"/>
              </w:rPr>
              <w:t>FFY 2020 Data</w:t>
            </w:r>
          </w:p>
        </w:tc>
        <w:tc>
          <w:tcPr>
            <w:tcW w:w="594" w:type="pct"/>
            <w:shd w:val="clear" w:color="auto" w:fill="auto"/>
            <w:vAlign w:val="bottom"/>
          </w:tcPr>
          <w:p w14:paraId="05346B8E"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Status</w:t>
            </w:r>
          </w:p>
        </w:tc>
        <w:tc>
          <w:tcPr>
            <w:tcW w:w="576" w:type="pct"/>
            <w:shd w:val="clear" w:color="auto" w:fill="auto"/>
            <w:vAlign w:val="bottom"/>
          </w:tcPr>
          <w:p w14:paraId="470EDA8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6F6C016F" w14:textId="77777777" w:rsidTr="00986B99">
        <w:tc>
          <w:tcPr>
            <w:tcW w:w="0" w:type="auto"/>
            <w:shd w:val="clear" w:color="auto" w:fill="auto"/>
          </w:tcPr>
          <w:p w14:paraId="2F120EC8" w14:textId="2CFA9571"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62CDDF21" w14:textId="577CFA88"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vAlign w:val="center"/>
          </w:tcPr>
          <w:p w14:paraId="0EF5D1FA" w14:textId="62B0C3A2"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07852742" w14:textId="74D08B36" w:rsidR="003F7F2F" w:rsidRPr="00ED172B" w:rsidRDefault="003F7F2F" w:rsidP="00320806">
            <w:pPr>
              <w:jc w:val="center"/>
              <w:rPr>
                <w:color w:val="000000" w:themeColor="text1"/>
              </w:rPr>
            </w:pPr>
          </w:p>
        </w:tc>
        <w:tc>
          <w:tcPr>
            <w:tcW w:w="0" w:type="auto"/>
            <w:shd w:val="clear" w:color="auto" w:fill="auto"/>
          </w:tcPr>
          <w:p w14:paraId="1A3FD4BD" w14:textId="73FB264C" w:rsidR="003F7F2F" w:rsidRPr="00ED172B" w:rsidRDefault="003F7F2F" w:rsidP="00320806">
            <w:pPr>
              <w:jc w:val="center"/>
              <w:rPr>
                <w:color w:val="000000" w:themeColor="text1"/>
              </w:rPr>
            </w:pPr>
          </w:p>
        </w:tc>
        <w:tc>
          <w:tcPr>
            <w:tcW w:w="472" w:type="pct"/>
            <w:shd w:val="clear" w:color="auto" w:fill="auto"/>
          </w:tcPr>
          <w:p w14:paraId="1DD10E42" w14:textId="62FF3817" w:rsidR="003F7F2F" w:rsidRPr="00ED172B" w:rsidRDefault="003F7F2F" w:rsidP="00320806">
            <w:pPr>
              <w:jc w:val="center"/>
              <w:rPr>
                <w:color w:val="000000" w:themeColor="text1"/>
              </w:rPr>
            </w:pPr>
          </w:p>
        </w:tc>
        <w:tc>
          <w:tcPr>
            <w:tcW w:w="594" w:type="pct"/>
            <w:shd w:val="clear" w:color="auto" w:fill="auto"/>
          </w:tcPr>
          <w:p w14:paraId="781CCB45" w14:textId="1DA4E651" w:rsidR="003F7F2F" w:rsidRPr="00ED172B" w:rsidRDefault="00320806" w:rsidP="00320806">
            <w:pPr>
              <w:jc w:val="center"/>
              <w:rPr>
                <w:color w:val="000000" w:themeColor="text1"/>
              </w:rPr>
            </w:pPr>
            <w:r w:rsidRPr="00ED172B">
              <w:rPr>
                <w:color w:val="000000" w:themeColor="text1"/>
              </w:rPr>
              <w:t>N/A</w:t>
            </w:r>
          </w:p>
        </w:tc>
        <w:tc>
          <w:tcPr>
            <w:tcW w:w="576" w:type="pct"/>
            <w:shd w:val="clear" w:color="auto" w:fill="auto"/>
          </w:tcPr>
          <w:p w14:paraId="03AF1958" w14:textId="597B8C94" w:rsidR="003F7F2F" w:rsidRPr="00ED172B" w:rsidRDefault="00320806" w:rsidP="00320806">
            <w:pPr>
              <w:jc w:val="center"/>
              <w:rPr>
                <w:color w:val="000000" w:themeColor="text1"/>
              </w:rPr>
            </w:pPr>
            <w:r w:rsidRPr="00ED172B">
              <w:rPr>
                <w:color w:val="000000" w:themeColor="text1"/>
              </w:rPr>
              <w:t>N/A</w:t>
            </w:r>
          </w:p>
        </w:tc>
      </w:tr>
    </w:tbl>
    <w:bookmarkEnd w:id="57"/>
    <w:bookmarkEnd w:id="58"/>
    <w:p w14:paraId="18742D48" w14:textId="77777777" w:rsidR="00EA0143" w:rsidRPr="00ED172B" w:rsidRDefault="00EA0143" w:rsidP="00EA0143">
      <w:pPr>
        <w:rPr>
          <w:rFonts w:cs="Arial"/>
          <w:b/>
          <w:color w:val="000000" w:themeColor="text1"/>
          <w:szCs w:val="16"/>
        </w:rPr>
      </w:pPr>
      <w:r w:rsidRPr="00ED172B">
        <w:rPr>
          <w:rFonts w:cs="Arial"/>
          <w:b/>
          <w:color w:val="000000" w:themeColor="text1"/>
          <w:szCs w:val="16"/>
        </w:rPr>
        <w:t>Provide additional information about this indicator (optional)</w:t>
      </w:r>
    </w:p>
    <w:p w14:paraId="3BF9D881" w14:textId="3BD29B6D" w:rsidR="00EA0143" w:rsidRPr="00ED172B" w:rsidRDefault="00EA0143" w:rsidP="00EA0143">
      <w:pPr>
        <w:rPr>
          <w:rFonts w:cs="Arial"/>
          <w:color w:val="000000" w:themeColor="text1"/>
          <w:szCs w:val="16"/>
        </w:rPr>
      </w:pPr>
    </w:p>
    <w:p w14:paraId="51685558" w14:textId="51A1E7FE" w:rsidR="00DC0682" w:rsidRPr="00A40EE1" w:rsidRDefault="000D0117" w:rsidP="007B0787">
      <w:pPr>
        <w:pStyle w:val="Heading2"/>
      </w:pPr>
      <w:bookmarkStart w:id="59" w:name="_Hlk79570511"/>
      <w:r w:rsidRPr="00A40EE1">
        <w:t xml:space="preserve">10 - </w:t>
      </w:r>
      <w:r w:rsidR="00DC0682" w:rsidRPr="00A40EE1">
        <w:t>Prior FFY Required Actions</w:t>
      </w:r>
      <w:bookmarkEnd w:id="59"/>
    </w:p>
    <w:p w14:paraId="03BC5221" w14:textId="030F5A99" w:rsidR="00905F26" w:rsidRPr="00ED172B" w:rsidRDefault="00320806" w:rsidP="00320806">
      <w:pPr>
        <w:rPr>
          <w:color w:val="000000" w:themeColor="text1"/>
        </w:rPr>
      </w:pPr>
      <w:r w:rsidRPr="00ED172B">
        <w:rPr>
          <w:color w:val="000000" w:themeColor="text1"/>
        </w:rPr>
        <w:t>None</w:t>
      </w:r>
    </w:p>
    <w:p w14:paraId="0A2991B8" w14:textId="74F61C52" w:rsidR="00DC0682" w:rsidRPr="00A40EE1" w:rsidRDefault="000D0117" w:rsidP="007B0787">
      <w:pPr>
        <w:pStyle w:val="Heading2"/>
      </w:pPr>
      <w:r w:rsidRPr="00A40EE1">
        <w:t xml:space="preserve">10 - </w:t>
      </w:r>
      <w:r w:rsidR="00DC0682" w:rsidRPr="00A40EE1">
        <w:t>OSEP Response</w:t>
      </w:r>
    </w:p>
    <w:p w14:paraId="77C80526" w14:textId="1E2329A6" w:rsidR="00DC0682" w:rsidRPr="00ED172B" w:rsidRDefault="00320806" w:rsidP="00320806">
      <w:pPr>
        <w:rPr>
          <w:color w:val="000000" w:themeColor="text1"/>
        </w:rPr>
      </w:pPr>
      <w:r w:rsidRPr="00ED172B">
        <w:rPr>
          <w:color w:val="000000" w:themeColor="text1"/>
        </w:rPr>
        <w:t xml:space="preserve">The State reported fewer than ten mediations held in FFY 2020. The State is not required to provide targets until any fiscal year in which ten or more mediations were held. </w:t>
      </w:r>
    </w:p>
    <w:p w14:paraId="4F7A83AE" w14:textId="09F6D90F" w:rsidR="00DC0682" w:rsidRPr="00A40EE1" w:rsidRDefault="000D0117" w:rsidP="007B0787">
      <w:pPr>
        <w:pStyle w:val="Heading2"/>
      </w:pPr>
      <w:r w:rsidRPr="00A40EE1">
        <w:t xml:space="preserve">10 - </w:t>
      </w:r>
      <w:r w:rsidR="00DC0682" w:rsidRPr="00A40EE1">
        <w:t>Required Actions</w:t>
      </w:r>
    </w:p>
    <w:p w14:paraId="2A1A943C" w14:textId="668A3535" w:rsidR="00DC0682" w:rsidRPr="00ED172B" w:rsidRDefault="00DC0682" w:rsidP="00320806">
      <w:pPr>
        <w:rPr>
          <w:color w:val="000000" w:themeColor="text1"/>
        </w:rPr>
      </w:pPr>
    </w:p>
    <w:p w14:paraId="2A9527B0" w14:textId="77777777" w:rsidR="00DD311B" w:rsidRPr="00ED172B" w:rsidRDefault="00DD311B">
      <w:pPr>
        <w:spacing w:before="0" w:after="200" w:line="276" w:lineRule="auto"/>
        <w:rPr>
          <w:color w:val="000000" w:themeColor="text1"/>
        </w:rPr>
      </w:pPr>
      <w:r w:rsidRPr="00ED172B">
        <w:rPr>
          <w:color w:val="000000" w:themeColor="text1"/>
        </w:rPr>
        <w:br w:type="page"/>
      </w:r>
    </w:p>
    <w:p w14:paraId="256AFB11" w14:textId="2160FC96" w:rsidR="00621DEC" w:rsidRPr="00ED172B" w:rsidRDefault="00621DEC" w:rsidP="00621DEC">
      <w:pPr>
        <w:pStyle w:val="Heading1"/>
        <w:rPr>
          <w:color w:val="000000" w:themeColor="text1"/>
        </w:rPr>
      </w:pPr>
      <w:bookmarkStart w:id="60" w:name="_Toc392159348"/>
      <w:r w:rsidRPr="00ED172B">
        <w:rPr>
          <w:color w:val="000000" w:themeColor="text1"/>
        </w:rPr>
        <w:lastRenderedPageBreak/>
        <w:t>Indicator 11: State Systemic Improvement Plan</w:t>
      </w:r>
    </w:p>
    <w:p w14:paraId="142E9252" w14:textId="77777777" w:rsidR="00621DEC" w:rsidRPr="00ED172B" w:rsidRDefault="00621DEC" w:rsidP="00621DEC">
      <w:pPr>
        <w:rPr>
          <w:color w:val="000000" w:themeColor="text1"/>
          <w:szCs w:val="20"/>
        </w:rPr>
      </w:pPr>
      <w:r w:rsidRPr="00ED172B">
        <w:rPr>
          <w:b/>
          <w:color w:val="000000" w:themeColor="text1"/>
          <w:sz w:val="20"/>
          <w:szCs w:val="20"/>
        </w:rPr>
        <w:t>Instructions and Measurement</w:t>
      </w:r>
    </w:p>
    <w:p w14:paraId="70329708" w14:textId="77777777" w:rsidR="00621DEC" w:rsidRPr="00621DEC" w:rsidRDefault="00621DEC" w:rsidP="00621DEC">
      <w:pPr>
        <w:rPr>
          <w:color w:val="000000" w:themeColor="text1"/>
          <w:szCs w:val="16"/>
        </w:rPr>
      </w:pPr>
      <w:r w:rsidRPr="00ED172B">
        <w:rPr>
          <w:b/>
          <w:color w:val="000000" w:themeColor="text1"/>
          <w:szCs w:val="16"/>
        </w:rPr>
        <w:t xml:space="preserve">Monitoring Priority: </w:t>
      </w:r>
      <w:r w:rsidRPr="00621DEC">
        <w:rPr>
          <w:color w:val="000000" w:themeColor="text1"/>
          <w:szCs w:val="16"/>
        </w:rPr>
        <w:t xml:space="preserve">General Supervision </w:t>
      </w:r>
    </w:p>
    <w:p w14:paraId="59B010C8" w14:textId="5FD8FE4C" w:rsidR="00621DEC" w:rsidRPr="00ED172B" w:rsidRDefault="00621DEC" w:rsidP="00621DEC">
      <w:pPr>
        <w:rPr>
          <w:b/>
          <w:color w:val="000000" w:themeColor="text1"/>
          <w:szCs w:val="16"/>
        </w:rPr>
      </w:pPr>
      <w:r w:rsidRPr="00621DEC">
        <w:rPr>
          <w:color w:val="000000" w:themeColor="text1"/>
          <w:szCs w:val="16"/>
        </w:rPr>
        <w:t>The State’s SPP/APR includes a State Systemic Improvement Plan (SSIP) that meets the requirements set forth for this indicator.</w:t>
      </w:r>
    </w:p>
    <w:p w14:paraId="60417113" w14:textId="77777777" w:rsidR="00621DEC" w:rsidRPr="00ED172B" w:rsidRDefault="00621DEC" w:rsidP="00621DEC">
      <w:pPr>
        <w:rPr>
          <w:b/>
          <w:color w:val="000000" w:themeColor="text1"/>
        </w:rPr>
      </w:pPr>
      <w:r w:rsidRPr="00ED172B">
        <w:rPr>
          <w:b/>
          <w:color w:val="000000" w:themeColor="text1"/>
        </w:rPr>
        <w:t>Measurement</w:t>
      </w:r>
    </w:p>
    <w:p w14:paraId="2258D5B6" w14:textId="77777777" w:rsidR="009E3024" w:rsidRDefault="009E3024" w:rsidP="009E3024">
      <w:r>
        <w:t>The State’s SPP/APR includes an SSIP that is a comprehensive, ambitious, yet achievable multi-year plan for improving results for infants and toddlers with disabilities and their families. The SSIP includes each of the components described below.</w:t>
      </w:r>
    </w:p>
    <w:p w14:paraId="7990113E" w14:textId="77777777" w:rsidR="00621DEC" w:rsidRPr="00ED172B" w:rsidRDefault="00621DEC" w:rsidP="00621DEC">
      <w:pPr>
        <w:rPr>
          <w:b/>
          <w:color w:val="000000" w:themeColor="text1"/>
        </w:rPr>
      </w:pPr>
      <w:r w:rsidRPr="00ED172B">
        <w:rPr>
          <w:b/>
          <w:color w:val="000000" w:themeColor="text1"/>
        </w:rPr>
        <w:t>Instructions</w:t>
      </w:r>
    </w:p>
    <w:p w14:paraId="6B1F0890" w14:textId="7F40F871" w:rsidR="009E3024" w:rsidRPr="00D77E41" w:rsidRDefault="009E3024" w:rsidP="009E3024">
      <w:r w:rsidRPr="00C76255">
        <w:rPr>
          <w:b/>
          <w:i/>
        </w:rPr>
        <w:t>Baseline Data:</w:t>
      </w:r>
      <w:r w:rsidRPr="00D77E41">
        <w:t xml:space="preserve"> </w:t>
      </w:r>
      <w:r>
        <w:t>T</w:t>
      </w:r>
      <w:r w:rsidRPr="00D77E41">
        <w:t>he State must provide baseline data that must be expressed as a percentage and which is aligned with the State-identified Measurable Result(s) for Infants and Toddlers with Disabilities and their Families.</w:t>
      </w:r>
    </w:p>
    <w:p w14:paraId="20986344" w14:textId="77777777" w:rsidR="009E3024" w:rsidRPr="00D77E41" w:rsidRDefault="009E3024" w:rsidP="009E3024">
      <w:r w:rsidRPr="00C76255">
        <w:rPr>
          <w:b/>
          <w:i/>
        </w:rPr>
        <w:t>Targets:</w:t>
      </w:r>
      <w:r w:rsidRPr="00D77E41">
        <w:t xml:space="preserve"> </w:t>
      </w:r>
      <w:r w:rsidRPr="00790FB6">
        <w:t>In its FFY 20</w:t>
      </w:r>
      <w:r>
        <w:t>20</w:t>
      </w:r>
      <w:r w:rsidRPr="00790FB6">
        <w:t xml:space="preserve"> SPP/APR, due February </w:t>
      </w:r>
      <w:r>
        <w:t>1</w:t>
      </w:r>
      <w:r w:rsidRPr="00790FB6">
        <w:t>, 20</w:t>
      </w:r>
      <w:r>
        <w:t>22</w:t>
      </w:r>
      <w:r w:rsidRPr="00790FB6">
        <w:t xml:space="preserve">, the State must provide measurable and rigorous targets (expressed as percentages) for each of the </w:t>
      </w:r>
      <w:r>
        <w:t>six</w:t>
      </w:r>
      <w:r w:rsidRPr="00790FB6">
        <w:t xml:space="preserve"> years from FFY 20</w:t>
      </w:r>
      <w:r>
        <w:t>20</w:t>
      </w:r>
      <w:r w:rsidRPr="00790FB6">
        <w:t xml:space="preserve"> through </w:t>
      </w:r>
      <w:r>
        <w:t>FFY 2025</w:t>
      </w:r>
      <w:r w:rsidRPr="00790FB6">
        <w:t xml:space="preserve">. The State’s </w:t>
      </w:r>
      <w:r>
        <w:t>FFY 2025</w:t>
      </w:r>
      <w:r w:rsidRPr="00790FB6">
        <w:t xml:space="preserve"> target must demonstrate improvement over the State’s baseline data.</w:t>
      </w:r>
    </w:p>
    <w:p w14:paraId="1124F15C" w14:textId="77777777" w:rsidR="009E3024" w:rsidRPr="00D77E41" w:rsidRDefault="009E3024" w:rsidP="009E3024">
      <w:r w:rsidRPr="00C76255">
        <w:rPr>
          <w:b/>
          <w:i/>
        </w:rPr>
        <w:t>Updated Data:</w:t>
      </w:r>
      <w:r w:rsidRPr="00D77E41">
        <w:t xml:space="preserve"> In its FFYs 20</w:t>
      </w:r>
      <w:r>
        <w:t>20</w:t>
      </w:r>
      <w:r w:rsidRPr="00D77E41">
        <w:t xml:space="preserve"> through </w:t>
      </w:r>
      <w:r>
        <w:t>FFY 2025</w:t>
      </w:r>
      <w:r w:rsidRPr="00D77E41">
        <w:t xml:space="preserve"> SPPs/APRs, due February 20</w:t>
      </w:r>
      <w:r>
        <w:t>22</w:t>
      </w:r>
      <w:r w:rsidRPr="00D77E41">
        <w:t xml:space="preserve"> through February </w:t>
      </w:r>
      <w:r>
        <w:t>2027</w:t>
      </w:r>
      <w:r w:rsidRPr="00D77E41">
        <w:t>, the State must provide updated data for that specific FFY (expressed as percentages) and that data must be aligned with the State-identified Measurable Result(s) for Infants and Toddlers with Disabilities and their Families. In its FFYs 20</w:t>
      </w:r>
      <w:r>
        <w:t>20</w:t>
      </w:r>
      <w:r w:rsidRPr="00D77E41">
        <w:t xml:space="preserve"> through </w:t>
      </w:r>
      <w:r>
        <w:t>FFY 2025</w:t>
      </w:r>
      <w:r w:rsidRPr="00D77E41">
        <w:t xml:space="preserve"> SPPs/APRs, the State must report on whether it met its target.</w:t>
      </w:r>
    </w:p>
    <w:p w14:paraId="514C1F1A" w14:textId="77777777" w:rsidR="009E3024" w:rsidRPr="00D77E41" w:rsidRDefault="009E3024" w:rsidP="009E3024">
      <w:pPr>
        <w:pStyle w:val="Subhed"/>
      </w:pPr>
      <w:r w:rsidRPr="00D77E41">
        <w:t xml:space="preserve">Overview of the </w:t>
      </w:r>
      <w:r>
        <w:t>T</w:t>
      </w:r>
      <w:r w:rsidRPr="00D77E41">
        <w:t xml:space="preserve">hree </w:t>
      </w:r>
      <w:r>
        <w:t>P</w:t>
      </w:r>
      <w:r w:rsidRPr="00D77E41">
        <w:t>hases of the SSIP</w:t>
      </w:r>
    </w:p>
    <w:p w14:paraId="705209A0" w14:textId="77777777" w:rsidR="009E3024" w:rsidRPr="00D77E41" w:rsidRDefault="009E3024" w:rsidP="009E3024">
      <w:r w:rsidRPr="00D77E41">
        <w:t>It is of the utmost importance to improve results for infants and toddlers with disabilities and their families by improving early intervention services. Stakeholders, including parents of infants and toddlers with disabilities, early intervention service (EIS) programs and providers, the State Interagency Coordinating Council, and others, are critical participants in improving results for infants and toddlers with disabilities and their families and must be included in developing, implementing, evaluating, and revising the SSIP and included in establishing the State’s targets under Indicator 11. The SSIP should include information about stakeholder involvement in all three phases.</w:t>
      </w:r>
    </w:p>
    <w:p w14:paraId="16482F85" w14:textId="61FC5286" w:rsidR="009E3024" w:rsidRPr="00C76255" w:rsidRDefault="009E3024" w:rsidP="009E3024">
      <w:pPr>
        <w:pStyle w:val="Subhed"/>
        <w:rPr>
          <w:b w:val="0"/>
        </w:rPr>
      </w:pPr>
      <w:r w:rsidRPr="00C76255">
        <w:rPr>
          <w:i/>
        </w:rPr>
        <w:t>Phase I: Analysis</w:t>
      </w:r>
      <w:r w:rsidR="00FA283D">
        <w:rPr>
          <w:b w:val="0"/>
        </w:rPr>
        <w:t>:</w:t>
      </w:r>
    </w:p>
    <w:p w14:paraId="6A53C679" w14:textId="6EC1FD61" w:rsidR="009E3024" w:rsidRPr="00D77E41" w:rsidRDefault="00FB141D" w:rsidP="00F85A5B">
      <w:pPr>
        <w:ind w:left="360"/>
      </w:pPr>
      <w:r>
        <w:t xml:space="preserve">- </w:t>
      </w:r>
      <w:r w:rsidR="009E3024" w:rsidRPr="00D77E41">
        <w:t>Data Analysis;</w:t>
      </w:r>
    </w:p>
    <w:p w14:paraId="2AF202E6" w14:textId="7A737778" w:rsidR="009E3024" w:rsidRPr="00D77E41" w:rsidRDefault="00FB141D" w:rsidP="00F85A5B">
      <w:pPr>
        <w:ind w:left="360"/>
      </w:pPr>
      <w:r>
        <w:t xml:space="preserve">- </w:t>
      </w:r>
      <w:r w:rsidR="009E3024" w:rsidRPr="00D77E41">
        <w:t>Analysis of State Infrastructure to Support Improvement and Build Capacity;</w:t>
      </w:r>
    </w:p>
    <w:p w14:paraId="2165FD76" w14:textId="397475D4" w:rsidR="009E3024" w:rsidRPr="00D77E41" w:rsidRDefault="00FB141D" w:rsidP="00F85A5B">
      <w:pPr>
        <w:ind w:left="360"/>
      </w:pPr>
      <w:r>
        <w:t xml:space="preserve">- </w:t>
      </w:r>
      <w:r w:rsidR="009E3024" w:rsidRPr="00D77E41">
        <w:t>State-identified Measurable Result(s) for Infants and Toddlers with Disabilities and their Families;</w:t>
      </w:r>
    </w:p>
    <w:p w14:paraId="60B94B6B" w14:textId="79941E27" w:rsidR="009E3024" w:rsidRPr="00D77E41" w:rsidRDefault="00FB141D" w:rsidP="00F85A5B">
      <w:pPr>
        <w:ind w:left="360"/>
      </w:pPr>
      <w:r>
        <w:t xml:space="preserve">- </w:t>
      </w:r>
      <w:r w:rsidR="009E3024" w:rsidRPr="00D77E41">
        <w:t>Selection of Coherent Improvement Strategies; and</w:t>
      </w:r>
    </w:p>
    <w:p w14:paraId="3F8F2083" w14:textId="6DA8FD5D" w:rsidR="009E3024" w:rsidRPr="00D77E41" w:rsidRDefault="00FB141D" w:rsidP="00F85A5B">
      <w:pPr>
        <w:ind w:left="360"/>
      </w:pPr>
      <w:r>
        <w:t xml:space="preserve">- </w:t>
      </w:r>
      <w:r w:rsidR="009E3024" w:rsidRPr="00D77E41">
        <w:t>Theory of Action.</w:t>
      </w:r>
    </w:p>
    <w:p w14:paraId="70DF16DB" w14:textId="3C43E375" w:rsidR="009E3024" w:rsidRPr="00C76255" w:rsidRDefault="009E3024" w:rsidP="009E3024">
      <w:pPr>
        <w:pStyle w:val="Subhed"/>
        <w:rPr>
          <w:b w:val="0"/>
        </w:rPr>
      </w:pPr>
      <w:r w:rsidRPr="00C76255">
        <w:rPr>
          <w:i/>
        </w:rPr>
        <w:t>Phase II: Plan</w:t>
      </w:r>
      <w:r w:rsidRPr="00C76255">
        <w:rPr>
          <w:b w:val="0"/>
        </w:rPr>
        <w:t xml:space="preserve"> (which </w:t>
      </w:r>
      <w:r w:rsidR="00FA283D">
        <w:rPr>
          <w:b w:val="0"/>
        </w:rPr>
        <w:t xml:space="preserve">is </w:t>
      </w:r>
      <w:r w:rsidRPr="00C76255">
        <w:rPr>
          <w:b w:val="0"/>
        </w:rPr>
        <w:t>in addition to the Phase I content (including any updates) outlined above:</w:t>
      </w:r>
    </w:p>
    <w:p w14:paraId="397CC486" w14:textId="0D68E6C4" w:rsidR="009E3024" w:rsidRPr="00D77E41" w:rsidRDefault="00C334F4" w:rsidP="0055373D">
      <w:pPr>
        <w:ind w:left="360"/>
      </w:pPr>
      <w:r>
        <w:t xml:space="preserve">- </w:t>
      </w:r>
      <w:r w:rsidR="009E3024" w:rsidRPr="00D77E41">
        <w:t>Infrastructure Development;</w:t>
      </w:r>
    </w:p>
    <w:p w14:paraId="028C10FD" w14:textId="494E6925" w:rsidR="009E3024" w:rsidRPr="00D77E41" w:rsidRDefault="00C334F4" w:rsidP="0055373D">
      <w:pPr>
        <w:ind w:left="360"/>
      </w:pPr>
      <w:r>
        <w:t xml:space="preserve">- </w:t>
      </w:r>
      <w:r w:rsidR="009E3024" w:rsidRPr="00D77E41">
        <w:t>Support for EIS Program and/or EIS Provider Implementation of Evidence-Based Practices; and</w:t>
      </w:r>
    </w:p>
    <w:p w14:paraId="52747840" w14:textId="0BC142ED" w:rsidR="009E3024" w:rsidRPr="00D77E41" w:rsidRDefault="00C334F4" w:rsidP="0055373D">
      <w:pPr>
        <w:ind w:left="360"/>
      </w:pPr>
      <w:r>
        <w:t xml:space="preserve">- </w:t>
      </w:r>
      <w:r w:rsidR="009E3024" w:rsidRPr="00D77E41">
        <w:t>Evaluation.</w:t>
      </w:r>
    </w:p>
    <w:p w14:paraId="59360DE3" w14:textId="6A7A23F1" w:rsidR="009E3024" w:rsidRPr="00C76255" w:rsidRDefault="009E3024" w:rsidP="009E3024">
      <w:pPr>
        <w:pStyle w:val="Subhed"/>
        <w:rPr>
          <w:b w:val="0"/>
        </w:rPr>
      </w:pPr>
      <w:r w:rsidRPr="00C76255">
        <w:rPr>
          <w:i/>
        </w:rPr>
        <w:t>Phase III: Implementation and Evaluation</w:t>
      </w:r>
      <w:r w:rsidRPr="00C76255">
        <w:rPr>
          <w:b w:val="0"/>
        </w:rPr>
        <w:t xml:space="preserve"> (which</w:t>
      </w:r>
      <w:r w:rsidR="00241D4B">
        <w:rPr>
          <w:b w:val="0"/>
        </w:rPr>
        <w:t xml:space="preserve"> is</w:t>
      </w:r>
      <w:r w:rsidRPr="00C76255">
        <w:rPr>
          <w:b w:val="0"/>
        </w:rPr>
        <w:t xml:space="preserve"> in addition to the Phase I and Phase II content (including any updates) outlined above:</w:t>
      </w:r>
    </w:p>
    <w:p w14:paraId="09BF97C2" w14:textId="1D61436C" w:rsidR="009E3024" w:rsidRPr="00D77E41" w:rsidRDefault="00FB141D" w:rsidP="00F85A5B">
      <w:pPr>
        <w:ind w:left="360"/>
      </w:pPr>
      <w:r>
        <w:t xml:space="preserve">- </w:t>
      </w:r>
      <w:r w:rsidR="009E3024" w:rsidRPr="00D77E41">
        <w:t>Results of Ongoing Evaluation and Revisions to the SSIP.</w:t>
      </w:r>
    </w:p>
    <w:p w14:paraId="162D9C3C" w14:textId="77777777" w:rsidR="009E3024" w:rsidRPr="00C76255" w:rsidRDefault="009E3024" w:rsidP="009E3024">
      <w:pPr>
        <w:rPr>
          <w:b/>
        </w:rPr>
      </w:pPr>
      <w:r w:rsidRPr="00C76255">
        <w:rPr>
          <w:b/>
        </w:rPr>
        <w:t>Specific Content of Each Phase of the SSIP</w:t>
      </w:r>
    </w:p>
    <w:p w14:paraId="6ECF6A75" w14:textId="6AC1BD99" w:rsidR="009E3024" w:rsidRPr="00D77E41" w:rsidRDefault="009E3024" w:rsidP="009E3024">
      <w:r w:rsidRPr="00D77E41">
        <w:t>Refer to FFY 2013-2015 Measurement Table for detailed requirements of Phase I and Phase II SSIP submissions.</w:t>
      </w:r>
    </w:p>
    <w:p w14:paraId="26340158" w14:textId="77777777" w:rsidR="009E3024" w:rsidRPr="00D77E41" w:rsidRDefault="009E3024" w:rsidP="009E3024">
      <w:r w:rsidRPr="00D77E41">
        <w:t>Phase III should only include information from Phase I or Phase II if changes or revisions are being made by the State and/or if information previously required in Phase I or Phase II was not reported.</w:t>
      </w:r>
    </w:p>
    <w:p w14:paraId="342443BE" w14:textId="77777777" w:rsidR="009E3024" w:rsidRPr="00C76255" w:rsidRDefault="009E3024" w:rsidP="009E3024">
      <w:pPr>
        <w:rPr>
          <w:b/>
          <w:i/>
        </w:rPr>
      </w:pPr>
      <w:r w:rsidRPr="00C76255">
        <w:rPr>
          <w:b/>
          <w:i/>
        </w:rPr>
        <w:t>Phase III: Implementation and Evaluation</w:t>
      </w:r>
    </w:p>
    <w:p w14:paraId="6E47A165" w14:textId="77777777" w:rsidR="009E3024" w:rsidRPr="00D77E41" w:rsidRDefault="009E3024" w:rsidP="009E3024">
      <w:r w:rsidRPr="00D77E41">
        <w:t>In Phase III, the State must, consistent with its evaluation plan described in Phase II, assess and report on its progress implementing the SSIP. This includes: (A) data and analysis on the extent to which the State has made progress toward and/or met the State-established short-term and long-term outcomes or objectives for implementation of the SSIP and its progress toward achieving the State-identified Measurable Result for Infants and Toddlers with Disabilities and Their Families (SiMR); (B) the rationale for any revisions that were made, or that the State intends to make, to the SSIP as the result of implementation, analysis, and evaluation; and (C) a description of the meaningful stakeholder engagement. If the State intends to continue implementing the SSIP without modifications, the State must describe how the data from the evaluation support this decision.</w:t>
      </w:r>
    </w:p>
    <w:p w14:paraId="4D078392" w14:textId="77777777" w:rsidR="009E3024" w:rsidRPr="00D77E41" w:rsidRDefault="009E3024" w:rsidP="009E3024">
      <w:pPr>
        <w:tabs>
          <w:tab w:val="left" w:pos="270"/>
          <w:tab w:val="left" w:pos="630"/>
        </w:tabs>
      </w:pPr>
      <w:r w:rsidRPr="00D77E41">
        <w:t>A</w:t>
      </w:r>
      <w:r>
        <w:t>.</w:t>
      </w:r>
      <w:r w:rsidRPr="00D77E41">
        <w:t xml:space="preserve"> </w:t>
      </w:r>
      <w:r>
        <w:tab/>
      </w:r>
      <w:r w:rsidRPr="00D77E41">
        <w:t>Data Analysis</w:t>
      </w:r>
    </w:p>
    <w:p w14:paraId="344F56D3" w14:textId="259389C0" w:rsidR="009E3024" w:rsidRPr="00D77E41" w:rsidRDefault="009E3024" w:rsidP="009E3024">
      <w:r w:rsidRPr="00D77E41">
        <w:t>As required in the Instructions for the Indicator/Measurement, in its FFYs 20</w:t>
      </w:r>
      <w:r>
        <w:t>20</w:t>
      </w:r>
      <w:r w:rsidRPr="00D77E41">
        <w:t xml:space="preserve"> through </w:t>
      </w:r>
      <w:r>
        <w:t>FFY 2025</w:t>
      </w:r>
      <w:r w:rsidRPr="00D77E41">
        <w:t xml:space="preserve"> SPP/APR, the State must report data for that specific FFY (expressed as actual numbers and percentages) that are aligned with the SiMR. The State must report on whether the State met its target. In addition, the State may report on any additional data (e.g., progress monitoring data) that were collected and analyzed that would suggest progress toward the SiMR. States using a subset of the population from the indicator (e.g., a sample, cohort model) should describe how data are collected and analyzed for the SiMR if that was not described in Phase I or Phase II of the SSIP.</w:t>
      </w:r>
    </w:p>
    <w:p w14:paraId="62C2ADDF" w14:textId="77777777" w:rsidR="009E3024" w:rsidRPr="00D77E41" w:rsidRDefault="009E3024" w:rsidP="009E3024">
      <w:pPr>
        <w:tabs>
          <w:tab w:val="left" w:pos="360"/>
        </w:tabs>
      </w:pPr>
      <w:r w:rsidRPr="00D77E41">
        <w:t>B</w:t>
      </w:r>
      <w:r>
        <w:t>.</w:t>
      </w:r>
      <w:r w:rsidRPr="00D77E41">
        <w:t xml:space="preserve"> </w:t>
      </w:r>
      <w:r>
        <w:tab/>
      </w:r>
      <w:r w:rsidRPr="00D77E41">
        <w:t>Phase III Implementation, Analysis and Evaluation</w:t>
      </w:r>
    </w:p>
    <w:p w14:paraId="61954051" w14:textId="55A8B23E" w:rsidR="009E3024" w:rsidRPr="00D77E41" w:rsidRDefault="009E3024" w:rsidP="009E3024">
      <w:r w:rsidRPr="00D77E41">
        <w:t xml:space="preserve">The State must provide a narrative or graphic representation, e.g., a logic model, of the principal activities, measures and outcomes that were implemented since the State’s last SSIP submission (i.e., April </w:t>
      </w:r>
      <w:r>
        <w:t>1</w:t>
      </w:r>
      <w:r w:rsidRPr="00D77E41">
        <w:t xml:space="preserve">, </w:t>
      </w:r>
      <w:r>
        <w:t>2021</w:t>
      </w:r>
      <w:r w:rsidRPr="00D77E41">
        <w:t>). The evaluation should align with the theory of action described in Phase I and the evaluation plan described in Phase II. The State must describe any changes to the activities, strategies, or timelines described in Phase II and include a rationale or justification for the changes. If the State intends to continue implementing the SSIP without modifications, the State must describe how the data from the evaluation support this decision.</w:t>
      </w:r>
    </w:p>
    <w:p w14:paraId="35D14A61" w14:textId="59D6AF5D" w:rsidR="009E3024" w:rsidRPr="00D77E41" w:rsidRDefault="009E3024" w:rsidP="009E3024">
      <w:r w:rsidRPr="00D77E41">
        <w:t xml:space="preserve">The State must summarize the infrastructure improvement strategies that were implemented, and the short-term outcomes achieved, including the measures or rationale used by the State and stakeholders to assess and communicate achievement. Relate short-term outcomes to one or more areas of a systems framework (e.g., governance, data, finance, accountability/monitoring, quality standards, professional development and/or technical assistance) and explain how these strategies support system change and are necessary for: (a) achievement of the SiMR; (b) sustainability of systems improvement efforts; and/or (c) scale-up. The State must describe the next steps for each infrastructure improvement strategy and the anticipated outcomes to be attained during the next fiscal year (e.g., for the </w:t>
      </w:r>
      <w:r>
        <w:t>FFY 2020</w:t>
      </w:r>
      <w:r w:rsidRPr="00D77E41">
        <w:t xml:space="preserve"> APR, report on anticipated outcomes to be obtained during FFY </w:t>
      </w:r>
      <w:r>
        <w:t>2021</w:t>
      </w:r>
      <w:r w:rsidRPr="00D77E41">
        <w:t xml:space="preserve">, i.e., July 1, </w:t>
      </w:r>
      <w:r>
        <w:t>2021</w:t>
      </w:r>
      <w:r w:rsidRPr="00D77E41">
        <w:t xml:space="preserve">-June 30, </w:t>
      </w:r>
      <w:r>
        <w:t>2022</w:t>
      </w:r>
      <w:r w:rsidRPr="00D77E41">
        <w:t>).</w:t>
      </w:r>
    </w:p>
    <w:p w14:paraId="391F34BE" w14:textId="1BB4521A" w:rsidR="009E3024" w:rsidRPr="00D77E41" w:rsidRDefault="009E3024" w:rsidP="009E3024">
      <w:r w:rsidRPr="00D77E41">
        <w:lastRenderedPageBreak/>
        <w:t xml:space="preserve">The State must summarize the specific evidence-based practices that were implemented and the strategies or activities that supported their selection and ensured their use with fidelity. Describe how the evidence-based practices, and activities or strategies that support their use, are intended to impact the </w:t>
      </w:r>
      <w:proofErr w:type="spellStart"/>
      <w:r w:rsidRPr="00D77E41">
        <w:t>SiMR</w:t>
      </w:r>
      <w:proofErr w:type="spellEnd"/>
      <w:r w:rsidRPr="00D77E41">
        <w:t xml:space="preserve"> by changing program/district policies, procedures, and/or practices, teacher/provider practices (</w:t>
      </w:r>
      <w:r w:rsidR="00F37E58">
        <w:t>i.e.</w:t>
      </w:r>
      <w:r w:rsidRPr="00D77E41">
        <w:t>, behaviors), parent/caregiver outcomes, and/or child outcomes. Describe any additional data (</w:t>
      </w:r>
      <w:r w:rsidR="00F37E58">
        <w:t>i.</w:t>
      </w:r>
      <w:r w:rsidRPr="00D77E41">
        <w:t>e., progress monitoring data) that was collected to support the on-going use of the evidence-based practices and inform decision-making for the next year of SSIP implementation.</w:t>
      </w:r>
    </w:p>
    <w:p w14:paraId="7D373E21" w14:textId="77777777" w:rsidR="009E3024" w:rsidRPr="00D77E41" w:rsidRDefault="009E3024" w:rsidP="009E3024">
      <w:pPr>
        <w:tabs>
          <w:tab w:val="left" w:pos="270"/>
        </w:tabs>
      </w:pPr>
      <w:r w:rsidRPr="00D77E41">
        <w:t>C</w:t>
      </w:r>
      <w:r>
        <w:t xml:space="preserve">. </w:t>
      </w:r>
      <w:r>
        <w:tab/>
      </w:r>
      <w:r w:rsidRPr="00D77E41">
        <w:t>Stakeholder Engagement</w:t>
      </w:r>
    </w:p>
    <w:p w14:paraId="4B576169" w14:textId="77777777" w:rsidR="009E3024" w:rsidRPr="00D77E41" w:rsidRDefault="009E3024" w:rsidP="009E3024">
      <w:r w:rsidRPr="00D77E41">
        <w:t>The State must describe the specific strategies implemented to engage stakeholders in key improvement efforts and how the State addressed concerns, if any, raised by stakeholders through its engagement activities.</w:t>
      </w:r>
    </w:p>
    <w:p w14:paraId="7240E8DC" w14:textId="77777777" w:rsidR="009E3024" w:rsidRPr="00D77E41" w:rsidRDefault="009E3024" w:rsidP="009E3024">
      <w:r w:rsidRPr="00D77E41">
        <w:t>Additional Implementation Activities</w:t>
      </w:r>
    </w:p>
    <w:p w14:paraId="3F323975" w14:textId="77777777" w:rsidR="009E3024" w:rsidRDefault="009E3024" w:rsidP="009E3024">
      <w:r w:rsidRPr="00D77E41">
        <w:t xml:space="preserve">The State should identify any activities not already described that it intends to implement in the next fiscal year (e.g., for the </w:t>
      </w:r>
      <w:r>
        <w:t>FFY 2020</w:t>
      </w:r>
      <w:r w:rsidRPr="00D77E41">
        <w:t xml:space="preserve"> APR, report on activities it intends to implement in FFY </w:t>
      </w:r>
      <w:r>
        <w:t>2021</w:t>
      </w:r>
      <w:r w:rsidRPr="00D77E41">
        <w:t xml:space="preserve">, i.e., July 1, </w:t>
      </w:r>
      <w:r>
        <w:t>2021</w:t>
      </w:r>
      <w:r w:rsidRPr="00D77E41">
        <w:t xml:space="preserve">-June 30, </w:t>
      </w:r>
      <w:r>
        <w:t>2022</w:t>
      </w:r>
      <w:r w:rsidRPr="00D77E41">
        <w:t>) including a timeline, anticipated data collection and measures, and expected outcomes that are related to the SiMR. The State should describe any newly identified barriers and include steps to address these barriers.</w:t>
      </w:r>
    </w:p>
    <w:p w14:paraId="091FCDF2" w14:textId="2F330FEF" w:rsidR="00F5460E" w:rsidRDefault="00F5460E" w:rsidP="00F5460E">
      <w:pPr>
        <w:pStyle w:val="Heading2"/>
      </w:pPr>
      <w:r w:rsidRPr="00A40EE1">
        <w:t>1</w:t>
      </w:r>
      <w:r>
        <w:t>1</w:t>
      </w:r>
      <w:r w:rsidRPr="00A40EE1">
        <w:t xml:space="preserve"> - </w:t>
      </w:r>
      <w:r w:rsidRPr="000A364E">
        <w:t>Indicator Data</w:t>
      </w:r>
    </w:p>
    <w:p w14:paraId="62AF478C" w14:textId="77777777" w:rsidR="00741E58" w:rsidRPr="00F85A5B" w:rsidRDefault="00741E58" w:rsidP="00741E58">
      <w:pPr>
        <w:rPr>
          <w:b/>
          <w:bCs/>
        </w:rPr>
      </w:pPr>
      <w:r w:rsidRPr="00F85A5B">
        <w:rPr>
          <w:b/>
          <w:bCs/>
        </w:rPr>
        <w:t>Section A: Data Analysis</w:t>
      </w:r>
    </w:p>
    <w:p w14:paraId="54F70263" w14:textId="58D3F4C5" w:rsidR="00F5460E" w:rsidRDefault="00741E58" w:rsidP="00741E58">
      <w:pPr>
        <w:rPr>
          <w:b/>
          <w:bCs/>
        </w:rPr>
      </w:pPr>
      <w:r w:rsidRPr="00F85A5B">
        <w:rPr>
          <w:b/>
          <w:bCs/>
        </w:rPr>
        <w:t>What is the State-identified Measurable Result (SiMR)?</w:t>
      </w:r>
    </w:p>
    <w:p w14:paraId="5EF17788" w14:textId="2FA358EC" w:rsidR="008517CB" w:rsidRPr="00F85A5B" w:rsidRDefault="008517CB" w:rsidP="00741E58">
      <w:pPr>
        <w:rPr>
          <w:color w:val="000000" w:themeColor="text1"/>
        </w:rPr>
      </w:pPr>
      <w:r w:rsidRPr="00ED172B">
        <w:rPr>
          <w:color w:val="000000" w:themeColor="text1"/>
        </w:rPr>
        <w:t>Substantially increase the rate of growth in the percent of infants and toddlers with IFSPs who demonstrate improved social-emotional skills</w:t>
      </w:r>
    </w:p>
    <w:p w14:paraId="3035665E" w14:textId="2B992CBD" w:rsidR="008517CB" w:rsidRDefault="008517CB" w:rsidP="008517CB">
      <w:pPr>
        <w:rPr>
          <w:b/>
          <w:bCs/>
        </w:rPr>
      </w:pPr>
      <w:r w:rsidRPr="008517CB">
        <w:rPr>
          <w:b/>
          <w:bCs/>
        </w:rPr>
        <w:t>Has the SiMR changed since the last SSIP submission? (yes/no)</w:t>
      </w:r>
    </w:p>
    <w:p w14:paraId="1894103D" w14:textId="08DFDF04" w:rsidR="001C46CD" w:rsidRPr="000123EB" w:rsidRDefault="001C46CD" w:rsidP="008517CB">
      <w:r w:rsidRPr="000123EB">
        <w:t>YES</w:t>
      </w:r>
    </w:p>
    <w:p w14:paraId="039D90FF" w14:textId="0E69F9AB" w:rsidR="00B073DB" w:rsidRDefault="00EE58C0" w:rsidP="008517CB">
      <w:pPr>
        <w:rPr>
          <w:b/>
          <w:bCs/>
        </w:rPr>
      </w:pPr>
      <w:r w:rsidRPr="0055373D">
        <w:rPr>
          <w:b/>
          <w:bCs/>
        </w:rPr>
        <w:t>Provide a description of the system analysis activities conducted to support changing the SiMR.</w:t>
      </w:r>
    </w:p>
    <w:p w14:paraId="64D4E72E" w14:textId="4B9059A9" w:rsidR="00EE58C0" w:rsidRDefault="00EE58C0" w:rsidP="00EE58C0">
      <w:r w:rsidRPr="00F85A5B">
        <w:t xml:space="preserve">In the last SSIP cycle, Ohio Part C focused on substantially increasing the rate of growth in improving children’s acquisition and use of knowledge and skills.  The state made significant progress in this area, as well as in the broader EI system in implementing the steps and activities needed to achieve the state’s identified outcomes in the first cycle.  As DODD completed all of these steps and activities identified in first SSIP cycle, the state began to consider the next SSIP cycle, including selecting a new SIMR area in which to focus the state’s SSIP efforts.  </w:t>
      </w:r>
      <w:r w:rsidRPr="00F85A5B">
        <w:br/>
      </w:r>
      <w:r w:rsidRPr="00F85A5B">
        <w:br/>
        <w:t xml:space="preserve">Both data and anecdotal evidence collected over the past several years suggest that Ohio needs to place additional emphasis on social-emotional development.   In this timeframe, the percentage of children served in Part C in Ohio who substantially increased their rate of growth was lower in regard to positive social-emotional skills than the other two child outcomes areas.  In rating IFSP outcomes over the last several years as part of the previous SSIP, the lead agency staff also recognized that IFSP outcomes addressing social-emotional development generally meet fewer criteria for high quality IFSP outcomes than other outcomes.  Further, stakeholders have expressed increased interest in more closely focusing on social-emotional development among children served in Early Intervention.  Finally, addressing social-emotional needs has become considerably more pressing as children and families experience challenges related to the COVID-19 pandemic.  </w:t>
      </w:r>
    </w:p>
    <w:p w14:paraId="4C35575B" w14:textId="2054C7F1" w:rsidR="00EE58C0" w:rsidRDefault="00EE58C0" w:rsidP="00EE58C0">
      <w:r w:rsidRPr="0055373D">
        <w:rPr>
          <w:b/>
          <w:bCs/>
        </w:rPr>
        <w:t>Please list the data source(s) used to support the change of the SiMR</w:t>
      </w:r>
      <w:r w:rsidRPr="00EE58C0">
        <w:t>.</w:t>
      </w:r>
    </w:p>
    <w:p w14:paraId="31810538" w14:textId="46C8A643" w:rsidR="00EE58C0" w:rsidRDefault="00EE58C0" w:rsidP="00EE58C0">
      <w:r w:rsidRPr="00F85A5B">
        <w:t>• Child Outcomes Summary (COS) statements entered into the Early Intervention Data System (EIDS)</w:t>
      </w:r>
      <w:r w:rsidRPr="00F85A5B">
        <w:br/>
        <w:t>• IFSPs entered into EIDS</w:t>
      </w:r>
      <w:r w:rsidRPr="00F85A5B">
        <w:br/>
        <w:t>• Annual IFSP outcome ratings</w:t>
      </w:r>
      <w:r w:rsidRPr="00F85A5B">
        <w:br/>
        <w:t>• Anecdotal information from conversations with stakeholders</w:t>
      </w:r>
      <w:r w:rsidRPr="00F85A5B">
        <w:br/>
        <w:t>• Anecdotal information about the impact of COVID on social-emotional skills and mental health</w:t>
      </w:r>
    </w:p>
    <w:p w14:paraId="14AAC396" w14:textId="77777777" w:rsidR="00EE58C0" w:rsidRPr="0055373D" w:rsidRDefault="00EE58C0" w:rsidP="00EE58C0">
      <w:pPr>
        <w:rPr>
          <w:rFonts w:cs="Arial"/>
          <w:b/>
          <w:bCs/>
        </w:rPr>
      </w:pPr>
      <w:r w:rsidRPr="0055373D">
        <w:rPr>
          <w:rFonts w:cs="Arial"/>
          <w:b/>
          <w:bCs/>
        </w:rPr>
        <w:t>Provide a description of how the State analyzed data to reach the decision to change the SiMR.</w:t>
      </w:r>
    </w:p>
    <w:p w14:paraId="43C2FEA1" w14:textId="575356A0" w:rsidR="00EE58C0" w:rsidRDefault="00EE58C0" w:rsidP="00EE58C0">
      <w:r w:rsidRPr="00F85A5B">
        <w:t>As indicated above, Ohio utilized ongoing data analyses completed for the APR and SSIP as well as anecdotal data to reach the decision to change the state’s SIMR.  Particularly, DODD took the results of the state’s child outcomes indicators as well as several years of IFSP outcome ratings into consideration.  Additionally, the state took broad stakeholder input and the impact of the COVID-19 pandemic into account and ultimately determined to focus on improving social-emotional outcomes as the state’s new SIMR.</w:t>
      </w:r>
    </w:p>
    <w:p w14:paraId="4634374E" w14:textId="5B6CBA34" w:rsidR="008517CB" w:rsidRDefault="00EE58C0" w:rsidP="008517CB">
      <w:pPr>
        <w:rPr>
          <w:b/>
          <w:bCs/>
        </w:rPr>
      </w:pPr>
      <w:r>
        <w:rPr>
          <w:b/>
          <w:bCs/>
        </w:rPr>
        <w:t xml:space="preserve">Please describe the role of stakeholders in the decision to change the SiMR. </w:t>
      </w:r>
    </w:p>
    <w:p w14:paraId="2080C49D" w14:textId="75303335" w:rsidR="00E46F5E" w:rsidRPr="00F85A5B" w:rsidRDefault="00E46F5E" w:rsidP="008517CB">
      <w:r w:rsidRPr="005137B6">
        <w:t>DODD had discussions about the SSIP and SIMR at each Early Intervention Advisory Council (EIAC) and Stakeholder Group (Ohio’s Interagency Coordinating Council (ICC) and a broader group of stakeholders) meeting.  The state’s EI stakeholders expressed increasing interest in more formally addressing children’s social-emotional needs over the past several years. This change also aligns with other initiatives outside of EI in which many of these stakeholders are involved.  DODD had a discussion and formally proposed the new SIMR at the February 2021 meeting and the group overwhelmingly supported focusing the new SSIP cycle work on this SIMR area.</w:t>
      </w:r>
    </w:p>
    <w:p w14:paraId="6EC47F33" w14:textId="77777777" w:rsidR="00E46F5E" w:rsidRDefault="00E46F5E" w:rsidP="008517CB">
      <w:pPr>
        <w:rPr>
          <w:b/>
          <w:bCs/>
        </w:rPr>
      </w:pPr>
    </w:p>
    <w:p w14:paraId="160C27D7" w14:textId="03F97943" w:rsidR="008517CB" w:rsidRDefault="008517CB" w:rsidP="008517CB">
      <w:pPr>
        <w:rPr>
          <w:b/>
          <w:bCs/>
        </w:rPr>
      </w:pPr>
      <w:r w:rsidRPr="008517CB">
        <w:rPr>
          <w:b/>
          <w:bCs/>
        </w:rPr>
        <w:t>Is the State using a subset of the population from the indicator (</w:t>
      </w:r>
      <w:r w:rsidRPr="008517CB">
        <w:rPr>
          <w:b/>
          <w:bCs/>
          <w:i/>
          <w:iCs/>
        </w:rPr>
        <w:t>e.g.</w:t>
      </w:r>
      <w:r w:rsidRPr="008517CB">
        <w:rPr>
          <w:b/>
          <w:bCs/>
        </w:rPr>
        <w:t>, a sample, cohort model)?</w:t>
      </w:r>
      <w:r w:rsidR="00CD071F">
        <w:rPr>
          <w:b/>
          <w:bCs/>
        </w:rPr>
        <w:t xml:space="preserve"> </w:t>
      </w:r>
      <w:r w:rsidR="00CD071F" w:rsidRPr="00CD071F">
        <w:rPr>
          <w:b/>
          <w:bCs/>
        </w:rPr>
        <w:t>(yes/no)</w:t>
      </w:r>
    </w:p>
    <w:p w14:paraId="2DFF9C44" w14:textId="3D7DE653" w:rsidR="00E46F5E" w:rsidRPr="000123EB" w:rsidRDefault="00E46F5E" w:rsidP="008517CB">
      <w:pPr>
        <w:rPr>
          <w:color w:val="000000" w:themeColor="text1"/>
        </w:rPr>
      </w:pPr>
      <w:r w:rsidRPr="000123EB">
        <w:rPr>
          <w:color w:val="000000" w:themeColor="text1"/>
        </w:rPr>
        <w:t>NO</w:t>
      </w:r>
    </w:p>
    <w:p w14:paraId="750D781D" w14:textId="77777777" w:rsidR="00E46F5E" w:rsidRPr="008517CB" w:rsidRDefault="00E46F5E" w:rsidP="008517CB">
      <w:pPr>
        <w:rPr>
          <w:b/>
          <w:bCs/>
        </w:rPr>
      </w:pPr>
    </w:p>
    <w:p w14:paraId="67311EEB" w14:textId="5E251F48" w:rsidR="00A5616C" w:rsidRDefault="00A5616C" w:rsidP="00A5616C">
      <w:pPr>
        <w:rPr>
          <w:b/>
          <w:bCs/>
        </w:rPr>
      </w:pPr>
      <w:r w:rsidRPr="00A5616C">
        <w:rPr>
          <w:b/>
          <w:bCs/>
        </w:rPr>
        <w:t>Is the State’s theory of action new or revised since the previous submission? (yes/no)</w:t>
      </w:r>
    </w:p>
    <w:p w14:paraId="66909F1C" w14:textId="33FCF0A9" w:rsidR="00A5616C" w:rsidRPr="000123EB" w:rsidRDefault="00A5616C" w:rsidP="00A5616C">
      <w:r w:rsidRPr="000123EB">
        <w:t>YES</w:t>
      </w:r>
    </w:p>
    <w:p w14:paraId="27E793E1" w14:textId="2EAF23EA" w:rsidR="00A5616C" w:rsidRPr="00A5616C" w:rsidRDefault="00ED2071" w:rsidP="00A5616C">
      <w:pPr>
        <w:rPr>
          <w:b/>
          <w:bCs/>
        </w:rPr>
      </w:pPr>
      <w:r>
        <w:rPr>
          <w:b/>
          <w:bCs/>
        </w:rPr>
        <w:t>Please provide a description of the changes and updates to the theory of action.</w:t>
      </w:r>
    </w:p>
    <w:p w14:paraId="24B767D6" w14:textId="14B54B79" w:rsidR="00A5616C" w:rsidRDefault="00A5616C" w:rsidP="00A5616C">
      <w:r w:rsidRPr="005137B6">
        <w:t xml:space="preserve">The state created a new Theory of Action to go along with the newly selected SIMR, focusing on three improvement strategy areas: </w:t>
      </w:r>
      <w:r w:rsidRPr="005137B6">
        <w:br/>
        <w:t>•</w:t>
      </w:r>
      <w:r w:rsidRPr="005137B6">
        <w:tab/>
        <w:t xml:space="preserve">Improve the identification of children’s social-emotional strengths and needs through the assessment process, including the COS </w:t>
      </w:r>
      <w:r w:rsidRPr="005137B6">
        <w:br/>
        <w:t>•</w:t>
      </w:r>
      <w:r w:rsidRPr="005137B6">
        <w:tab/>
        <w:t xml:space="preserve">Improve the quality of IFSP outcomes addressing social-emotional skills </w:t>
      </w:r>
      <w:r w:rsidRPr="005137B6">
        <w:br/>
        <w:t>• Improve the delivery of evidence-based EI services and families’ ability to support social-emotional development</w:t>
      </w:r>
      <w:r w:rsidRPr="005137B6">
        <w:br/>
        <w:t>The Theory of Action describes and illustrates how, in all three improvement strategy areas, activities implemented at the state level will lead to improvement in practice at the local program level and increased knowledge and improved ability among families. Together, these will ultimately result in improvements in the state’s selected SIMR area. Additional details about each improvement strategy are included in the Theory of Action which can be accessed at the link included in the next section.</w:t>
      </w:r>
    </w:p>
    <w:p w14:paraId="0D9538A8" w14:textId="7B83F3AB" w:rsidR="00305E79" w:rsidRPr="00305E79" w:rsidRDefault="00305E79" w:rsidP="00305E79">
      <w:pPr>
        <w:rPr>
          <w:rFonts w:cs="Arial"/>
          <w:b/>
          <w:bCs/>
          <w:szCs w:val="16"/>
        </w:rPr>
      </w:pPr>
      <w:r w:rsidRPr="0055373D">
        <w:rPr>
          <w:rFonts w:cs="Arial"/>
          <w:b/>
          <w:bCs/>
          <w:szCs w:val="16"/>
        </w:rPr>
        <w:t>Please provide a link to the current theory of action.</w:t>
      </w:r>
    </w:p>
    <w:p w14:paraId="0FC0C59D" w14:textId="4CA000ED" w:rsidR="00305E79" w:rsidRPr="00F85A5B" w:rsidRDefault="00305E79" w:rsidP="00305E79">
      <w:r w:rsidRPr="00FD59F0">
        <w:t>https://ohioearlyintervention.org/storage/ocali-ims-sites/ocali-ims-oei/documents/Ohio-SSIP-Theory-of-Action-FFY20-through-FFY25.pdf</w:t>
      </w:r>
    </w:p>
    <w:p w14:paraId="00FFBF53" w14:textId="6FFAEB58" w:rsidR="008517CB" w:rsidRDefault="008517CB" w:rsidP="008517CB">
      <w:pPr>
        <w:rPr>
          <w:b/>
          <w:bCs/>
        </w:rPr>
      </w:pPr>
    </w:p>
    <w:p w14:paraId="106F39B4" w14:textId="77777777" w:rsidR="00A3455E" w:rsidRDefault="00A3455E" w:rsidP="00A3455E">
      <w:pPr>
        <w:pStyle w:val="Subhed"/>
      </w:pPr>
      <w:r w:rsidRPr="000315F0">
        <w:t>Progress toward the SiMR</w:t>
      </w:r>
    </w:p>
    <w:p w14:paraId="16056B16" w14:textId="77777777" w:rsidR="00A3455E" w:rsidRPr="00250728" w:rsidRDefault="00A3455E" w:rsidP="00A3455E">
      <w:pPr>
        <w:rPr>
          <w:rFonts w:cs="Arial"/>
          <w:b/>
          <w:bCs/>
        </w:rPr>
      </w:pPr>
      <w:r w:rsidRPr="00F85A5B">
        <w:rPr>
          <w:rFonts w:cs="Arial"/>
          <w:b/>
          <w:bCs/>
        </w:rPr>
        <w:t>Please provide the data for the specific FFY listed below (expressed as actual number and percentages)</w:t>
      </w:r>
      <w:r w:rsidRPr="00F85A5B">
        <w:rPr>
          <w:rFonts w:cs="Arial"/>
          <w:b/>
          <w:bCs/>
          <w:i/>
          <w:iCs/>
        </w:rPr>
        <w:t>.</w:t>
      </w:r>
      <w:r w:rsidRPr="00250728">
        <w:rPr>
          <w:rFonts w:cs="Arial"/>
          <w:b/>
          <w:bCs/>
          <w:i/>
          <w:iCs/>
        </w:rPr>
        <w:t xml:space="preserve"> </w:t>
      </w:r>
    </w:p>
    <w:p w14:paraId="3645021F" w14:textId="058BAA46" w:rsidR="00A3455E" w:rsidRDefault="00A3455E" w:rsidP="00741E58">
      <w:pPr>
        <w:rPr>
          <w:b/>
          <w:bCs/>
        </w:rPr>
      </w:pPr>
      <w:r w:rsidRPr="00A3455E">
        <w:rPr>
          <w:b/>
          <w:bCs/>
        </w:rPr>
        <w:t>Select yes if the State uses two targets for measurement. (yes/no)</w:t>
      </w:r>
    </w:p>
    <w:p w14:paraId="07A920B0" w14:textId="4E5EB02E" w:rsidR="00935B33" w:rsidRPr="000123EB" w:rsidRDefault="00935B33" w:rsidP="00741E58">
      <w:r w:rsidRPr="000123EB">
        <w:t>NO</w:t>
      </w:r>
    </w:p>
    <w:p w14:paraId="2164967F" w14:textId="5EF09CFF" w:rsidR="00250728" w:rsidRDefault="00250728" w:rsidP="00741E58"/>
    <w:p w14:paraId="6E39DD08" w14:textId="77777777" w:rsidR="008C5AD3" w:rsidRDefault="008C5AD3" w:rsidP="008C5AD3">
      <w:pPr>
        <w:rPr>
          <w:rFonts w:cs="Arial"/>
          <w:b/>
          <w:color w:val="000000" w:themeColor="text1"/>
          <w:szCs w:val="16"/>
        </w:rPr>
      </w:pPr>
      <w:r w:rsidRPr="00ED172B">
        <w:rPr>
          <w:rFonts w:cs="Arial"/>
          <w:b/>
          <w:color w:val="000000" w:themeColor="text1"/>
          <w:szCs w:val="16"/>
        </w:rPr>
        <w:t>Historical Data</w:t>
      </w:r>
    </w:p>
    <w:p w14:paraId="3CE160FC" w14:textId="77777777" w:rsidR="008C5AD3" w:rsidRDefault="008C5AD3" w:rsidP="008C5AD3">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1BASELINEDATA"/>
      </w:tblPr>
      <w:tblGrid>
        <w:gridCol w:w="2811"/>
        <w:gridCol w:w="875"/>
      </w:tblGrid>
      <w:tr w:rsidR="008C5AD3" w:rsidRPr="00ED172B" w14:paraId="0EFB88A4" w14:textId="77777777" w:rsidTr="000F1FED">
        <w:trPr>
          <w:trHeight w:val="350"/>
          <w:tblHeader/>
        </w:trPr>
        <w:tc>
          <w:tcPr>
            <w:tcW w:w="4389" w:type="pct"/>
            <w:tcBorders>
              <w:bottom w:val="single" w:sz="4" w:space="0" w:color="auto"/>
            </w:tcBorders>
            <w:shd w:val="clear" w:color="auto" w:fill="auto"/>
            <w:vAlign w:val="center"/>
          </w:tcPr>
          <w:p w14:paraId="2D527EBC" w14:textId="77777777" w:rsidR="008C5AD3" w:rsidRPr="001071FD" w:rsidRDefault="008C5AD3" w:rsidP="0082735C">
            <w:pPr>
              <w:jc w:val="center"/>
              <w:rPr>
                <w:b/>
                <w:bCs/>
                <w:color w:val="000000" w:themeColor="text1"/>
              </w:rPr>
            </w:pPr>
            <w:r>
              <w:rPr>
                <w:b/>
                <w:bCs/>
                <w:color w:val="000000" w:themeColor="text1"/>
              </w:rPr>
              <w:t>Baseline Year</w:t>
            </w:r>
          </w:p>
        </w:tc>
        <w:tc>
          <w:tcPr>
            <w:tcW w:w="611" w:type="pct"/>
            <w:shd w:val="clear" w:color="auto" w:fill="auto"/>
            <w:vAlign w:val="center"/>
          </w:tcPr>
          <w:p w14:paraId="50D4CE4F" w14:textId="77777777" w:rsidR="008C5AD3" w:rsidRPr="001071FD" w:rsidRDefault="008C5AD3" w:rsidP="0082735C">
            <w:pPr>
              <w:jc w:val="center"/>
              <w:rPr>
                <w:b/>
                <w:bCs/>
                <w:color w:val="000000" w:themeColor="text1"/>
              </w:rPr>
            </w:pPr>
            <w:r w:rsidRPr="001071FD">
              <w:rPr>
                <w:b/>
                <w:bCs/>
                <w:color w:val="000000" w:themeColor="text1"/>
              </w:rPr>
              <w:t>Baseline Data</w:t>
            </w:r>
          </w:p>
        </w:tc>
      </w:tr>
      <w:tr w:rsidR="008C5AD3" w:rsidRPr="00ED172B" w14:paraId="5A4971F9" w14:textId="77777777" w:rsidTr="000F1FED">
        <w:trPr>
          <w:trHeight w:val="350"/>
        </w:trPr>
        <w:tc>
          <w:tcPr>
            <w:tcW w:w="4389" w:type="pct"/>
            <w:tcBorders>
              <w:bottom w:val="single" w:sz="4" w:space="0" w:color="auto"/>
            </w:tcBorders>
            <w:shd w:val="clear" w:color="auto" w:fill="auto"/>
          </w:tcPr>
          <w:p w14:paraId="62B5AA2F" w14:textId="66A1FAED" w:rsidR="008C5AD3" w:rsidRPr="00ED172B" w:rsidRDefault="008C5AD3" w:rsidP="0082735C">
            <w:pPr>
              <w:jc w:val="center"/>
              <w:rPr>
                <w:b/>
                <w:color w:val="000000" w:themeColor="text1"/>
              </w:rPr>
            </w:pPr>
            <w:r w:rsidRPr="00ED172B">
              <w:rPr>
                <w:color w:val="000000" w:themeColor="text1"/>
              </w:rPr>
              <w:t>2020</w:t>
            </w:r>
          </w:p>
        </w:tc>
        <w:tc>
          <w:tcPr>
            <w:tcW w:w="611" w:type="pct"/>
            <w:shd w:val="clear" w:color="auto" w:fill="auto"/>
            <w:vAlign w:val="center"/>
          </w:tcPr>
          <w:p w14:paraId="6E4EA629" w14:textId="5D8BB69D" w:rsidR="008C5AD3" w:rsidRPr="00ED172B" w:rsidRDefault="008C5AD3" w:rsidP="0082735C">
            <w:pPr>
              <w:jc w:val="center"/>
              <w:rPr>
                <w:color w:val="000000" w:themeColor="text1"/>
              </w:rPr>
            </w:pPr>
            <w:r w:rsidRPr="00ED172B">
              <w:rPr>
                <w:color w:val="000000" w:themeColor="text1"/>
              </w:rPr>
              <w:t>52.18%</w:t>
            </w:r>
          </w:p>
        </w:tc>
      </w:tr>
    </w:tbl>
    <w:p w14:paraId="4EA639B1" w14:textId="580109EF" w:rsidR="008C5AD3" w:rsidRDefault="008C5AD3" w:rsidP="008C5AD3">
      <w:pPr>
        <w:rPr>
          <w:rFonts w:cs="Arial"/>
          <w:b/>
          <w:color w:val="000000" w:themeColor="text1"/>
          <w:szCs w:val="16"/>
        </w:rPr>
      </w:pPr>
    </w:p>
    <w:p w14:paraId="6F57E88A" w14:textId="35E86312" w:rsidR="00E7729E" w:rsidRPr="00ED172B" w:rsidRDefault="00E7729E" w:rsidP="00E7729E">
      <w:pPr>
        <w:rPr>
          <w:color w:val="000000" w:themeColor="text1"/>
        </w:rPr>
      </w:pPr>
      <w:r w:rsidRPr="00A10714">
        <w:rPr>
          <w:b/>
          <w:color w:val="000000" w:themeColor="text1"/>
        </w:rPr>
        <w:t>Targets</w:t>
      </w:r>
    </w:p>
    <w:tbl>
      <w:tblPr>
        <w:tblW w:w="48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1TARGETS"/>
      </w:tblPr>
      <w:tblGrid>
        <w:gridCol w:w="866"/>
        <w:gridCol w:w="1517"/>
        <w:gridCol w:w="1628"/>
        <w:gridCol w:w="1628"/>
        <w:gridCol w:w="1628"/>
        <w:gridCol w:w="1628"/>
        <w:gridCol w:w="1627"/>
      </w:tblGrid>
      <w:tr w:rsidR="00E7729E" w:rsidRPr="00ED172B" w14:paraId="0453CCC2" w14:textId="77777777" w:rsidTr="0082735C">
        <w:trPr>
          <w:trHeight w:val="360"/>
        </w:trPr>
        <w:tc>
          <w:tcPr>
            <w:tcW w:w="260" w:type="pct"/>
            <w:tcBorders>
              <w:bottom w:val="single" w:sz="4" w:space="0" w:color="auto"/>
            </w:tcBorders>
            <w:shd w:val="clear" w:color="auto" w:fill="auto"/>
          </w:tcPr>
          <w:p w14:paraId="1A80DB10" w14:textId="77777777" w:rsidR="00E7729E" w:rsidRPr="00ED172B" w:rsidRDefault="00E7729E" w:rsidP="0082735C">
            <w:pPr>
              <w:jc w:val="center"/>
              <w:rPr>
                <w:b/>
                <w:color w:val="000000" w:themeColor="text1"/>
              </w:rPr>
            </w:pPr>
            <w:r w:rsidRPr="00ED172B">
              <w:rPr>
                <w:b/>
                <w:color w:val="000000" w:themeColor="text1"/>
              </w:rPr>
              <w:t>FFY</w:t>
            </w:r>
          </w:p>
        </w:tc>
        <w:tc>
          <w:tcPr>
            <w:tcW w:w="746" w:type="pct"/>
            <w:shd w:val="clear" w:color="auto" w:fill="auto"/>
            <w:vAlign w:val="center"/>
          </w:tcPr>
          <w:p w14:paraId="5C60C210" w14:textId="77777777" w:rsidR="00E7729E" w:rsidRPr="00ED172B" w:rsidRDefault="00E7729E" w:rsidP="0082735C">
            <w:pPr>
              <w:jc w:val="center"/>
              <w:rPr>
                <w:b/>
                <w:color w:val="000000" w:themeColor="text1"/>
              </w:rPr>
            </w:pPr>
            <w:r w:rsidRPr="00ED172B">
              <w:rPr>
                <w:b/>
                <w:color w:val="000000" w:themeColor="text1"/>
              </w:rPr>
              <w:t>2020</w:t>
            </w:r>
          </w:p>
        </w:tc>
        <w:tc>
          <w:tcPr>
            <w:tcW w:w="799" w:type="pct"/>
          </w:tcPr>
          <w:p w14:paraId="0701C412" w14:textId="77777777" w:rsidR="00E7729E" w:rsidRPr="00ED172B" w:rsidRDefault="00E7729E" w:rsidP="0082735C">
            <w:pPr>
              <w:jc w:val="center"/>
              <w:rPr>
                <w:b/>
                <w:color w:val="000000" w:themeColor="text1"/>
              </w:rPr>
            </w:pPr>
            <w:r>
              <w:rPr>
                <w:rFonts w:cs="Arial"/>
                <w:b/>
                <w:color w:val="000000" w:themeColor="text1"/>
                <w:szCs w:val="16"/>
              </w:rPr>
              <w:t>2021</w:t>
            </w:r>
          </w:p>
        </w:tc>
        <w:tc>
          <w:tcPr>
            <w:tcW w:w="799" w:type="pct"/>
          </w:tcPr>
          <w:p w14:paraId="69CB9B5C" w14:textId="77777777" w:rsidR="00E7729E" w:rsidRPr="00ED172B" w:rsidRDefault="00E7729E" w:rsidP="0082735C">
            <w:pPr>
              <w:jc w:val="center"/>
              <w:rPr>
                <w:b/>
                <w:color w:val="000000" w:themeColor="text1"/>
              </w:rPr>
            </w:pPr>
            <w:r w:rsidRPr="005A1B4F">
              <w:rPr>
                <w:rFonts w:cs="Arial"/>
                <w:b/>
                <w:color w:val="000000" w:themeColor="text1"/>
                <w:szCs w:val="16"/>
              </w:rPr>
              <w:t>2022</w:t>
            </w:r>
          </w:p>
        </w:tc>
        <w:tc>
          <w:tcPr>
            <w:tcW w:w="799" w:type="pct"/>
          </w:tcPr>
          <w:p w14:paraId="43141ACC" w14:textId="77777777" w:rsidR="00E7729E" w:rsidRPr="00ED172B" w:rsidRDefault="00E7729E" w:rsidP="0082735C">
            <w:pPr>
              <w:jc w:val="center"/>
              <w:rPr>
                <w:b/>
                <w:color w:val="000000" w:themeColor="text1"/>
              </w:rPr>
            </w:pPr>
            <w:r w:rsidRPr="005A1B4F">
              <w:rPr>
                <w:rFonts w:cs="Arial"/>
                <w:b/>
                <w:color w:val="000000" w:themeColor="text1"/>
                <w:szCs w:val="16"/>
              </w:rPr>
              <w:t>2023</w:t>
            </w:r>
          </w:p>
        </w:tc>
        <w:tc>
          <w:tcPr>
            <w:tcW w:w="799" w:type="pct"/>
          </w:tcPr>
          <w:p w14:paraId="7554E00B" w14:textId="77777777" w:rsidR="00E7729E" w:rsidRPr="00ED172B" w:rsidRDefault="00E7729E" w:rsidP="0082735C">
            <w:pPr>
              <w:jc w:val="center"/>
              <w:rPr>
                <w:b/>
                <w:color w:val="000000" w:themeColor="text1"/>
              </w:rPr>
            </w:pPr>
            <w:r w:rsidRPr="005A1B4F">
              <w:rPr>
                <w:rFonts w:cs="Arial"/>
                <w:b/>
                <w:color w:val="000000" w:themeColor="text1"/>
                <w:szCs w:val="16"/>
              </w:rPr>
              <w:t>2024</w:t>
            </w:r>
          </w:p>
        </w:tc>
        <w:tc>
          <w:tcPr>
            <w:tcW w:w="799" w:type="pct"/>
          </w:tcPr>
          <w:p w14:paraId="54240154" w14:textId="77777777" w:rsidR="00E7729E" w:rsidRPr="00ED172B" w:rsidRDefault="00E7729E" w:rsidP="0082735C">
            <w:pPr>
              <w:jc w:val="center"/>
              <w:rPr>
                <w:b/>
                <w:color w:val="000000" w:themeColor="text1"/>
              </w:rPr>
            </w:pPr>
            <w:r w:rsidRPr="005A1B4F">
              <w:rPr>
                <w:rFonts w:cs="Arial"/>
                <w:b/>
                <w:color w:val="000000" w:themeColor="text1"/>
                <w:szCs w:val="16"/>
              </w:rPr>
              <w:t>2025</w:t>
            </w:r>
          </w:p>
        </w:tc>
      </w:tr>
      <w:tr w:rsidR="00E7729E" w:rsidRPr="00ED172B" w14:paraId="02BF8447" w14:textId="77777777" w:rsidTr="0082735C">
        <w:trPr>
          <w:trHeight w:val="367"/>
        </w:trPr>
        <w:tc>
          <w:tcPr>
            <w:tcW w:w="260" w:type="pct"/>
            <w:shd w:val="clear" w:color="auto" w:fill="auto"/>
          </w:tcPr>
          <w:p w14:paraId="1DE2EEC4" w14:textId="77777777" w:rsidR="00E7729E" w:rsidRPr="00ED172B" w:rsidRDefault="00E7729E" w:rsidP="0082735C">
            <w:pPr>
              <w:rPr>
                <w:rFonts w:cs="Arial"/>
                <w:color w:val="000000" w:themeColor="text1"/>
                <w:szCs w:val="16"/>
              </w:rPr>
            </w:pPr>
            <w:r w:rsidRPr="00ED172B">
              <w:rPr>
                <w:rFonts w:cs="Arial"/>
                <w:color w:val="000000" w:themeColor="text1"/>
                <w:szCs w:val="16"/>
              </w:rPr>
              <w:t>Target&gt;=</w:t>
            </w:r>
          </w:p>
        </w:tc>
        <w:tc>
          <w:tcPr>
            <w:tcW w:w="746" w:type="pct"/>
            <w:shd w:val="clear" w:color="auto" w:fill="auto"/>
            <w:vAlign w:val="center"/>
          </w:tcPr>
          <w:p w14:paraId="25EEA933" w14:textId="705FFDFB" w:rsidR="00E7729E" w:rsidRPr="00ED172B" w:rsidRDefault="00E7729E" w:rsidP="0082735C">
            <w:pPr>
              <w:jc w:val="center"/>
              <w:rPr>
                <w:color w:val="000000" w:themeColor="text1"/>
              </w:rPr>
            </w:pPr>
            <w:r w:rsidRPr="00ED172B">
              <w:rPr>
                <w:color w:val="000000" w:themeColor="text1"/>
              </w:rPr>
              <w:t>52.00%</w:t>
            </w:r>
          </w:p>
        </w:tc>
        <w:tc>
          <w:tcPr>
            <w:tcW w:w="799" w:type="pct"/>
          </w:tcPr>
          <w:p w14:paraId="4FDDD4C1" w14:textId="5C51D581" w:rsidR="00E7729E" w:rsidRPr="00ED172B" w:rsidRDefault="00E7729E" w:rsidP="0082735C">
            <w:pPr>
              <w:jc w:val="center"/>
              <w:rPr>
                <w:color w:val="000000" w:themeColor="text1"/>
              </w:rPr>
            </w:pPr>
            <w:r>
              <w:rPr>
                <w:rFonts w:cs="Arial"/>
                <w:color w:val="000000" w:themeColor="text1"/>
                <w:szCs w:val="16"/>
              </w:rPr>
              <w:t>52.00%</w:t>
            </w:r>
          </w:p>
        </w:tc>
        <w:tc>
          <w:tcPr>
            <w:tcW w:w="799" w:type="pct"/>
          </w:tcPr>
          <w:p w14:paraId="0C37D80B" w14:textId="12806C46" w:rsidR="00E7729E" w:rsidRPr="00ED172B" w:rsidRDefault="00E7729E" w:rsidP="0082735C">
            <w:pPr>
              <w:jc w:val="center"/>
              <w:rPr>
                <w:color w:val="000000" w:themeColor="text1"/>
              </w:rPr>
            </w:pPr>
            <w:r w:rsidRPr="005F5F3C">
              <w:rPr>
                <w:rFonts w:cs="Arial"/>
                <w:color w:val="000000" w:themeColor="text1"/>
                <w:szCs w:val="16"/>
              </w:rPr>
              <w:t>53.00%</w:t>
            </w:r>
          </w:p>
        </w:tc>
        <w:tc>
          <w:tcPr>
            <w:tcW w:w="799" w:type="pct"/>
          </w:tcPr>
          <w:p w14:paraId="5567CF00" w14:textId="51ED482E" w:rsidR="00E7729E" w:rsidRPr="00ED172B" w:rsidRDefault="00E7729E" w:rsidP="0082735C">
            <w:pPr>
              <w:jc w:val="center"/>
              <w:rPr>
                <w:color w:val="000000" w:themeColor="text1"/>
              </w:rPr>
            </w:pPr>
            <w:r w:rsidRPr="005F5F3C">
              <w:rPr>
                <w:rFonts w:cs="Arial"/>
                <w:color w:val="000000" w:themeColor="text1"/>
                <w:szCs w:val="16"/>
              </w:rPr>
              <w:t>53.00%</w:t>
            </w:r>
          </w:p>
        </w:tc>
        <w:tc>
          <w:tcPr>
            <w:tcW w:w="799" w:type="pct"/>
          </w:tcPr>
          <w:p w14:paraId="0A7D04E6" w14:textId="1AA3CDA1" w:rsidR="00E7729E" w:rsidRPr="00ED172B" w:rsidRDefault="00E7729E" w:rsidP="0082735C">
            <w:pPr>
              <w:jc w:val="center"/>
              <w:rPr>
                <w:color w:val="000000" w:themeColor="text1"/>
              </w:rPr>
            </w:pPr>
            <w:r w:rsidRPr="005F5F3C">
              <w:rPr>
                <w:rFonts w:cs="Arial"/>
                <w:color w:val="000000" w:themeColor="text1"/>
                <w:szCs w:val="16"/>
              </w:rPr>
              <w:t>54.00%</w:t>
            </w:r>
          </w:p>
        </w:tc>
        <w:tc>
          <w:tcPr>
            <w:tcW w:w="799" w:type="pct"/>
          </w:tcPr>
          <w:p w14:paraId="7931B37C" w14:textId="3ABF9291" w:rsidR="00E7729E" w:rsidRPr="00ED172B" w:rsidRDefault="00E7729E" w:rsidP="0082735C">
            <w:pPr>
              <w:jc w:val="center"/>
              <w:rPr>
                <w:color w:val="000000" w:themeColor="text1"/>
              </w:rPr>
            </w:pPr>
            <w:r w:rsidRPr="005F5F3C">
              <w:rPr>
                <w:rFonts w:cs="Arial"/>
                <w:color w:val="000000" w:themeColor="text1"/>
                <w:szCs w:val="16"/>
              </w:rPr>
              <w:t>54.00%</w:t>
            </w:r>
          </w:p>
        </w:tc>
      </w:tr>
    </w:tbl>
    <w:p w14:paraId="7BA6F57E" w14:textId="77777777" w:rsidR="008C5AD3" w:rsidRPr="00ED172B" w:rsidRDefault="008C5AD3" w:rsidP="008C5AD3">
      <w:pPr>
        <w:pStyle w:val="Italic"/>
        <w:rPr>
          <w:rFonts w:cs="Arial"/>
          <w:i w:val="0"/>
          <w:color w:val="000000" w:themeColor="text1"/>
          <w:szCs w:val="16"/>
        </w:rPr>
      </w:pPr>
    </w:p>
    <w:p w14:paraId="3FAB99C9" w14:textId="77777777" w:rsidR="005A3EDC" w:rsidRPr="00ED172B" w:rsidRDefault="005A3EDC" w:rsidP="005A3EDC">
      <w:pPr>
        <w:rPr>
          <w:b/>
          <w:color w:val="000000" w:themeColor="text1"/>
        </w:rPr>
      </w:pPr>
      <w:r>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1FFYAPRDATA"/>
      </w:tblPr>
      <w:tblGrid>
        <w:gridCol w:w="2515"/>
        <w:gridCol w:w="1890"/>
        <w:gridCol w:w="1439"/>
        <w:gridCol w:w="1351"/>
        <w:gridCol w:w="1260"/>
        <w:gridCol w:w="1260"/>
        <w:gridCol w:w="1075"/>
      </w:tblGrid>
      <w:tr w:rsidR="005A3EDC" w:rsidRPr="00ED172B" w14:paraId="6E048B6B" w14:textId="77777777" w:rsidTr="009C4033">
        <w:trPr>
          <w:trHeight w:val="354"/>
        </w:trPr>
        <w:tc>
          <w:tcPr>
            <w:tcW w:w="1165" w:type="pct"/>
            <w:shd w:val="clear" w:color="auto" w:fill="auto"/>
            <w:vAlign w:val="bottom"/>
          </w:tcPr>
          <w:p w14:paraId="35377E80" w14:textId="2AF6D1B5" w:rsidR="005A3EDC" w:rsidRPr="00ED172B" w:rsidRDefault="005E3DB9" w:rsidP="0082735C">
            <w:pPr>
              <w:jc w:val="center"/>
              <w:rPr>
                <w:b/>
                <w:color w:val="000000" w:themeColor="text1"/>
                <w:szCs w:val="16"/>
              </w:rPr>
            </w:pPr>
            <w:r w:rsidRPr="00ED172B">
              <w:rPr>
                <w:color w:val="000000" w:themeColor="text1"/>
                <w:szCs w:val="16"/>
              </w:rPr>
              <w:t>APR Indicator 3ASS1 Numerator</w:t>
            </w:r>
          </w:p>
        </w:tc>
        <w:tc>
          <w:tcPr>
            <w:tcW w:w="876" w:type="pct"/>
            <w:shd w:val="clear" w:color="auto" w:fill="auto"/>
            <w:vAlign w:val="bottom"/>
          </w:tcPr>
          <w:p w14:paraId="2CFCBD1B" w14:textId="129F1692" w:rsidR="005A3EDC" w:rsidRPr="00ED172B" w:rsidRDefault="005E3DB9" w:rsidP="0082735C">
            <w:pPr>
              <w:jc w:val="center"/>
              <w:rPr>
                <w:b/>
                <w:color w:val="000000" w:themeColor="text1"/>
                <w:szCs w:val="16"/>
              </w:rPr>
            </w:pPr>
            <w:r w:rsidRPr="00ED172B">
              <w:rPr>
                <w:color w:val="000000" w:themeColor="text1"/>
                <w:szCs w:val="16"/>
              </w:rPr>
              <w:t>APR Indicator 3ASS1 Denominator</w:t>
            </w:r>
          </w:p>
        </w:tc>
        <w:tc>
          <w:tcPr>
            <w:tcW w:w="667" w:type="pct"/>
            <w:shd w:val="clear" w:color="auto" w:fill="auto"/>
            <w:vAlign w:val="bottom"/>
          </w:tcPr>
          <w:p w14:paraId="76EF8F05" w14:textId="77777777" w:rsidR="005A3EDC" w:rsidRPr="00ED172B" w:rsidRDefault="005A3EDC" w:rsidP="0082735C">
            <w:pPr>
              <w:jc w:val="center"/>
              <w:rPr>
                <w:b/>
                <w:color w:val="000000" w:themeColor="text1"/>
                <w:szCs w:val="16"/>
              </w:rPr>
            </w:pPr>
            <w:r>
              <w:rPr>
                <w:rFonts w:cs="Arial"/>
                <w:b/>
                <w:color w:val="000000" w:themeColor="text1"/>
                <w:szCs w:val="16"/>
              </w:rPr>
              <w:t>FFY 2019 Data</w:t>
            </w:r>
          </w:p>
        </w:tc>
        <w:tc>
          <w:tcPr>
            <w:tcW w:w="626" w:type="pct"/>
            <w:shd w:val="clear" w:color="auto" w:fill="auto"/>
            <w:vAlign w:val="bottom"/>
          </w:tcPr>
          <w:p w14:paraId="5F4EA754" w14:textId="77777777" w:rsidR="005A3EDC" w:rsidRPr="00ED172B" w:rsidRDefault="005A3EDC" w:rsidP="0082735C">
            <w:pPr>
              <w:jc w:val="center"/>
              <w:rPr>
                <w:b/>
                <w:color w:val="000000" w:themeColor="text1"/>
                <w:szCs w:val="16"/>
              </w:rPr>
            </w:pPr>
            <w:r>
              <w:rPr>
                <w:rFonts w:cs="Arial"/>
                <w:b/>
                <w:color w:val="000000" w:themeColor="text1"/>
                <w:szCs w:val="16"/>
              </w:rPr>
              <w:t>FFY 2020 Target</w:t>
            </w:r>
          </w:p>
        </w:tc>
        <w:tc>
          <w:tcPr>
            <w:tcW w:w="584" w:type="pct"/>
            <w:shd w:val="clear" w:color="auto" w:fill="auto"/>
            <w:vAlign w:val="bottom"/>
          </w:tcPr>
          <w:p w14:paraId="67762CBC" w14:textId="77777777" w:rsidR="005A3EDC" w:rsidRPr="00ED172B" w:rsidRDefault="005A3EDC" w:rsidP="0082735C">
            <w:pPr>
              <w:jc w:val="center"/>
              <w:rPr>
                <w:b/>
                <w:color w:val="000000" w:themeColor="text1"/>
                <w:szCs w:val="16"/>
              </w:rPr>
            </w:pPr>
            <w:r>
              <w:rPr>
                <w:rFonts w:cs="Arial"/>
                <w:b/>
                <w:color w:val="000000" w:themeColor="text1"/>
                <w:szCs w:val="16"/>
              </w:rPr>
              <w:t>FFY 2020 Data</w:t>
            </w:r>
          </w:p>
        </w:tc>
        <w:tc>
          <w:tcPr>
            <w:tcW w:w="584" w:type="pct"/>
            <w:shd w:val="clear" w:color="auto" w:fill="auto"/>
            <w:vAlign w:val="bottom"/>
          </w:tcPr>
          <w:p w14:paraId="3B9F25BA" w14:textId="77777777" w:rsidR="005A3EDC" w:rsidRPr="00ED172B" w:rsidRDefault="005A3EDC" w:rsidP="0082735C">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63772CF4" w14:textId="77777777" w:rsidR="005A3EDC" w:rsidRPr="00ED172B" w:rsidRDefault="005A3EDC" w:rsidP="0082735C">
            <w:pPr>
              <w:jc w:val="center"/>
              <w:rPr>
                <w:b/>
                <w:color w:val="000000" w:themeColor="text1"/>
                <w:szCs w:val="16"/>
              </w:rPr>
            </w:pPr>
            <w:r w:rsidRPr="00ED172B">
              <w:rPr>
                <w:b/>
                <w:color w:val="000000" w:themeColor="text1"/>
                <w:szCs w:val="16"/>
              </w:rPr>
              <w:t>Slippage</w:t>
            </w:r>
          </w:p>
        </w:tc>
      </w:tr>
      <w:tr w:rsidR="005A3EDC" w:rsidRPr="00ED172B" w14:paraId="6DBCB096" w14:textId="77777777" w:rsidTr="009C4033">
        <w:trPr>
          <w:trHeight w:val="287"/>
        </w:trPr>
        <w:tc>
          <w:tcPr>
            <w:tcW w:w="1165" w:type="pct"/>
            <w:shd w:val="clear" w:color="auto" w:fill="auto"/>
            <w:vAlign w:val="center"/>
          </w:tcPr>
          <w:p w14:paraId="3F656E99" w14:textId="27CC2589" w:rsidR="005A3EDC" w:rsidRPr="00ED172B" w:rsidRDefault="005A3EDC" w:rsidP="0082735C">
            <w:pPr>
              <w:jc w:val="center"/>
              <w:rPr>
                <w:color w:val="000000" w:themeColor="text1"/>
                <w:szCs w:val="16"/>
              </w:rPr>
            </w:pPr>
            <w:r w:rsidRPr="00ED172B">
              <w:rPr>
                <w:color w:val="000000" w:themeColor="text1"/>
                <w:szCs w:val="16"/>
              </w:rPr>
              <w:t>2,863</w:t>
            </w:r>
          </w:p>
        </w:tc>
        <w:tc>
          <w:tcPr>
            <w:tcW w:w="876" w:type="pct"/>
            <w:shd w:val="clear" w:color="auto" w:fill="auto"/>
            <w:vAlign w:val="center"/>
          </w:tcPr>
          <w:p w14:paraId="3150BE9F" w14:textId="5DC8C558" w:rsidR="005A3EDC" w:rsidRPr="00ED172B" w:rsidRDefault="005A3EDC" w:rsidP="0082735C">
            <w:pPr>
              <w:jc w:val="center"/>
              <w:rPr>
                <w:color w:val="000000" w:themeColor="text1"/>
                <w:szCs w:val="16"/>
              </w:rPr>
            </w:pPr>
            <w:r w:rsidRPr="00ED172B">
              <w:rPr>
                <w:color w:val="000000" w:themeColor="text1"/>
                <w:szCs w:val="16"/>
              </w:rPr>
              <w:t>5,487</w:t>
            </w:r>
          </w:p>
        </w:tc>
        <w:tc>
          <w:tcPr>
            <w:tcW w:w="667" w:type="pct"/>
            <w:shd w:val="clear" w:color="auto" w:fill="auto"/>
          </w:tcPr>
          <w:p w14:paraId="01ADA7D7" w14:textId="7A44C784" w:rsidR="005A3EDC" w:rsidRPr="00ED172B" w:rsidRDefault="005A3EDC" w:rsidP="0082735C">
            <w:pPr>
              <w:jc w:val="center"/>
              <w:rPr>
                <w:color w:val="000000" w:themeColor="text1"/>
                <w:szCs w:val="16"/>
              </w:rPr>
            </w:pPr>
            <w:r w:rsidRPr="00ED172B">
              <w:rPr>
                <w:rFonts w:cs="Arial"/>
                <w:color w:val="000000" w:themeColor="text1"/>
                <w:szCs w:val="16"/>
              </w:rPr>
              <w:t>51.06%</w:t>
            </w:r>
          </w:p>
        </w:tc>
        <w:tc>
          <w:tcPr>
            <w:tcW w:w="626" w:type="pct"/>
            <w:shd w:val="clear" w:color="auto" w:fill="auto"/>
          </w:tcPr>
          <w:p w14:paraId="7E0CA0EB" w14:textId="2BC1966F" w:rsidR="005A3EDC" w:rsidRPr="00ED172B" w:rsidRDefault="005A3EDC" w:rsidP="0082735C">
            <w:pPr>
              <w:jc w:val="center"/>
              <w:rPr>
                <w:color w:val="000000" w:themeColor="text1"/>
                <w:szCs w:val="16"/>
              </w:rPr>
            </w:pPr>
            <w:r w:rsidRPr="00ED172B">
              <w:rPr>
                <w:color w:val="000000" w:themeColor="text1"/>
                <w:szCs w:val="16"/>
              </w:rPr>
              <w:t>52.00%</w:t>
            </w:r>
          </w:p>
        </w:tc>
        <w:tc>
          <w:tcPr>
            <w:tcW w:w="584" w:type="pct"/>
            <w:shd w:val="clear" w:color="auto" w:fill="auto"/>
          </w:tcPr>
          <w:p w14:paraId="458651F5" w14:textId="00EF1137" w:rsidR="005A3EDC" w:rsidRPr="00ED172B" w:rsidRDefault="005A3EDC" w:rsidP="0082735C">
            <w:pPr>
              <w:jc w:val="center"/>
              <w:rPr>
                <w:color w:val="000000" w:themeColor="text1"/>
                <w:szCs w:val="16"/>
              </w:rPr>
            </w:pPr>
            <w:r w:rsidRPr="00ED172B">
              <w:rPr>
                <w:rFonts w:cs="Arial"/>
                <w:color w:val="000000" w:themeColor="text1"/>
                <w:szCs w:val="16"/>
              </w:rPr>
              <w:t>52.18%</w:t>
            </w:r>
          </w:p>
        </w:tc>
        <w:tc>
          <w:tcPr>
            <w:tcW w:w="584" w:type="pct"/>
            <w:shd w:val="clear" w:color="auto" w:fill="auto"/>
          </w:tcPr>
          <w:p w14:paraId="4D02F4DA" w14:textId="5ECE8E78" w:rsidR="005A3EDC" w:rsidRPr="00ED172B" w:rsidRDefault="005A3EDC" w:rsidP="0082735C">
            <w:pPr>
              <w:jc w:val="center"/>
              <w:rPr>
                <w:color w:val="000000" w:themeColor="text1"/>
              </w:rPr>
            </w:pPr>
            <w:r w:rsidRPr="00ED172B">
              <w:rPr>
                <w:color w:val="000000" w:themeColor="text1"/>
              </w:rPr>
              <w:t>N/A</w:t>
            </w:r>
          </w:p>
        </w:tc>
        <w:tc>
          <w:tcPr>
            <w:tcW w:w="498" w:type="pct"/>
            <w:shd w:val="clear" w:color="auto" w:fill="auto"/>
          </w:tcPr>
          <w:p w14:paraId="057828AA" w14:textId="1DB7167A" w:rsidR="005A3EDC" w:rsidRPr="00ED172B" w:rsidRDefault="005A3EDC" w:rsidP="0082735C">
            <w:pPr>
              <w:jc w:val="center"/>
              <w:rPr>
                <w:color w:val="000000" w:themeColor="text1"/>
              </w:rPr>
            </w:pPr>
            <w:r w:rsidRPr="00ED172B">
              <w:rPr>
                <w:color w:val="000000" w:themeColor="text1"/>
              </w:rPr>
              <w:t>N/A</w:t>
            </w:r>
          </w:p>
        </w:tc>
      </w:tr>
    </w:tbl>
    <w:p w14:paraId="4F07CE97" w14:textId="2F5F51F8" w:rsidR="00693B33" w:rsidRDefault="00693B33" w:rsidP="00741E58"/>
    <w:p w14:paraId="7FBF3D2A" w14:textId="0B121499" w:rsidR="00305E79" w:rsidRDefault="00305E79" w:rsidP="00C14BC7">
      <w:pPr>
        <w:rPr>
          <w:b/>
          <w:bCs/>
        </w:rPr>
      </w:pPr>
      <w:r>
        <w:rPr>
          <w:b/>
          <w:bCs/>
        </w:rPr>
        <w:t>Provide the data source for the FFY 2020 data.</w:t>
      </w:r>
    </w:p>
    <w:p w14:paraId="39EA1EF2" w14:textId="4442F412" w:rsidR="00305E79" w:rsidRDefault="00305E79" w:rsidP="00305E79">
      <w:pPr>
        <w:rPr>
          <w:color w:val="000000" w:themeColor="text1"/>
        </w:rPr>
      </w:pPr>
      <w:r w:rsidRPr="00ED172B">
        <w:rPr>
          <w:color w:val="000000" w:themeColor="text1"/>
        </w:rPr>
        <w:t>Ohio extracted the FFY20 SIMR data, along with all COS data, from the state EI data system.  COS data for all children who were exited in FFY20, served in EI at least six months, and had entry and exit COS scores were included the analysis.  As the SIMR reflects data for the entire population of children included in the COS analyses, this percentage corresponds to Indicator 3A, Summary Statement 1 in Ohio’s Annual Performance Report.  Further details about data collection and analysis are included subsequently.</w:t>
      </w:r>
    </w:p>
    <w:p w14:paraId="58E947E6" w14:textId="35C272EA" w:rsidR="00C14BC7" w:rsidRPr="00C14BC7" w:rsidRDefault="00C14BC7" w:rsidP="00C14BC7">
      <w:r w:rsidRPr="00F85A5B">
        <w:rPr>
          <w:b/>
          <w:bCs/>
        </w:rPr>
        <w:t>Please describe how data are collected and analyzed for the SiMR</w:t>
      </w:r>
      <w:r w:rsidRPr="00C14BC7">
        <w:t>.</w:t>
      </w:r>
    </w:p>
    <w:p w14:paraId="6315B3BF" w14:textId="4A2D6D59" w:rsidR="00C14BC7" w:rsidRDefault="00C14BC7" w:rsidP="00C14BC7">
      <w:pPr>
        <w:rPr>
          <w:color w:val="000000" w:themeColor="text1"/>
        </w:rPr>
      </w:pPr>
      <w:r w:rsidRPr="00ED172B">
        <w:rPr>
          <w:color w:val="000000" w:themeColor="text1"/>
        </w:rPr>
        <w:t>Beginning in January 2015, the Child Outcomes Summary process was integrated into the child and family assessment and overall IFSP process. At that time, Ohio began to collect the following Child Outcomes Summary statements (adopted from Maryland), using its data system, for each of the three outcome areas:</w:t>
      </w:r>
      <w:r w:rsidRPr="00ED172B">
        <w:rPr>
          <w:color w:val="000000" w:themeColor="text1"/>
        </w:rPr>
        <w:br/>
      </w:r>
      <w:r w:rsidRPr="00ED172B">
        <w:rPr>
          <w:color w:val="000000" w:themeColor="text1"/>
        </w:rPr>
        <w:br/>
        <w:t>• Relative to same age peers, child’s functioning might be described as like that of a much younger child. He shows early skills, but not yet immediate foundational or age expected skills in this outcome area</w:t>
      </w:r>
      <w:r w:rsidRPr="00ED172B">
        <w:rPr>
          <w:color w:val="000000" w:themeColor="text1"/>
        </w:rPr>
        <w:br/>
        <w:t>• Relative to same age peers, child is showing some emerging or immediate foundational skills, which will help him to work toward age appropriate skills in the area of (outcome).</w:t>
      </w:r>
      <w:r w:rsidRPr="00ED172B">
        <w:rPr>
          <w:color w:val="000000" w:themeColor="text1"/>
        </w:rPr>
        <w:br/>
        <w:t>• Relative to same age peers, child is not yet using skills expected of his age. He does however use many important and immediate foundational skills to build upon in the area of this outcome</w:t>
      </w:r>
      <w:r w:rsidRPr="00ED172B">
        <w:rPr>
          <w:color w:val="000000" w:themeColor="text1"/>
        </w:rPr>
        <w:br/>
        <w:t>• Relative to same age peers, child shows occasional use of some age expected skills, but more of his skills are not yet age expected in the area of this outcome</w:t>
      </w:r>
      <w:r w:rsidRPr="00ED172B">
        <w:rPr>
          <w:color w:val="000000" w:themeColor="text1"/>
        </w:rPr>
        <w:br/>
        <w:t>• Relative to same age peers, child shows many age expected skills, but continues to show some functioning that might be described like that of a slightly younger child in the area of this outcome</w:t>
      </w:r>
      <w:r w:rsidRPr="00ED172B">
        <w:rPr>
          <w:color w:val="000000" w:themeColor="text1"/>
        </w:rPr>
        <w:br/>
        <w:t>• Relative to same age peers, child has the skills that we would expect of his age in regard to this outcome; however, there are concerns</w:t>
      </w:r>
      <w:r w:rsidRPr="00ED172B">
        <w:rPr>
          <w:color w:val="000000" w:themeColor="text1"/>
        </w:rPr>
        <w:br/>
        <w:t>• Relative to same age peers, child has all of the skills that we would expect of a child his age in the area of this outcome</w:t>
      </w:r>
      <w:r w:rsidRPr="00ED172B">
        <w:rPr>
          <w:color w:val="000000" w:themeColor="text1"/>
        </w:rPr>
        <w:br/>
        <w:t xml:space="preserve"> </w:t>
      </w:r>
      <w:r w:rsidRPr="00ED172B">
        <w:rPr>
          <w:color w:val="000000" w:themeColor="text1"/>
        </w:rPr>
        <w:br/>
        <w:t>The COS is required as part of the initial assessment process, as well as annually, so entry COS are completed as part of the IFSP process and documented on Ohio’s IFSP form, as well as in the state data system. Local programs use the COS decision tree, along with all the information discussed in the child and family assessments, to help IFSP team members choose which statement above best describes the child's development compared to same-age peers. Each statement corresponds to a score of 1 through 7, respectively.</w:t>
      </w:r>
      <w:r w:rsidRPr="00ED172B">
        <w:rPr>
          <w:color w:val="000000" w:themeColor="text1"/>
        </w:rPr>
        <w:br/>
      </w:r>
      <w:r w:rsidRPr="00ED172B">
        <w:rPr>
          <w:color w:val="000000" w:themeColor="text1"/>
        </w:rPr>
        <w:br/>
        <w:t>Exit COS are also required for all children who have been served in Early Intervention in Ohio, and are exiting for a reason other than being deceased or loss of contact with the family.  Although it’s not a part of the IFSP process, the IFSP team, including the family, complete the Exit COS.  An optional Exit COS form that mirrors the COS section of the IFSP form is available on the Ohio EI website and Exit COS statements are required to be entered in EIDS on the Exit page unless the child record is being exited due to one of the reasons mentioned above.</w:t>
      </w:r>
      <w:r w:rsidRPr="00ED172B">
        <w:rPr>
          <w:color w:val="000000" w:themeColor="text1"/>
        </w:rPr>
        <w:br/>
      </w:r>
      <w:r w:rsidRPr="00ED172B">
        <w:rPr>
          <w:color w:val="000000" w:themeColor="text1"/>
        </w:rPr>
        <w:br/>
        <w:t>As described in the previous section, COS data for the FFY20 SIMR data, along with all COS data, were extracted from the state EI data system including all children who were exited in FFY20, served in EI at least six months, and had entry and exit COS scores.  Since Ohio’s SIMR data encompasses the entire population included in the COS, the SIMR percentage was calculated in the same manner as all COS percentages: all children whose entry COS score was greater than 1 and whose exit COS score was higher than the entry score, divided by all children whose entry or exit COS score was below 6.</w:t>
      </w:r>
    </w:p>
    <w:p w14:paraId="76D8647E" w14:textId="78CCE65B" w:rsidR="00270F92" w:rsidRDefault="00270F92" w:rsidP="00741E58"/>
    <w:p w14:paraId="5BA5A6C5" w14:textId="219990FA" w:rsidR="006D5F86" w:rsidRPr="00F85A5B" w:rsidRDefault="006D5F86" w:rsidP="006D5F86">
      <w:pPr>
        <w:rPr>
          <w:rFonts w:cs="Arial"/>
          <w:b/>
          <w:bCs/>
        </w:rPr>
      </w:pPr>
      <w:r w:rsidRPr="00F85A5B">
        <w:rPr>
          <w:rFonts w:cs="Arial"/>
          <w:b/>
          <w:bCs/>
        </w:rPr>
        <w:t xml:space="preserve">Optional: Has the State collected additional data </w:t>
      </w:r>
      <w:r w:rsidRPr="00F85A5B">
        <w:rPr>
          <w:rFonts w:cs="Arial"/>
          <w:b/>
          <w:bCs/>
          <w:i/>
          <w:iCs/>
        </w:rPr>
        <w:t>(i.e., benchmark, CQI, survey)</w:t>
      </w:r>
      <w:r w:rsidRPr="00F85A5B">
        <w:rPr>
          <w:rFonts w:cs="Arial"/>
          <w:b/>
          <w:bCs/>
        </w:rPr>
        <w:t xml:space="preserve"> that demonstrates progress toward the SiMR?</w:t>
      </w:r>
      <w:r w:rsidR="00CD071F">
        <w:rPr>
          <w:b/>
          <w:bCs/>
        </w:rPr>
        <w:t xml:space="preserve"> </w:t>
      </w:r>
      <w:r w:rsidR="00CD071F" w:rsidRPr="00CD071F">
        <w:rPr>
          <w:b/>
          <w:bCs/>
        </w:rPr>
        <w:t>(yes/no)</w:t>
      </w:r>
      <w:r w:rsidRPr="00F85A5B">
        <w:rPr>
          <w:rFonts w:cs="Arial"/>
          <w:b/>
          <w:bCs/>
        </w:rPr>
        <w:t xml:space="preserve">  </w:t>
      </w:r>
    </w:p>
    <w:p w14:paraId="6A765DFA" w14:textId="1921A02D" w:rsidR="00831891" w:rsidRPr="000123EB" w:rsidRDefault="00831891" w:rsidP="00831891">
      <w:pPr>
        <w:rPr>
          <w:color w:val="000000" w:themeColor="text1"/>
        </w:rPr>
      </w:pPr>
      <w:r w:rsidRPr="00ED172B">
        <w:rPr>
          <w:color w:val="000000" w:themeColor="text1"/>
        </w:rPr>
        <w:t>NO</w:t>
      </w:r>
    </w:p>
    <w:p w14:paraId="5AF54FE1" w14:textId="1D928FAB" w:rsidR="006F322B" w:rsidRDefault="006F322B" w:rsidP="00741E58">
      <w:pPr>
        <w:rPr>
          <w:b/>
          <w:bCs/>
        </w:rPr>
      </w:pPr>
    </w:p>
    <w:p w14:paraId="7345EC60" w14:textId="7CD24D28" w:rsidR="00C77A39" w:rsidRDefault="00C77A39" w:rsidP="00C77A39">
      <w:pPr>
        <w:spacing w:after="0"/>
        <w:rPr>
          <w:rFonts w:cs="Arial"/>
          <w:b/>
          <w:bCs/>
        </w:rPr>
      </w:pPr>
      <w:r w:rsidRPr="00F85A5B">
        <w:rPr>
          <w:rFonts w:cs="Arial"/>
          <w:b/>
          <w:bCs/>
        </w:rPr>
        <w:lastRenderedPageBreak/>
        <w:t xml:space="preserve">Did the State identify any general data quality concerns, unrelated to COVID-19, that affected progress toward the SiMR during the reporting period? </w:t>
      </w:r>
      <w:r w:rsidR="00CD071F" w:rsidRPr="00CD071F">
        <w:rPr>
          <w:b/>
          <w:bCs/>
        </w:rPr>
        <w:t>(yes/no)</w:t>
      </w:r>
    </w:p>
    <w:p w14:paraId="0DD31B03" w14:textId="7D01B3CB" w:rsidR="005838E8" w:rsidRDefault="005838E8" w:rsidP="00C77A39">
      <w:pPr>
        <w:spacing w:after="0"/>
        <w:rPr>
          <w:rFonts w:cs="Arial"/>
          <w:b/>
          <w:bCs/>
        </w:rPr>
      </w:pPr>
      <w:r w:rsidRPr="00ED172B">
        <w:rPr>
          <w:color w:val="000000" w:themeColor="text1"/>
        </w:rPr>
        <w:t>YES</w:t>
      </w:r>
    </w:p>
    <w:p w14:paraId="73202954" w14:textId="7B202709" w:rsidR="00CA7DE8" w:rsidRPr="00F85A5B" w:rsidRDefault="007F0DC5" w:rsidP="00C77A39">
      <w:pPr>
        <w:spacing w:after="0"/>
        <w:rPr>
          <w:rFonts w:cs="Arial"/>
          <w:b/>
          <w:bCs/>
        </w:rPr>
      </w:pPr>
      <w:r>
        <w:rPr>
          <w:rFonts w:cs="Arial"/>
          <w:b/>
          <w:bCs/>
        </w:rPr>
        <w:t>Describe any data quality issues, unrelated to COVID-19</w:t>
      </w:r>
      <w:r w:rsidR="000B4BBE">
        <w:rPr>
          <w:rFonts w:cs="Arial"/>
        </w:rPr>
        <w:t>,</w:t>
      </w:r>
      <w:r>
        <w:rPr>
          <w:rFonts w:cs="Arial"/>
          <w:b/>
          <w:bCs/>
        </w:rPr>
        <w:t xml:space="preserve"> specific to the SiMR data and include actions taken to address data quality concerns.</w:t>
      </w:r>
    </w:p>
    <w:p w14:paraId="1A9E428E" w14:textId="14D1AA65" w:rsidR="00C77A39" w:rsidRDefault="005838E8" w:rsidP="00741E58">
      <w:pPr>
        <w:rPr>
          <w:color w:val="000000" w:themeColor="text1"/>
        </w:rPr>
      </w:pPr>
      <w:r w:rsidRPr="00ED172B">
        <w:rPr>
          <w:color w:val="000000" w:themeColor="text1"/>
        </w:rPr>
        <w:t>Ohio integrated COS into the child and family assessment process in 2015, and transitioned from collecting COS ratings to COS statements at that time. DODD recognized the data quality challenges and concerns as this significant process transition occurred.  While the implications regarding data quality became less significant over time, FFY18 was the first reporting year where all included COS data were collected using the new process.</w:t>
      </w:r>
      <w:r w:rsidRPr="00ED172B">
        <w:rPr>
          <w:color w:val="000000" w:themeColor="text1"/>
        </w:rPr>
        <w:br/>
      </w:r>
      <w:r w:rsidRPr="00ED172B">
        <w:rPr>
          <w:color w:val="000000" w:themeColor="text1"/>
        </w:rPr>
        <w:br/>
        <w:t xml:space="preserve">In addition to the implementation of the new COS process, DODD provided a significant amount of technical assistance (TA), created numerous resources, and made available a considerable amount of data related to the COS process to the state’s EI field over the last several years. Ohio implemented a new IFSP form in July 2019 that more prominently emphasized the assessment process, including completing the COS.  The COS descriptor statements were placed directly on the IFSP form, and DODD required more active involvement of evaluation and assessment teams in documenting the evaluation and assessment results—including the COS statements—on the IFSP form.  Additionally, this reporting year, DODD made significant updates to the COS resources page on the Ohio EI website, including posting a new, Ohio-specific decision tree for selecting COS statements.  This updated page also includes a recording of a COS webinar, a COS “cheat sheet,” resources for engaging families in the COS process, a program guide for monitoring the COS process, and national COS resources.  Finally, the last two reporting years, the EI TA consultants placed a particularly substantial emphasis on the COS process in the local EI programs’ TA and training plans.  </w:t>
      </w:r>
      <w:r w:rsidRPr="00ED172B">
        <w:rPr>
          <w:color w:val="000000" w:themeColor="text1"/>
        </w:rPr>
        <w:br/>
      </w:r>
      <w:r w:rsidRPr="00ED172B">
        <w:rPr>
          <w:color w:val="000000" w:themeColor="text1"/>
        </w:rPr>
        <w:br/>
        <w:t>With this increased focus on the COS, Ohio believes the percentage for Ohio’s SIMR, along with the percentages for other COS indicators, now more accurately reflect child outcomes.  Because the state intends to continue placing substantial emphasis on the COS and expects local programs to continue to make improvements in the COS process, Ohio acknowledges that these percentages could continue to decline for some additional period of time.</w:t>
      </w:r>
    </w:p>
    <w:p w14:paraId="2806BED7" w14:textId="77777777" w:rsidR="005838E8" w:rsidRDefault="005838E8" w:rsidP="00741E58">
      <w:pPr>
        <w:rPr>
          <w:b/>
          <w:bCs/>
        </w:rPr>
      </w:pPr>
    </w:p>
    <w:p w14:paraId="2F92DA5E" w14:textId="040E23FA" w:rsidR="00FC7972" w:rsidRDefault="00FC7972" w:rsidP="00741E58">
      <w:pPr>
        <w:rPr>
          <w:b/>
          <w:bCs/>
        </w:rPr>
      </w:pPr>
      <w:r w:rsidRPr="00FC7972">
        <w:rPr>
          <w:b/>
          <w:bCs/>
        </w:rPr>
        <w:t>Did the State identify any data quality concerns directly related to the COVID-19 pandemic during the reporting period? (yes/no)</w:t>
      </w:r>
    </w:p>
    <w:p w14:paraId="315EE8A6" w14:textId="43B354C8" w:rsidR="005838E8" w:rsidRDefault="005838E8" w:rsidP="00741E58">
      <w:pPr>
        <w:rPr>
          <w:b/>
          <w:bCs/>
        </w:rPr>
      </w:pPr>
      <w:r w:rsidRPr="00ED172B">
        <w:rPr>
          <w:color w:val="000000" w:themeColor="text1"/>
        </w:rPr>
        <w:t>YES</w:t>
      </w:r>
    </w:p>
    <w:p w14:paraId="7226EDE7" w14:textId="6022C94E" w:rsidR="0039177A" w:rsidRDefault="0039177A" w:rsidP="00741E58">
      <w:pPr>
        <w:rPr>
          <w:b/>
          <w:bCs/>
        </w:rPr>
      </w:pPr>
      <w:r w:rsidRPr="0039177A">
        <w:rPr>
          <w:b/>
          <w:bCs/>
        </w:rPr>
        <w:t>If data for this reporting period were impacted specifically by COVID-19, the State must include in the narrative for the indicator: (1) the impact on data completeness, validity and reliability for the indicator; (2) an explanation of how COVID-19 specifically impacted the State’s ability to collect the data for the indicator; and (3) any steps the State took to mitigate the impact of COVID-19 on the data collection.</w:t>
      </w:r>
    </w:p>
    <w:p w14:paraId="3191B04B" w14:textId="4B73F4C9" w:rsidR="005838E8" w:rsidRPr="000123EB" w:rsidRDefault="005838E8" w:rsidP="00741E58">
      <w:pPr>
        <w:rPr>
          <w:b/>
          <w:bCs/>
        </w:rPr>
      </w:pPr>
      <w:r w:rsidRPr="00ED172B">
        <w:rPr>
          <w:color w:val="000000" w:themeColor="text1"/>
        </w:rPr>
        <w:t>While COVID-19 may not have directly impacted the collection of the SIMR data, DODD recognizes that completing assessments, including the COS, virtually likely impacted these data.  Because of the pandemic, local programs quickly transitioned from completing assessments and COS in person to conducting these activities almost exclusively virtually.  As indicated by local programs and families, completing assessments in this manner proved to be challenging in some circumstances and may have been less effective; however, completing the assessments virtually also facilitated the use of observation, interviewing, and the review of other relevant information about the child in the assessment process rather than relying primarily on the tool.  The pandemic also created many unique hurdles for families that likely ultimately impacted children’s development across the board, but particularly in the social-emotional area.  Because COS has been a significant focus of TA and training efforts in Ohio EI over the past several years, it is difficult to determine how much changes in COS data, including the SIMR, are due to these efforts versus the impact of the pandemic.  DODD will keep this in mind while analyzing and interpreting data over the next several years and continue to examine and tease out the impact of the pandemic.</w:t>
      </w:r>
    </w:p>
    <w:p w14:paraId="763A4FBB" w14:textId="4A04ABFB" w:rsidR="005838E8" w:rsidRDefault="005838E8" w:rsidP="00741E58">
      <w:pPr>
        <w:rPr>
          <w:b/>
          <w:bCs/>
        </w:rPr>
      </w:pPr>
    </w:p>
    <w:p w14:paraId="27A9EDA7" w14:textId="77777777" w:rsidR="00562F31" w:rsidRPr="000315F0" w:rsidRDefault="00562F31" w:rsidP="00562F31">
      <w:pPr>
        <w:pStyle w:val="Subhed"/>
      </w:pPr>
      <w:r w:rsidRPr="000315F0">
        <w:t>Section B:</w:t>
      </w:r>
      <w:r>
        <w:t xml:space="preserve"> </w:t>
      </w:r>
      <w:r w:rsidRPr="000315F0">
        <w:t>Implementation, Analysis and Evaluation</w:t>
      </w:r>
    </w:p>
    <w:p w14:paraId="3D0EE56D" w14:textId="5C03021B" w:rsidR="00562F31" w:rsidRDefault="000B4BBE" w:rsidP="00562F31">
      <w:pPr>
        <w:rPr>
          <w:rFonts w:cs="Arial"/>
          <w:b/>
          <w:bCs/>
        </w:rPr>
      </w:pPr>
      <w:r w:rsidRPr="000B4BBE">
        <w:rPr>
          <w:rFonts w:cs="Arial"/>
          <w:b/>
          <w:bCs/>
        </w:rPr>
        <w:t xml:space="preserve">Is the State’s evaluation plan new or revised since the previous submission? </w:t>
      </w:r>
      <w:r w:rsidR="00CD071F" w:rsidRPr="00CD071F">
        <w:rPr>
          <w:b/>
          <w:bCs/>
        </w:rPr>
        <w:t>(yes/no)</w:t>
      </w:r>
    </w:p>
    <w:p w14:paraId="3BD5BB29" w14:textId="2F721563" w:rsidR="001B6A5C" w:rsidRPr="000123EB" w:rsidRDefault="001B6A5C" w:rsidP="00562F31">
      <w:pPr>
        <w:rPr>
          <w:color w:val="000000" w:themeColor="text1"/>
        </w:rPr>
      </w:pPr>
      <w:r w:rsidRPr="00ED172B">
        <w:rPr>
          <w:color w:val="000000" w:themeColor="text1"/>
        </w:rPr>
        <w:t>YES</w:t>
      </w:r>
    </w:p>
    <w:p w14:paraId="46AB45A4" w14:textId="7A74A710" w:rsidR="00F024C7" w:rsidRPr="000123EB" w:rsidRDefault="00F024C7" w:rsidP="00562F31">
      <w:pPr>
        <w:rPr>
          <w:b/>
          <w:bCs/>
          <w:color w:val="000000" w:themeColor="text1"/>
        </w:rPr>
      </w:pPr>
      <w:r w:rsidRPr="000123EB">
        <w:rPr>
          <w:b/>
          <w:bCs/>
          <w:color w:val="000000" w:themeColor="text1"/>
        </w:rPr>
        <w:t xml:space="preserve">If yes, please provide the following information: a description of the changes and updates to the evaluation plan; a rationale or justification for the changes; </w:t>
      </w:r>
      <w:proofErr w:type="gramStart"/>
      <w:r w:rsidR="000B4BBE" w:rsidRPr="000B4BBE">
        <w:rPr>
          <w:b/>
          <w:bCs/>
          <w:color w:val="000000" w:themeColor="text1"/>
        </w:rPr>
        <w:t>and</w:t>
      </w:r>
      <w:r w:rsidR="000B4BBE" w:rsidRPr="000D4947">
        <w:rPr>
          <w:b/>
          <w:bCs/>
          <w:color w:val="000000" w:themeColor="text1"/>
        </w:rPr>
        <w:t>,</w:t>
      </w:r>
      <w:proofErr w:type="gramEnd"/>
      <w:r w:rsidR="000B4BBE" w:rsidRPr="000D4947">
        <w:rPr>
          <w:b/>
          <w:bCs/>
          <w:color w:val="000000" w:themeColor="text1"/>
        </w:rPr>
        <w:t xml:space="preserve"> a link to the State’s current evaluation plan</w:t>
      </w:r>
      <w:bookmarkStart w:id="61" w:name="_Hlk83820859"/>
      <w:r w:rsidRPr="000D4947">
        <w:rPr>
          <w:b/>
          <w:bCs/>
          <w:color w:val="000000" w:themeColor="text1"/>
        </w:rPr>
        <w:t>.</w:t>
      </w:r>
      <w:bookmarkEnd w:id="61"/>
    </w:p>
    <w:p w14:paraId="7A62891D" w14:textId="77A07520" w:rsidR="00F024C7" w:rsidRPr="00A87DE5" w:rsidRDefault="00202113" w:rsidP="00562F31">
      <w:pPr>
        <w:rPr>
          <w:color w:val="000000" w:themeColor="text1"/>
        </w:rPr>
      </w:pPr>
      <w:r w:rsidRPr="00202113">
        <w:rPr>
          <w:color w:val="000000" w:themeColor="text1"/>
        </w:rPr>
        <w:t>Because Ohio selected a new SIMR to proceed with the state's SSIP work going forward, DODD also identified new broad improvement strategies and outcomes to improve the SIMR. As such, DODD also created a new evaluation plan that reflects data identified as needed to measure progress in the implementation of these newly selected outcomes. The evaluation plan follows a structure similar to the state’s previous SSIP and is aligned with and streamlined to address the new SIMR. The improvement strategies are centered around making improvements in the assessment process, IFSP outcome development, and delivery of evidence-based EI services. In each of these improvement strategy areas, the short-term outcomes focus on ensuring the needed resources, trainings, and data are available to local programs and families. The intermediate outcomes are centered around increased knowledge and improved practice among local programs and increased understanding and participation among families in each of these three areas. Finally, the long-term outcome across the board is Ohio’s newly selected SIMR area, which focuses on substantially increasing children’s rate of social-emotional growth. The new evaluation plan can be found on the Ohio EI website:</w:t>
      </w:r>
      <w:r w:rsidRPr="00202113">
        <w:rPr>
          <w:color w:val="000000" w:themeColor="text1"/>
        </w:rPr>
        <w:br/>
      </w:r>
      <w:r w:rsidRPr="00202113">
        <w:rPr>
          <w:color w:val="000000" w:themeColor="text1"/>
        </w:rPr>
        <w:br/>
        <w:t>https://ohioearlyintervention.org/storage/ocali-ims-sites/ocali-ims-oei/documents/Ohio-SSIP-Evaluation-Plan-FFY20-through-FFY25.pdf</w:t>
      </w:r>
    </w:p>
    <w:p w14:paraId="2D4D51DA" w14:textId="77777777" w:rsidR="00EE4E0F" w:rsidRDefault="00EE4E0F" w:rsidP="003B71AB">
      <w:pPr>
        <w:rPr>
          <w:rFonts w:cs="Arial"/>
          <w:b/>
          <w:bCs/>
        </w:rPr>
      </w:pPr>
    </w:p>
    <w:p w14:paraId="051DAFDE" w14:textId="4F021F29" w:rsidR="003B71AB" w:rsidRPr="00E30972" w:rsidRDefault="00A85B6E" w:rsidP="003B71AB">
      <w:pPr>
        <w:rPr>
          <w:rFonts w:cs="Arial"/>
          <w:b/>
        </w:rPr>
      </w:pPr>
      <w:r w:rsidRPr="008E5E4F">
        <w:rPr>
          <w:rFonts w:cs="Arial"/>
          <w:b/>
          <w:szCs w:val="16"/>
        </w:rPr>
        <w:t>Provide a summary of each infrastructure improvement strategy implemented in the reporting period.</w:t>
      </w:r>
    </w:p>
    <w:p w14:paraId="25F98C7D" w14:textId="49E84F34" w:rsidR="00EE4E0F" w:rsidRPr="009A49C9" w:rsidRDefault="00EE4E0F" w:rsidP="00EE4E0F">
      <w:pPr>
        <w:rPr>
          <w:b/>
          <w:bCs/>
        </w:rPr>
      </w:pPr>
      <w:r w:rsidRPr="00ED172B">
        <w:rPr>
          <w:color w:val="000000" w:themeColor="text1"/>
        </w:rPr>
        <w:t>Ohio did not implement any infrastructure improvement strategies this reporting year.  Much of the focus among lead agency staff and local programs was on analyzing data, providing TA, and creating resources related to the COVID-19 pandemic, including the distribution of American Rescue Plan Act (ARPA) funds.  Additionally, Ohio completed all the activities included in the previous SSIP cycle and selected a new SIMR for this cycle.  As such, DODD focused on completing data and infrastructure analyses, selecting new improvement strategies, and developing a new Theory of Action and evaluation plan over the past year.  The implementation plan is still in progress, and the state will continue to work over the next several months to finalize the activities needed to address short-term, intermediate, and long-term outcomes.</w:t>
      </w:r>
    </w:p>
    <w:p w14:paraId="49B94502" w14:textId="7B5BB3EC" w:rsidR="006237B0" w:rsidRDefault="006237B0" w:rsidP="003B71AB">
      <w:pPr>
        <w:rPr>
          <w:rFonts w:cs="Arial"/>
          <w:b/>
          <w:bCs/>
        </w:rPr>
      </w:pPr>
    </w:p>
    <w:p w14:paraId="60BDB0B8" w14:textId="7FA0C053" w:rsidR="006237B0" w:rsidRDefault="00A85B6E" w:rsidP="006237B0">
      <w:pPr>
        <w:rPr>
          <w:rFonts w:cs="Arial"/>
          <w:b/>
          <w:bCs/>
        </w:rPr>
      </w:pPr>
      <w:r w:rsidRPr="00A85B6E">
        <w:rPr>
          <w:rFonts w:cs="Arial"/>
          <w:b/>
          <w:bCs/>
        </w:rPr>
        <w:t xml:space="preserve">Describe the short-term or intermediate outcomes achieved for each infrastructure improvement strategy during the reporting period including the measures or rationale used by the State and stakeholders to assess and communicate achievement. Please relate short-term outcomes to one or more areas of a systems framework (e.g., governance, data, finance, accountability/monitoring, quality standards, professional development and/or technical assistance) and explain how these strategies support system change and are necessary for: (a) achievement of the </w:t>
      </w:r>
      <w:proofErr w:type="spellStart"/>
      <w:r w:rsidRPr="00A85B6E">
        <w:rPr>
          <w:rFonts w:cs="Arial"/>
          <w:b/>
          <w:bCs/>
        </w:rPr>
        <w:t>SiMR</w:t>
      </w:r>
      <w:proofErr w:type="spellEnd"/>
      <w:r w:rsidRPr="00A85B6E">
        <w:rPr>
          <w:rFonts w:cs="Arial"/>
          <w:b/>
          <w:bCs/>
        </w:rPr>
        <w:t xml:space="preserve">; (b) sustainability of systems improvement efforts; and/or (c) scale-up. </w:t>
      </w:r>
    </w:p>
    <w:p w14:paraId="6C845F06" w14:textId="7D9487AF" w:rsidR="000379F6" w:rsidRDefault="00717461" w:rsidP="006237B0">
      <w:pPr>
        <w:rPr>
          <w:rFonts w:cs="Arial"/>
          <w:b/>
          <w:bCs/>
        </w:rPr>
      </w:pPr>
      <w:r w:rsidRPr="00ED172B">
        <w:rPr>
          <w:color w:val="000000" w:themeColor="text1"/>
        </w:rPr>
        <w:lastRenderedPageBreak/>
        <w:t>Ohio has developed the following short-term outcomes as part of the state’s new evaluation plan:</w:t>
      </w:r>
      <w:r w:rsidRPr="00ED172B">
        <w:rPr>
          <w:color w:val="000000" w:themeColor="text1"/>
        </w:rPr>
        <w:br/>
        <w:t>• Local programs and families have increased access to resources, trainings, and data related to assessing social-emotional strengths and needs through assessment process, including the COS</w:t>
      </w:r>
      <w:r w:rsidRPr="00ED172B">
        <w:rPr>
          <w:color w:val="000000" w:themeColor="text1"/>
        </w:rPr>
        <w:br/>
        <w:t>• Local programs and families have increased access to resources, trainings, and data about their role in the team development of IFSP outcomes supporting social-emotional development</w:t>
      </w:r>
      <w:r w:rsidRPr="00ED172B">
        <w:rPr>
          <w:color w:val="000000" w:themeColor="text1"/>
        </w:rPr>
        <w:br/>
        <w:t>• Local programs and families have increased access to resources, trainings, and data related to supporting social-emotional development through evidence-based service delivery</w:t>
      </w:r>
      <w:r w:rsidRPr="00ED172B">
        <w:rPr>
          <w:color w:val="000000" w:themeColor="text1"/>
        </w:rPr>
        <w:br/>
      </w:r>
      <w:r w:rsidRPr="00ED172B">
        <w:rPr>
          <w:color w:val="000000" w:themeColor="text1"/>
        </w:rPr>
        <w:br/>
        <w:t xml:space="preserve">As indicated in the previous section, the state focused on developing the plan to make progress in the state’s newly selected SIMR area this reporting year.  Some of the activities needed to achieve short-term and intermediate outcomes are in progress, as the state is analyzing data and creating resources and trainings related to social-emotional development.  The state will continue to execute activities needed to achieve these outcomes over the next several years. DODD will establish timelines for completing the state’s short-term, intermediate, and long-term outcomes as the implementation plan is finalized over the next several months. </w:t>
      </w:r>
      <w:r w:rsidRPr="00ED172B">
        <w:rPr>
          <w:color w:val="000000" w:themeColor="text1"/>
        </w:rPr>
        <w:br/>
      </w:r>
      <w:r w:rsidRPr="00ED172B">
        <w:rPr>
          <w:color w:val="000000" w:themeColor="text1"/>
        </w:rPr>
        <w:br/>
        <w:t>The short-term outcomes focus on identifying needs and making needed trainings, resources, and TA available.  As such, these outcomes involve many aspects of the systems framework.  Issues and needs will be identified via the data, accountability/monitoring, quality standards, and technical assistance areas.  The implementation of new resources and trainings involves the professional development area, which also involves the finance area in some cases in order to make these trainings and resources available.</w:t>
      </w:r>
      <w:r w:rsidRPr="00ED172B">
        <w:rPr>
          <w:color w:val="000000" w:themeColor="text1"/>
        </w:rPr>
        <w:br/>
      </w:r>
      <w:r w:rsidRPr="00ED172B">
        <w:rPr>
          <w:color w:val="000000" w:themeColor="text1"/>
        </w:rPr>
        <w:br/>
        <w:t xml:space="preserve">These outcomes are necessary for achievement of the SIMR and sustainability of systems improvement efforts as they lay the foundation for achieving the intermediate and long-term outcomes.  In order to facilitate increased knowledge and improve practices, which will be attained via activities to achieve the intermediate and long-term outcomes, the state must first provide and implement applicable information, resources, and trainings to address needs identified in each improvement strategy area. </w:t>
      </w:r>
    </w:p>
    <w:p w14:paraId="372876BC" w14:textId="75D5A78F" w:rsidR="009C2256" w:rsidRDefault="009C2256" w:rsidP="009C2256">
      <w:pPr>
        <w:rPr>
          <w:rFonts w:cs="Arial"/>
          <w:b/>
          <w:bCs/>
        </w:rPr>
      </w:pPr>
      <w:r w:rsidRPr="009C2256">
        <w:rPr>
          <w:rFonts w:cs="Arial"/>
          <w:b/>
          <w:bCs/>
        </w:rPr>
        <w:t xml:space="preserve">Did the State implement any </w:t>
      </w:r>
      <w:r w:rsidRPr="009C2256">
        <w:rPr>
          <w:rFonts w:cs="Arial"/>
          <w:b/>
          <w:bCs/>
          <w:u w:val="single"/>
        </w:rPr>
        <w:t>new</w:t>
      </w:r>
      <w:r w:rsidRPr="009C2256">
        <w:rPr>
          <w:rFonts w:cs="Arial"/>
          <w:b/>
          <w:bCs/>
        </w:rPr>
        <w:t xml:space="preserve"> (newly identified) infrastructure improvement strategies during the reporting period?</w:t>
      </w:r>
      <w:r w:rsidR="00CD071F">
        <w:rPr>
          <w:b/>
          <w:bCs/>
        </w:rPr>
        <w:t xml:space="preserve"> </w:t>
      </w:r>
      <w:r w:rsidR="00CD071F" w:rsidRPr="00CD071F">
        <w:rPr>
          <w:b/>
          <w:bCs/>
        </w:rPr>
        <w:t>(yes/no)</w:t>
      </w:r>
    </w:p>
    <w:p w14:paraId="15FABCCC" w14:textId="764152CE" w:rsidR="000039B6" w:rsidRPr="000039B6" w:rsidRDefault="000039B6" w:rsidP="009C2256">
      <w:pPr>
        <w:rPr>
          <w:b/>
          <w:bCs/>
        </w:rPr>
      </w:pPr>
      <w:r w:rsidRPr="00ED172B">
        <w:rPr>
          <w:color w:val="000000" w:themeColor="text1"/>
        </w:rPr>
        <w:t>NO</w:t>
      </w:r>
    </w:p>
    <w:p w14:paraId="0B9E8F82" w14:textId="77777777" w:rsidR="00EB4B7B" w:rsidRPr="00EB4B7B" w:rsidRDefault="00EB4B7B" w:rsidP="00EB4B7B">
      <w:pPr>
        <w:rPr>
          <w:rFonts w:cs="Arial"/>
          <w:b/>
          <w:bCs/>
        </w:rPr>
      </w:pPr>
      <w:r w:rsidRPr="00EB4B7B">
        <w:rPr>
          <w:rFonts w:cs="Arial"/>
          <w:b/>
          <w:bCs/>
        </w:rPr>
        <w:t xml:space="preserve">Provide a summary of the next steps for each infrastructure improvement strategy and the anticipated outcomes to be attained during the next reporting period. </w:t>
      </w:r>
    </w:p>
    <w:p w14:paraId="2B44D59F" w14:textId="71C78214" w:rsidR="00370225" w:rsidRPr="005137B6" w:rsidRDefault="00370225" w:rsidP="00370225">
      <w:pPr>
        <w:rPr>
          <w:b/>
          <w:bCs/>
        </w:rPr>
      </w:pPr>
      <w:r w:rsidRPr="00ED172B">
        <w:rPr>
          <w:color w:val="000000" w:themeColor="text1"/>
        </w:rPr>
        <w:t>Over the next reporting year, Ohio will continue to have discussions about additional activities needed to achieve the state’s identified outcomes and make progress in the SIMR area.  The state will finalize its implementation plan including identifying associated infrastructure areas, applicable evidence-based practices, and timelines for completion of each selected activity.  DODD also expects to achieve or make substantial progress in the short-term outcomes over the next year by ensuring the needed training, resources, and data are available to local programs and families.</w:t>
      </w:r>
    </w:p>
    <w:p w14:paraId="2CFA4DC1" w14:textId="503EEA2B" w:rsidR="009C2256" w:rsidRDefault="009C2256" w:rsidP="006237B0">
      <w:pPr>
        <w:rPr>
          <w:rFonts w:cs="Arial"/>
          <w:b/>
          <w:bCs/>
        </w:rPr>
      </w:pPr>
    </w:p>
    <w:p w14:paraId="283AD2CC" w14:textId="1DD9E2BE" w:rsidR="0072398B" w:rsidRDefault="0072398B" w:rsidP="0072398B">
      <w:pPr>
        <w:rPr>
          <w:rFonts w:cs="Arial"/>
          <w:b/>
          <w:bCs/>
        </w:rPr>
      </w:pPr>
      <w:r w:rsidRPr="0072398B">
        <w:rPr>
          <w:rFonts w:cs="Arial"/>
          <w:b/>
          <w:bCs/>
        </w:rPr>
        <w:t>List the selected evidence-based practices implemented in the reporting period:</w:t>
      </w:r>
    </w:p>
    <w:p w14:paraId="741AB6F5" w14:textId="3EC0E8B5" w:rsidR="00582D95" w:rsidRDefault="00582D95" w:rsidP="00582D95">
      <w:pPr>
        <w:rPr>
          <w:color w:val="000000" w:themeColor="text1"/>
        </w:rPr>
      </w:pPr>
      <w:r w:rsidRPr="00ED172B">
        <w:rPr>
          <w:color w:val="000000" w:themeColor="text1"/>
        </w:rPr>
        <w:t>Ohio primarily focused on gathering information and developing a new plan over the past year, but did ensure each local program has access to an Early Childhood Mental Health (ECMH) consultant this reporting year, which is related to the state’s new SIMR.  Over the course of this SSIP cycle, the state will implement the following DEC Recommended Practices (DEC RPs) related to the SIMR along with activities needed to achieve outcomes over the next several years:</w:t>
      </w:r>
      <w:r w:rsidRPr="00ED172B">
        <w:rPr>
          <w:color w:val="000000" w:themeColor="text1"/>
        </w:rPr>
        <w:br/>
        <w:t>• RP A4</w:t>
      </w:r>
      <w:r w:rsidRPr="00ED172B">
        <w:rPr>
          <w:color w:val="000000" w:themeColor="text1"/>
        </w:rPr>
        <w:br/>
        <w:t>• RP A7</w:t>
      </w:r>
      <w:r w:rsidRPr="00ED172B">
        <w:rPr>
          <w:color w:val="000000" w:themeColor="text1"/>
        </w:rPr>
        <w:br/>
        <w:t>• RP F4</w:t>
      </w:r>
      <w:r w:rsidRPr="00ED172B">
        <w:rPr>
          <w:color w:val="000000" w:themeColor="text1"/>
        </w:rPr>
        <w:br/>
        <w:t>•</w:t>
      </w:r>
      <w:r w:rsidRPr="00ED172B">
        <w:rPr>
          <w:color w:val="000000" w:themeColor="text1"/>
        </w:rPr>
        <w:tab/>
        <w:t xml:space="preserve">RP F5 </w:t>
      </w:r>
      <w:r w:rsidRPr="00ED172B">
        <w:rPr>
          <w:color w:val="000000" w:themeColor="text1"/>
        </w:rPr>
        <w:br/>
        <w:t>•</w:t>
      </w:r>
      <w:r w:rsidRPr="00ED172B">
        <w:rPr>
          <w:color w:val="000000" w:themeColor="text1"/>
        </w:rPr>
        <w:tab/>
        <w:t xml:space="preserve">RP TC1 </w:t>
      </w:r>
    </w:p>
    <w:p w14:paraId="00FAC5EA" w14:textId="77777777" w:rsidR="00047DA0" w:rsidRPr="005137B6" w:rsidRDefault="00047DA0" w:rsidP="00582D95">
      <w:pPr>
        <w:rPr>
          <w:b/>
          <w:bCs/>
        </w:rPr>
      </w:pPr>
    </w:p>
    <w:p w14:paraId="79E6D61A" w14:textId="54FF2AF5" w:rsidR="002679EA" w:rsidRDefault="00AB24A4" w:rsidP="00AB24A4">
      <w:pPr>
        <w:rPr>
          <w:rFonts w:cs="Arial"/>
          <w:b/>
          <w:bCs/>
        </w:rPr>
      </w:pPr>
      <w:r w:rsidRPr="00AB24A4">
        <w:rPr>
          <w:rFonts w:cs="Arial"/>
          <w:b/>
          <w:bCs/>
        </w:rPr>
        <w:t>Provide a summary of each evidence-based practice.</w:t>
      </w:r>
    </w:p>
    <w:p w14:paraId="0AE8C012" w14:textId="0CF0516A" w:rsidR="002679EA" w:rsidRPr="005137B6" w:rsidRDefault="002679EA" w:rsidP="002679EA">
      <w:pPr>
        <w:rPr>
          <w:b/>
          <w:bCs/>
        </w:rPr>
      </w:pPr>
      <w:r w:rsidRPr="00ED172B">
        <w:rPr>
          <w:color w:val="000000" w:themeColor="text1"/>
        </w:rPr>
        <w:t>• RP A4 - Practitioners conduct assessments that include all areas of development and behavior to learn about the child's strengths, needs, preferences, and interests. (Improvement Strategy 1)</w:t>
      </w:r>
      <w:r w:rsidRPr="00ED172B">
        <w:rPr>
          <w:color w:val="000000" w:themeColor="text1"/>
        </w:rPr>
        <w:br/>
        <w:t>• RP A7 - Obtain information about the child’s skills in daily activities, routines, and environments such as home, center, and community (Improvement Strategy 1)</w:t>
      </w:r>
      <w:r w:rsidRPr="00ED172B">
        <w:rPr>
          <w:color w:val="000000" w:themeColor="text1"/>
        </w:rPr>
        <w:br/>
        <w:t>• RP F4 - Practitioners and the family work together to create outcomes or goals, develop individualized plans, and implement practices that address the family’s priorities and concerns and the child’s strengths and needs (Improvement Strategy 2)</w:t>
      </w:r>
      <w:r w:rsidRPr="00ED172B">
        <w:rPr>
          <w:color w:val="000000" w:themeColor="text1"/>
        </w:rPr>
        <w:br/>
        <w:t>• RP F5 - Practitioners support family functioning, promote family confidence and competence, and strengthen family-child relationships by acting in ways that recognize and build on family strengths and capacities. (Improvement Strategy 3)</w:t>
      </w:r>
      <w:r w:rsidRPr="00ED172B">
        <w:rPr>
          <w:color w:val="000000" w:themeColor="text1"/>
        </w:rPr>
        <w:br/>
        <w:t>• RP TC1 - Practitioners representing multiple disciplines and families work together as a team to plan and implement supports and services to meet the unique needs of each child and family. Improvement Strategy 3)</w:t>
      </w:r>
    </w:p>
    <w:p w14:paraId="4B178C88" w14:textId="595701A4" w:rsidR="00AB24A4" w:rsidRPr="00AB24A4" w:rsidRDefault="00AB24A4" w:rsidP="00AB24A4">
      <w:pPr>
        <w:rPr>
          <w:rFonts w:cs="Arial"/>
          <w:b/>
          <w:bCs/>
        </w:rPr>
      </w:pPr>
      <w:r w:rsidRPr="00AB24A4">
        <w:rPr>
          <w:rFonts w:cs="Arial"/>
          <w:b/>
          <w:bCs/>
        </w:rPr>
        <w:t xml:space="preserve"> </w:t>
      </w:r>
    </w:p>
    <w:p w14:paraId="61132AC2" w14:textId="7757BBF4" w:rsidR="00F05ED0" w:rsidRDefault="00B8661E" w:rsidP="00B8661E">
      <w:pPr>
        <w:rPr>
          <w:rFonts w:cs="Arial"/>
          <w:b/>
          <w:bCs/>
        </w:rPr>
      </w:pPr>
      <w:r w:rsidRPr="00B8661E">
        <w:rPr>
          <w:rFonts w:cs="Arial"/>
          <w:b/>
          <w:bCs/>
        </w:rPr>
        <w:t xml:space="preserve">Provide a summary of how each evidence-based practices and activities or strategies that support its use, is intended to impact the </w:t>
      </w:r>
      <w:proofErr w:type="spellStart"/>
      <w:r w:rsidR="006A6410" w:rsidRPr="006A6410">
        <w:rPr>
          <w:rFonts w:cs="Arial"/>
          <w:b/>
          <w:bCs/>
        </w:rPr>
        <w:t>SiMR</w:t>
      </w:r>
      <w:proofErr w:type="spellEnd"/>
      <w:r w:rsidR="006A6410" w:rsidRPr="006A6410">
        <w:rPr>
          <w:rFonts w:cs="Arial"/>
          <w:b/>
          <w:bCs/>
        </w:rPr>
        <w:t xml:space="preserve"> by changing program/district policies, procedures, and/or practices, teacher/provider practices (</w:t>
      </w:r>
      <w:proofErr w:type="gramStart"/>
      <w:r w:rsidR="006A6410" w:rsidRPr="006A6410">
        <w:rPr>
          <w:rFonts w:cs="Arial"/>
          <w:b/>
          <w:bCs/>
        </w:rPr>
        <w:t>e.g.</w:t>
      </w:r>
      <w:proofErr w:type="gramEnd"/>
      <w:r w:rsidR="006A6410" w:rsidRPr="006A6410">
        <w:rPr>
          <w:rFonts w:cs="Arial"/>
          <w:b/>
          <w:bCs/>
        </w:rPr>
        <w:t xml:space="preserve"> behaviors), parent/caregiver outcomes, and/or child/outcomes. </w:t>
      </w:r>
    </w:p>
    <w:p w14:paraId="2FC32005" w14:textId="20E8C2E6" w:rsidR="00F05ED0" w:rsidRPr="005137B6" w:rsidRDefault="00F05ED0" w:rsidP="00F05ED0">
      <w:pPr>
        <w:rPr>
          <w:b/>
          <w:bCs/>
        </w:rPr>
      </w:pPr>
      <w:r w:rsidRPr="00ED172B">
        <w:rPr>
          <w:color w:val="000000" w:themeColor="text1"/>
        </w:rPr>
        <w:t>The selected EBPs align with the newly developed Theory of Action and outcomes identified as needed to implement each improvement strategy area:  RPs A4 and A7 address conducting quality assessments; RP F4 addresses creating quality, individualized IFSP outcomes; and RPs F5 and TC1 address service delivery and increasing family capacity.  Because these EBPs will be integrated into activities needed to achieve the identified outcomes and the achievement of these outcomes will ultimately lead to improvement in the SIMR, the selected EBPs thus also impact this improvement.</w:t>
      </w:r>
    </w:p>
    <w:p w14:paraId="7723C486" w14:textId="5F1FC69C" w:rsidR="00B8661E" w:rsidRPr="00B8661E" w:rsidRDefault="00B8661E" w:rsidP="00B8661E">
      <w:pPr>
        <w:rPr>
          <w:rFonts w:cs="Arial"/>
          <w:b/>
          <w:bCs/>
        </w:rPr>
      </w:pPr>
      <w:r w:rsidRPr="00B8661E">
        <w:rPr>
          <w:rFonts w:cs="Arial"/>
          <w:b/>
          <w:bCs/>
        </w:rPr>
        <w:t xml:space="preserve"> </w:t>
      </w:r>
    </w:p>
    <w:p w14:paraId="5B7E5005" w14:textId="3FBD6621" w:rsidR="00F008FE" w:rsidRDefault="00F008FE" w:rsidP="00F008FE">
      <w:pPr>
        <w:rPr>
          <w:rFonts w:cs="Arial"/>
          <w:b/>
          <w:bCs/>
        </w:rPr>
      </w:pPr>
      <w:r w:rsidRPr="00F008FE">
        <w:rPr>
          <w:rFonts w:cs="Arial"/>
          <w:b/>
          <w:bCs/>
        </w:rPr>
        <w:t xml:space="preserve">Describe the data collected to monitor fidelity of implementation and to assess practice change. </w:t>
      </w:r>
    </w:p>
    <w:p w14:paraId="6371547D" w14:textId="42F6C7DD" w:rsidR="0051509A" w:rsidRPr="005137B6" w:rsidRDefault="0051509A" w:rsidP="0051509A">
      <w:pPr>
        <w:rPr>
          <w:b/>
          <w:bCs/>
        </w:rPr>
      </w:pPr>
      <w:r w:rsidRPr="00ED172B">
        <w:rPr>
          <w:color w:val="000000" w:themeColor="text1"/>
        </w:rPr>
        <w:t>Because the selected EBPs align with the Theory of Action and outcomes and will be integrated into the activities that are part of the state’s implementation plan, the data collected as part of the state’s evaluation plan will be utilized to monitor the fidelity of implementation to assess practice change. As part of the evaluation plan, DODD will collect ongoing data regarding how well social-emotional strengths and needs are being identified through the assessment process, including the COS; parent understanding of their child’s social-emotional strengths and needs; quality of IFSP outcomes that address supporting social-emotional development; parent involvement in developing outcomes that support social-emotional development; provider ability to deliver evidence-based EI services to support social-emotional development; and parent ability to support their children’s social-emotional development.</w:t>
      </w:r>
    </w:p>
    <w:p w14:paraId="6003DDF2" w14:textId="77777777" w:rsidR="0051509A" w:rsidRPr="00F008FE" w:rsidRDefault="0051509A" w:rsidP="00F008FE">
      <w:pPr>
        <w:rPr>
          <w:rFonts w:cs="Arial"/>
          <w:b/>
          <w:bCs/>
        </w:rPr>
      </w:pPr>
    </w:p>
    <w:p w14:paraId="44008222" w14:textId="1DDFE8EC" w:rsidR="00F255D2" w:rsidRPr="006A6410" w:rsidRDefault="006A6410" w:rsidP="00F255D2">
      <w:pPr>
        <w:rPr>
          <w:rFonts w:cs="Arial"/>
          <w:b/>
          <w:bCs/>
        </w:rPr>
      </w:pPr>
      <w:r w:rsidRPr="00E30972">
        <w:rPr>
          <w:rFonts w:cs="Arial"/>
          <w:b/>
          <w:bCs/>
        </w:rPr>
        <w:t>Describe any additional data (</w:t>
      </w:r>
      <w:proofErr w:type="gramStart"/>
      <w:r w:rsidRPr="00E30972">
        <w:rPr>
          <w:rFonts w:cs="Arial"/>
          <w:b/>
          <w:bCs/>
        </w:rPr>
        <w:t>e.g.</w:t>
      </w:r>
      <w:proofErr w:type="gramEnd"/>
      <w:r w:rsidRPr="00E30972">
        <w:rPr>
          <w:rFonts w:cs="Arial"/>
          <w:b/>
          <w:bCs/>
        </w:rPr>
        <w:t xml:space="preserve"> progress monitoring) that was collected that supports the decision to continue the ongoing use of each evidence-based practice.</w:t>
      </w:r>
      <w:r w:rsidR="00F255D2" w:rsidRPr="006A6410">
        <w:rPr>
          <w:rFonts w:cs="Arial"/>
          <w:b/>
          <w:bCs/>
        </w:rPr>
        <w:t xml:space="preserve"> </w:t>
      </w:r>
    </w:p>
    <w:p w14:paraId="007AE64F" w14:textId="127A4D0F" w:rsidR="00107600" w:rsidRPr="005137B6" w:rsidRDefault="00107600" w:rsidP="00107600">
      <w:pPr>
        <w:rPr>
          <w:b/>
          <w:bCs/>
        </w:rPr>
      </w:pPr>
      <w:r w:rsidRPr="00ED172B">
        <w:rPr>
          <w:color w:val="000000" w:themeColor="text1"/>
        </w:rPr>
        <w:t>N/A</w:t>
      </w:r>
    </w:p>
    <w:p w14:paraId="72F94657" w14:textId="77777777" w:rsidR="00107600" w:rsidRDefault="00107600" w:rsidP="00F255D2">
      <w:pPr>
        <w:rPr>
          <w:rFonts w:cs="Arial"/>
          <w:b/>
          <w:bCs/>
        </w:rPr>
      </w:pPr>
    </w:p>
    <w:p w14:paraId="52E9D5CB" w14:textId="51235CAD" w:rsidR="006A6410" w:rsidRDefault="006A6410" w:rsidP="00064BA4">
      <w:pPr>
        <w:rPr>
          <w:rFonts w:cs="Arial"/>
          <w:b/>
          <w:bCs/>
        </w:rPr>
      </w:pPr>
      <w:r w:rsidRPr="006A6410">
        <w:rPr>
          <w:rFonts w:cs="Arial"/>
          <w:b/>
          <w:bCs/>
        </w:rPr>
        <w:t xml:space="preserve">Provide a summary of the next steps for each evidence-based practices and the anticipated outcomes to be attained during the next reporting period. </w:t>
      </w:r>
    </w:p>
    <w:p w14:paraId="5FC33224" w14:textId="66099ED0" w:rsidR="00026ADD" w:rsidRPr="005137B6" w:rsidRDefault="00026ADD" w:rsidP="00026ADD">
      <w:pPr>
        <w:rPr>
          <w:b/>
          <w:bCs/>
        </w:rPr>
      </w:pPr>
      <w:r w:rsidRPr="00ED172B">
        <w:rPr>
          <w:color w:val="000000" w:themeColor="text1"/>
        </w:rPr>
        <w:t>As DODD finalizes the activities needed to achieve each outcome identified as needed to make improvements in the SIMR area, the next steps for each evidence-based practice will also be established.  The state will make progress toward achieving short-term outcomes this year by first identifying areas where additional information or professional development is needed related to social-emotional strengths, needs, and development in the assessment process, development of IFSP outcomes, and service delivery.  Using this information, DODD will then determine which trainings and resources need to be revised or created.</w:t>
      </w:r>
      <w:r w:rsidRPr="00ED172B">
        <w:rPr>
          <w:color w:val="000000" w:themeColor="text1"/>
        </w:rPr>
        <w:br/>
      </w:r>
      <w:r w:rsidRPr="00ED172B">
        <w:rPr>
          <w:color w:val="000000" w:themeColor="text1"/>
        </w:rPr>
        <w:br/>
        <w:t xml:space="preserve">Additionally, DODD will continue to offer existing trainings and other TA and professional development opportunities related to these improvement strategy areas including trainings covering the RBI, Newborn Behavioral Observations (NBO), motivational interviewing, the Battelle Developmental Inventory, the Bayley Scales of Infant and Toddler Development, the Devereux Early Childhood Assessment (DECA), and Ecomapping.  </w:t>
      </w:r>
    </w:p>
    <w:p w14:paraId="20BF17A9" w14:textId="77777777" w:rsidR="00026ADD" w:rsidRDefault="00026ADD" w:rsidP="00064BA4">
      <w:pPr>
        <w:rPr>
          <w:rFonts w:cs="Arial"/>
          <w:b/>
          <w:bCs/>
        </w:rPr>
      </w:pPr>
    </w:p>
    <w:p w14:paraId="6E353315" w14:textId="530DDDF2" w:rsidR="00F24AC2" w:rsidRPr="00064BA4" w:rsidRDefault="006A6410" w:rsidP="00064BA4">
      <w:pPr>
        <w:rPr>
          <w:rFonts w:cs="Arial"/>
          <w:b/>
          <w:bCs/>
        </w:rPr>
      </w:pPr>
      <w:r w:rsidRPr="006A6410">
        <w:rPr>
          <w:rFonts w:cs="Arial"/>
          <w:b/>
          <w:bCs/>
        </w:rPr>
        <w:t xml:space="preserve">Describe any changes to the activities, strategies, or timelines described in the previous submission and include a rationale or justification for the changes. If the State intends to continue implementing the SSIP without modifications, the State must describe how the data from the evaluation support this decision. </w:t>
      </w:r>
    </w:p>
    <w:p w14:paraId="3CD37456" w14:textId="51E3D5BC" w:rsidR="00064BA4" w:rsidRDefault="00B50A83" w:rsidP="00F255D2">
      <w:pPr>
        <w:rPr>
          <w:color w:val="000000" w:themeColor="text1"/>
        </w:rPr>
      </w:pPr>
      <w:r w:rsidRPr="00ED172B">
        <w:rPr>
          <w:color w:val="000000" w:themeColor="text1"/>
        </w:rPr>
        <w:t>While Ohio is focusing its SSIP work on the same three broad improvement strategy areas as the previous plan, the state’s identified outcomes now focus on social-emotional development, consistent with the newly selected SIMR.  As such, the activities needed to achieve these outcomes are also changing and will be streamlined to address social-emotional needs and improve social-emotional development.  Because this is a new plan, DODD is establishing timelines for completing each of these activities as part of the state’s implementation plan.  Activities needed to achieve short-term outcomes include the state creating and providing resources and trainings; those needed to achieve intermediate outcomes focus on local programs and families gaining knowledge and skills; and long-term activities center around making improvements at the child level.  These activities will be implemented in all three improvement strategy areas and will be focused on the state’s SIMR area.</w:t>
      </w:r>
    </w:p>
    <w:p w14:paraId="38B47A1D" w14:textId="7EBD8053" w:rsidR="00436802" w:rsidRDefault="00436802" w:rsidP="00F255D2">
      <w:pPr>
        <w:rPr>
          <w:color w:val="000000" w:themeColor="text1"/>
        </w:rPr>
      </w:pPr>
    </w:p>
    <w:p w14:paraId="46F0EF88" w14:textId="77777777" w:rsidR="00436802" w:rsidRPr="00B50A83" w:rsidRDefault="00436802" w:rsidP="00F255D2">
      <w:pPr>
        <w:rPr>
          <w:b/>
          <w:bCs/>
        </w:rPr>
      </w:pPr>
    </w:p>
    <w:p w14:paraId="1C8F2A53" w14:textId="77777777" w:rsidR="00436802" w:rsidRDefault="000F3CCC" w:rsidP="000F3CCC">
      <w:pPr>
        <w:rPr>
          <w:rFonts w:cs="Arial"/>
          <w:b/>
          <w:bCs/>
        </w:rPr>
      </w:pPr>
      <w:r w:rsidRPr="000F3CCC">
        <w:rPr>
          <w:rFonts w:cs="Arial"/>
          <w:b/>
          <w:bCs/>
        </w:rPr>
        <w:t>Section C: Stakeholder Engagement</w:t>
      </w:r>
    </w:p>
    <w:p w14:paraId="3B57804E" w14:textId="4354CD0C" w:rsidR="00436802" w:rsidRDefault="00436802" w:rsidP="00436802">
      <w:pPr>
        <w:pStyle w:val="Bold"/>
        <w:rPr>
          <w:color w:val="000000" w:themeColor="text1"/>
        </w:rPr>
      </w:pPr>
      <w:r w:rsidRPr="00A10714">
        <w:rPr>
          <w:color w:val="000000" w:themeColor="text1"/>
        </w:rPr>
        <w:t>Description of Stakeholder Input</w:t>
      </w:r>
    </w:p>
    <w:p w14:paraId="10DD8D81" w14:textId="77777777" w:rsidR="00436802" w:rsidRPr="00ED172B" w:rsidRDefault="00436802" w:rsidP="00436802">
      <w:pPr>
        <w:pStyle w:val="Bold"/>
        <w:rPr>
          <w:b w:val="0"/>
          <w:color w:val="000000" w:themeColor="text1"/>
        </w:rPr>
      </w:pPr>
      <w:r w:rsidRPr="00ED172B">
        <w:rPr>
          <w:rFonts w:cs="Arial"/>
          <w:b w:val="0"/>
          <w:color w:val="000000" w:themeColor="text1"/>
          <w:szCs w:val="16"/>
        </w:rPr>
        <w:t>DODD values the feedback from families when implementing activities to improve outcomes for children with disabilities and their families. The state solicits feedback broadly from its EI field through its bi-weekly newsletter, in a more targeted manner from its ICC and broader stakeholder group at quarterly meetings, and directly from families via the state’s annual Family Questionnaire.  Additional details regarding stakeholder input in selecting a new SIMR are included in section A and more specific details about stakeholder involvement in key improvement efforts follow in the next section.</w:t>
      </w:r>
    </w:p>
    <w:p w14:paraId="4CBCC65C" w14:textId="6D7AD6CB" w:rsidR="000F3CCC" w:rsidRPr="000F3CCC" w:rsidRDefault="000F3CCC" w:rsidP="000F3CCC">
      <w:pPr>
        <w:rPr>
          <w:rFonts w:cs="Arial"/>
          <w:b/>
          <w:bCs/>
        </w:rPr>
      </w:pPr>
      <w:r w:rsidRPr="000F3CCC">
        <w:rPr>
          <w:rFonts w:cs="Arial"/>
          <w:b/>
          <w:bCs/>
        </w:rPr>
        <w:t xml:space="preserve"> </w:t>
      </w:r>
    </w:p>
    <w:p w14:paraId="0112849A" w14:textId="77777777" w:rsidR="000F3CCC" w:rsidRPr="000F3CCC" w:rsidRDefault="000F3CCC" w:rsidP="000F3CCC">
      <w:pPr>
        <w:rPr>
          <w:rFonts w:cs="Arial"/>
          <w:b/>
          <w:bCs/>
        </w:rPr>
      </w:pPr>
      <w:r w:rsidRPr="000F3CCC">
        <w:rPr>
          <w:rFonts w:cs="Arial"/>
          <w:b/>
          <w:bCs/>
        </w:rPr>
        <w:t xml:space="preserve">Describe the specific strategies implemented to engage stakeholders in key improvement efforts. </w:t>
      </w:r>
    </w:p>
    <w:p w14:paraId="7A97D15A" w14:textId="346F07A8" w:rsidR="00D96943" w:rsidRPr="00B50A83" w:rsidRDefault="00D96943" w:rsidP="00D96943">
      <w:pPr>
        <w:rPr>
          <w:b/>
          <w:bCs/>
        </w:rPr>
      </w:pPr>
      <w:r w:rsidRPr="00ED172B">
        <w:rPr>
          <w:color w:val="000000" w:themeColor="text1"/>
        </w:rPr>
        <w:t>In addition to extensive involvement in the selection of the state’s new SIMR (as described in Section A), the EIAC and stakeholder group have been, and continue to be, heavily involved in all aspects of Ohio’s new SSIP. The group participated in the infrastructure analysis at the May 2021 meeting, identifying strengths and opportunities for growth related to Governance; Professional Development; Technical Assistance; Quality Standards; Accountability/Monitoring; Finance; and Data. At the November EIAC and stakeholder meeting, the group was given a link to provide input regarding activities and potential data related to each of the three improvement strategy areas. Additionally, the stakeholders were engaged in multiple conversations over several years around Ohio’s APR targets, including the targets selected for the state’s SIMR area. DODD has shared the state’s new Theory of Action and evaluation plan with the state’s EI field and will collaborate with stakeholders in finalizing the activities to be included in the implementation plan.</w:t>
      </w:r>
    </w:p>
    <w:p w14:paraId="4F13D059" w14:textId="77777777" w:rsidR="00476A20" w:rsidRDefault="00476A20" w:rsidP="00DA6A6C">
      <w:pPr>
        <w:rPr>
          <w:rFonts w:cs="Arial"/>
          <w:b/>
          <w:bCs/>
        </w:rPr>
      </w:pPr>
    </w:p>
    <w:p w14:paraId="7F1D30A2" w14:textId="49E86B13" w:rsidR="00476A20" w:rsidRDefault="00DA6A6C" w:rsidP="00DA6A6C">
      <w:pPr>
        <w:rPr>
          <w:rFonts w:cs="Arial"/>
          <w:b/>
          <w:bCs/>
        </w:rPr>
      </w:pPr>
      <w:r w:rsidRPr="00DA6A6C">
        <w:rPr>
          <w:rFonts w:cs="Arial"/>
          <w:b/>
          <w:bCs/>
        </w:rPr>
        <w:t>Were there any concerns expressed by stakeholders during engagement activities?</w:t>
      </w:r>
      <w:r w:rsidR="00CD071F">
        <w:rPr>
          <w:b/>
          <w:bCs/>
        </w:rPr>
        <w:t xml:space="preserve"> </w:t>
      </w:r>
      <w:r w:rsidR="00CD071F" w:rsidRPr="00CD071F">
        <w:rPr>
          <w:b/>
          <w:bCs/>
        </w:rPr>
        <w:t>(yes/no)</w:t>
      </w:r>
    </w:p>
    <w:p w14:paraId="6ABDC33E" w14:textId="3149C6FF" w:rsidR="00DA6A6C" w:rsidRPr="000420BE" w:rsidRDefault="000420BE" w:rsidP="00DA6A6C">
      <w:pPr>
        <w:rPr>
          <w:b/>
          <w:bCs/>
        </w:rPr>
      </w:pPr>
      <w:r w:rsidRPr="00ED172B">
        <w:rPr>
          <w:color w:val="000000" w:themeColor="text1"/>
        </w:rPr>
        <w:t>NO</w:t>
      </w:r>
    </w:p>
    <w:p w14:paraId="00BB8B73" w14:textId="77777777" w:rsidR="004A571B" w:rsidRPr="006237B0" w:rsidRDefault="004A571B" w:rsidP="006237B0">
      <w:pPr>
        <w:rPr>
          <w:rFonts w:cs="Arial"/>
          <w:b/>
          <w:bCs/>
        </w:rPr>
      </w:pPr>
    </w:p>
    <w:p w14:paraId="47232689" w14:textId="77777777" w:rsidR="004E393A" w:rsidRDefault="004E393A" w:rsidP="004E393A">
      <w:pPr>
        <w:rPr>
          <w:rFonts w:cstheme="minorHAnsi"/>
          <w:b/>
          <w:bCs/>
        </w:rPr>
      </w:pPr>
      <w:r w:rsidRPr="00DF62C9">
        <w:rPr>
          <w:rFonts w:cstheme="minorHAnsi"/>
          <w:b/>
          <w:bCs/>
        </w:rPr>
        <w:t>Additional Implementation Activities</w:t>
      </w:r>
    </w:p>
    <w:p w14:paraId="2A8A27BE" w14:textId="56086B53" w:rsidR="004E393A" w:rsidRDefault="004E393A" w:rsidP="004E393A">
      <w:pPr>
        <w:rPr>
          <w:b/>
          <w:bCs/>
        </w:rPr>
      </w:pPr>
      <w:r w:rsidRPr="00F85A5B">
        <w:rPr>
          <w:b/>
          <w:bCs/>
        </w:rPr>
        <w:t>List any activities not already described that the State intends to implement in the next fiscal year that are related to the SiMR.</w:t>
      </w:r>
    </w:p>
    <w:p w14:paraId="54FDC4CC" w14:textId="4E342817" w:rsidR="00917FC3" w:rsidRPr="00F85A5B" w:rsidRDefault="00917FC3" w:rsidP="004E393A">
      <w:pPr>
        <w:rPr>
          <w:color w:val="000000" w:themeColor="text1"/>
        </w:rPr>
      </w:pPr>
      <w:r w:rsidRPr="00ED172B">
        <w:rPr>
          <w:color w:val="000000" w:themeColor="text1"/>
        </w:rPr>
        <w:t>As a new SIMR was chosen, Ohio will be finalizing the short-term, intermediate, and long-term activities to be implemented in this SSIP cycle over the next few months.  More details regarding these activities will be included in next year’s report.</w:t>
      </w:r>
    </w:p>
    <w:p w14:paraId="7E4D8D02" w14:textId="77777777" w:rsidR="00297898" w:rsidRPr="00297898" w:rsidRDefault="00297898" w:rsidP="00297898">
      <w:pPr>
        <w:rPr>
          <w:rFonts w:cs="Arial"/>
          <w:b/>
          <w:bCs/>
        </w:rPr>
      </w:pPr>
      <w:r w:rsidRPr="00297898">
        <w:rPr>
          <w:rFonts w:cs="Arial"/>
          <w:b/>
          <w:bCs/>
        </w:rPr>
        <w:t xml:space="preserve">Provide a timeline, anticipated data collection and measures, and expected outcomes for these activities that are related to the SiMR. </w:t>
      </w:r>
    </w:p>
    <w:p w14:paraId="08124F49" w14:textId="4CDFC9D0" w:rsidR="006237B0" w:rsidRDefault="007B151D" w:rsidP="00067F9F">
      <w:pPr>
        <w:spacing w:before="0" w:after="0"/>
        <w:rPr>
          <w:color w:val="000000" w:themeColor="text1"/>
        </w:rPr>
      </w:pPr>
      <w:r w:rsidRPr="00ED172B">
        <w:rPr>
          <w:color w:val="000000" w:themeColor="text1"/>
        </w:rPr>
        <w:t>Timelines for completion of activities will be established over the next few months as the activities are finalized.  The data collection measures and outcomes are included in the state’s evaluation plan and a link for this plan is provided in Section B of this document.</w:t>
      </w:r>
    </w:p>
    <w:p w14:paraId="26E4FB73" w14:textId="77777777" w:rsidR="007B151D" w:rsidRPr="00F85A5B" w:rsidRDefault="007B151D" w:rsidP="003B71AB">
      <w:pPr>
        <w:rPr>
          <w:color w:val="000000" w:themeColor="text1"/>
        </w:rPr>
      </w:pPr>
    </w:p>
    <w:p w14:paraId="6983483D" w14:textId="3FFCDF3A" w:rsidR="009E0726" w:rsidRDefault="009E0726" w:rsidP="009E0726">
      <w:pPr>
        <w:rPr>
          <w:rFonts w:cs="Arial"/>
          <w:b/>
          <w:bCs/>
        </w:rPr>
      </w:pPr>
      <w:r w:rsidRPr="009E0726">
        <w:rPr>
          <w:rFonts w:cs="Arial"/>
          <w:b/>
          <w:bCs/>
        </w:rPr>
        <w:t>Describe any newly identified barriers and include steps to address these barriers.</w:t>
      </w:r>
    </w:p>
    <w:p w14:paraId="6E8B2008" w14:textId="0F892B41" w:rsidR="00F40121" w:rsidRDefault="00F40121" w:rsidP="00F40121">
      <w:pPr>
        <w:rPr>
          <w:color w:val="000000" w:themeColor="text1"/>
        </w:rPr>
      </w:pPr>
      <w:r w:rsidRPr="00ED172B">
        <w:rPr>
          <w:color w:val="000000" w:themeColor="text1"/>
        </w:rPr>
        <w:t>N/A</w:t>
      </w:r>
    </w:p>
    <w:p w14:paraId="630C787A" w14:textId="77777777" w:rsidR="009B26D1" w:rsidRPr="009E0726" w:rsidRDefault="009B26D1" w:rsidP="009E0726">
      <w:pPr>
        <w:rPr>
          <w:rFonts w:cs="Arial"/>
          <w:b/>
          <w:bCs/>
        </w:rPr>
      </w:pPr>
    </w:p>
    <w:p w14:paraId="2E2328D4" w14:textId="46BA2384" w:rsidR="00261010" w:rsidRPr="00261010" w:rsidRDefault="00261010" w:rsidP="00261010">
      <w:pPr>
        <w:rPr>
          <w:rFonts w:cs="Arial"/>
          <w:b/>
          <w:bCs/>
        </w:rPr>
      </w:pPr>
      <w:r w:rsidRPr="00261010">
        <w:rPr>
          <w:rFonts w:cs="Arial"/>
          <w:b/>
          <w:bCs/>
        </w:rPr>
        <w:t>Provide additional information about this indicator (optional).</w:t>
      </w:r>
    </w:p>
    <w:p w14:paraId="58D41C9E" w14:textId="2B949EC4" w:rsidR="00F40121" w:rsidRDefault="00F40121" w:rsidP="00F40121">
      <w:pPr>
        <w:rPr>
          <w:color w:val="000000" w:themeColor="text1"/>
        </w:rPr>
      </w:pPr>
      <w:r w:rsidRPr="00ED172B">
        <w:rPr>
          <w:color w:val="000000" w:themeColor="text1"/>
        </w:rPr>
        <w:t>N/A</w:t>
      </w:r>
    </w:p>
    <w:p w14:paraId="304699EC" w14:textId="77777777" w:rsidR="005838E8" w:rsidRDefault="005838E8" w:rsidP="00741E58">
      <w:pPr>
        <w:rPr>
          <w:b/>
          <w:bCs/>
        </w:rPr>
      </w:pPr>
    </w:p>
    <w:p w14:paraId="2B6FC0CA" w14:textId="77777777" w:rsidR="005838E8" w:rsidRPr="00F85A5B" w:rsidRDefault="005838E8" w:rsidP="00F85A5B">
      <w:pPr>
        <w:rPr>
          <w:b/>
          <w:bCs/>
        </w:rPr>
      </w:pPr>
    </w:p>
    <w:p w14:paraId="7B664953" w14:textId="677D6DE8" w:rsidR="00F5460E" w:rsidRPr="00A40EE1" w:rsidRDefault="00F5460E" w:rsidP="00F5460E">
      <w:pPr>
        <w:pStyle w:val="Heading2"/>
      </w:pPr>
      <w:r w:rsidRPr="00A40EE1">
        <w:lastRenderedPageBreak/>
        <w:t>1</w:t>
      </w:r>
      <w:r>
        <w:t>1</w:t>
      </w:r>
      <w:r w:rsidRPr="00A40EE1">
        <w:t xml:space="preserve"> - </w:t>
      </w:r>
      <w:r w:rsidRPr="00A10714">
        <w:t>Prior FFY Required Actions</w:t>
      </w:r>
    </w:p>
    <w:p w14:paraId="1E17F2E2" w14:textId="3EADC4EE" w:rsidR="00F5460E" w:rsidRPr="00ED172B" w:rsidRDefault="00F5460E" w:rsidP="00F5460E">
      <w:pPr>
        <w:rPr>
          <w:color w:val="000000" w:themeColor="text1"/>
        </w:rPr>
      </w:pPr>
      <w:r w:rsidRPr="00ED172B">
        <w:rPr>
          <w:color w:val="000000" w:themeColor="text1"/>
        </w:rPr>
        <w:t>None</w:t>
      </w:r>
    </w:p>
    <w:p w14:paraId="68A5FD13" w14:textId="2BE41878" w:rsidR="00F5460E" w:rsidRPr="00A40EE1" w:rsidRDefault="00F5460E" w:rsidP="00F5460E">
      <w:pPr>
        <w:pStyle w:val="Heading2"/>
      </w:pPr>
      <w:r w:rsidRPr="00A40EE1">
        <w:t>1</w:t>
      </w:r>
      <w:r w:rsidR="001C46CD">
        <w:t>1</w:t>
      </w:r>
      <w:r w:rsidRPr="00A40EE1">
        <w:t xml:space="preserve"> - OSEP Response</w:t>
      </w:r>
    </w:p>
    <w:p w14:paraId="42EAAED9" w14:textId="7B889C41" w:rsidR="00F5460E" w:rsidRPr="00ED172B" w:rsidRDefault="00F5460E" w:rsidP="00F5460E">
      <w:pPr>
        <w:rPr>
          <w:color w:val="000000" w:themeColor="text1"/>
        </w:rPr>
      </w:pPr>
      <w:r w:rsidRPr="00ED172B">
        <w:rPr>
          <w:color w:val="000000" w:themeColor="text1"/>
        </w:rPr>
        <w:t>The State provided targets for FFYs 2020 through 2025 for this indicator, and OSEP accepts those targets.</w:t>
      </w:r>
      <w:r w:rsidRPr="00ED172B">
        <w:rPr>
          <w:color w:val="000000" w:themeColor="text1"/>
        </w:rPr>
        <w:br/>
      </w:r>
      <w:r w:rsidRPr="00ED172B">
        <w:rPr>
          <w:color w:val="000000" w:themeColor="text1"/>
        </w:rPr>
        <w:br/>
        <w:t>The State has revised the baseline for this indicator, using data from FFY 2020, and OSEP accepts that revision.</w:t>
      </w:r>
    </w:p>
    <w:p w14:paraId="404298B8" w14:textId="4D0869A2" w:rsidR="00F5460E" w:rsidRPr="00A40EE1" w:rsidRDefault="00F5460E" w:rsidP="00F5460E">
      <w:pPr>
        <w:pStyle w:val="Heading2"/>
      </w:pPr>
      <w:r w:rsidRPr="00A40EE1">
        <w:t>1</w:t>
      </w:r>
      <w:r w:rsidR="001C46CD">
        <w:t>1</w:t>
      </w:r>
      <w:r w:rsidRPr="00A40EE1">
        <w:t xml:space="preserve"> - Required Actions</w:t>
      </w:r>
    </w:p>
    <w:p w14:paraId="55E9952C" w14:textId="0C53720F" w:rsidR="00F5460E" w:rsidRPr="00ED172B" w:rsidRDefault="00F5460E" w:rsidP="00F5460E">
      <w:pPr>
        <w:rPr>
          <w:color w:val="000000" w:themeColor="text1"/>
        </w:rPr>
      </w:pPr>
    </w:p>
    <w:p w14:paraId="37B492A8" w14:textId="5F272293" w:rsidR="00621DEC" w:rsidRDefault="00621DEC" w:rsidP="00F85A5B">
      <w:pPr>
        <w:pStyle w:val="Heading2"/>
        <w:rPr>
          <w:color w:val="000000" w:themeColor="text1"/>
          <w:sz w:val="22"/>
          <w:szCs w:val="28"/>
        </w:rPr>
      </w:pPr>
      <w:r>
        <w:rPr>
          <w:color w:val="000000" w:themeColor="text1"/>
        </w:rPr>
        <w:br w:type="page"/>
      </w:r>
    </w:p>
    <w:p w14:paraId="76BEC9D6" w14:textId="69F0031E" w:rsidR="00D77E41" w:rsidRPr="00ED172B" w:rsidRDefault="00D77E41" w:rsidP="00D77E41">
      <w:pPr>
        <w:pStyle w:val="Heading1"/>
        <w:rPr>
          <w:color w:val="000000" w:themeColor="text1"/>
        </w:rPr>
      </w:pPr>
      <w:r w:rsidRPr="00ED172B">
        <w:rPr>
          <w:color w:val="000000" w:themeColor="text1"/>
        </w:rPr>
        <w:lastRenderedPageBreak/>
        <w:t>Certification</w:t>
      </w:r>
    </w:p>
    <w:p w14:paraId="10520843" w14:textId="77777777" w:rsidR="00D77E41" w:rsidRPr="00ED172B" w:rsidRDefault="00D77E41" w:rsidP="00186420">
      <w:pPr>
        <w:rPr>
          <w:color w:val="000000" w:themeColor="text1"/>
        </w:rPr>
      </w:pPr>
      <w:r w:rsidRPr="00ED172B">
        <w:rPr>
          <w:b/>
          <w:color w:val="000000" w:themeColor="text1"/>
          <w:sz w:val="20"/>
          <w:szCs w:val="20"/>
        </w:rPr>
        <w:t>Instructions</w:t>
      </w:r>
    </w:p>
    <w:p w14:paraId="3613AD02" w14:textId="11E354F6" w:rsidR="00D77E41" w:rsidRPr="00ED172B" w:rsidRDefault="008E67B7" w:rsidP="00D77E41">
      <w:pPr>
        <w:autoSpaceDE w:val="0"/>
        <w:autoSpaceDN w:val="0"/>
        <w:adjustRightInd w:val="0"/>
        <w:rPr>
          <w:rFonts w:cs="Arial"/>
          <w:b/>
          <w:bCs/>
          <w:color w:val="000000" w:themeColor="text1"/>
          <w:szCs w:val="16"/>
        </w:rPr>
      </w:pPr>
      <w:r w:rsidRPr="00ED172B">
        <w:rPr>
          <w:rFonts w:cs="Arial"/>
          <w:b/>
          <w:bCs/>
          <w:color w:val="000000" w:themeColor="text1"/>
          <w:szCs w:val="16"/>
        </w:rPr>
        <w:t>Choose the appropriate selection and complete all the certification information fields. Then click the "Submit" button to submit your APR.</w:t>
      </w:r>
    </w:p>
    <w:p w14:paraId="2BE1082F" w14:textId="77777777" w:rsidR="00D77E41" w:rsidRPr="00ED172B" w:rsidRDefault="00D77E41" w:rsidP="00D77E41">
      <w:pPr>
        <w:rPr>
          <w:b/>
          <w:color w:val="000000" w:themeColor="text1"/>
        </w:rPr>
      </w:pPr>
      <w:r w:rsidRPr="00ED172B">
        <w:rPr>
          <w:b/>
          <w:color w:val="000000" w:themeColor="text1"/>
        </w:rPr>
        <w:t>Certify</w:t>
      </w:r>
    </w:p>
    <w:p w14:paraId="26D9ED56" w14:textId="77777777" w:rsidR="00D77E41"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I certify that I am the Director of the State's Lead Agency under Part C of the IDEA, or his or her designee, and that the State's submission of its IDEA Part C State Performance Plan/Annual Performance Report is accurate.</w:t>
      </w:r>
    </w:p>
    <w:p w14:paraId="09D4042A" w14:textId="77777777" w:rsidR="00404159"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Select the certifier’s role </w:t>
      </w:r>
    </w:p>
    <w:p w14:paraId="71FBD425" w14:textId="593F2D58"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Designated Lead Agency Director</w:t>
      </w:r>
    </w:p>
    <w:p w14:paraId="43D7F85B" w14:textId="7316ED68" w:rsidR="00D77E41" w:rsidRPr="00ED172B" w:rsidRDefault="00D77E41">
      <w:pPr>
        <w:rPr>
          <w:b/>
          <w:color w:val="000000" w:themeColor="text1"/>
        </w:rPr>
      </w:pPr>
      <w:r w:rsidRPr="00ED172B">
        <w:rPr>
          <w:b/>
          <w:color w:val="000000" w:themeColor="text1"/>
        </w:rPr>
        <w:t>Name and title of the individual certifying the accuracy of the State's submission of its IDEA Part C State Performance Plan/Annual Performance Report.</w:t>
      </w:r>
    </w:p>
    <w:p w14:paraId="36D2D64A"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Name:  </w:t>
      </w:r>
    </w:p>
    <w:p w14:paraId="4F5F890F" w14:textId="67BB69D9"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Diane Fox</w:t>
      </w:r>
    </w:p>
    <w:p w14:paraId="5F5311B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Title: </w:t>
      </w:r>
    </w:p>
    <w:p w14:paraId="07D7540F" w14:textId="1BD8A4B8"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Assistant Deputy Director</w:t>
      </w:r>
    </w:p>
    <w:p w14:paraId="7E4BD4E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Email: </w:t>
      </w:r>
    </w:p>
    <w:p w14:paraId="41D2DA4D" w14:textId="6133D61F"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Diane.Fox@dodd.ohio.gov</w:t>
      </w:r>
    </w:p>
    <w:p w14:paraId="0B3F2655" w14:textId="77777777" w:rsidR="00FD047C" w:rsidRPr="00ED172B" w:rsidRDefault="00D77E41" w:rsidP="00D77E41">
      <w:pPr>
        <w:autoSpaceDE w:val="0"/>
        <w:autoSpaceDN w:val="0"/>
        <w:adjustRightInd w:val="0"/>
        <w:rPr>
          <w:rFonts w:cs="Arial"/>
          <w:bCs/>
          <w:color w:val="000000" w:themeColor="text1"/>
          <w:szCs w:val="16"/>
        </w:rPr>
      </w:pPr>
      <w:r w:rsidRPr="00ED172B">
        <w:rPr>
          <w:rFonts w:cs="Arial"/>
          <w:b/>
          <w:color w:val="000000" w:themeColor="text1"/>
          <w:szCs w:val="16"/>
        </w:rPr>
        <w:t>Phone:</w:t>
      </w:r>
      <w:r w:rsidR="00781A26" w:rsidRPr="00ED172B">
        <w:rPr>
          <w:rFonts w:cs="Arial"/>
          <w:bCs/>
          <w:color w:val="000000" w:themeColor="text1"/>
          <w:szCs w:val="16"/>
        </w:rPr>
        <w:t xml:space="preserve"> </w:t>
      </w:r>
    </w:p>
    <w:p w14:paraId="4532CFC2" w14:textId="1CAA54B5"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380-234-0759</w:t>
      </w:r>
      <w:bookmarkEnd w:id="60"/>
    </w:p>
    <w:p w14:paraId="4424A936" w14:textId="491BEDEB" w:rsidR="00FD047C" w:rsidRPr="00ED172B" w:rsidRDefault="00FD047C" w:rsidP="00FD047C">
      <w:pPr>
        <w:autoSpaceDE w:val="0"/>
        <w:autoSpaceDN w:val="0"/>
        <w:adjustRightInd w:val="0"/>
        <w:rPr>
          <w:rFonts w:cs="Arial"/>
          <w:bCs/>
          <w:color w:val="000000" w:themeColor="text1"/>
          <w:szCs w:val="16"/>
        </w:rPr>
      </w:pPr>
      <w:r w:rsidRPr="00ED172B">
        <w:rPr>
          <w:rFonts w:cs="Arial"/>
          <w:b/>
          <w:color w:val="000000" w:themeColor="text1"/>
          <w:szCs w:val="16"/>
        </w:rPr>
        <w:t>Submitted on:</w:t>
      </w:r>
      <w:r w:rsidRPr="00ED172B">
        <w:rPr>
          <w:rFonts w:cs="Arial"/>
          <w:bCs/>
          <w:color w:val="000000" w:themeColor="text1"/>
          <w:szCs w:val="16"/>
        </w:rPr>
        <w:t xml:space="preserve"> </w:t>
      </w:r>
    </w:p>
    <w:p w14:paraId="4D7C4705" w14:textId="500BFD51" w:rsidR="00FD047C" w:rsidRPr="00ED172B" w:rsidRDefault="00FD047C" w:rsidP="00FD047C">
      <w:pPr>
        <w:autoSpaceDE w:val="0"/>
        <w:autoSpaceDN w:val="0"/>
        <w:adjustRightInd w:val="0"/>
        <w:rPr>
          <w:rFonts w:cs="Arial"/>
          <w:b/>
          <w:color w:val="000000" w:themeColor="text1"/>
          <w:szCs w:val="16"/>
        </w:rPr>
      </w:pPr>
      <w:r w:rsidRPr="00ED172B">
        <w:rPr>
          <w:rFonts w:cs="Arial"/>
          <w:bCs/>
          <w:color w:val="000000" w:themeColor="text1"/>
          <w:szCs w:val="16"/>
        </w:rPr>
        <w:t>04/25/22  2:07:08 PM</w:t>
      </w:r>
    </w:p>
    <w:p w14:paraId="7B3F3D6E" w14:textId="288154F7" w:rsidR="00934EFE" w:rsidRDefault="00934EFE">
      <w:pPr>
        <w:spacing w:before="0" w:after="200" w:line="276" w:lineRule="auto"/>
        <w:rPr>
          <w:rFonts w:cs="Arial"/>
          <w:b/>
          <w:color w:val="000000" w:themeColor="text1"/>
          <w:szCs w:val="16"/>
        </w:rPr>
      </w:pPr>
      <w:r>
        <w:rPr>
          <w:rFonts w:cs="Arial"/>
          <w:b/>
          <w:color w:val="000000" w:themeColor="text1"/>
          <w:szCs w:val="16"/>
        </w:rPr>
        <w:br w:type="page"/>
      </w:r>
    </w:p>
    <w:p w14:paraId="02E9D974" w14:textId="797883BD" w:rsidR="00083D08" w:rsidRDefault="00083D08" w:rsidP="00083D08">
      <w:pPr>
        <w:pStyle w:val="Heading1"/>
        <w:rPr>
          <w:color w:val="000000" w:themeColor="text1"/>
        </w:rPr>
      </w:pPr>
      <w:r>
        <w:rPr>
          <w:color w:val="000000" w:themeColor="text1"/>
        </w:rPr>
        <w:lastRenderedPageBreak/>
        <w:t>ED Attachments</w:t>
      </w:r>
    </w:p>
    <w:p w14:paraId="1F62E8D1" w14:textId="7C51405C" w:rsidR="00083D08" w:rsidRDefault="00083D08" w:rsidP="00083D08"/>
    <w:p w14:paraId="541EFE16" w14:textId="3C899EA3" w:rsidR="00083D08" w:rsidRPr="00934EFE" w:rsidRDefault="006430AA" w:rsidP="00934EFE">
      <w:r>
        <w:object w:dxaOrig="1504" w:dyaOrig="982" w14:anchorId="276B3FF8">
          <v:shape id="_x0000_i1029" type="#_x0000_t75" alt="OH-C-Dispute-Resolution-2020-21&#10;" style="width:75.2pt;height:48.9pt" o:ole="">
            <v:imagedata r:id="rId20" o:title=""/>
          </v:shape>
          <o:OLEObject Type="Embed" ProgID="Acrobat.Document.DC" ShapeID="_x0000_i1029" DrawAspect="Icon" ObjectID="_1726491377" r:id="rId21"/>
        </w:object>
      </w:r>
      <w:r w:rsidR="00B84288">
        <w:tab/>
      </w:r>
      <w:r w:rsidR="006E2600">
        <w:object w:dxaOrig="1579" w:dyaOrig="1022" w14:anchorId="7C4943DB">
          <v:shape id="_x0000_i1035" type="#_x0000_t75" alt="oh-c-resultsmatrix-2022&#10;" style="width:79pt;height:51.6pt" o:ole="">
            <v:imagedata r:id="rId22" o:title=""/>
          </v:shape>
          <o:OLEObject Type="Embed" ProgID="Acrobat.Document.DC" ShapeID="_x0000_i1035" DrawAspect="Icon" ObjectID="_1726491378" r:id="rId23"/>
        </w:object>
      </w:r>
      <w:r w:rsidR="00B84288">
        <w:tab/>
      </w:r>
      <w:r w:rsidR="00A25521">
        <w:object w:dxaOrig="1579" w:dyaOrig="1022" w14:anchorId="2AC94761">
          <v:shape id="_x0000_i1033" type="#_x0000_t75" alt="OH-2022DataRubricPartC&#10;" style="width:79pt;height:50.5pt" o:ole="">
            <v:imagedata r:id="rId24" o:title=""/>
          </v:shape>
          <o:OLEObject Type="Embed" ProgID="Excel.Sheet.12" ShapeID="_x0000_i1033" DrawAspect="Icon" ObjectID="_1726491379" r:id="rId25"/>
        </w:object>
      </w:r>
    </w:p>
    <w:sectPr w:rsidR="00083D08" w:rsidRPr="00934EFE" w:rsidSect="000802F7">
      <w:pgSz w:w="12240" w:h="15840"/>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B49FC" w14:textId="77777777" w:rsidR="00B9317F" w:rsidRDefault="00B9317F" w:rsidP="000802F7">
      <w:pPr>
        <w:spacing w:before="0" w:after="0"/>
      </w:pPr>
      <w:r>
        <w:separator/>
      </w:r>
    </w:p>
  </w:endnote>
  <w:endnote w:type="continuationSeparator" w:id="0">
    <w:p w14:paraId="343CC26A" w14:textId="77777777" w:rsidR="00B9317F" w:rsidRDefault="00B9317F" w:rsidP="000802F7">
      <w:pPr>
        <w:spacing w:before="0" w:after="0"/>
      </w:pPr>
      <w:r>
        <w:continuationSeparator/>
      </w:r>
    </w:p>
  </w:endnote>
  <w:endnote w:type="continuationNotice" w:id="1">
    <w:p w14:paraId="53445E51" w14:textId="77777777" w:rsidR="00B9317F" w:rsidRDefault="00B9317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447722"/>
      <w:docPartObj>
        <w:docPartGallery w:val="Page Numbers (Bottom of Page)"/>
        <w:docPartUnique/>
      </w:docPartObj>
    </w:sdtPr>
    <w:sdtEndPr>
      <w:rPr>
        <w:noProof/>
      </w:rPr>
    </w:sdtEndPr>
    <w:sdtContent>
      <w:sdt>
        <w:sdtPr>
          <w:id w:val="-1101716582"/>
          <w:docPartObj>
            <w:docPartGallery w:val="Page Numbers (Bottom of Page)"/>
            <w:docPartUnique/>
          </w:docPartObj>
        </w:sdtPr>
        <w:sdtEndPr>
          <w:rPr>
            <w:noProof/>
          </w:rPr>
        </w:sdtEndPr>
        <w:sdtContent>
          <w:p w14:paraId="57E60C7E" w14:textId="3BA0AC7F" w:rsidR="00F178A0" w:rsidRDefault="00F178A0" w:rsidP="00042EBF">
            <w:pPr>
              <w:pStyle w:val="Footer"/>
              <w:rPr>
                <w:noProof/>
              </w:rPr>
            </w:pPr>
            <w:r>
              <w:ptab w:relativeTo="margin" w:alignment="left" w:leader="none"/>
            </w:r>
            <w:r>
              <w:ptab w:relativeTo="margin" w:alignment="left" w:leader="none"/>
            </w:r>
            <w:r>
              <w:fldChar w:fldCharType="begin"/>
            </w:r>
            <w:r>
              <w:instrText xml:space="preserve"> PAGE   \* MERGEFORMAT </w:instrText>
            </w:r>
            <w:r>
              <w:fldChar w:fldCharType="separate"/>
            </w:r>
            <w:r>
              <w:rPr>
                <w:noProof/>
              </w:rPr>
              <w:t>5</w:t>
            </w:r>
            <w:r>
              <w:rPr>
                <w:noProof/>
              </w:rPr>
              <w:fldChar w:fldCharType="end"/>
            </w:r>
            <w:r>
              <w:rPr>
                <w:noProof/>
              </w:rPr>
              <w:ptab w:relativeTo="margin" w:alignment="right" w:leader="none"/>
            </w:r>
            <w:r>
              <w:rPr>
                <w:noProof/>
              </w:rPr>
              <w:t>Part C</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2999B" w14:textId="77777777" w:rsidR="00B9317F" w:rsidRDefault="00B9317F" w:rsidP="000802F7">
      <w:pPr>
        <w:spacing w:before="0" w:after="0"/>
      </w:pPr>
      <w:r>
        <w:separator/>
      </w:r>
    </w:p>
  </w:footnote>
  <w:footnote w:type="continuationSeparator" w:id="0">
    <w:p w14:paraId="25FDDADC" w14:textId="77777777" w:rsidR="00B9317F" w:rsidRDefault="00B9317F" w:rsidP="000802F7">
      <w:pPr>
        <w:spacing w:before="0" w:after="0"/>
      </w:pPr>
      <w:r>
        <w:continuationSeparator/>
      </w:r>
    </w:p>
  </w:footnote>
  <w:footnote w:type="continuationNotice" w:id="1">
    <w:p w14:paraId="28BE880D" w14:textId="77777777" w:rsidR="00B9317F" w:rsidRDefault="00B9317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D0F71" w14:textId="77777777" w:rsidR="00F178A0" w:rsidRDefault="00F178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45" type="#_x0000_t75" style="width:19.35pt;height:18.8pt;visibility:visible" o:bullet="t">
        <v:imagedata r:id="rId1" o:title="" croptop="12526f" cropbottom="7411f" cropleft="12045f" cropright="6359f"/>
      </v:shape>
    </w:pict>
  </w:numPicBullet>
  <w:abstractNum w:abstractNumId="0" w15:restartNumberingAfterBreak="0">
    <w:nsid w:val="01C62947"/>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4027BE0"/>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96369"/>
    <w:multiLevelType w:val="hybridMultilevel"/>
    <w:tmpl w:val="0B4A567E"/>
    <w:lvl w:ilvl="0" w:tplc="902C864E">
      <w:start w:val="1"/>
      <w:numFmt w:val="bullet"/>
      <w:lvlText w:val=""/>
      <w:lvlJc w:val="left"/>
      <w:pPr>
        <w:ind w:left="5760" w:hanging="360"/>
      </w:pPr>
      <w:rPr>
        <w:rFonts w:ascii="Symbol" w:hAnsi="Symbol" w:hint="default"/>
        <w:b/>
        <w:i w:val="0"/>
        <w:color w:val="8DB3E2" w:themeColor="text2" w:themeTint="66"/>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 w15:restartNumberingAfterBreak="0">
    <w:nsid w:val="0BA853BF"/>
    <w:multiLevelType w:val="hybridMultilevel"/>
    <w:tmpl w:val="334C5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D2D1C"/>
    <w:multiLevelType w:val="hybridMultilevel"/>
    <w:tmpl w:val="8C003CA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22CD5CB1"/>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1B5CF4"/>
    <w:multiLevelType w:val="hybridMultilevel"/>
    <w:tmpl w:val="2F52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3831D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B91E6D"/>
    <w:multiLevelType w:val="hybridMultilevel"/>
    <w:tmpl w:val="D0501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8F95B2C"/>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AC03FA"/>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6F468A"/>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8E1677"/>
    <w:multiLevelType w:val="hybridMultilevel"/>
    <w:tmpl w:val="E5824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1C3F30"/>
    <w:multiLevelType w:val="hybridMultilevel"/>
    <w:tmpl w:val="2378F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2439EC"/>
    <w:multiLevelType w:val="hybridMultilevel"/>
    <w:tmpl w:val="BC14DA98"/>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6" w15:restartNumberingAfterBreak="0">
    <w:nsid w:val="5E547C4B"/>
    <w:multiLevelType w:val="hybridMultilevel"/>
    <w:tmpl w:val="BB94D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111E01"/>
    <w:multiLevelType w:val="hybridMultilevel"/>
    <w:tmpl w:val="A2B20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AE6A71"/>
    <w:multiLevelType w:val="hybridMultilevel"/>
    <w:tmpl w:val="9A24F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437DB8"/>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0" w15:restartNumberingAfterBreak="0">
    <w:nsid w:val="66CC7F34"/>
    <w:multiLevelType w:val="hybridMultilevel"/>
    <w:tmpl w:val="9F809C7A"/>
    <w:lvl w:ilvl="0" w:tplc="63A6386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60345B"/>
    <w:multiLevelType w:val="hybridMultilevel"/>
    <w:tmpl w:val="07A0DB14"/>
    <w:lvl w:ilvl="0" w:tplc="FC6C7E0C">
      <w:start w:val="1"/>
      <w:numFmt w:val="decimal"/>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7546CD"/>
    <w:multiLevelType w:val="hybridMultilevel"/>
    <w:tmpl w:val="E23CB6A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3" w15:restartNumberingAfterBreak="0">
    <w:nsid w:val="6C0C638D"/>
    <w:multiLevelType w:val="hybridMultilevel"/>
    <w:tmpl w:val="AE9AD832"/>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4" w15:restartNumberingAfterBreak="0">
    <w:nsid w:val="6D9B213B"/>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5C61B7"/>
    <w:multiLevelType w:val="hybridMultilevel"/>
    <w:tmpl w:val="C436D6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2609E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EB4454"/>
    <w:multiLevelType w:val="hybridMultilevel"/>
    <w:tmpl w:val="C6FC339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11054D"/>
    <w:multiLevelType w:val="hybridMultilevel"/>
    <w:tmpl w:val="D61A2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9"/>
  </w:num>
  <w:num w:numId="3">
    <w:abstractNumId w:val="20"/>
  </w:num>
  <w:num w:numId="4">
    <w:abstractNumId w:val="26"/>
  </w:num>
  <w:num w:numId="5">
    <w:abstractNumId w:val="10"/>
  </w:num>
  <w:num w:numId="6">
    <w:abstractNumId w:val="28"/>
  </w:num>
  <w:num w:numId="7">
    <w:abstractNumId w:val="1"/>
  </w:num>
  <w:num w:numId="8">
    <w:abstractNumId w:val="6"/>
  </w:num>
  <w:num w:numId="9">
    <w:abstractNumId w:val="18"/>
  </w:num>
  <w:num w:numId="10">
    <w:abstractNumId w:val="14"/>
  </w:num>
  <w:num w:numId="11">
    <w:abstractNumId w:val="29"/>
  </w:num>
  <w:num w:numId="12">
    <w:abstractNumId w:val="8"/>
  </w:num>
  <w:num w:numId="13">
    <w:abstractNumId w:val="16"/>
  </w:num>
  <w:num w:numId="14">
    <w:abstractNumId w:val="13"/>
  </w:num>
  <w:num w:numId="15">
    <w:abstractNumId w:val="2"/>
  </w:num>
  <w:num w:numId="16">
    <w:abstractNumId w:val="15"/>
  </w:num>
  <w:num w:numId="17">
    <w:abstractNumId w:val="23"/>
  </w:num>
  <w:num w:numId="18">
    <w:abstractNumId w:val="19"/>
  </w:num>
  <w:num w:numId="19">
    <w:abstractNumId w:val="4"/>
  </w:num>
  <w:num w:numId="20">
    <w:abstractNumId w:val="22"/>
  </w:num>
  <w:num w:numId="21">
    <w:abstractNumId w:val="0"/>
  </w:num>
  <w:num w:numId="22">
    <w:abstractNumId w:val="11"/>
  </w:num>
  <w:num w:numId="23">
    <w:abstractNumId w:val="25"/>
  </w:num>
  <w:num w:numId="24">
    <w:abstractNumId w:val="24"/>
  </w:num>
  <w:num w:numId="25">
    <w:abstractNumId w:val="6"/>
  </w:num>
  <w:num w:numId="26">
    <w:abstractNumId w:val="4"/>
  </w:num>
  <w:num w:numId="27">
    <w:abstractNumId w:val="22"/>
  </w:num>
  <w:num w:numId="28">
    <w:abstractNumId w:val="5"/>
  </w:num>
  <w:num w:numId="29">
    <w:abstractNumId w:val="7"/>
  </w:num>
  <w:num w:numId="30">
    <w:abstractNumId w:val="27"/>
  </w:num>
  <w:num w:numId="31">
    <w:abstractNumId w:val="12"/>
  </w:num>
  <w:num w:numId="32">
    <w:abstractNumId w:val="3"/>
  </w:num>
  <w:num w:numId="33">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7DF"/>
    <w:rsid w:val="00000E77"/>
    <w:rsid w:val="00001C5E"/>
    <w:rsid w:val="00001EAE"/>
    <w:rsid w:val="000032E5"/>
    <w:rsid w:val="00003894"/>
    <w:rsid w:val="0000398B"/>
    <w:rsid w:val="000039B6"/>
    <w:rsid w:val="00004700"/>
    <w:rsid w:val="00004E61"/>
    <w:rsid w:val="00006354"/>
    <w:rsid w:val="00010158"/>
    <w:rsid w:val="00011778"/>
    <w:rsid w:val="000123EB"/>
    <w:rsid w:val="0001275E"/>
    <w:rsid w:val="00012CFF"/>
    <w:rsid w:val="00012EB2"/>
    <w:rsid w:val="00013004"/>
    <w:rsid w:val="00014550"/>
    <w:rsid w:val="00014552"/>
    <w:rsid w:val="0001550D"/>
    <w:rsid w:val="00015D55"/>
    <w:rsid w:val="0001707D"/>
    <w:rsid w:val="00017826"/>
    <w:rsid w:val="00017FA6"/>
    <w:rsid w:val="000209D6"/>
    <w:rsid w:val="00020C35"/>
    <w:rsid w:val="0002166F"/>
    <w:rsid w:val="000221B3"/>
    <w:rsid w:val="00023642"/>
    <w:rsid w:val="00023E62"/>
    <w:rsid w:val="00024979"/>
    <w:rsid w:val="000251C4"/>
    <w:rsid w:val="000256D1"/>
    <w:rsid w:val="00025D8D"/>
    <w:rsid w:val="00026ADD"/>
    <w:rsid w:val="00027886"/>
    <w:rsid w:val="00027F39"/>
    <w:rsid w:val="00030B45"/>
    <w:rsid w:val="00030F20"/>
    <w:rsid w:val="00031560"/>
    <w:rsid w:val="00031C3A"/>
    <w:rsid w:val="00031E3A"/>
    <w:rsid w:val="00032548"/>
    <w:rsid w:val="00032DB1"/>
    <w:rsid w:val="00033474"/>
    <w:rsid w:val="0003461E"/>
    <w:rsid w:val="000360A5"/>
    <w:rsid w:val="00037032"/>
    <w:rsid w:val="000378F3"/>
    <w:rsid w:val="000379CD"/>
    <w:rsid w:val="000379F6"/>
    <w:rsid w:val="00041E27"/>
    <w:rsid w:val="000420BE"/>
    <w:rsid w:val="000423B5"/>
    <w:rsid w:val="00042EBF"/>
    <w:rsid w:val="00043341"/>
    <w:rsid w:val="0004359A"/>
    <w:rsid w:val="000437FD"/>
    <w:rsid w:val="00044700"/>
    <w:rsid w:val="00044748"/>
    <w:rsid w:val="00044883"/>
    <w:rsid w:val="000477FF"/>
    <w:rsid w:val="00047BB6"/>
    <w:rsid w:val="00047DA0"/>
    <w:rsid w:val="000533D7"/>
    <w:rsid w:val="00053A33"/>
    <w:rsid w:val="00054582"/>
    <w:rsid w:val="000545D2"/>
    <w:rsid w:val="00054A60"/>
    <w:rsid w:val="00054FA8"/>
    <w:rsid w:val="00055FC7"/>
    <w:rsid w:val="000564AC"/>
    <w:rsid w:val="000618B4"/>
    <w:rsid w:val="00061AB2"/>
    <w:rsid w:val="00061F73"/>
    <w:rsid w:val="00063CB9"/>
    <w:rsid w:val="00064809"/>
    <w:rsid w:val="00064AB6"/>
    <w:rsid w:val="00064BA4"/>
    <w:rsid w:val="00067C04"/>
    <w:rsid w:val="00067F9F"/>
    <w:rsid w:val="000709B9"/>
    <w:rsid w:val="00072B99"/>
    <w:rsid w:val="00072FEE"/>
    <w:rsid w:val="00073047"/>
    <w:rsid w:val="00074237"/>
    <w:rsid w:val="000743D6"/>
    <w:rsid w:val="00075324"/>
    <w:rsid w:val="000802F7"/>
    <w:rsid w:val="000806CC"/>
    <w:rsid w:val="00080D36"/>
    <w:rsid w:val="00080EBD"/>
    <w:rsid w:val="0008147F"/>
    <w:rsid w:val="00082667"/>
    <w:rsid w:val="000829BF"/>
    <w:rsid w:val="00082CFF"/>
    <w:rsid w:val="0008392B"/>
    <w:rsid w:val="00083D08"/>
    <w:rsid w:val="0008402E"/>
    <w:rsid w:val="000847AD"/>
    <w:rsid w:val="00086F70"/>
    <w:rsid w:val="00091E9A"/>
    <w:rsid w:val="000922BF"/>
    <w:rsid w:val="000923A7"/>
    <w:rsid w:val="00092E0A"/>
    <w:rsid w:val="0009453E"/>
    <w:rsid w:val="00094681"/>
    <w:rsid w:val="00095A95"/>
    <w:rsid w:val="000964F0"/>
    <w:rsid w:val="00097942"/>
    <w:rsid w:val="000A1594"/>
    <w:rsid w:val="000A170A"/>
    <w:rsid w:val="000A2477"/>
    <w:rsid w:val="000A2C40"/>
    <w:rsid w:val="000A2E95"/>
    <w:rsid w:val="000A364E"/>
    <w:rsid w:val="000A495D"/>
    <w:rsid w:val="000A4CDC"/>
    <w:rsid w:val="000A4FD8"/>
    <w:rsid w:val="000A62BB"/>
    <w:rsid w:val="000A6CA4"/>
    <w:rsid w:val="000A7001"/>
    <w:rsid w:val="000A70DC"/>
    <w:rsid w:val="000A730B"/>
    <w:rsid w:val="000B050E"/>
    <w:rsid w:val="000B10B1"/>
    <w:rsid w:val="000B1C67"/>
    <w:rsid w:val="000B2C26"/>
    <w:rsid w:val="000B3A11"/>
    <w:rsid w:val="000B3B4A"/>
    <w:rsid w:val="000B4BBE"/>
    <w:rsid w:val="000B4FD4"/>
    <w:rsid w:val="000B7462"/>
    <w:rsid w:val="000C0069"/>
    <w:rsid w:val="000C1C56"/>
    <w:rsid w:val="000C2AED"/>
    <w:rsid w:val="000C3421"/>
    <w:rsid w:val="000C57BE"/>
    <w:rsid w:val="000C5918"/>
    <w:rsid w:val="000C5A7A"/>
    <w:rsid w:val="000C6015"/>
    <w:rsid w:val="000C6763"/>
    <w:rsid w:val="000C688B"/>
    <w:rsid w:val="000D0117"/>
    <w:rsid w:val="000D1580"/>
    <w:rsid w:val="000D37FC"/>
    <w:rsid w:val="000D4623"/>
    <w:rsid w:val="000D4947"/>
    <w:rsid w:val="000D4C8D"/>
    <w:rsid w:val="000D69E5"/>
    <w:rsid w:val="000D6C5B"/>
    <w:rsid w:val="000D6EC4"/>
    <w:rsid w:val="000D7858"/>
    <w:rsid w:val="000E0A7D"/>
    <w:rsid w:val="000E1C83"/>
    <w:rsid w:val="000E206D"/>
    <w:rsid w:val="000E30A8"/>
    <w:rsid w:val="000E3445"/>
    <w:rsid w:val="000E43BF"/>
    <w:rsid w:val="000E4B47"/>
    <w:rsid w:val="000E4B9A"/>
    <w:rsid w:val="000E54B5"/>
    <w:rsid w:val="000E56FA"/>
    <w:rsid w:val="000E62E5"/>
    <w:rsid w:val="000E7688"/>
    <w:rsid w:val="000F0525"/>
    <w:rsid w:val="000F1686"/>
    <w:rsid w:val="000F1858"/>
    <w:rsid w:val="000F19D5"/>
    <w:rsid w:val="000F1FED"/>
    <w:rsid w:val="000F27DB"/>
    <w:rsid w:val="000F3CCC"/>
    <w:rsid w:val="000F435D"/>
    <w:rsid w:val="000F4F37"/>
    <w:rsid w:val="000F4FB0"/>
    <w:rsid w:val="000F5814"/>
    <w:rsid w:val="000F66B8"/>
    <w:rsid w:val="000F670E"/>
    <w:rsid w:val="000F7399"/>
    <w:rsid w:val="000F7CF3"/>
    <w:rsid w:val="000F7D53"/>
    <w:rsid w:val="001010F3"/>
    <w:rsid w:val="0010168C"/>
    <w:rsid w:val="00101CA5"/>
    <w:rsid w:val="00102695"/>
    <w:rsid w:val="00102C3C"/>
    <w:rsid w:val="00104B17"/>
    <w:rsid w:val="00104E0D"/>
    <w:rsid w:val="0010504E"/>
    <w:rsid w:val="0010510A"/>
    <w:rsid w:val="00105DC4"/>
    <w:rsid w:val="001061C0"/>
    <w:rsid w:val="00106D71"/>
    <w:rsid w:val="0010731D"/>
    <w:rsid w:val="00107406"/>
    <w:rsid w:val="00107600"/>
    <w:rsid w:val="00112DDC"/>
    <w:rsid w:val="00112F4D"/>
    <w:rsid w:val="00113CE9"/>
    <w:rsid w:val="00113E1E"/>
    <w:rsid w:val="00115277"/>
    <w:rsid w:val="001156D2"/>
    <w:rsid w:val="00115CDA"/>
    <w:rsid w:val="00116D0B"/>
    <w:rsid w:val="00116D8B"/>
    <w:rsid w:val="00117490"/>
    <w:rsid w:val="00117696"/>
    <w:rsid w:val="00117952"/>
    <w:rsid w:val="00120AE3"/>
    <w:rsid w:val="0012230D"/>
    <w:rsid w:val="001225CB"/>
    <w:rsid w:val="00124054"/>
    <w:rsid w:val="0012497F"/>
    <w:rsid w:val="00124DB5"/>
    <w:rsid w:val="00124E6A"/>
    <w:rsid w:val="00124ED5"/>
    <w:rsid w:val="00126853"/>
    <w:rsid w:val="00126FF9"/>
    <w:rsid w:val="001270B8"/>
    <w:rsid w:val="001273C6"/>
    <w:rsid w:val="00130AE9"/>
    <w:rsid w:val="00131E2C"/>
    <w:rsid w:val="00132EE9"/>
    <w:rsid w:val="00133698"/>
    <w:rsid w:val="00134C0C"/>
    <w:rsid w:val="00135576"/>
    <w:rsid w:val="00136BE2"/>
    <w:rsid w:val="0014028E"/>
    <w:rsid w:val="00140A8A"/>
    <w:rsid w:val="00141A33"/>
    <w:rsid w:val="00142117"/>
    <w:rsid w:val="00142347"/>
    <w:rsid w:val="0014261C"/>
    <w:rsid w:val="001430AA"/>
    <w:rsid w:val="0014399E"/>
    <w:rsid w:val="001445CE"/>
    <w:rsid w:val="00144EB2"/>
    <w:rsid w:val="00145F88"/>
    <w:rsid w:val="00146B79"/>
    <w:rsid w:val="00146FBA"/>
    <w:rsid w:val="00150B3B"/>
    <w:rsid w:val="00151612"/>
    <w:rsid w:val="00151989"/>
    <w:rsid w:val="00151F97"/>
    <w:rsid w:val="00153A6F"/>
    <w:rsid w:val="00153F2D"/>
    <w:rsid w:val="001542AE"/>
    <w:rsid w:val="00156264"/>
    <w:rsid w:val="0015671D"/>
    <w:rsid w:val="00156BF7"/>
    <w:rsid w:val="001600D9"/>
    <w:rsid w:val="001604F3"/>
    <w:rsid w:val="00160856"/>
    <w:rsid w:val="001634E7"/>
    <w:rsid w:val="0016375D"/>
    <w:rsid w:val="001638EB"/>
    <w:rsid w:val="00163BEE"/>
    <w:rsid w:val="00164B78"/>
    <w:rsid w:val="00164FFE"/>
    <w:rsid w:val="00165225"/>
    <w:rsid w:val="00165467"/>
    <w:rsid w:val="00167930"/>
    <w:rsid w:val="00170A9A"/>
    <w:rsid w:val="001721C0"/>
    <w:rsid w:val="00172F58"/>
    <w:rsid w:val="00172FC0"/>
    <w:rsid w:val="001744F9"/>
    <w:rsid w:val="00174B9B"/>
    <w:rsid w:val="00174E1C"/>
    <w:rsid w:val="00176006"/>
    <w:rsid w:val="0017668C"/>
    <w:rsid w:val="00177EC7"/>
    <w:rsid w:val="001806EA"/>
    <w:rsid w:val="00181DEB"/>
    <w:rsid w:val="0018238E"/>
    <w:rsid w:val="001829C9"/>
    <w:rsid w:val="00183E9B"/>
    <w:rsid w:val="0018469E"/>
    <w:rsid w:val="00186420"/>
    <w:rsid w:val="001866DE"/>
    <w:rsid w:val="00190B59"/>
    <w:rsid w:val="00191350"/>
    <w:rsid w:val="0019150B"/>
    <w:rsid w:val="0019260C"/>
    <w:rsid w:val="00193E59"/>
    <w:rsid w:val="00195F78"/>
    <w:rsid w:val="001963DE"/>
    <w:rsid w:val="00197A4F"/>
    <w:rsid w:val="001A0637"/>
    <w:rsid w:val="001A171A"/>
    <w:rsid w:val="001A192D"/>
    <w:rsid w:val="001A2ACC"/>
    <w:rsid w:val="001A342F"/>
    <w:rsid w:val="001A3539"/>
    <w:rsid w:val="001A4B29"/>
    <w:rsid w:val="001A5652"/>
    <w:rsid w:val="001A582D"/>
    <w:rsid w:val="001A5EBA"/>
    <w:rsid w:val="001A6E55"/>
    <w:rsid w:val="001B0473"/>
    <w:rsid w:val="001B1139"/>
    <w:rsid w:val="001B12D3"/>
    <w:rsid w:val="001B1B38"/>
    <w:rsid w:val="001B2224"/>
    <w:rsid w:val="001B45DD"/>
    <w:rsid w:val="001B4677"/>
    <w:rsid w:val="001B6595"/>
    <w:rsid w:val="001B6A5C"/>
    <w:rsid w:val="001B6F43"/>
    <w:rsid w:val="001B6FC2"/>
    <w:rsid w:val="001B7654"/>
    <w:rsid w:val="001C05DB"/>
    <w:rsid w:val="001C0D43"/>
    <w:rsid w:val="001C22E3"/>
    <w:rsid w:val="001C23B6"/>
    <w:rsid w:val="001C2BF0"/>
    <w:rsid w:val="001C3D0E"/>
    <w:rsid w:val="001C4405"/>
    <w:rsid w:val="001C46CD"/>
    <w:rsid w:val="001C5219"/>
    <w:rsid w:val="001C53AA"/>
    <w:rsid w:val="001C5417"/>
    <w:rsid w:val="001C56E8"/>
    <w:rsid w:val="001C6627"/>
    <w:rsid w:val="001C7E55"/>
    <w:rsid w:val="001D1A20"/>
    <w:rsid w:val="001D21D9"/>
    <w:rsid w:val="001D2E9B"/>
    <w:rsid w:val="001D4777"/>
    <w:rsid w:val="001D51D9"/>
    <w:rsid w:val="001D5656"/>
    <w:rsid w:val="001D5F4A"/>
    <w:rsid w:val="001D6BA5"/>
    <w:rsid w:val="001D6E02"/>
    <w:rsid w:val="001D7011"/>
    <w:rsid w:val="001D71B6"/>
    <w:rsid w:val="001D7755"/>
    <w:rsid w:val="001D7F3B"/>
    <w:rsid w:val="001E141D"/>
    <w:rsid w:val="001E22C1"/>
    <w:rsid w:val="001E2AFB"/>
    <w:rsid w:val="001E2E5A"/>
    <w:rsid w:val="001E39E3"/>
    <w:rsid w:val="001E3FEA"/>
    <w:rsid w:val="001E4908"/>
    <w:rsid w:val="001E5B13"/>
    <w:rsid w:val="001E5CEA"/>
    <w:rsid w:val="001F1285"/>
    <w:rsid w:val="001F1489"/>
    <w:rsid w:val="001F1E6E"/>
    <w:rsid w:val="001F32F8"/>
    <w:rsid w:val="001F3A65"/>
    <w:rsid w:val="001F3FD2"/>
    <w:rsid w:val="001F4C9D"/>
    <w:rsid w:val="001F545F"/>
    <w:rsid w:val="001F5E3B"/>
    <w:rsid w:val="001F6B80"/>
    <w:rsid w:val="001F76D7"/>
    <w:rsid w:val="001F7A3C"/>
    <w:rsid w:val="00201DDB"/>
    <w:rsid w:val="00202113"/>
    <w:rsid w:val="00202778"/>
    <w:rsid w:val="00202A6D"/>
    <w:rsid w:val="00202F95"/>
    <w:rsid w:val="002044A7"/>
    <w:rsid w:val="00204735"/>
    <w:rsid w:val="00205039"/>
    <w:rsid w:val="00205239"/>
    <w:rsid w:val="00205324"/>
    <w:rsid w:val="0020548E"/>
    <w:rsid w:val="00205E6B"/>
    <w:rsid w:val="002060DB"/>
    <w:rsid w:val="0020799B"/>
    <w:rsid w:val="002107AA"/>
    <w:rsid w:val="00210D18"/>
    <w:rsid w:val="00211DCE"/>
    <w:rsid w:val="00212A97"/>
    <w:rsid w:val="00214AB0"/>
    <w:rsid w:val="0021508C"/>
    <w:rsid w:val="0021530B"/>
    <w:rsid w:val="00215A38"/>
    <w:rsid w:val="00215E6A"/>
    <w:rsid w:val="002163F2"/>
    <w:rsid w:val="00217F33"/>
    <w:rsid w:val="00220217"/>
    <w:rsid w:val="00220285"/>
    <w:rsid w:val="00220DE8"/>
    <w:rsid w:val="002210FB"/>
    <w:rsid w:val="0022161C"/>
    <w:rsid w:val="002223BB"/>
    <w:rsid w:val="00222B7B"/>
    <w:rsid w:val="00223A72"/>
    <w:rsid w:val="00224107"/>
    <w:rsid w:val="002242B8"/>
    <w:rsid w:val="00227B50"/>
    <w:rsid w:val="00230E4A"/>
    <w:rsid w:val="00231199"/>
    <w:rsid w:val="002318C5"/>
    <w:rsid w:val="00233230"/>
    <w:rsid w:val="002332D6"/>
    <w:rsid w:val="00234503"/>
    <w:rsid w:val="00234750"/>
    <w:rsid w:val="0023661C"/>
    <w:rsid w:val="002374DE"/>
    <w:rsid w:val="0024014D"/>
    <w:rsid w:val="002404F9"/>
    <w:rsid w:val="00241D4B"/>
    <w:rsid w:val="00242B5A"/>
    <w:rsid w:val="002431E5"/>
    <w:rsid w:val="0024349D"/>
    <w:rsid w:val="0024351A"/>
    <w:rsid w:val="00243800"/>
    <w:rsid w:val="00243C7D"/>
    <w:rsid w:val="00244BFC"/>
    <w:rsid w:val="00244FA8"/>
    <w:rsid w:val="002451A6"/>
    <w:rsid w:val="002451DC"/>
    <w:rsid w:val="00245835"/>
    <w:rsid w:val="002458C0"/>
    <w:rsid w:val="00245D5D"/>
    <w:rsid w:val="002465B8"/>
    <w:rsid w:val="00246915"/>
    <w:rsid w:val="002477AC"/>
    <w:rsid w:val="00250728"/>
    <w:rsid w:val="002507BC"/>
    <w:rsid w:val="00250A97"/>
    <w:rsid w:val="00251098"/>
    <w:rsid w:val="002518F2"/>
    <w:rsid w:val="0025243E"/>
    <w:rsid w:val="0025260D"/>
    <w:rsid w:val="002534F0"/>
    <w:rsid w:val="0025687D"/>
    <w:rsid w:val="00256998"/>
    <w:rsid w:val="002606CC"/>
    <w:rsid w:val="00260DBA"/>
    <w:rsid w:val="00260ED7"/>
    <w:rsid w:val="00261010"/>
    <w:rsid w:val="0026103E"/>
    <w:rsid w:val="00261D41"/>
    <w:rsid w:val="00262344"/>
    <w:rsid w:val="002639F2"/>
    <w:rsid w:val="00263BBD"/>
    <w:rsid w:val="00263DD7"/>
    <w:rsid w:val="00264607"/>
    <w:rsid w:val="00264AC4"/>
    <w:rsid w:val="00264D70"/>
    <w:rsid w:val="002651D2"/>
    <w:rsid w:val="0026532B"/>
    <w:rsid w:val="00265DF6"/>
    <w:rsid w:val="002667EA"/>
    <w:rsid w:val="0026684D"/>
    <w:rsid w:val="00267199"/>
    <w:rsid w:val="0026766C"/>
    <w:rsid w:val="002679EA"/>
    <w:rsid w:val="002707BD"/>
    <w:rsid w:val="00270952"/>
    <w:rsid w:val="00270F92"/>
    <w:rsid w:val="00271DCF"/>
    <w:rsid w:val="00271E37"/>
    <w:rsid w:val="0027224D"/>
    <w:rsid w:val="002733A2"/>
    <w:rsid w:val="00274768"/>
    <w:rsid w:val="002760A3"/>
    <w:rsid w:val="002764FB"/>
    <w:rsid w:val="002768DB"/>
    <w:rsid w:val="002772F4"/>
    <w:rsid w:val="002775D1"/>
    <w:rsid w:val="00277C0C"/>
    <w:rsid w:val="00280BE5"/>
    <w:rsid w:val="00280C06"/>
    <w:rsid w:val="0028126A"/>
    <w:rsid w:val="002813C2"/>
    <w:rsid w:val="0028232F"/>
    <w:rsid w:val="00282650"/>
    <w:rsid w:val="00282855"/>
    <w:rsid w:val="00283035"/>
    <w:rsid w:val="002838F3"/>
    <w:rsid w:val="00283A6E"/>
    <w:rsid w:val="00283E11"/>
    <w:rsid w:val="00283E7C"/>
    <w:rsid w:val="0028570E"/>
    <w:rsid w:val="00286019"/>
    <w:rsid w:val="00286999"/>
    <w:rsid w:val="00287B52"/>
    <w:rsid w:val="002908CD"/>
    <w:rsid w:val="0029150F"/>
    <w:rsid w:val="00291D97"/>
    <w:rsid w:val="00291EA9"/>
    <w:rsid w:val="00292265"/>
    <w:rsid w:val="002931EC"/>
    <w:rsid w:val="0029367B"/>
    <w:rsid w:val="00293B59"/>
    <w:rsid w:val="00293C02"/>
    <w:rsid w:val="002959B0"/>
    <w:rsid w:val="00296604"/>
    <w:rsid w:val="00296A63"/>
    <w:rsid w:val="00296EF8"/>
    <w:rsid w:val="0029729C"/>
    <w:rsid w:val="002974C4"/>
    <w:rsid w:val="00297710"/>
    <w:rsid w:val="00297898"/>
    <w:rsid w:val="00297B2C"/>
    <w:rsid w:val="002A0900"/>
    <w:rsid w:val="002A1E9E"/>
    <w:rsid w:val="002A1EAC"/>
    <w:rsid w:val="002A2503"/>
    <w:rsid w:val="002A2966"/>
    <w:rsid w:val="002A2A1B"/>
    <w:rsid w:val="002A43F7"/>
    <w:rsid w:val="002A476C"/>
    <w:rsid w:val="002A5ACF"/>
    <w:rsid w:val="002A5C3B"/>
    <w:rsid w:val="002A5E4E"/>
    <w:rsid w:val="002A6E26"/>
    <w:rsid w:val="002A723A"/>
    <w:rsid w:val="002A7E5B"/>
    <w:rsid w:val="002B0B00"/>
    <w:rsid w:val="002B14DF"/>
    <w:rsid w:val="002B15AD"/>
    <w:rsid w:val="002B4034"/>
    <w:rsid w:val="002B49BF"/>
    <w:rsid w:val="002B5631"/>
    <w:rsid w:val="002B5671"/>
    <w:rsid w:val="002B5F4B"/>
    <w:rsid w:val="002B6555"/>
    <w:rsid w:val="002B659C"/>
    <w:rsid w:val="002B68F9"/>
    <w:rsid w:val="002C02F9"/>
    <w:rsid w:val="002C11D6"/>
    <w:rsid w:val="002C32D7"/>
    <w:rsid w:val="002C3413"/>
    <w:rsid w:val="002C537D"/>
    <w:rsid w:val="002C56B1"/>
    <w:rsid w:val="002C5994"/>
    <w:rsid w:val="002C5BEF"/>
    <w:rsid w:val="002C68A2"/>
    <w:rsid w:val="002C72EA"/>
    <w:rsid w:val="002D0123"/>
    <w:rsid w:val="002D0922"/>
    <w:rsid w:val="002D4D55"/>
    <w:rsid w:val="002D5A91"/>
    <w:rsid w:val="002D6723"/>
    <w:rsid w:val="002D6889"/>
    <w:rsid w:val="002D71EA"/>
    <w:rsid w:val="002D7A24"/>
    <w:rsid w:val="002D7B2A"/>
    <w:rsid w:val="002D7C09"/>
    <w:rsid w:val="002E00D1"/>
    <w:rsid w:val="002E11D8"/>
    <w:rsid w:val="002E1451"/>
    <w:rsid w:val="002E1E81"/>
    <w:rsid w:val="002E26E0"/>
    <w:rsid w:val="002E346C"/>
    <w:rsid w:val="002E4104"/>
    <w:rsid w:val="002E456C"/>
    <w:rsid w:val="002E5124"/>
    <w:rsid w:val="002E5136"/>
    <w:rsid w:val="002E64AF"/>
    <w:rsid w:val="002F0129"/>
    <w:rsid w:val="002F088C"/>
    <w:rsid w:val="002F0F0E"/>
    <w:rsid w:val="002F1A9A"/>
    <w:rsid w:val="002F1DE2"/>
    <w:rsid w:val="002F2336"/>
    <w:rsid w:val="002F26D8"/>
    <w:rsid w:val="002F27B8"/>
    <w:rsid w:val="002F48B9"/>
    <w:rsid w:val="002F5568"/>
    <w:rsid w:val="002F5A9E"/>
    <w:rsid w:val="002F5F54"/>
    <w:rsid w:val="002F7D07"/>
    <w:rsid w:val="00300258"/>
    <w:rsid w:val="0030068A"/>
    <w:rsid w:val="00300CF4"/>
    <w:rsid w:val="00301085"/>
    <w:rsid w:val="00301362"/>
    <w:rsid w:val="003013C1"/>
    <w:rsid w:val="003020A9"/>
    <w:rsid w:val="00302CA6"/>
    <w:rsid w:val="003043F2"/>
    <w:rsid w:val="00304471"/>
    <w:rsid w:val="00305E79"/>
    <w:rsid w:val="00306032"/>
    <w:rsid w:val="0030619F"/>
    <w:rsid w:val="0030668A"/>
    <w:rsid w:val="003066D7"/>
    <w:rsid w:val="00306A86"/>
    <w:rsid w:val="003077CF"/>
    <w:rsid w:val="0031099B"/>
    <w:rsid w:val="00310D4A"/>
    <w:rsid w:val="003112BE"/>
    <w:rsid w:val="00312C1A"/>
    <w:rsid w:val="00312EB5"/>
    <w:rsid w:val="003136FD"/>
    <w:rsid w:val="00315173"/>
    <w:rsid w:val="0031546B"/>
    <w:rsid w:val="00315747"/>
    <w:rsid w:val="00317888"/>
    <w:rsid w:val="00320806"/>
    <w:rsid w:val="00321497"/>
    <w:rsid w:val="00321982"/>
    <w:rsid w:val="00321B65"/>
    <w:rsid w:val="00321D4A"/>
    <w:rsid w:val="00322EB5"/>
    <w:rsid w:val="00323BDD"/>
    <w:rsid w:val="00324430"/>
    <w:rsid w:val="00326698"/>
    <w:rsid w:val="00330231"/>
    <w:rsid w:val="00331137"/>
    <w:rsid w:val="00332054"/>
    <w:rsid w:val="003321D1"/>
    <w:rsid w:val="00332397"/>
    <w:rsid w:val="00332E23"/>
    <w:rsid w:val="00334953"/>
    <w:rsid w:val="00335139"/>
    <w:rsid w:val="00337015"/>
    <w:rsid w:val="00340115"/>
    <w:rsid w:val="00340484"/>
    <w:rsid w:val="0034074E"/>
    <w:rsid w:val="0034085B"/>
    <w:rsid w:val="00341650"/>
    <w:rsid w:val="00342627"/>
    <w:rsid w:val="00342BF9"/>
    <w:rsid w:val="00343A3C"/>
    <w:rsid w:val="00343E21"/>
    <w:rsid w:val="00343E32"/>
    <w:rsid w:val="003447DC"/>
    <w:rsid w:val="00345385"/>
    <w:rsid w:val="00345912"/>
    <w:rsid w:val="00345EDF"/>
    <w:rsid w:val="003461DB"/>
    <w:rsid w:val="00346D66"/>
    <w:rsid w:val="00347516"/>
    <w:rsid w:val="00347F04"/>
    <w:rsid w:val="00350525"/>
    <w:rsid w:val="0035126E"/>
    <w:rsid w:val="0035249E"/>
    <w:rsid w:val="00352769"/>
    <w:rsid w:val="00352E0A"/>
    <w:rsid w:val="00352E68"/>
    <w:rsid w:val="003546A3"/>
    <w:rsid w:val="00355E23"/>
    <w:rsid w:val="003569A0"/>
    <w:rsid w:val="00361678"/>
    <w:rsid w:val="00361F62"/>
    <w:rsid w:val="00362018"/>
    <w:rsid w:val="00362834"/>
    <w:rsid w:val="0036311E"/>
    <w:rsid w:val="00363327"/>
    <w:rsid w:val="00363AAB"/>
    <w:rsid w:val="00366764"/>
    <w:rsid w:val="00370225"/>
    <w:rsid w:val="00370888"/>
    <w:rsid w:val="00370A28"/>
    <w:rsid w:val="0037116A"/>
    <w:rsid w:val="0037212A"/>
    <w:rsid w:val="0037347F"/>
    <w:rsid w:val="003739C5"/>
    <w:rsid w:val="00373CF8"/>
    <w:rsid w:val="00374399"/>
    <w:rsid w:val="003745FE"/>
    <w:rsid w:val="003747D0"/>
    <w:rsid w:val="00375DCE"/>
    <w:rsid w:val="00376282"/>
    <w:rsid w:val="003776AA"/>
    <w:rsid w:val="00377D5E"/>
    <w:rsid w:val="0038029B"/>
    <w:rsid w:val="003809AF"/>
    <w:rsid w:val="0038191F"/>
    <w:rsid w:val="003819CC"/>
    <w:rsid w:val="00382E34"/>
    <w:rsid w:val="00384541"/>
    <w:rsid w:val="00384D9E"/>
    <w:rsid w:val="00384DA6"/>
    <w:rsid w:val="00390CF9"/>
    <w:rsid w:val="003910BA"/>
    <w:rsid w:val="0039177A"/>
    <w:rsid w:val="00391C58"/>
    <w:rsid w:val="00391C9B"/>
    <w:rsid w:val="003923EF"/>
    <w:rsid w:val="00392D78"/>
    <w:rsid w:val="003940FE"/>
    <w:rsid w:val="003961AE"/>
    <w:rsid w:val="0039695A"/>
    <w:rsid w:val="003977D8"/>
    <w:rsid w:val="003A07BF"/>
    <w:rsid w:val="003A1055"/>
    <w:rsid w:val="003A2612"/>
    <w:rsid w:val="003A3693"/>
    <w:rsid w:val="003A380D"/>
    <w:rsid w:val="003A3BF0"/>
    <w:rsid w:val="003A3DF1"/>
    <w:rsid w:val="003A42F7"/>
    <w:rsid w:val="003A4794"/>
    <w:rsid w:val="003A4A57"/>
    <w:rsid w:val="003A4D11"/>
    <w:rsid w:val="003A4D77"/>
    <w:rsid w:val="003A51A7"/>
    <w:rsid w:val="003A5280"/>
    <w:rsid w:val="003A5701"/>
    <w:rsid w:val="003A59D9"/>
    <w:rsid w:val="003A6862"/>
    <w:rsid w:val="003A692D"/>
    <w:rsid w:val="003A712B"/>
    <w:rsid w:val="003A7D48"/>
    <w:rsid w:val="003B0BF4"/>
    <w:rsid w:val="003B1111"/>
    <w:rsid w:val="003B14F4"/>
    <w:rsid w:val="003B1FBF"/>
    <w:rsid w:val="003B21F7"/>
    <w:rsid w:val="003B2EFF"/>
    <w:rsid w:val="003B3666"/>
    <w:rsid w:val="003B3875"/>
    <w:rsid w:val="003B41C7"/>
    <w:rsid w:val="003B496A"/>
    <w:rsid w:val="003B5FA0"/>
    <w:rsid w:val="003B6047"/>
    <w:rsid w:val="003B693F"/>
    <w:rsid w:val="003B6ECC"/>
    <w:rsid w:val="003B71AB"/>
    <w:rsid w:val="003B7A6C"/>
    <w:rsid w:val="003B7E92"/>
    <w:rsid w:val="003C01AC"/>
    <w:rsid w:val="003C04A9"/>
    <w:rsid w:val="003C0D77"/>
    <w:rsid w:val="003C0FEC"/>
    <w:rsid w:val="003C10E1"/>
    <w:rsid w:val="003C1943"/>
    <w:rsid w:val="003C1A1A"/>
    <w:rsid w:val="003C1AB9"/>
    <w:rsid w:val="003C2214"/>
    <w:rsid w:val="003C2961"/>
    <w:rsid w:val="003C2B5C"/>
    <w:rsid w:val="003C4E4D"/>
    <w:rsid w:val="003C5493"/>
    <w:rsid w:val="003C6F87"/>
    <w:rsid w:val="003C7251"/>
    <w:rsid w:val="003C7719"/>
    <w:rsid w:val="003C776C"/>
    <w:rsid w:val="003D0040"/>
    <w:rsid w:val="003D02CD"/>
    <w:rsid w:val="003D3787"/>
    <w:rsid w:val="003D4AAD"/>
    <w:rsid w:val="003D5FD3"/>
    <w:rsid w:val="003D61B5"/>
    <w:rsid w:val="003D6CFB"/>
    <w:rsid w:val="003E15B9"/>
    <w:rsid w:val="003E1D8E"/>
    <w:rsid w:val="003E28EB"/>
    <w:rsid w:val="003E3B30"/>
    <w:rsid w:val="003E53BB"/>
    <w:rsid w:val="003E5A6B"/>
    <w:rsid w:val="003E65F5"/>
    <w:rsid w:val="003F0F5F"/>
    <w:rsid w:val="003F14BD"/>
    <w:rsid w:val="003F1EF0"/>
    <w:rsid w:val="003F2DBE"/>
    <w:rsid w:val="003F4461"/>
    <w:rsid w:val="003F4A0E"/>
    <w:rsid w:val="003F589D"/>
    <w:rsid w:val="003F58AF"/>
    <w:rsid w:val="003F6728"/>
    <w:rsid w:val="003F6F4E"/>
    <w:rsid w:val="003F7F2F"/>
    <w:rsid w:val="00400F0F"/>
    <w:rsid w:val="0040136C"/>
    <w:rsid w:val="00401792"/>
    <w:rsid w:val="00402758"/>
    <w:rsid w:val="00402838"/>
    <w:rsid w:val="0040304B"/>
    <w:rsid w:val="0040325C"/>
    <w:rsid w:val="00404159"/>
    <w:rsid w:val="004043E9"/>
    <w:rsid w:val="00404967"/>
    <w:rsid w:val="004070B7"/>
    <w:rsid w:val="0041349F"/>
    <w:rsid w:val="0041365C"/>
    <w:rsid w:val="00413C81"/>
    <w:rsid w:val="004143CB"/>
    <w:rsid w:val="00414FEA"/>
    <w:rsid w:val="0041514F"/>
    <w:rsid w:val="00415998"/>
    <w:rsid w:val="00416250"/>
    <w:rsid w:val="004170D0"/>
    <w:rsid w:val="00417A18"/>
    <w:rsid w:val="00420273"/>
    <w:rsid w:val="00420950"/>
    <w:rsid w:val="004216A9"/>
    <w:rsid w:val="00421726"/>
    <w:rsid w:val="00421CA3"/>
    <w:rsid w:val="00422FBD"/>
    <w:rsid w:val="00423A30"/>
    <w:rsid w:val="00423BCE"/>
    <w:rsid w:val="00424D45"/>
    <w:rsid w:val="00424E9C"/>
    <w:rsid w:val="00424EF0"/>
    <w:rsid w:val="00426370"/>
    <w:rsid w:val="004278B3"/>
    <w:rsid w:val="00427DD6"/>
    <w:rsid w:val="0043130B"/>
    <w:rsid w:val="00431D4D"/>
    <w:rsid w:val="00433A7A"/>
    <w:rsid w:val="00433DB7"/>
    <w:rsid w:val="00433E14"/>
    <w:rsid w:val="00434298"/>
    <w:rsid w:val="00435119"/>
    <w:rsid w:val="0043678A"/>
    <w:rsid w:val="00436802"/>
    <w:rsid w:val="00437204"/>
    <w:rsid w:val="004374D6"/>
    <w:rsid w:val="00440EFA"/>
    <w:rsid w:val="004410A6"/>
    <w:rsid w:val="00441FB4"/>
    <w:rsid w:val="00442360"/>
    <w:rsid w:val="00442B92"/>
    <w:rsid w:val="004460A6"/>
    <w:rsid w:val="00446689"/>
    <w:rsid w:val="00446CF4"/>
    <w:rsid w:val="00447F6D"/>
    <w:rsid w:val="004501E0"/>
    <w:rsid w:val="004505AF"/>
    <w:rsid w:val="00450B45"/>
    <w:rsid w:val="00450DE8"/>
    <w:rsid w:val="004515C2"/>
    <w:rsid w:val="0045190D"/>
    <w:rsid w:val="00451ECB"/>
    <w:rsid w:val="00452060"/>
    <w:rsid w:val="00452D94"/>
    <w:rsid w:val="004557DA"/>
    <w:rsid w:val="004559B9"/>
    <w:rsid w:val="00455E5A"/>
    <w:rsid w:val="0045699B"/>
    <w:rsid w:val="00456A3D"/>
    <w:rsid w:val="00456D75"/>
    <w:rsid w:val="004577C1"/>
    <w:rsid w:val="004578B2"/>
    <w:rsid w:val="004600BA"/>
    <w:rsid w:val="00462483"/>
    <w:rsid w:val="004624DE"/>
    <w:rsid w:val="004625A7"/>
    <w:rsid w:val="0046281F"/>
    <w:rsid w:val="00462D2D"/>
    <w:rsid w:val="004634EA"/>
    <w:rsid w:val="00463D01"/>
    <w:rsid w:val="0046405B"/>
    <w:rsid w:val="00464BA8"/>
    <w:rsid w:val="004651E0"/>
    <w:rsid w:val="00465BA4"/>
    <w:rsid w:val="0046603A"/>
    <w:rsid w:val="0046611E"/>
    <w:rsid w:val="0046721A"/>
    <w:rsid w:val="00470774"/>
    <w:rsid w:val="0047086A"/>
    <w:rsid w:val="004713D1"/>
    <w:rsid w:val="00472138"/>
    <w:rsid w:val="00472221"/>
    <w:rsid w:val="004725E6"/>
    <w:rsid w:val="00473539"/>
    <w:rsid w:val="004737F0"/>
    <w:rsid w:val="00473AB0"/>
    <w:rsid w:val="00474848"/>
    <w:rsid w:val="00474989"/>
    <w:rsid w:val="00475880"/>
    <w:rsid w:val="00475E2D"/>
    <w:rsid w:val="004761C7"/>
    <w:rsid w:val="0047630E"/>
    <w:rsid w:val="004765BA"/>
    <w:rsid w:val="0047666D"/>
    <w:rsid w:val="00476A20"/>
    <w:rsid w:val="00476B4C"/>
    <w:rsid w:val="00480C58"/>
    <w:rsid w:val="0048106A"/>
    <w:rsid w:val="00482A0C"/>
    <w:rsid w:val="00482C64"/>
    <w:rsid w:val="00483A7E"/>
    <w:rsid w:val="00484C42"/>
    <w:rsid w:val="00484E18"/>
    <w:rsid w:val="004855E0"/>
    <w:rsid w:val="00485BBF"/>
    <w:rsid w:val="0048675D"/>
    <w:rsid w:val="004868E8"/>
    <w:rsid w:val="00486CF4"/>
    <w:rsid w:val="0048717F"/>
    <w:rsid w:val="004871E4"/>
    <w:rsid w:val="00487F39"/>
    <w:rsid w:val="00492994"/>
    <w:rsid w:val="00494644"/>
    <w:rsid w:val="004952E2"/>
    <w:rsid w:val="00495547"/>
    <w:rsid w:val="004955D2"/>
    <w:rsid w:val="00496FEA"/>
    <w:rsid w:val="0049743B"/>
    <w:rsid w:val="00497C4D"/>
    <w:rsid w:val="004A00BD"/>
    <w:rsid w:val="004A048F"/>
    <w:rsid w:val="004A1179"/>
    <w:rsid w:val="004A13F5"/>
    <w:rsid w:val="004A15B3"/>
    <w:rsid w:val="004A1709"/>
    <w:rsid w:val="004A38B9"/>
    <w:rsid w:val="004A3CF1"/>
    <w:rsid w:val="004A4483"/>
    <w:rsid w:val="004A476A"/>
    <w:rsid w:val="004A571B"/>
    <w:rsid w:val="004A5828"/>
    <w:rsid w:val="004A72AF"/>
    <w:rsid w:val="004A7446"/>
    <w:rsid w:val="004A7F62"/>
    <w:rsid w:val="004B0B07"/>
    <w:rsid w:val="004B1014"/>
    <w:rsid w:val="004B11A4"/>
    <w:rsid w:val="004B2F3F"/>
    <w:rsid w:val="004B32D8"/>
    <w:rsid w:val="004B3BC6"/>
    <w:rsid w:val="004B3FD9"/>
    <w:rsid w:val="004B6512"/>
    <w:rsid w:val="004B69B2"/>
    <w:rsid w:val="004B6C0B"/>
    <w:rsid w:val="004B755C"/>
    <w:rsid w:val="004B782D"/>
    <w:rsid w:val="004C1866"/>
    <w:rsid w:val="004C1CEE"/>
    <w:rsid w:val="004C4C71"/>
    <w:rsid w:val="004C6F4C"/>
    <w:rsid w:val="004C7EE6"/>
    <w:rsid w:val="004D055A"/>
    <w:rsid w:val="004D0C88"/>
    <w:rsid w:val="004D0ED6"/>
    <w:rsid w:val="004D12C4"/>
    <w:rsid w:val="004D140B"/>
    <w:rsid w:val="004D257E"/>
    <w:rsid w:val="004D2E91"/>
    <w:rsid w:val="004D364A"/>
    <w:rsid w:val="004D402E"/>
    <w:rsid w:val="004D494B"/>
    <w:rsid w:val="004D4BDA"/>
    <w:rsid w:val="004D6D75"/>
    <w:rsid w:val="004D7C38"/>
    <w:rsid w:val="004E00C8"/>
    <w:rsid w:val="004E087F"/>
    <w:rsid w:val="004E0F0B"/>
    <w:rsid w:val="004E1360"/>
    <w:rsid w:val="004E1471"/>
    <w:rsid w:val="004E1A9D"/>
    <w:rsid w:val="004E393A"/>
    <w:rsid w:val="004E4074"/>
    <w:rsid w:val="004E4B8A"/>
    <w:rsid w:val="004E4D6B"/>
    <w:rsid w:val="004E5163"/>
    <w:rsid w:val="004E6EEC"/>
    <w:rsid w:val="004E7413"/>
    <w:rsid w:val="004E7E47"/>
    <w:rsid w:val="004F0C02"/>
    <w:rsid w:val="004F0C1C"/>
    <w:rsid w:val="004F1386"/>
    <w:rsid w:val="004F1483"/>
    <w:rsid w:val="004F1C60"/>
    <w:rsid w:val="004F20A4"/>
    <w:rsid w:val="004F2261"/>
    <w:rsid w:val="004F2A13"/>
    <w:rsid w:val="004F348D"/>
    <w:rsid w:val="004F34AB"/>
    <w:rsid w:val="004F3C7D"/>
    <w:rsid w:val="004F494A"/>
    <w:rsid w:val="004F53DE"/>
    <w:rsid w:val="004F5E31"/>
    <w:rsid w:val="004F64DD"/>
    <w:rsid w:val="004F7463"/>
    <w:rsid w:val="004F756B"/>
    <w:rsid w:val="004F7E56"/>
    <w:rsid w:val="00500859"/>
    <w:rsid w:val="005018AB"/>
    <w:rsid w:val="005024FD"/>
    <w:rsid w:val="005036AB"/>
    <w:rsid w:val="00504107"/>
    <w:rsid w:val="005046A6"/>
    <w:rsid w:val="00504809"/>
    <w:rsid w:val="00504D1A"/>
    <w:rsid w:val="00507464"/>
    <w:rsid w:val="00507A51"/>
    <w:rsid w:val="00510105"/>
    <w:rsid w:val="0051067B"/>
    <w:rsid w:val="00511AB2"/>
    <w:rsid w:val="00511C1D"/>
    <w:rsid w:val="0051396A"/>
    <w:rsid w:val="00513985"/>
    <w:rsid w:val="00513D98"/>
    <w:rsid w:val="0051407E"/>
    <w:rsid w:val="00514367"/>
    <w:rsid w:val="00514C11"/>
    <w:rsid w:val="0051509A"/>
    <w:rsid w:val="0051553C"/>
    <w:rsid w:val="005155CD"/>
    <w:rsid w:val="00515CD0"/>
    <w:rsid w:val="00516351"/>
    <w:rsid w:val="00516737"/>
    <w:rsid w:val="005179CD"/>
    <w:rsid w:val="00520619"/>
    <w:rsid w:val="00520D39"/>
    <w:rsid w:val="00520F5D"/>
    <w:rsid w:val="005217D0"/>
    <w:rsid w:val="00521EAE"/>
    <w:rsid w:val="00522CFA"/>
    <w:rsid w:val="00523FAA"/>
    <w:rsid w:val="00524F62"/>
    <w:rsid w:val="00525A27"/>
    <w:rsid w:val="00525B28"/>
    <w:rsid w:val="00525B5D"/>
    <w:rsid w:val="0052615D"/>
    <w:rsid w:val="005262C1"/>
    <w:rsid w:val="00526DC0"/>
    <w:rsid w:val="005272DB"/>
    <w:rsid w:val="00530769"/>
    <w:rsid w:val="00530F27"/>
    <w:rsid w:val="0053161B"/>
    <w:rsid w:val="0053197E"/>
    <w:rsid w:val="005319BD"/>
    <w:rsid w:val="005322E8"/>
    <w:rsid w:val="005331BB"/>
    <w:rsid w:val="00533B0C"/>
    <w:rsid w:val="00533E58"/>
    <w:rsid w:val="005340E9"/>
    <w:rsid w:val="00534663"/>
    <w:rsid w:val="00534F0F"/>
    <w:rsid w:val="00535B05"/>
    <w:rsid w:val="00536507"/>
    <w:rsid w:val="00536749"/>
    <w:rsid w:val="00536947"/>
    <w:rsid w:val="00536F59"/>
    <w:rsid w:val="00540BE5"/>
    <w:rsid w:val="00540D34"/>
    <w:rsid w:val="0054124F"/>
    <w:rsid w:val="0054138E"/>
    <w:rsid w:val="00542D94"/>
    <w:rsid w:val="005437D9"/>
    <w:rsid w:val="0054574A"/>
    <w:rsid w:val="005459A8"/>
    <w:rsid w:val="00545FA0"/>
    <w:rsid w:val="0054617E"/>
    <w:rsid w:val="005473C2"/>
    <w:rsid w:val="0055088F"/>
    <w:rsid w:val="00550901"/>
    <w:rsid w:val="00550D9A"/>
    <w:rsid w:val="00550FC1"/>
    <w:rsid w:val="005510B1"/>
    <w:rsid w:val="00552C72"/>
    <w:rsid w:val="0055373D"/>
    <w:rsid w:val="00553ADE"/>
    <w:rsid w:val="00554311"/>
    <w:rsid w:val="00555729"/>
    <w:rsid w:val="005566A3"/>
    <w:rsid w:val="00556ACB"/>
    <w:rsid w:val="00556FC4"/>
    <w:rsid w:val="005573B3"/>
    <w:rsid w:val="005573BB"/>
    <w:rsid w:val="00557804"/>
    <w:rsid w:val="00557D06"/>
    <w:rsid w:val="00562F31"/>
    <w:rsid w:val="005630B4"/>
    <w:rsid w:val="00564357"/>
    <w:rsid w:val="005643BD"/>
    <w:rsid w:val="00564BFF"/>
    <w:rsid w:val="00565369"/>
    <w:rsid w:val="0056613A"/>
    <w:rsid w:val="0056654D"/>
    <w:rsid w:val="00566D6C"/>
    <w:rsid w:val="00571E72"/>
    <w:rsid w:val="00573310"/>
    <w:rsid w:val="005735FC"/>
    <w:rsid w:val="005740D8"/>
    <w:rsid w:val="00574250"/>
    <w:rsid w:val="00574970"/>
    <w:rsid w:val="00574BBB"/>
    <w:rsid w:val="0057557B"/>
    <w:rsid w:val="00575688"/>
    <w:rsid w:val="005756A5"/>
    <w:rsid w:val="00576416"/>
    <w:rsid w:val="00576498"/>
    <w:rsid w:val="00576F84"/>
    <w:rsid w:val="00577A0F"/>
    <w:rsid w:val="00581329"/>
    <w:rsid w:val="00582C08"/>
    <w:rsid w:val="00582C70"/>
    <w:rsid w:val="00582D95"/>
    <w:rsid w:val="005838E8"/>
    <w:rsid w:val="00583FAD"/>
    <w:rsid w:val="005843B2"/>
    <w:rsid w:val="00585557"/>
    <w:rsid w:val="00585BC2"/>
    <w:rsid w:val="00585D34"/>
    <w:rsid w:val="00586C93"/>
    <w:rsid w:val="00586DCA"/>
    <w:rsid w:val="00587A22"/>
    <w:rsid w:val="00590614"/>
    <w:rsid w:val="005913D1"/>
    <w:rsid w:val="005918D1"/>
    <w:rsid w:val="00594011"/>
    <w:rsid w:val="005945C8"/>
    <w:rsid w:val="00595FD8"/>
    <w:rsid w:val="00597845"/>
    <w:rsid w:val="005A08D0"/>
    <w:rsid w:val="005A1138"/>
    <w:rsid w:val="005A1818"/>
    <w:rsid w:val="005A18E0"/>
    <w:rsid w:val="005A1CA1"/>
    <w:rsid w:val="005A3341"/>
    <w:rsid w:val="005A3A3E"/>
    <w:rsid w:val="005A3BF3"/>
    <w:rsid w:val="005A3EDC"/>
    <w:rsid w:val="005A43C0"/>
    <w:rsid w:val="005A4830"/>
    <w:rsid w:val="005A4FE1"/>
    <w:rsid w:val="005A7BC0"/>
    <w:rsid w:val="005A7E73"/>
    <w:rsid w:val="005B0A78"/>
    <w:rsid w:val="005B188F"/>
    <w:rsid w:val="005B2415"/>
    <w:rsid w:val="005B2789"/>
    <w:rsid w:val="005B4004"/>
    <w:rsid w:val="005B5169"/>
    <w:rsid w:val="005B6725"/>
    <w:rsid w:val="005B7DDF"/>
    <w:rsid w:val="005C0C52"/>
    <w:rsid w:val="005C14C2"/>
    <w:rsid w:val="005C362A"/>
    <w:rsid w:val="005C3FFD"/>
    <w:rsid w:val="005C4311"/>
    <w:rsid w:val="005C6BF5"/>
    <w:rsid w:val="005C6DCB"/>
    <w:rsid w:val="005D0690"/>
    <w:rsid w:val="005D22B2"/>
    <w:rsid w:val="005D3A4C"/>
    <w:rsid w:val="005D3F8B"/>
    <w:rsid w:val="005D5508"/>
    <w:rsid w:val="005D6D24"/>
    <w:rsid w:val="005D7714"/>
    <w:rsid w:val="005D799E"/>
    <w:rsid w:val="005E00AD"/>
    <w:rsid w:val="005E1087"/>
    <w:rsid w:val="005E2832"/>
    <w:rsid w:val="005E3DB9"/>
    <w:rsid w:val="005E414F"/>
    <w:rsid w:val="005E5083"/>
    <w:rsid w:val="005E54D4"/>
    <w:rsid w:val="005E59DB"/>
    <w:rsid w:val="005E635B"/>
    <w:rsid w:val="005F00C3"/>
    <w:rsid w:val="005F28F5"/>
    <w:rsid w:val="005F408F"/>
    <w:rsid w:val="005F4279"/>
    <w:rsid w:val="005F481B"/>
    <w:rsid w:val="005F5010"/>
    <w:rsid w:val="005F5034"/>
    <w:rsid w:val="005F61B8"/>
    <w:rsid w:val="005F6257"/>
    <w:rsid w:val="005F762F"/>
    <w:rsid w:val="005F7AB7"/>
    <w:rsid w:val="0060065D"/>
    <w:rsid w:val="006029F5"/>
    <w:rsid w:val="00603B42"/>
    <w:rsid w:val="00603E99"/>
    <w:rsid w:val="00604467"/>
    <w:rsid w:val="006051E2"/>
    <w:rsid w:val="0060541C"/>
    <w:rsid w:val="00605E0D"/>
    <w:rsid w:val="00606346"/>
    <w:rsid w:val="00606607"/>
    <w:rsid w:val="00606705"/>
    <w:rsid w:val="006070BE"/>
    <w:rsid w:val="006073AD"/>
    <w:rsid w:val="0061037F"/>
    <w:rsid w:val="006104B2"/>
    <w:rsid w:val="006111D4"/>
    <w:rsid w:val="006116B4"/>
    <w:rsid w:val="006122DB"/>
    <w:rsid w:val="00612978"/>
    <w:rsid w:val="006133A3"/>
    <w:rsid w:val="00613A18"/>
    <w:rsid w:val="006147C9"/>
    <w:rsid w:val="00614B2B"/>
    <w:rsid w:val="0061562D"/>
    <w:rsid w:val="00615BD0"/>
    <w:rsid w:val="00616172"/>
    <w:rsid w:val="00616AB4"/>
    <w:rsid w:val="00617122"/>
    <w:rsid w:val="00617B8B"/>
    <w:rsid w:val="00617D05"/>
    <w:rsid w:val="00617F81"/>
    <w:rsid w:val="00620267"/>
    <w:rsid w:val="00621DEC"/>
    <w:rsid w:val="00621E66"/>
    <w:rsid w:val="00622107"/>
    <w:rsid w:val="006221A4"/>
    <w:rsid w:val="00622F65"/>
    <w:rsid w:val="006237B0"/>
    <w:rsid w:val="00625011"/>
    <w:rsid w:val="006253B8"/>
    <w:rsid w:val="0062595D"/>
    <w:rsid w:val="00625AF2"/>
    <w:rsid w:val="0063007F"/>
    <w:rsid w:val="00630925"/>
    <w:rsid w:val="00631022"/>
    <w:rsid w:val="006315A8"/>
    <w:rsid w:val="006318FB"/>
    <w:rsid w:val="0063215B"/>
    <w:rsid w:val="00632DF6"/>
    <w:rsid w:val="00633452"/>
    <w:rsid w:val="00634A84"/>
    <w:rsid w:val="00634AD8"/>
    <w:rsid w:val="00636B0E"/>
    <w:rsid w:val="00637BE2"/>
    <w:rsid w:val="00640F04"/>
    <w:rsid w:val="006414D9"/>
    <w:rsid w:val="00641AC8"/>
    <w:rsid w:val="00642FF1"/>
    <w:rsid w:val="006430AA"/>
    <w:rsid w:val="0064369A"/>
    <w:rsid w:val="0064501C"/>
    <w:rsid w:val="00646642"/>
    <w:rsid w:val="00646E42"/>
    <w:rsid w:val="0064716E"/>
    <w:rsid w:val="00647F29"/>
    <w:rsid w:val="00650305"/>
    <w:rsid w:val="00650385"/>
    <w:rsid w:val="00650588"/>
    <w:rsid w:val="00650873"/>
    <w:rsid w:val="00650CF7"/>
    <w:rsid w:val="00650D52"/>
    <w:rsid w:val="00650E5B"/>
    <w:rsid w:val="006510EC"/>
    <w:rsid w:val="00651541"/>
    <w:rsid w:val="00652AA7"/>
    <w:rsid w:val="0065340E"/>
    <w:rsid w:val="006535AD"/>
    <w:rsid w:val="00653B49"/>
    <w:rsid w:val="00653D42"/>
    <w:rsid w:val="006544DF"/>
    <w:rsid w:val="0065474E"/>
    <w:rsid w:val="0065501F"/>
    <w:rsid w:val="00655963"/>
    <w:rsid w:val="0065643A"/>
    <w:rsid w:val="006570CC"/>
    <w:rsid w:val="00657135"/>
    <w:rsid w:val="0065724F"/>
    <w:rsid w:val="00660214"/>
    <w:rsid w:val="00660BFE"/>
    <w:rsid w:val="006619C3"/>
    <w:rsid w:val="00661A0F"/>
    <w:rsid w:val="006628E4"/>
    <w:rsid w:val="00664D35"/>
    <w:rsid w:val="00665097"/>
    <w:rsid w:val="00665E2F"/>
    <w:rsid w:val="0066646D"/>
    <w:rsid w:val="00667873"/>
    <w:rsid w:val="00671E7A"/>
    <w:rsid w:val="00672EE9"/>
    <w:rsid w:val="00674187"/>
    <w:rsid w:val="006746B1"/>
    <w:rsid w:val="00674A5C"/>
    <w:rsid w:val="0067594B"/>
    <w:rsid w:val="00676225"/>
    <w:rsid w:val="006766B1"/>
    <w:rsid w:val="006800AF"/>
    <w:rsid w:val="00680330"/>
    <w:rsid w:val="006822BE"/>
    <w:rsid w:val="00682424"/>
    <w:rsid w:val="006833AD"/>
    <w:rsid w:val="0068408E"/>
    <w:rsid w:val="00685039"/>
    <w:rsid w:val="006856E6"/>
    <w:rsid w:val="00685BA9"/>
    <w:rsid w:val="00686ABE"/>
    <w:rsid w:val="00687993"/>
    <w:rsid w:val="006902F0"/>
    <w:rsid w:val="006905D0"/>
    <w:rsid w:val="00690AC9"/>
    <w:rsid w:val="00692716"/>
    <w:rsid w:val="006935F4"/>
    <w:rsid w:val="00693A7B"/>
    <w:rsid w:val="00693B33"/>
    <w:rsid w:val="00694144"/>
    <w:rsid w:val="00695D5E"/>
    <w:rsid w:val="006973EB"/>
    <w:rsid w:val="0069761B"/>
    <w:rsid w:val="006A02EA"/>
    <w:rsid w:val="006A05A9"/>
    <w:rsid w:val="006A11BE"/>
    <w:rsid w:val="006A36A8"/>
    <w:rsid w:val="006A36C0"/>
    <w:rsid w:val="006A3AA9"/>
    <w:rsid w:val="006A5203"/>
    <w:rsid w:val="006A6410"/>
    <w:rsid w:val="006A728F"/>
    <w:rsid w:val="006A75D3"/>
    <w:rsid w:val="006B0F30"/>
    <w:rsid w:val="006B10DC"/>
    <w:rsid w:val="006B2FE9"/>
    <w:rsid w:val="006B33AE"/>
    <w:rsid w:val="006B3671"/>
    <w:rsid w:val="006B486C"/>
    <w:rsid w:val="006B4CA9"/>
    <w:rsid w:val="006B59B9"/>
    <w:rsid w:val="006B64EC"/>
    <w:rsid w:val="006B7031"/>
    <w:rsid w:val="006B7B05"/>
    <w:rsid w:val="006C0CA1"/>
    <w:rsid w:val="006C100B"/>
    <w:rsid w:val="006C28CF"/>
    <w:rsid w:val="006C3B7E"/>
    <w:rsid w:val="006C4BB8"/>
    <w:rsid w:val="006C6111"/>
    <w:rsid w:val="006C6B39"/>
    <w:rsid w:val="006C7125"/>
    <w:rsid w:val="006D0CD0"/>
    <w:rsid w:val="006D16E4"/>
    <w:rsid w:val="006D1912"/>
    <w:rsid w:val="006D1A2B"/>
    <w:rsid w:val="006D20B0"/>
    <w:rsid w:val="006D275D"/>
    <w:rsid w:val="006D43D3"/>
    <w:rsid w:val="006D4925"/>
    <w:rsid w:val="006D4F8F"/>
    <w:rsid w:val="006D5982"/>
    <w:rsid w:val="006D5E8D"/>
    <w:rsid w:val="006D5F86"/>
    <w:rsid w:val="006D6023"/>
    <w:rsid w:val="006D773D"/>
    <w:rsid w:val="006D7F35"/>
    <w:rsid w:val="006E1738"/>
    <w:rsid w:val="006E2600"/>
    <w:rsid w:val="006E3226"/>
    <w:rsid w:val="006E322D"/>
    <w:rsid w:val="006E39C5"/>
    <w:rsid w:val="006E50D3"/>
    <w:rsid w:val="006E52F6"/>
    <w:rsid w:val="006F014A"/>
    <w:rsid w:val="006F0EFF"/>
    <w:rsid w:val="006F2318"/>
    <w:rsid w:val="006F2A7D"/>
    <w:rsid w:val="006F322B"/>
    <w:rsid w:val="006F391E"/>
    <w:rsid w:val="006F4490"/>
    <w:rsid w:val="006F4A54"/>
    <w:rsid w:val="006F4BF7"/>
    <w:rsid w:val="006F5957"/>
    <w:rsid w:val="006F66A1"/>
    <w:rsid w:val="006F673C"/>
    <w:rsid w:val="006F6E86"/>
    <w:rsid w:val="006F7D1B"/>
    <w:rsid w:val="0070083E"/>
    <w:rsid w:val="00700BCA"/>
    <w:rsid w:val="00700F54"/>
    <w:rsid w:val="007011EC"/>
    <w:rsid w:val="007016F6"/>
    <w:rsid w:val="00701B5B"/>
    <w:rsid w:val="00702A40"/>
    <w:rsid w:val="0070373C"/>
    <w:rsid w:val="00703FA0"/>
    <w:rsid w:val="00704C17"/>
    <w:rsid w:val="007059B2"/>
    <w:rsid w:val="007063F7"/>
    <w:rsid w:val="00707D22"/>
    <w:rsid w:val="0071007C"/>
    <w:rsid w:val="007104B6"/>
    <w:rsid w:val="007122B2"/>
    <w:rsid w:val="0071263E"/>
    <w:rsid w:val="007128D9"/>
    <w:rsid w:val="007134D3"/>
    <w:rsid w:val="0071352E"/>
    <w:rsid w:val="00713972"/>
    <w:rsid w:val="00715709"/>
    <w:rsid w:val="00715B7C"/>
    <w:rsid w:val="00715CA8"/>
    <w:rsid w:val="007164C1"/>
    <w:rsid w:val="007166D8"/>
    <w:rsid w:val="007169DD"/>
    <w:rsid w:val="00717130"/>
    <w:rsid w:val="00717461"/>
    <w:rsid w:val="00717710"/>
    <w:rsid w:val="0072060C"/>
    <w:rsid w:val="00720D77"/>
    <w:rsid w:val="007227E3"/>
    <w:rsid w:val="00722E3B"/>
    <w:rsid w:val="0072398B"/>
    <w:rsid w:val="00723A08"/>
    <w:rsid w:val="007243C1"/>
    <w:rsid w:val="00724F2E"/>
    <w:rsid w:val="00725433"/>
    <w:rsid w:val="00727644"/>
    <w:rsid w:val="00727F8D"/>
    <w:rsid w:val="0073008A"/>
    <w:rsid w:val="00730959"/>
    <w:rsid w:val="0073226E"/>
    <w:rsid w:val="007327EA"/>
    <w:rsid w:val="007341C1"/>
    <w:rsid w:val="00734221"/>
    <w:rsid w:val="0073456C"/>
    <w:rsid w:val="007350D8"/>
    <w:rsid w:val="007362A1"/>
    <w:rsid w:val="00736E83"/>
    <w:rsid w:val="00741C9B"/>
    <w:rsid w:val="00741E58"/>
    <w:rsid w:val="00742D40"/>
    <w:rsid w:val="00742E14"/>
    <w:rsid w:val="00743466"/>
    <w:rsid w:val="00743759"/>
    <w:rsid w:val="00744152"/>
    <w:rsid w:val="007450A5"/>
    <w:rsid w:val="007453E4"/>
    <w:rsid w:val="00745BF1"/>
    <w:rsid w:val="00746369"/>
    <w:rsid w:val="00746F3A"/>
    <w:rsid w:val="00747DFB"/>
    <w:rsid w:val="00750CD5"/>
    <w:rsid w:val="00751D4E"/>
    <w:rsid w:val="00752483"/>
    <w:rsid w:val="007529F4"/>
    <w:rsid w:val="00752FA3"/>
    <w:rsid w:val="00753E04"/>
    <w:rsid w:val="00754110"/>
    <w:rsid w:val="00754A1A"/>
    <w:rsid w:val="007555EC"/>
    <w:rsid w:val="0075665C"/>
    <w:rsid w:val="00756827"/>
    <w:rsid w:val="00756ABA"/>
    <w:rsid w:val="00760C8C"/>
    <w:rsid w:val="00761753"/>
    <w:rsid w:val="00762352"/>
    <w:rsid w:val="00762BBD"/>
    <w:rsid w:val="007637D6"/>
    <w:rsid w:val="00764FE1"/>
    <w:rsid w:val="00767A2B"/>
    <w:rsid w:val="00770084"/>
    <w:rsid w:val="007700EC"/>
    <w:rsid w:val="0077028E"/>
    <w:rsid w:val="0077063D"/>
    <w:rsid w:val="007709B9"/>
    <w:rsid w:val="0077120F"/>
    <w:rsid w:val="007721A8"/>
    <w:rsid w:val="007730E3"/>
    <w:rsid w:val="00773230"/>
    <w:rsid w:val="00773D6B"/>
    <w:rsid w:val="00773DD2"/>
    <w:rsid w:val="00774A11"/>
    <w:rsid w:val="00774A90"/>
    <w:rsid w:val="00775707"/>
    <w:rsid w:val="007767D3"/>
    <w:rsid w:val="00776F26"/>
    <w:rsid w:val="007800BD"/>
    <w:rsid w:val="00780303"/>
    <w:rsid w:val="0078056F"/>
    <w:rsid w:val="00780A42"/>
    <w:rsid w:val="00780CF3"/>
    <w:rsid w:val="00781A26"/>
    <w:rsid w:val="0078252B"/>
    <w:rsid w:val="007825DE"/>
    <w:rsid w:val="00782908"/>
    <w:rsid w:val="00782B5F"/>
    <w:rsid w:val="0078491F"/>
    <w:rsid w:val="00784AAF"/>
    <w:rsid w:val="00786521"/>
    <w:rsid w:val="007874BB"/>
    <w:rsid w:val="00791ADA"/>
    <w:rsid w:val="00791DEB"/>
    <w:rsid w:val="0079360D"/>
    <w:rsid w:val="00793FF9"/>
    <w:rsid w:val="00794BA1"/>
    <w:rsid w:val="00796266"/>
    <w:rsid w:val="00797A93"/>
    <w:rsid w:val="007A009C"/>
    <w:rsid w:val="007A0BD2"/>
    <w:rsid w:val="007A1A42"/>
    <w:rsid w:val="007A1B2A"/>
    <w:rsid w:val="007A396F"/>
    <w:rsid w:val="007A4872"/>
    <w:rsid w:val="007A4D2D"/>
    <w:rsid w:val="007A4E60"/>
    <w:rsid w:val="007A511A"/>
    <w:rsid w:val="007A6310"/>
    <w:rsid w:val="007A6B9D"/>
    <w:rsid w:val="007A715D"/>
    <w:rsid w:val="007A76EE"/>
    <w:rsid w:val="007A7DA4"/>
    <w:rsid w:val="007A7F27"/>
    <w:rsid w:val="007B0787"/>
    <w:rsid w:val="007B0A26"/>
    <w:rsid w:val="007B1221"/>
    <w:rsid w:val="007B151D"/>
    <w:rsid w:val="007B1B7E"/>
    <w:rsid w:val="007B2B8D"/>
    <w:rsid w:val="007B46BF"/>
    <w:rsid w:val="007B5842"/>
    <w:rsid w:val="007B6D8E"/>
    <w:rsid w:val="007B7ACE"/>
    <w:rsid w:val="007C08C2"/>
    <w:rsid w:val="007C0DC7"/>
    <w:rsid w:val="007C139C"/>
    <w:rsid w:val="007C1A22"/>
    <w:rsid w:val="007C1AC4"/>
    <w:rsid w:val="007C1FC9"/>
    <w:rsid w:val="007C2607"/>
    <w:rsid w:val="007C2A9F"/>
    <w:rsid w:val="007C3268"/>
    <w:rsid w:val="007C32E1"/>
    <w:rsid w:val="007C364C"/>
    <w:rsid w:val="007C4262"/>
    <w:rsid w:val="007C454A"/>
    <w:rsid w:val="007C5CB2"/>
    <w:rsid w:val="007D12EA"/>
    <w:rsid w:val="007D2CBD"/>
    <w:rsid w:val="007D374D"/>
    <w:rsid w:val="007D41F8"/>
    <w:rsid w:val="007D527A"/>
    <w:rsid w:val="007D6635"/>
    <w:rsid w:val="007D798F"/>
    <w:rsid w:val="007D7A3B"/>
    <w:rsid w:val="007E0FCC"/>
    <w:rsid w:val="007E14EE"/>
    <w:rsid w:val="007E1738"/>
    <w:rsid w:val="007E2AF5"/>
    <w:rsid w:val="007E4314"/>
    <w:rsid w:val="007E43DA"/>
    <w:rsid w:val="007E5038"/>
    <w:rsid w:val="007E57D2"/>
    <w:rsid w:val="007E58E3"/>
    <w:rsid w:val="007E5C06"/>
    <w:rsid w:val="007E5D64"/>
    <w:rsid w:val="007E64AD"/>
    <w:rsid w:val="007E6810"/>
    <w:rsid w:val="007E6F9F"/>
    <w:rsid w:val="007E7258"/>
    <w:rsid w:val="007E75CB"/>
    <w:rsid w:val="007E7AC4"/>
    <w:rsid w:val="007E7C36"/>
    <w:rsid w:val="007F0969"/>
    <w:rsid w:val="007F0CEC"/>
    <w:rsid w:val="007F0DC5"/>
    <w:rsid w:val="007F0DF4"/>
    <w:rsid w:val="007F11D7"/>
    <w:rsid w:val="007F164B"/>
    <w:rsid w:val="007F3393"/>
    <w:rsid w:val="007F3BA1"/>
    <w:rsid w:val="007F3FCB"/>
    <w:rsid w:val="007F41FD"/>
    <w:rsid w:val="007F44DE"/>
    <w:rsid w:val="007F4671"/>
    <w:rsid w:val="007F55E8"/>
    <w:rsid w:val="007F6192"/>
    <w:rsid w:val="007F63D9"/>
    <w:rsid w:val="007F6AFF"/>
    <w:rsid w:val="0080086C"/>
    <w:rsid w:val="008012B6"/>
    <w:rsid w:val="00802016"/>
    <w:rsid w:val="00803AC9"/>
    <w:rsid w:val="00803FBB"/>
    <w:rsid w:val="00804222"/>
    <w:rsid w:val="0080439F"/>
    <w:rsid w:val="008043A8"/>
    <w:rsid w:val="00804BFA"/>
    <w:rsid w:val="00805DD3"/>
    <w:rsid w:val="008108AC"/>
    <w:rsid w:val="008115FD"/>
    <w:rsid w:val="00811A99"/>
    <w:rsid w:val="008124D7"/>
    <w:rsid w:val="0081430E"/>
    <w:rsid w:val="00814341"/>
    <w:rsid w:val="00814758"/>
    <w:rsid w:val="008149EF"/>
    <w:rsid w:val="00815A6D"/>
    <w:rsid w:val="00815F2C"/>
    <w:rsid w:val="008203B4"/>
    <w:rsid w:val="008221C1"/>
    <w:rsid w:val="00822D9C"/>
    <w:rsid w:val="0082342F"/>
    <w:rsid w:val="0082346B"/>
    <w:rsid w:val="00823672"/>
    <w:rsid w:val="0082560D"/>
    <w:rsid w:val="0082574D"/>
    <w:rsid w:val="00826A26"/>
    <w:rsid w:val="00826D36"/>
    <w:rsid w:val="0082735C"/>
    <w:rsid w:val="008277E7"/>
    <w:rsid w:val="00827B5E"/>
    <w:rsid w:val="00827EE7"/>
    <w:rsid w:val="008305A8"/>
    <w:rsid w:val="00831891"/>
    <w:rsid w:val="008320B5"/>
    <w:rsid w:val="00832953"/>
    <w:rsid w:val="00833727"/>
    <w:rsid w:val="008345E5"/>
    <w:rsid w:val="00834E68"/>
    <w:rsid w:val="00834FB7"/>
    <w:rsid w:val="00835297"/>
    <w:rsid w:val="00835CCC"/>
    <w:rsid w:val="00836848"/>
    <w:rsid w:val="00837940"/>
    <w:rsid w:val="00837E94"/>
    <w:rsid w:val="0084029E"/>
    <w:rsid w:val="0084279D"/>
    <w:rsid w:val="00843E0F"/>
    <w:rsid w:val="00845096"/>
    <w:rsid w:val="0084674B"/>
    <w:rsid w:val="008469C7"/>
    <w:rsid w:val="00847916"/>
    <w:rsid w:val="00850278"/>
    <w:rsid w:val="00850BB0"/>
    <w:rsid w:val="0085119E"/>
    <w:rsid w:val="008517CB"/>
    <w:rsid w:val="00851CC5"/>
    <w:rsid w:val="008521F9"/>
    <w:rsid w:val="00852263"/>
    <w:rsid w:val="0085317B"/>
    <w:rsid w:val="0085496F"/>
    <w:rsid w:val="00856A9E"/>
    <w:rsid w:val="00856C4E"/>
    <w:rsid w:val="0085716B"/>
    <w:rsid w:val="0085717E"/>
    <w:rsid w:val="00857210"/>
    <w:rsid w:val="0085799B"/>
    <w:rsid w:val="00860830"/>
    <w:rsid w:val="008610A8"/>
    <w:rsid w:val="00861FBA"/>
    <w:rsid w:val="0086206B"/>
    <w:rsid w:val="00862248"/>
    <w:rsid w:val="008626F6"/>
    <w:rsid w:val="00862ED0"/>
    <w:rsid w:val="0086314E"/>
    <w:rsid w:val="008639A1"/>
    <w:rsid w:val="00864B65"/>
    <w:rsid w:val="00864DD3"/>
    <w:rsid w:val="008652F1"/>
    <w:rsid w:val="008654C9"/>
    <w:rsid w:val="008657CA"/>
    <w:rsid w:val="00866366"/>
    <w:rsid w:val="0087093B"/>
    <w:rsid w:val="00870B5A"/>
    <w:rsid w:val="00870D14"/>
    <w:rsid w:val="008719C4"/>
    <w:rsid w:val="00871AEE"/>
    <w:rsid w:val="0087345D"/>
    <w:rsid w:val="008748A5"/>
    <w:rsid w:val="00876657"/>
    <w:rsid w:val="00876817"/>
    <w:rsid w:val="00877614"/>
    <w:rsid w:val="00881450"/>
    <w:rsid w:val="00881D3B"/>
    <w:rsid w:val="00881F72"/>
    <w:rsid w:val="00883F13"/>
    <w:rsid w:val="0088492C"/>
    <w:rsid w:val="00885970"/>
    <w:rsid w:val="00885C62"/>
    <w:rsid w:val="00885EBA"/>
    <w:rsid w:val="0088607D"/>
    <w:rsid w:val="008872E7"/>
    <w:rsid w:val="0088758A"/>
    <w:rsid w:val="00887FBA"/>
    <w:rsid w:val="008901AF"/>
    <w:rsid w:val="0089101A"/>
    <w:rsid w:val="00891027"/>
    <w:rsid w:val="008911DD"/>
    <w:rsid w:val="008942E7"/>
    <w:rsid w:val="0089571C"/>
    <w:rsid w:val="00896860"/>
    <w:rsid w:val="00897286"/>
    <w:rsid w:val="008974C3"/>
    <w:rsid w:val="00897554"/>
    <w:rsid w:val="008A0549"/>
    <w:rsid w:val="008A0798"/>
    <w:rsid w:val="008A11B1"/>
    <w:rsid w:val="008A1C07"/>
    <w:rsid w:val="008A28C4"/>
    <w:rsid w:val="008A290D"/>
    <w:rsid w:val="008A29C2"/>
    <w:rsid w:val="008A4FF2"/>
    <w:rsid w:val="008A517B"/>
    <w:rsid w:val="008A54C8"/>
    <w:rsid w:val="008A5873"/>
    <w:rsid w:val="008A663E"/>
    <w:rsid w:val="008A71D0"/>
    <w:rsid w:val="008A78AA"/>
    <w:rsid w:val="008B048F"/>
    <w:rsid w:val="008B0C67"/>
    <w:rsid w:val="008B1088"/>
    <w:rsid w:val="008B2127"/>
    <w:rsid w:val="008B3135"/>
    <w:rsid w:val="008B3D40"/>
    <w:rsid w:val="008B60E2"/>
    <w:rsid w:val="008B7475"/>
    <w:rsid w:val="008B7DBD"/>
    <w:rsid w:val="008B7DF5"/>
    <w:rsid w:val="008B7FDF"/>
    <w:rsid w:val="008C0A1F"/>
    <w:rsid w:val="008C1409"/>
    <w:rsid w:val="008C26A6"/>
    <w:rsid w:val="008C4470"/>
    <w:rsid w:val="008C5962"/>
    <w:rsid w:val="008C5AD3"/>
    <w:rsid w:val="008C5CBE"/>
    <w:rsid w:val="008C5FD7"/>
    <w:rsid w:val="008C6D27"/>
    <w:rsid w:val="008C7D15"/>
    <w:rsid w:val="008D0823"/>
    <w:rsid w:val="008D194B"/>
    <w:rsid w:val="008D3349"/>
    <w:rsid w:val="008D3482"/>
    <w:rsid w:val="008D369E"/>
    <w:rsid w:val="008D433F"/>
    <w:rsid w:val="008D619C"/>
    <w:rsid w:val="008D66A2"/>
    <w:rsid w:val="008E16F9"/>
    <w:rsid w:val="008E1C65"/>
    <w:rsid w:val="008E2491"/>
    <w:rsid w:val="008E2621"/>
    <w:rsid w:val="008E452B"/>
    <w:rsid w:val="008E4F28"/>
    <w:rsid w:val="008E5E4F"/>
    <w:rsid w:val="008E6320"/>
    <w:rsid w:val="008E67B7"/>
    <w:rsid w:val="008E7B96"/>
    <w:rsid w:val="008F0291"/>
    <w:rsid w:val="008F1F71"/>
    <w:rsid w:val="008F4918"/>
    <w:rsid w:val="008F4F89"/>
    <w:rsid w:val="008F532E"/>
    <w:rsid w:val="008F5DB7"/>
    <w:rsid w:val="008F7ACA"/>
    <w:rsid w:val="009000CE"/>
    <w:rsid w:val="009007EE"/>
    <w:rsid w:val="00902308"/>
    <w:rsid w:val="009026F3"/>
    <w:rsid w:val="00903182"/>
    <w:rsid w:val="0090340B"/>
    <w:rsid w:val="00903774"/>
    <w:rsid w:val="0090384F"/>
    <w:rsid w:val="00903F23"/>
    <w:rsid w:val="00904E40"/>
    <w:rsid w:val="00905291"/>
    <w:rsid w:val="00905F26"/>
    <w:rsid w:val="00907A9B"/>
    <w:rsid w:val="00910610"/>
    <w:rsid w:val="00911671"/>
    <w:rsid w:val="00911700"/>
    <w:rsid w:val="009117F0"/>
    <w:rsid w:val="00911BA2"/>
    <w:rsid w:val="00911E06"/>
    <w:rsid w:val="00911F8E"/>
    <w:rsid w:val="00912B1B"/>
    <w:rsid w:val="00914D48"/>
    <w:rsid w:val="00915491"/>
    <w:rsid w:val="00915D46"/>
    <w:rsid w:val="009170DE"/>
    <w:rsid w:val="009172F2"/>
    <w:rsid w:val="00917FC3"/>
    <w:rsid w:val="00920AEA"/>
    <w:rsid w:val="00921339"/>
    <w:rsid w:val="009228C1"/>
    <w:rsid w:val="00923F2E"/>
    <w:rsid w:val="00924DCE"/>
    <w:rsid w:val="009255E5"/>
    <w:rsid w:val="00925847"/>
    <w:rsid w:val="00926667"/>
    <w:rsid w:val="00930011"/>
    <w:rsid w:val="009305F8"/>
    <w:rsid w:val="00930BAA"/>
    <w:rsid w:val="00930D2A"/>
    <w:rsid w:val="009331EF"/>
    <w:rsid w:val="009333BB"/>
    <w:rsid w:val="0093373D"/>
    <w:rsid w:val="0093456C"/>
    <w:rsid w:val="0093462D"/>
    <w:rsid w:val="00934778"/>
    <w:rsid w:val="0093491D"/>
    <w:rsid w:val="00934EFE"/>
    <w:rsid w:val="009356C1"/>
    <w:rsid w:val="00935B33"/>
    <w:rsid w:val="009415EB"/>
    <w:rsid w:val="00941BB7"/>
    <w:rsid w:val="009437E9"/>
    <w:rsid w:val="00943A67"/>
    <w:rsid w:val="00943BB1"/>
    <w:rsid w:val="00943EFA"/>
    <w:rsid w:val="00944FB4"/>
    <w:rsid w:val="0094735E"/>
    <w:rsid w:val="0094743F"/>
    <w:rsid w:val="00947C07"/>
    <w:rsid w:val="00950161"/>
    <w:rsid w:val="00950382"/>
    <w:rsid w:val="00951443"/>
    <w:rsid w:val="0095159B"/>
    <w:rsid w:val="00951A0A"/>
    <w:rsid w:val="00951DA5"/>
    <w:rsid w:val="00952078"/>
    <w:rsid w:val="00952282"/>
    <w:rsid w:val="009526B8"/>
    <w:rsid w:val="009534CC"/>
    <w:rsid w:val="00953CA5"/>
    <w:rsid w:val="00954742"/>
    <w:rsid w:val="0095537B"/>
    <w:rsid w:val="009553C6"/>
    <w:rsid w:val="00956341"/>
    <w:rsid w:val="009566FF"/>
    <w:rsid w:val="00956F82"/>
    <w:rsid w:val="0095745C"/>
    <w:rsid w:val="00960CD0"/>
    <w:rsid w:val="00960F94"/>
    <w:rsid w:val="009611F2"/>
    <w:rsid w:val="00961E1B"/>
    <w:rsid w:val="00963870"/>
    <w:rsid w:val="00963E16"/>
    <w:rsid w:val="00964467"/>
    <w:rsid w:val="00965010"/>
    <w:rsid w:val="00965F4F"/>
    <w:rsid w:val="00966D46"/>
    <w:rsid w:val="009678F5"/>
    <w:rsid w:val="00967D30"/>
    <w:rsid w:val="009706B2"/>
    <w:rsid w:val="0097078D"/>
    <w:rsid w:val="009709BF"/>
    <w:rsid w:val="00972124"/>
    <w:rsid w:val="00972442"/>
    <w:rsid w:val="009754A0"/>
    <w:rsid w:val="00975876"/>
    <w:rsid w:val="00975A3C"/>
    <w:rsid w:val="0097671A"/>
    <w:rsid w:val="009774B8"/>
    <w:rsid w:val="0098003F"/>
    <w:rsid w:val="00980064"/>
    <w:rsid w:val="00980810"/>
    <w:rsid w:val="0098181B"/>
    <w:rsid w:val="009821AF"/>
    <w:rsid w:val="00982A58"/>
    <w:rsid w:val="00982D59"/>
    <w:rsid w:val="00983FE2"/>
    <w:rsid w:val="00984301"/>
    <w:rsid w:val="009844B5"/>
    <w:rsid w:val="009846E6"/>
    <w:rsid w:val="00985804"/>
    <w:rsid w:val="00986037"/>
    <w:rsid w:val="00986244"/>
    <w:rsid w:val="009866DB"/>
    <w:rsid w:val="00986B99"/>
    <w:rsid w:val="0098712B"/>
    <w:rsid w:val="009901EF"/>
    <w:rsid w:val="009914D8"/>
    <w:rsid w:val="009922FC"/>
    <w:rsid w:val="00992A44"/>
    <w:rsid w:val="009936FF"/>
    <w:rsid w:val="0099447D"/>
    <w:rsid w:val="00995398"/>
    <w:rsid w:val="00995746"/>
    <w:rsid w:val="00995E40"/>
    <w:rsid w:val="0099603A"/>
    <w:rsid w:val="00996DD5"/>
    <w:rsid w:val="00997807"/>
    <w:rsid w:val="00997B72"/>
    <w:rsid w:val="009A02AB"/>
    <w:rsid w:val="009A1058"/>
    <w:rsid w:val="009A157A"/>
    <w:rsid w:val="009A2965"/>
    <w:rsid w:val="009A3621"/>
    <w:rsid w:val="009A37D2"/>
    <w:rsid w:val="009A49C9"/>
    <w:rsid w:val="009A4BAC"/>
    <w:rsid w:val="009A5641"/>
    <w:rsid w:val="009A5F4B"/>
    <w:rsid w:val="009A70E0"/>
    <w:rsid w:val="009A73FF"/>
    <w:rsid w:val="009B013E"/>
    <w:rsid w:val="009B0853"/>
    <w:rsid w:val="009B26D1"/>
    <w:rsid w:val="009B4FDA"/>
    <w:rsid w:val="009B5DB6"/>
    <w:rsid w:val="009B6005"/>
    <w:rsid w:val="009B6586"/>
    <w:rsid w:val="009B6C2A"/>
    <w:rsid w:val="009B739A"/>
    <w:rsid w:val="009C0E2A"/>
    <w:rsid w:val="009C1D42"/>
    <w:rsid w:val="009C2256"/>
    <w:rsid w:val="009C2B83"/>
    <w:rsid w:val="009C4033"/>
    <w:rsid w:val="009C5632"/>
    <w:rsid w:val="009C60CE"/>
    <w:rsid w:val="009D1412"/>
    <w:rsid w:val="009D1DF5"/>
    <w:rsid w:val="009D292D"/>
    <w:rsid w:val="009D378C"/>
    <w:rsid w:val="009D3860"/>
    <w:rsid w:val="009D5CE3"/>
    <w:rsid w:val="009D626D"/>
    <w:rsid w:val="009D6400"/>
    <w:rsid w:val="009D72C2"/>
    <w:rsid w:val="009E0726"/>
    <w:rsid w:val="009E2199"/>
    <w:rsid w:val="009E3024"/>
    <w:rsid w:val="009E38AF"/>
    <w:rsid w:val="009E39EA"/>
    <w:rsid w:val="009E3CC2"/>
    <w:rsid w:val="009E4023"/>
    <w:rsid w:val="009E44CB"/>
    <w:rsid w:val="009E58E6"/>
    <w:rsid w:val="009E7157"/>
    <w:rsid w:val="009F181B"/>
    <w:rsid w:val="009F1D24"/>
    <w:rsid w:val="009F3208"/>
    <w:rsid w:val="009F348B"/>
    <w:rsid w:val="009F3F0F"/>
    <w:rsid w:val="009F415D"/>
    <w:rsid w:val="009F67E9"/>
    <w:rsid w:val="009F6D6C"/>
    <w:rsid w:val="009F79A2"/>
    <w:rsid w:val="00A017B3"/>
    <w:rsid w:val="00A01C3F"/>
    <w:rsid w:val="00A01E85"/>
    <w:rsid w:val="00A02C45"/>
    <w:rsid w:val="00A03EFA"/>
    <w:rsid w:val="00A042A8"/>
    <w:rsid w:val="00A06AB0"/>
    <w:rsid w:val="00A06C95"/>
    <w:rsid w:val="00A06EFB"/>
    <w:rsid w:val="00A10548"/>
    <w:rsid w:val="00A10714"/>
    <w:rsid w:val="00A117F6"/>
    <w:rsid w:val="00A12278"/>
    <w:rsid w:val="00A12638"/>
    <w:rsid w:val="00A13A83"/>
    <w:rsid w:val="00A13E00"/>
    <w:rsid w:val="00A14932"/>
    <w:rsid w:val="00A1498C"/>
    <w:rsid w:val="00A163A2"/>
    <w:rsid w:val="00A16C89"/>
    <w:rsid w:val="00A171A9"/>
    <w:rsid w:val="00A17B7C"/>
    <w:rsid w:val="00A20096"/>
    <w:rsid w:val="00A20643"/>
    <w:rsid w:val="00A217D2"/>
    <w:rsid w:val="00A22677"/>
    <w:rsid w:val="00A23384"/>
    <w:rsid w:val="00A25521"/>
    <w:rsid w:val="00A26AB9"/>
    <w:rsid w:val="00A26EB1"/>
    <w:rsid w:val="00A27325"/>
    <w:rsid w:val="00A2772B"/>
    <w:rsid w:val="00A3031B"/>
    <w:rsid w:val="00A30602"/>
    <w:rsid w:val="00A327A7"/>
    <w:rsid w:val="00A32D79"/>
    <w:rsid w:val="00A33203"/>
    <w:rsid w:val="00A33C81"/>
    <w:rsid w:val="00A3455E"/>
    <w:rsid w:val="00A3674D"/>
    <w:rsid w:val="00A36770"/>
    <w:rsid w:val="00A37025"/>
    <w:rsid w:val="00A4096D"/>
    <w:rsid w:val="00A40EE1"/>
    <w:rsid w:val="00A40EE2"/>
    <w:rsid w:val="00A42D29"/>
    <w:rsid w:val="00A430B5"/>
    <w:rsid w:val="00A47064"/>
    <w:rsid w:val="00A47C7A"/>
    <w:rsid w:val="00A50F85"/>
    <w:rsid w:val="00A51737"/>
    <w:rsid w:val="00A51FF7"/>
    <w:rsid w:val="00A526BE"/>
    <w:rsid w:val="00A52ABB"/>
    <w:rsid w:val="00A52D95"/>
    <w:rsid w:val="00A52D97"/>
    <w:rsid w:val="00A534AF"/>
    <w:rsid w:val="00A540E9"/>
    <w:rsid w:val="00A55630"/>
    <w:rsid w:val="00A5616C"/>
    <w:rsid w:val="00A56320"/>
    <w:rsid w:val="00A564E2"/>
    <w:rsid w:val="00A56893"/>
    <w:rsid w:val="00A56AE9"/>
    <w:rsid w:val="00A5723B"/>
    <w:rsid w:val="00A57F1B"/>
    <w:rsid w:val="00A6039B"/>
    <w:rsid w:val="00A6067D"/>
    <w:rsid w:val="00A60C3E"/>
    <w:rsid w:val="00A60CE6"/>
    <w:rsid w:val="00A619BE"/>
    <w:rsid w:val="00A62987"/>
    <w:rsid w:val="00A62C1E"/>
    <w:rsid w:val="00A62D75"/>
    <w:rsid w:val="00A62E72"/>
    <w:rsid w:val="00A63636"/>
    <w:rsid w:val="00A639B7"/>
    <w:rsid w:val="00A63D66"/>
    <w:rsid w:val="00A651F2"/>
    <w:rsid w:val="00A654B8"/>
    <w:rsid w:val="00A658E3"/>
    <w:rsid w:val="00A65E3A"/>
    <w:rsid w:val="00A66738"/>
    <w:rsid w:val="00A67B22"/>
    <w:rsid w:val="00A70663"/>
    <w:rsid w:val="00A7106F"/>
    <w:rsid w:val="00A71F5F"/>
    <w:rsid w:val="00A725EA"/>
    <w:rsid w:val="00A73E5C"/>
    <w:rsid w:val="00A741CC"/>
    <w:rsid w:val="00A74AAC"/>
    <w:rsid w:val="00A74C59"/>
    <w:rsid w:val="00A801EB"/>
    <w:rsid w:val="00A80FEB"/>
    <w:rsid w:val="00A81191"/>
    <w:rsid w:val="00A813AC"/>
    <w:rsid w:val="00A813DA"/>
    <w:rsid w:val="00A850D2"/>
    <w:rsid w:val="00A85B3D"/>
    <w:rsid w:val="00A85B6E"/>
    <w:rsid w:val="00A863D5"/>
    <w:rsid w:val="00A86C9C"/>
    <w:rsid w:val="00A86E16"/>
    <w:rsid w:val="00A8716C"/>
    <w:rsid w:val="00A87560"/>
    <w:rsid w:val="00A87DE5"/>
    <w:rsid w:val="00A9009F"/>
    <w:rsid w:val="00A90364"/>
    <w:rsid w:val="00A90581"/>
    <w:rsid w:val="00A91940"/>
    <w:rsid w:val="00A91AFF"/>
    <w:rsid w:val="00A9216B"/>
    <w:rsid w:val="00A9217C"/>
    <w:rsid w:val="00A92650"/>
    <w:rsid w:val="00A928D3"/>
    <w:rsid w:val="00A92F94"/>
    <w:rsid w:val="00A93979"/>
    <w:rsid w:val="00A94C55"/>
    <w:rsid w:val="00A95533"/>
    <w:rsid w:val="00A95CF9"/>
    <w:rsid w:val="00A966A5"/>
    <w:rsid w:val="00A96A21"/>
    <w:rsid w:val="00A97229"/>
    <w:rsid w:val="00A9742C"/>
    <w:rsid w:val="00AA010F"/>
    <w:rsid w:val="00AA0F67"/>
    <w:rsid w:val="00AA1A12"/>
    <w:rsid w:val="00AA2BB8"/>
    <w:rsid w:val="00AA3463"/>
    <w:rsid w:val="00AA3A28"/>
    <w:rsid w:val="00AA536C"/>
    <w:rsid w:val="00AA5D23"/>
    <w:rsid w:val="00AA67C0"/>
    <w:rsid w:val="00AA76F1"/>
    <w:rsid w:val="00AB0431"/>
    <w:rsid w:val="00AB08B1"/>
    <w:rsid w:val="00AB200C"/>
    <w:rsid w:val="00AB24A4"/>
    <w:rsid w:val="00AB3582"/>
    <w:rsid w:val="00AB380D"/>
    <w:rsid w:val="00AB38B4"/>
    <w:rsid w:val="00AB4BBB"/>
    <w:rsid w:val="00AB4C0E"/>
    <w:rsid w:val="00AB4C33"/>
    <w:rsid w:val="00AB4F35"/>
    <w:rsid w:val="00AB527A"/>
    <w:rsid w:val="00AB5291"/>
    <w:rsid w:val="00AB52AD"/>
    <w:rsid w:val="00AB5F48"/>
    <w:rsid w:val="00AB7284"/>
    <w:rsid w:val="00AB7B8B"/>
    <w:rsid w:val="00AB7E25"/>
    <w:rsid w:val="00AC0489"/>
    <w:rsid w:val="00AC0646"/>
    <w:rsid w:val="00AC1418"/>
    <w:rsid w:val="00AC161E"/>
    <w:rsid w:val="00AC2111"/>
    <w:rsid w:val="00AC23D5"/>
    <w:rsid w:val="00AC5429"/>
    <w:rsid w:val="00AC5922"/>
    <w:rsid w:val="00AC79E3"/>
    <w:rsid w:val="00AC7BB6"/>
    <w:rsid w:val="00AD0841"/>
    <w:rsid w:val="00AD10DA"/>
    <w:rsid w:val="00AD16DC"/>
    <w:rsid w:val="00AD1FBC"/>
    <w:rsid w:val="00AD282D"/>
    <w:rsid w:val="00AD3ABC"/>
    <w:rsid w:val="00AD5BCB"/>
    <w:rsid w:val="00AD634D"/>
    <w:rsid w:val="00AD67C2"/>
    <w:rsid w:val="00AD6891"/>
    <w:rsid w:val="00AD6DA0"/>
    <w:rsid w:val="00AD7470"/>
    <w:rsid w:val="00AD77EF"/>
    <w:rsid w:val="00AE0C10"/>
    <w:rsid w:val="00AE129E"/>
    <w:rsid w:val="00AE13A4"/>
    <w:rsid w:val="00AE1607"/>
    <w:rsid w:val="00AE1DB6"/>
    <w:rsid w:val="00AE2036"/>
    <w:rsid w:val="00AE232C"/>
    <w:rsid w:val="00AE3220"/>
    <w:rsid w:val="00AE49DA"/>
    <w:rsid w:val="00AE621D"/>
    <w:rsid w:val="00AE62FE"/>
    <w:rsid w:val="00AE6466"/>
    <w:rsid w:val="00AE64F4"/>
    <w:rsid w:val="00AE6D30"/>
    <w:rsid w:val="00AE7123"/>
    <w:rsid w:val="00AE7452"/>
    <w:rsid w:val="00AE7952"/>
    <w:rsid w:val="00AE7F29"/>
    <w:rsid w:val="00AE7FC9"/>
    <w:rsid w:val="00AF101A"/>
    <w:rsid w:val="00AF11C2"/>
    <w:rsid w:val="00AF230A"/>
    <w:rsid w:val="00AF7190"/>
    <w:rsid w:val="00AF73DB"/>
    <w:rsid w:val="00B0123F"/>
    <w:rsid w:val="00B01334"/>
    <w:rsid w:val="00B01CEA"/>
    <w:rsid w:val="00B02670"/>
    <w:rsid w:val="00B02904"/>
    <w:rsid w:val="00B032DE"/>
    <w:rsid w:val="00B0414E"/>
    <w:rsid w:val="00B06A84"/>
    <w:rsid w:val="00B06B7E"/>
    <w:rsid w:val="00B06C3E"/>
    <w:rsid w:val="00B073DB"/>
    <w:rsid w:val="00B07423"/>
    <w:rsid w:val="00B0758A"/>
    <w:rsid w:val="00B07595"/>
    <w:rsid w:val="00B12A6D"/>
    <w:rsid w:val="00B13554"/>
    <w:rsid w:val="00B15367"/>
    <w:rsid w:val="00B155D4"/>
    <w:rsid w:val="00B1599B"/>
    <w:rsid w:val="00B15FA1"/>
    <w:rsid w:val="00B20541"/>
    <w:rsid w:val="00B20856"/>
    <w:rsid w:val="00B20988"/>
    <w:rsid w:val="00B20D5E"/>
    <w:rsid w:val="00B22C72"/>
    <w:rsid w:val="00B2300A"/>
    <w:rsid w:val="00B2403F"/>
    <w:rsid w:val="00B240EA"/>
    <w:rsid w:val="00B24CA0"/>
    <w:rsid w:val="00B25A9D"/>
    <w:rsid w:val="00B268B5"/>
    <w:rsid w:val="00B273D9"/>
    <w:rsid w:val="00B2754C"/>
    <w:rsid w:val="00B27BA5"/>
    <w:rsid w:val="00B312CC"/>
    <w:rsid w:val="00B33BA6"/>
    <w:rsid w:val="00B3462E"/>
    <w:rsid w:val="00B3489D"/>
    <w:rsid w:val="00B34D52"/>
    <w:rsid w:val="00B35A85"/>
    <w:rsid w:val="00B37D47"/>
    <w:rsid w:val="00B40046"/>
    <w:rsid w:val="00B40185"/>
    <w:rsid w:val="00B408EE"/>
    <w:rsid w:val="00B409C3"/>
    <w:rsid w:val="00B40AB5"/>
    <w:rsid w:val="00B438CD"/>
    <w:rsid w:val="00B43B37"/>
    <w:rsid w:val="00B455C9"/>
    <w:rsid w:val="00B45AFC"/>
    <w:rsid w:val="00B46259"/>
    <w:rsid w:val="00B4665F"/>
    <w:rsid w:val="00B46857"/>
    <w:rsid w:val="00B505CD"/>
    <w:rsid w:val="00B50A83"/>
    <w:rsid w:val="00B50F8A"/>
    <w:rsid w:val="00B51029"/>
    <w:rsid w:val="00B5154D"/>
    <w:rsid w:val="00B51C5C"/>
    <w:rsid w:val="00B5226C"/>
    <w:rsid w:val="00B54491"/>
    <w:rsid w:val="00B54E6C"/>
    <w:rsid w:val="00B55C3D"/>
    <w:rsid w:val="00B56D0B"/>
    <w:rsid w:val="00B5712D"/>
    <w:rsid w:val="00B5766A"/>
    <w:rsid w:val="00B57976"/>
    <w:rsid w:val="00B605F5"/>
    <w:rsid w:val="00B60990"/>
    <w:rsid w:val="00B609A4"/>
    <w:rsid w:val="00B61551"/>
    <w:rsid w:val="00B61941"/>
    <w:rsid w:val="00B61DC4"/>
    <w:rsid w:val="00B63617"/>
    <w:rsid w:val="00B659D3"/>
    <w:rsid w:val="00B666CF"/>
    <w:rsid w:val="00B670DF"/>
    <w:rsid w:val="00B67B96"/>
    <w:rsid w:val="00B67F4C"/>
    <w:rsid w:val="00B70C7F"/>
    <w:rsid w:val="00B71866"/>
    <w:rsid w:val="00B71C5E"/>
    <w:rsid w:val="00B72189"/>
    <w:rsid w:val="00B72CF0"/>
    <w:rsid w:val="00B73BA4"/>
    <w:rsid w:val="00B73FC4"/>
    <w:rsid w:val="00B771D7"/>
    <w:rsid w:val="00B801B2"/>
    <w:rsid w:val="00B8277D"/>
    <w:rsid w:val="00B83214"/>
    <w:rsid w:val="00B83404"/>
    <w:rsid w:val="00B84288"/>
    <w:rsid w:val="00B842B5"/>
    <w:rsid w:val="00B8475D"/>
    <w:rsid w:val="00B84C5D"/>
    <w:rsid w:val="00B85251"/>
    <w:rsid w:val="00B853CC"/>
    <w:rsid w:val="00B8661E"/>
    <w:rsid w:val="00B86B6B"/>
    <w:rsid w:val="00B86B8B"/>
    <w:rsid w:val="00B86E84"/>
    <w:rsid w:val="00B86E85"/>
    <w:rsid w:val="00B872D1"/>
    <w:rsid w:val="00B91988"/>
    <w:rsid w:val="00B9293C"/>
    <w:rsid w:val="00B9317F"/>
    <w:rsid w:val="00B934D2"/>
    <w:rsid w:val="00B93F6D"/>
    <w:rsid w:val="00B94815"/>
    <w:rsid w:val="00B95C14"/>
    <w:rsid w:val="00B97669"/>
    <w:rsid w:val="00BA0429"/>
    <w:rsid w:val="00BA2104"/>
    <w:rsid w:val="00BA306B"/>
    <w:rsid w:val="00BA43D9"/>
    <w:rsid w:val="00BA4780"/>
    <w:rsid w:val="00BA480A"/>
    <w:rsid w:val="00BA5482"/>
    <w:rsid w:val="00BA55AE"/>
    <w:rsid w:val="00BA57AA"/>
    <w:rsid w:val="00BA6992"/>
    <w:rsid w:val="00BB07A1"/>
    <w:rsid w:val="00BB0ACE"/>
    <w:rsid w:val="00BB0D13"/>
    <w:rsid w:val="00BB32F3"/>
    <w:rsid w:val="00BB45A2"/>
    <w:rsid w:val="00BB6859"/>
    <w:rsid w:val="00BB78B5"/>
    <w:rsid w:val="00BB7A07"/>
    <w:rsid w:val="00BC060A"/>
    <w:rsid w:val="00BC0656"/>
    <w:rsid w:val="00BC0C42"/>
    <w:rsid w:val="00BC114A"/>
    <w:rsid w:val="00BC1F7F"/>
    <w:rsid w:val="00BC2EF9"/>
    <w:rsid w:val="00BC3A91"/>
    <w:rsid w:val="00BC5979"/>
    <w:rsid w:val="00BC62E7"/>
    <w:rsid w:val="00BC6FE3"/>
    <w:rsid w:val="00BD0303"/>
    <w:rsid w:val="00BD0401"/>
    <w:rsid w:val="00BD1456"/>
    <w:rsid w:val="00BD181F"/>
    <w:rsid w:val="00BD18C1"/>
    <w:rsid w:val="00BD26F5"/>
    <w:rsid w:val="00BD2E91"/>
    <w:rsid w:val="00BD3B5B"/>
    <w:rsid w:val="00BD4803"/>
    <w:rsid w:val="00BD516D"/>
    <w:rsid w:val="00BD528E"/>
    <w:rsid w:val="00BD7718"/>
    <w:rsid w:val="00BD7835"/>
    <w:rsid w:val="00BE2F38"/>
    <w:rsid w:val="00BE326C"/>
    <w:rsid w:val="00BE4067"/>
    <w:rsid w:val="00BE571C"/>
    <w:rsid w:val="00BE7036"/>
    <w:rsid w:val="00BE7103"/>
    <w:rsid w:val="00BE7A42"/>
    <w:rsid w:val="00BE7B1A"/>
    <w:rsid w:val="00BF006D"/>
    <w:rsid w:val="00BF00F3"/>
    <w:rsid w:val="00BF04FB"/>
    <w:rsid w:val="00BF0CF7"/>
    <w:rsid w:val="00BF2D9E"/>
    <w:rsid w:val="00BF3511"/>
    <w:rsid w:val="00BF4187"/>
    <w:rsid w:val="00BF45F7"/>
    <w:rsid w:val="00BF4652"/>
    <w:rsid w:val="00BF5B8F"/>
    <w:rsid w:val="00BF5EAB"/>
    <w:rsid w:val="00BF7CAB"/>
    <w:rsid w:val="00BF7D80"/>
    <w:rsid w:val="00C0025D"/>
    <w:rsid w:val="00C010E4"/>
    <w:rsid w:val="00C01C38"/>
    <w:rsid w:val="00C02692"/>
    <w:rsid w:val="00C02EB9"/>
    <w:rsid w:val="00C02F12"/>
    <w:rsid w:val="00C02FF5"/>
    <w:rsid w:val="00C03CB4"/>
    <w:rsid w:val="00C03EC6"/>
    <w:rsid w:val="00C041AB"/>
    <w:rsid w:val="00C05F32"/>
    <w:rsid w:val="00C06B8F"/>
    <w:rsid w:val="00C07084"/>
    <w:rsid w:val="00C07AB1"/>
    <w:rsid w:val="00C10A6D"/>
    <w:rsid w:val="00C11E87"/>
    <w:rsid w:val="00C12079"/>
    <w:rsid w:val="00C12403"/>
    <w:rsid w:val="00C12AD6"/>
    <w:rsid w:val="00C13FB5"/>
    <w:rsid w:val="00C146B3"/>
    <w:rsid w:val="00C149D9"/>
    <w:rsid w:val="00C14BC7"/>
    <w:rsid w:val="00C14F43"/>
    <w:rsid w:val="00C15786"/>
    <w:rsid w:val="00C1714A"/>
    <w:rsid w:val="00C17A3B"/>
    <w:rsid w:val="00C17E0E"/>
    <w:rsid w:val="00C2266A"/>
    <w:rsid w:val="00C227BD"/>
    <w:rsid w:val="00C23698"/>
    <w:rsid w:val="00C24E83"/>
    <w:rsid w:val="00C2539C"/>
    <w:rsid w:val="00C25621"/>
    <w:rsid w:val="00C25A87"/>
    <w:rsid w:val="00C25D8B"/>
    <w:rsid w:val="00C277AE"/>
    <w:rsid w:val="00C317C5"/>
    <w:rsid w:val="00C31AE4"/>
    <w:rsid w:val="00C31FA1"/>
    <w:rsid w:val="00C332B5"/>
    <w:rsid w:val="00C334F4"/>
    <w:rsid w:val="00C3392D"/>
    <w:rsid w:val="00C3396A"/>
    <w:rsid w:val="00C33ED6"/>
    <w:rsid w:val="00C3454D"/>
    <w:rsid w:val="00C3681D"/>
    <w:rsid w:val="00C369E6"/>
    <w:rsid w:val="00C36C23"/>
    <w:rsid w:val="00C375EA"/>
    <w:rsid w:val="00C408F8"/>
    <w:rsid w:val="00C410ED"/>
    <w:rsid w:val="00C43AD8"/>
    <w:rsid w:val="00C453F5"/>
    <w:rsid w:val="00C463E3"/>
    <w:rsid w:val="00C469A5"/>
    <w:rsid w:val="00C47352"/>
    <w:rsid w:val="00C476A6"/>
    <w:rsid w:val="00C47E1D"/>
    <w:rsid w:val="00C510C6"/>
    <w:rsid w:val="00C519FB"/>
    <w:rsid w:val="00C5413F"/>
    <w:rsid w:val="00C54943"/>
    <w:rsid w:val="00C5522F"/>
    <w:rsid w:val="00C55A80"/>
    <w:rsid w:val="00C55B98"/>
    <w:rsid w:val="00C57490"/>
    <w:rsid w:val="00C57BB2"/>
    <w:rsid w:val="00C57F17"/>
    <w:rsid w:val="00C613F4"/>
    <w:rsid w:val="00C61C2E"/>
    <w:rsid w:val="00C625CF"/>
    <w:rsid w:val="00C62E1E"/>
    <w:rsid w:val="00C63075"/>
    <w:rsid w:val="00C65558"/>
    <w:rsid w:val="00C6758D"/>
    <w:rsid w:val="00C71446"/>
    <w:rsid w:val="00C71F0B"/>
    <w:rsid w:val="00C72C4A"/>
    <w:rsid w:val="00C73133"/>
    <w:rsid w:val="00C73A67"/>
    <w:rsid w:val="00C74691"/>
    <w:rsid w:val="00C74DA6"/>
    <w:rsid w:val="00C74E3D"/>
    <w:rsid w:val="00C74E4D"/>
    <w:rsid w:val="00C74EEA"/>
    <w:rsid w:val="00C75A4F"/>
    <w:rsid w:val="00C75C3F"/>
    <w:rsid w:val="00C75DB4"/>
    <w:rsid w:val="00C766CC"/>
    <w:rsid w:val="00C779B5"/>
    <w:rsid w:val="00C77A39"/>
    <w:rsid w:val="00C814C0"/>
    <w:rsid w:val="00C81DA9"/>
    <w:rsid w:val="00C81FBD"/>
    <w:rsid w:val="00C82955"/>
    <w:rsid w:val="00C83443"/>
    <w:rsid w:val="00C83769"/>
    <w:rsid w:val="00C83D00"/>
    <w:rsid w:val="00C8421D"/>
    <w:rsid w:val="00C84957"/>
    <w:rsid w:val="00C84CC8"/>
    <w:rsid w:val="00C85E4C"/>
    <w:rsid w:val="00C86149"/>
    <w:rsid w:val="00C86F8D"/>
    <w:rsid w:val="00C9207A"/>
    <w:rsid w:val="00C93FA8"/>
    <w:rsid w:val="00C94EBD"/>
    <w:rsid w:val="00C95503"/>
    <w:rsid w:val="00C958EA"/>
    <w:rsid w:val="00C96297"/>
    <w:rsid w:val="00C97484"/>
    <w:rsid w:val="00CA0148"/>
    <w:rsid w:val="00CA1448"/>
    <w:rsid w:val="00CA14C2"/>
    <w:rsid w:val="00CA15B6"/>
    <w:rsid w:val="00CA1CD9"/>
    <w:rsid w:val="00CA2834"/>
    <w:rsid w:val="00CA2A29"/>
    <w:rsid w:val="00CA32B2"/>
    <w:rsid w:val="00CA3CD2"/>
    <w:rsid w:val="00CA41C7"/>
    <w:rsid w:val="00CA4E1D"/>
    <w:rsid w:val="00CA5009"/>
    <w:rsid w:val="00CA64BC"/>
    <w:rsid w:val="00CA65C9"/>
    <w:rsid w:val="00CA7DE8"/>
    <w:rsid w:val="00CB0A72"/>
    <w:rsid w:val="00CB0DA3"/>
    <w:rsid w:val="00CB13C6"/>
    <w:rsid w:val="00CB18B4"/>
    <w:rsid w:val="00CB1ED7"/>
    <w:rsid w:val="00CB20E5"/>
    <w:rsid w:val="00CB34A2"/>
    <w:rsid w:val="00CB39E0"/>
    <w:rsid w:val="00CB3A6E"/>
    <w:rsid w:val="00CB50DD"/>
    <w:rsid w:val="00CB5BE6"/>
    <w:rsid w:val="00CB69D6"/>
    <w:rsid w:val="00CB6EE1"/>
    <w:rsid w:val="00CB7DBA"/>
    <w:rsid w:val="00CC00A0"/>
    <w:rsid w:val="00CC1408"/>
    <w:rsid w:val="00CC15AB"/>
    <w:rsid w:val="00CC190A"/>
    <w:rsid w:val="00CC2356"/>
    <w:rsid w:val="00CC3F24"/>
    <w:rsid w:val="00CC3FED"/>
    <w:rsid w:val="00CC415E"/>
    <w:rsid w:val="00CC489E"/>
    <w:rsid w:val="00CC625A"/>
    <w:rsid w:val="00CC634E"/>
    <w:rsid w:val="00CC7263"/>
    <w:rsid w:val="00CD0295"/>
    <w:rsid w:val="00CD071F"/>
    <w:rsid w:val="00CD0D03"/>
    <w:rsid w:val="00CD0FBC"/>
    <w:rsid w:val="00CD1148"/>
    <w:rsid w:val="00CD161C"/>
    <w:rsid w:val="00CD3D3A"/>
    <w:rsid w:val="00CD44AE"/>
    <w:rsid w:val="00CD4FE9"/>
    <w:rsid w:val="00CD73D9"/>
    <w:rsid w:val="00CD74B5"/>
    <w:rsid w:val="00CD79C5"/>
    <w:rsid w:val="00CE05AB"/>
    <w:rsid w:val="00CE100C"/>
    <w:rsid w:val="00CE1139"/>
    <w:rsid w:val="00CE1CE8"/>
    <w:rsid w:val="00CE2572"/>
    <w:rsid w:val="00CE25F8"/>
    <w:rsid w:val="00CE28F5"/>
    <w:rsid w:val="00CE2D39"/>
    <w:rsid w:val="00CE5122"/>
    <w:rsid w:val="00CE5A76"/>
    <w:rsid w:val="00CE61F3"/>
    <w:rsid w:val="00CE625C"/>
    <w:rsid w:val="00CE6EF5"/>
    <w:rsid w:val="00CE7EB2"/>
    <w:rsid w:val="00CF03E0"/>
    <w:rsid w:val="00CF0A94"/>
    <w:rsid w:val="00CF0AF1"/>
    <w:rsid w:val="00CF1749"/>
    <w:rsid w:val="00CF1E3D"/>
    <w:rsid w:val="00CF2696"/>
    <w:rsid w:val="00CF27C4"/>
    <w:rsid w:val="00CF289A"/>
    <w:rsid w:val="00CF3F95"/>
    <w:rsid w:val="00CF6299"/>
    <w:rsid w:val="00CF69A7"/>
    <w:rsid w:val="00CF723B"/>
    <w:rsid w:val="00D001D3"/>
    <w:rsid w:val="00D00430"/>
    <w:rsid w:val="00D018D5"/>
    <w:rsid w:val="00D020C1"/>
    <w:rsid w:val="00D02CFA"/>
    <w:rsid w:val="00D03701"/>
    <w:rsid w:val="00D03ABE"/>
    <w:rsid w:val="00D03DFD"/>
    <w:rsid w:val="00D0432D"/>
    <w:rsid w:val="00D04712"/>
    <w:rsid w:val="00D0481B"/>
    <w:rsid w:val="00D04D78"/>
    <w:rsid w:val="00D055F1"/>
    <w:rsid w:val="00D06162"/>
    <w:rsid w:val="00D06420"/>
    <w:rsid w:val="00D0701F"/>
    <w:rsid w:val="00D077E3"/>
    <w:rsid w:val="00D07A59"/>
    <w:rsid w:val="00D11A66"/>
    <w:rsid w:val="00D12606"/>
    <w:rsid w:val="00D13146"/>
    <w:rsid w:val="00D15AA1"/>
    <w:rsid w:val="00D15B61"/>
    <w:rsid w:val="00D16794"/>
    <w:rsid w:val="00D17FD8"/>
    <w:rsid w:val="00D20529"/>
    <w:rsid w:val="00D20CBF"/>
    <w:rsid w:val="00D21052"/>
    <w:rsid w:val="00D21140"/>
    <w:rsid w:val="00D21EAA"/>
    <w:rsid w:val="00D228F8"/>
    <w:rsid w:val="00D22E02"/>
    <w:rsid w:val="00D2417D"/>
    <w:rsid w:val="00D24498"/>
    <w:rsid w:val="00D24615"/>
    <w:rsid w:val="00D24F15"/>
    <w:rsid w:val="00D25CBC"/>
    <w:rsid w:val="00D2679D"/>
    <w:rsid w:val="00D27467"/>
    <w:rsid w:val="00D300B3"/>
    <w:rsid w:val="00D30AF1"/>
    <w:rsid w:val="00D31457"/>
    <w:rsid w:val="00D31E59"/>
    <w:rsid w:val="00D32975"/>
    <w:rsid w:val="00D34C54"/>
    <w:rsid w:val="00D3555C"/>
    <w:rsid w:val="00D3572A"/>
    <w:rsid w:val="00D35DEE"/>
    <w:rsid w:val="00D37C0C"/>
    <w:rsid w:val="00D37FA9"/>
    <w:rsid w:val="00D40767"/>
    <w:rsid w:val="00D409A1"/>
    <w:rsid w:val="00D41EAD"/>
    <w:rsid w:val="00D42148"/>
    <w:rsid w:val="00D427E8"/>
    <w:rsid w:val="00D43B22"/>
    <w:rsid w:val="00D449C5"/>
    <w:rsid w:val="00D44E6F"/>
    <w:rsid w:val="00D44E98"/>
    <w:rsid w:val="00D453E5"/>
    <w:rsid w:val="00D45F98"/>
    <w:rsid w:val="00D4643F"/>
    <w:rsid w:val="00D4696A"/>
    <w:rsid w:val="00D50738"/>
    <w:rsid w:val="00D5103B"/>
    <w:rsid w:val="00D52AE0"/>
    <w:rsid w:val="00D53EE6"/>
    <w:rsid w:val="00D558DA"/>
    <w:rsid w:val="00D57298"/>
    <w:rsid w:val="00D57F7D"/>
    <w:rsid w:val="00D60294"/>
    <w:rsid w:val="00D60DDD"/>
    <w:rsid w:val="00D62A08"/>
    <w:rsid w:val="00D62BE4"/>
    <w:rsid w:val="00D62DBA"/>
    <w:rsid w:val="00D63102"/>
    <w:rsid w:val="00D647C5"/>
    <w:rsid w:val="00D64954"/>
    <w:rsid w:val="00D6512E"/>
    <w:rsid w:val="00D66260"/>
    <w:rsid w:val="00D6658E"/>
    <w:rsid w:val="00D70630"/>
    <w:rsid w:val="00D708DA"/>
    <w:rsid w:val="00D70C7E"/>
    <w:rsid w:val="00D71B7C"/>
    <w:rsid w:val="00D71E9A"/>
    <w:rsid w:val="00D74080"/>
    <w:rsid w:val="00D74375"/>
    <w:rsid w:val="00D74CAD"/>
    <w:rsid w:val="00D75831"/>
    <w:rsid w:val="00D75CBE"/>
    <w:rsid w:val="00D76A05"/>
    <w:rsid w:val="00D76C40"/>
    <w:rsid w:val="00D76EC9"/>
    <w:rsid w:val="00D77E41"/>
    <w:rsid w:val="00D80AB4"/>
    <w:rsid w:val="00D81639"/>
    <w:rsid w:val="00D819BF"/>
    <w:rsid w:val="00D82204"/>
    <w:rsid w:val="00D825E5"/>
    <w:rsid w:val="00D8338E"/>
    <w:rsid w:val="00D84540"/>
    <w:rsid w:val="00D84B8F"/>
    <w:rsid w:val="00D84F8A"/>
    <w:rsid w:val="00D85879"/>
    <w:rsid w:val="00D85F7F"/>
    <w:rsid w:val="00D8608C"/>
    <w:rsid w:val="00D873C6"/>
    <w:rsid w:val="00D900AD"/>
    <w:rsid w:val="00D908BC"/>
    <w:rsid w:val="00D90EE2"/>
    <w:rsid w:val="00D91210"/>
    <w:rsid w:val="00D9121B"/>
    <w:rsid w:val="00D91F0C"/>
    <w:rsid w:val="00D93619"/>
    <w:rsid w:val="00D942CD"/>
    <w:rsid w:val="00D95BF2"/>
    <w:rsid w:val="00D96393"/>
    <w:rsid w:val="00D96943"/>
    <w:rsid w:val="00D96E31"/>
    <w:rsid w:val="00D97289"/>
    <w:rsid w:val="00D974E1"/>
    <w:rsid w:val="00DA0126"/>
    <w:rsid w:val="00DA14A7"/>
    <w:rsid w:val="00DA1AA7"/>
    <w:rsid w:val="00DA2081"/>
    <w:rsid w:val="00DA2B33"/>
    <w:rsid w:val="00DA2BCE"/>
    <w:rsid w:val="00DA3835"/>
    <w:rsid w:val="00DA4947"/>
    <w:rsid w:val="00DA5777"/>
    <w:rsid w:val="00DA65FF"/>
    <w:rsid w:val="00DA662F"/>
    <w:rsid w:val="00DA6A6C"/>
    <w:rsid w:val="00DA79C9"/>
    <w:rsid w:val="00DA7CA0"/>
    <w:rsid w:val="00DB1D43"/>
    <w:rsid w:val="00DB27B0"/>
    <w:rsid w:val="00DB2B16"/>
    <w:rsid w:val="00DB2E4E"/>
    <w:rsid w:val="00DB3324"/>
    <w:rsid w:val="00DB4D82"/>
    <w:rsid w:val="00DB5063"/>
    <w:rsid w:val="00DB61F6"/>
    <w:rsid w:val="00DB62B8"/>
    <w:rsid w:val="00DB635A"/>
    <w:rsid w:val="00DB7233"/>
    <w:rsid w:val="00DB7A74"/>
    <w:rsid w:val="00DC0682"/>
    <w:rsid w:val="00DC0E9B"/>
    <w:rsid w:val="00DC16A4"/>
    <w:rsid w:val="00DC1F76"/>
    <w:rsid w:val="00DC4B6C"/>
    <w:rsid w:val="00DC4D1E"/>
    <w:rsid w:val="00DC7262"/>
    <w:rsid w:val="00DC7E05"/>
    <w:rsid w:val="00DD1311"/>
    <w:rsid w:val="00DD1D55"/>
    <w:rsid w:val="00DD1EE7"/>
    <w:rsid w:val="00DD2119"/>
    <w:rsid w:val="00DD311B"/>
    <w:rsid w:val="00DD4294"/>
    <w:rsid w:val="00DD6165"/>
    <w:rsid w:val="00DD6663"/>
    <w:rsid w:val="00DD7917"/>
    <w:rsid w:val="00DE01CB"/>
    <w:rsid w:val="00DE0E25"/>
    <w:rsid w:val="00DE189A"/>
    <w:rsid w:val="00DE3B9C"/>
    <w:rsid w:val="00DE5141"/>
    <w:rsid w:val="00DE58A0"/>
    <w:rsid w:val="00DE58DB"/>
    <w:rsid w:val="00DE5B71"/>
    <w:rsid w:val="00DE5B96"/>
    <w:rsid w:val="00DE6DA4"/>
    <w:rsid w:val="00DE73FB"/>
    <w:rsid w:val="00DF073E"/>
    <w:rsid w:val="00DF09CC"/>
    <w:rsid w:val="00DF14E7"/>
    <w:rsid w:val="00DF29F1"/>
    <w:rsid w:val="00DF2F4F"/>
    <w:rsid w:val="00DF3846"/>
    <w:rsid w:val="00DF4EB1"/>
    <w:rsid w:val="00DF64D2"/>
    <w:rsid w:val="00DF6698"/>
    <w:rsid w:val="00DF77C4"/>
    <w:rsid w:val="00E00BB6"/>
    <w:rsid w:val="00E01C49"/>
    <w:rsid w:val="00E021FF"/>
    <w:rsid w:val="00E02FC9"/>
    <w:rsid w:val="00E02FFE"/>
    <w:rsid w:val="00E03916"/>
    <w:rsid w:val="00E039A5"/>
    <w:rsid w:val="00E049BD"/>
    <w:rsid w:val="00E04A01"/>
    <w:rsid w:val="00E04ECE"/>
    <w:rsid w:val="00E05AE5"/>
    <w:rsid w:val="00E06C1E"/>
    <w:rsid w:val="00E06D3C"/>
    <w:rsid w:val="00E07671"/>
    <w:rsid w:val="00E0798F"/>
    <w:rsid w:val="00E102FF"/>
    <w:rsid w:val="00E1124C"/>
    <w:rsid w:val="00E11B8F"/>
    <w:rsid w:val="00E11BB1"/>
    <w:rsid w:val="00E13F29"/>
    <w:rsid w:val="00E16198"/>
    <w:rsid w:val="00E16AB4"/>
    <w:rsid w:val="00E16BAA"/>
    <w:rsid w:val="00E17F49"/>
    <w:rsid w:val="00E20418"/>
    <w:rsid w:val="00E21412"/>
    <w:rsid w:val="00E22486"/>
    <w:rsid w:val="00E22993"/>
    <w:rsid w:val="00E229A0"/>
    <w:rsid w:val="00E230CB"/>
    <w:rsid w:val="00E23D5F"/>
    <w:rsid w:val="00E23E25"/>
    <w:rsid w:val="00E24547"/>
    <w:rsid w:val="00E25577"/>
    <w:rsid w:val="00E257B1"/>
    <w:rsid w:val="00E25AC1"/>
    <w:rsid w:val="00E26920"/>
    <w:rsid w:val="00E27408"/>
    <w:rsid w:val="00E30474"/>
    <w:rsid w:val="00E30972"/>
    <w:rsid w:val="00E30C17"/>
    <w:rsid w:val="00E30D86"/>
    <w:rsid w:val="00E3160B"/>
    <w:rsid w:val="00E31684"/>
    <w:rsid w:val="00E316D5"/>
    <w:rsid w:val="00E31E0B"/>
    <w:rsid w:val="00E32435"/>
    <w:rsid w:val="00E32B9B"/>
    <w:rsid w:val="00E3369B"/>
    <w:rsid w:val="00E3423F"/>
    <w:rsid w:val="00E34CDC"/>
    <w:rsid w:val="00E368B4"/>
    <w:rsid w:val="00E37592"/>
    <w:rsid w:val="00E37FDF"/>
    <w:rsid w:val="00E4039F"/>
    <w:rsid w:val="00E440C8"/>
    <w:rsid w:val="00E440FE"/>
    <w:rsid w:val="00E444AA"/>
    <w:rsid w:val="00E447C5"/>
    <w:rsid w:val="00E44845"/>
    <w:rsid w:val="00E44DFC"/>
    <w:rsid w:val="00E46B43"/>
    <w:rsid w:val="00E46F5E"/>
    <w:rsid w:val="00E470D9"/>
    <w:rsid w:val="00E50124"/>
    <w:rsid w:val="00E50B80"/>
    <w:rsid w:val="00E50C0E"/>
    <w:rsid w:val="00E50D17"/>
    <w:rsid w:val="00E524D8"/>
    <w:rsid w:val="00E52597"/>
    <w:rsid w:val="00E525CB"/>
    <w:rsid w:val="00E52CF6"/>
    <w:rsid w:val="00E535A8"/>
    <w:rsid w:val="00E538FF"/>
    <w:rsid w:val="00E539AB"/>
    <w:rsid w:val="00E54407"/>
    <w:rsid w:val="00E55520"/>
    <w:rsid w:val="00E5784B"/>
    <w:rsid w:val="00E57C92"/>
    <w:rsid w:val="00E6079D"/>
    <w:rsid w:val="00E614E8"/>
    <w:rsid w:val="00E6158C"/>
    <w:rsid w:val="00E6243E"/>
    <w:rsid w:val="00E626FE"/>
    <w:rsid w:val="00E62A8A"/>
    <w:rsid w:val="00E62B92"/>
    <w:rsid w:val="00E6417D"/>
    <w:rsid w:val="00E66495"/>
    <w:rsid w:val="00E664BA"/>
    <w:rsid w:val="00E67F3E"/>
    <w:rsid w:val="00E70266"/>
    <w:rsid w:val="00E702C2"/>
    <w:rsid w:val="00E70C3A"/>
    <w:rsid w:val="00E70F15"/>
    <w:rsid w:val="00E718ED"/>
    <w:rsid w:val="00E7229A"/>
    <w:rsid w:val="00E73CA5"/>
    <w:rsid w:val="00E75248"/>
    <w:rsid w:val="00E75EC1"/>
    <w:rsid w:val="00E76B1A"/>
    <w:rsid w:val="00E7729E"/>
    <w:rsid w:val="00E804F0"/>
    <w:rsid w:val="00E80C37"/>
    <w:rsid w:val="00E81924"/>
    <w:rsid w:val="00E82D58"/>
    <w:rsid w:val="00E84077"/>
    <w:rsid w:val="00E856C3"/>
    <w:rsid w:val="00E866D0"/>
    <w:rsid w:val="00E87031"/>
    <w:rsid w:val="00E872D3"/>
    <w:rsid w:val="00E87790"/>
    <w:rsid w:val="00E878D3"/>
    <w:rsid w:val="00E87D62"/>
    <w:rsid w:val="00E9116A"/>
    <w:rsid w:val="00E91570"/>
    <w:rsid w:val="00E928DD"/>
    <w:rsid w:val="00E93DFE"/>
    <w:rsid w:val="00E949DD"/>
    <w:rsid w:val="00E956A8"/>
    <w:rsid w:val="00E959A2"/>
    <w:rsid w:val="00E95FA9"/>
    <w:rsid w:val="00EA0143"/>
    <w:rsid w:val="00EA0390"/>
    <w:rsid w:val="00EA0E22"/>
    <w:rsid w:val="00EA12F7"/>
    <w:rsid w:val="00EA1891"/>
    <w:rsid w:val="00EA2918"/>
    <w:rsid w:val="00EA3E48"/>
    <w:rsid w:val="00EA4DAA"/>
    <w:rsid w:val="00EA5A14"/>
    <w:rsid w:val="00EA5BA9"/>
    <w:rsid w:val="00EA60FA"/>
    <w:rsid w:val="00EA65BC"/>
    <w:rsid w:val="00EA6A17"/>
    <w:rsid w:val="00EA7673"/>
    <w:rsid w:val="00EB0146"/>
    <w:rsid w:val="00EB057F"/>
    <w:rsid w:val="00EB1354"/>
    <w:rsid w:val="00EB2BB1"/>
    <w:rsid w:val="00EB2F6F"/>
    <w:rsid w:val="00EB381C"/>
    <w:rsid w:val="00EB4B7B"/>
    <w:rsid w:val="00EB66C5"/>
    <w:rsid w:val="00EB6C1F"/>
    <w:rsid w:val="00EB6D2B"/>
    <w:rsid w:val="00EB7CAF"/>
    <w:rsid w:val="00EC0636"/>
    <w:rsid w:val="00EC064D"/>
    <w:rsid w:val="00EC083A"/>
    <w:rsid w:val="00EC0F6D"/>
    <w:rsid w:val="00EC174C"/>
    <w:rsid w:val="00EC1ED8"/>
    <w:rsid w:val="00EC364B"/>
    <w:rsid w:val="00EC3746"/>
    <w:rsid w:val="00EC3FED"/>
    <w:rsid w:val="00EC41AA"/>
    <w:rsid w:val="00EC5281"/>
    <w:rsid w:val="00EC5A65"/>
    <w:rsid w:val="00EC5F63"/>
    <w:rsid w:val="00EC619B"/>
    <w:rsid w:val="00EC61AC"/>
    <w:rsid w:val="00EC63A2"/>
    <w:rsid w:val="00ED007C"/>
    <w:rsid w:val="00ED0C6A"/>
    <w:rsid w:val="00ED172B"/>
    <w:rsid w:val="00ED2071"/>
    <w:rsid w:val="00ED272C"/>
    <w:rsid w:val="00ED2DDD"/>
    <w:rsid w:val="00ED3BCC"/>
    <w:rsid w:val="00ED48DA"/>
    <w:rsid w:val="00ED509B"/>
    <w:rsid w:val="00ED55AA"/>
    <w:rsid w:val="00ED6E79"/>
    <w:rsid w:val="00ED712A"/>
    <w:rsid w:val="00ED74EE"/>
    <w:rsid w:val="00ED7D12"/>
    <w:rsid w:val="00EE0221"/>
    <w:rsid w:val="00EE05B7"/>
    <w:rsid w:val="00EE0C65"/>
    <w:rsid w:val="00EE1DD1"/>
    <w:rsid w:val="00EE4E0F"/>
    <w:rsid w:val="00EE50A8"/>
    <w:rsid w:val="00EE58C0"/>
    <w:rsid w:val="00EE6372"/>
    <w:rsid w:val="00EE6F42"/>
    <w:rsid w:val="00EE7144"/>
    <w:rsid w:val="00EE7829"/>
    <w:rsid w:val="00EF09DF"/>
    <w:rsid w:val="00EF3463"/>
    <w:rsid w:val="00EF36A1"/>
    <w:rsid w:val="00EF45CC"/>
    <w:rsid w:val="00EF4A30"/>
    <w:rsid w:val="00EF4E00"/>
    <w:rsid w:val="00EF76FE"/>
    <w:rsid w:val="00F0087F"/>
    <w:rsid w:val="00F008FE"/>
    <w:rsid w:val="00F00C86"/>
    <w:rsid w:val="00F0119D"/>
    <w:rsid w:val="00F01254"/>
    <w:rsid w:val="00F01A8D"/>
    <w:rsid w:val="00F024C7"/>
    <w:rsid w:val="00F02E8A"/>
    <w:rsid w:val="00F03286"/>
    <w:rsid w:val="00F03E46"/>
    <w:rsid w:val="00F0433A"/>
    <w:rsid w:val="00F046B6"/>
    <w:rsid w:val="00F05ED0"/>
    <w:rsid w:val="00F0619B"/>
    <w:rsid w:val="00F06ADC"/>
    <w:rsid w:val="00F06EF8"/>
    <w:rsid w:val="00F11700"/>
    <w:rsid w:val="00F11F45"/>
    <w:rsid w:val="00F129DF"/>
    <w:rsid w:val="00F13C0D"/>
    <w:rsid w:val="00F13F8C"/>
    <w:rsid w:val="00F143C2"/>
    <w:rsid w:val="00F144F9"/>
    <w:rsid w:val="00F147FA"/>
    <w:rsid w:val="00F14D0B"/>
    <w:rsid w:val="00F15AA8"/>
    <w:rsid w:val="00F1643E"/>
    <w:rsid w:val="00F178A0"/>
    <w:rsid w:val="00F20899"/>
    <w:rsid w:val="00F20E73"/>
    <w:rsid w:val="00F21D64"/>
    <w:rsid w:val="00F22006"/>
    <w:rsid w:val="00F2262B"/>
    <w:rsid w:val="00F22D09"/>
    <w:rsid w:val="00F24AC2"/>
    <w:rsid w:val="00F25214"/>
    <w:rsid w:val="00F2548E"/>
    <w:rsid w:val="00F255D2"/>
    <w:rsid w:val="00F25965"/>
    <w:rsid w:val="00F3080C"/>
    <w:rsid w:val="00F32724"/>
    <w:rsid w:val="00F32751"/>
    <w:rsid w:val="00F32B6D"/>
    <w:rsid w:val="00F339CE"/>
    <w:rsid w:val="00F33E0A"/>
    <w:rsid w:val="00F33E76"/>
    <w:rsid w:val="00F342F9"/>
    <w:rsid w:val="00F3511E"/>
    <w:rsid w:val="00F3516E"/>
    <w:rsid w:val="00F35698"/>
    <w:rsid w:val="00F35C0E"/>
    <w:rsid w:val="00F360F2"/>
    <w:rsid w:val="00F3615E"/>
    <w:rsid w:val="00F366A6"/>
    <w:rsid w:val="00F36848"/>
    <w:rsid w:val="00F37E58"/>
    <w:rsid w:val="00F40121"/>
    <w:rsid w:val="00F40C9F"/>
    <w:rsid w:val="00F4238C"/>
    <w:rsid w:val="00F42995"/>
    <w:rsid w:val="00F44638"/>
    <w:rsid w:val="00F4580C"/>
    <w:rsid w:val="00F45CB7"/>
    <w:rsid w:val="00F45CE5"/>
    <w:rsid w:val="00F47E58"/>
    <w:rsid w:val="00F507BE"/>
    <w:rsid w:val="00F50AD0"/>
    <w:rsid w:val="00F51011"/>
    <w:rsid w:val="00F51610"/>
    <w:rsid w:val="00F52B75"/>
    <w:rsid w:val="00F5303D"/>
    <w:rsid w:val="00F5435D"/>
    <w:rsid w:val="00F5460E"/>
    <w:rsid w:val="00F54F47"/>
    <w:rsid w:val="00F54FAA"/>
    <w:rsid w:val="00F55079"/>
    <w:rsid w:val="00F55CF9"/>
    <w:rsid w:val="00F563DA"/>
    <w:rsid w:val="00F571EB"/>
    <w:rsid w:val="00F607CC"/>
    <w:rsid w:val="00F61A89"/>
    <w:rsid w:val="00F627C0"/>
    <w:rsid w:val="00F63955"/>
    <w:rsid w:val="00F64287"/>
    <w:rsid w:val="00F651BC"/>
    <w:rsid w:val="00F66714"/>
    <w:rsid w:val="00F67355"/>
    <w:rsid w:val="00F67CCA"/>
    <w:rsid w:val="00F67FA4"/>
    <w:rsid w:val="00F702B4"/>
    <w:rsid w:val="00F70415"/>
    <w:rsid w:val="00F7071C"/>
    <w:rsid w:val="00F70AC4"/>
    <w:rsid w:val="00F70B2D"/>
    <w:rsid w:val="00F70B9C"/>
    <w:rsid w:val="00F71605"/>
    <w:rsid w:val="00F719E6"/>
    <w:rsid w:val="00F72C4B"/>
    <w:rsid w:val="00F74CF3"/>
    <w:rsid w:val="00F74E2A"/>
    <w:rsid w:val="00F754D5"/>
    <w:rsid w:val="00F75864"/>
    <w:rsid w:val="00F765B8"/>
    <w:rsid w:val="00F7673F"/>
    <w:rsid w:val="00F76753"/>
    <w:rsid w:val="00F77D8B"/>
    <w:rsid w:val="00F80505"/>
    <w:rsid w:val="00F807FB"/>
    <w:rsid w:val="00F80C9C"/>
    <w:rsid w:val="00F825BA"/>
    <w:rsid w:val="00F82625"/>
    <w:rsid w:val="00F829C9"/>
    <w:rsid w:val="00F83228"/>
    <w:rsid w:val="00F83727"/>
    <w:rsid w:val="00F83A6A"/>
    <w:rsid w:val="00F83F88"/>
    <w:rsid w:val="00F845CB"/>
    <w:rsid w:val="00F84A82"/>
    <w:rsid w:val="00F84DDE"/>
    <w:rsid w:val="00F85027"/>
    <w:rsid w:val="00F857BB"/>
    <w:rsid w:val="00F85A5B"/>
    <w:rsid w:val="00F860F5"/>
    <w:rsid w:val="00F8685E"/>
    <w:rsid w:val="00F86861"/>
    <w:rsid w:val="00F872DC"/>
    <w:rsid w:val="00F9062E"/>
    <w:rsid w:val="00F90A32"/>
    <w:rsid w:val="00F90BF8"/>
    <w:rsid w:val="00F939F8"/>
    <w:rsid w:val="00F95744"/>
    <w:rsid w:val="00F95AA3"/>
    <w:rsid w:val="00F95FEA"/>
    <w:rsid w:val="00F9713C"/>
    <w:rsid w:val="00F97A57"/>
    <w:rsid w:val="00F97A99"/>
    <w:rsid w:val="00F97C7F"/>
    <w:rsid w:val="00FA1420"/>
    <w:rsid w:val="00FA2430"/>
    <w:rsid w:val="00FA283D"/>
    <w:rsid w:val="00FA3375"/>
    <w:rsid w:val="00FA45A1"/>
    <w:rsid w:val="00FA46DF"/>
    <w:rsid w:val="00FA5E02"/>
    <w:rsid w:val="00FA69B8"/>
    <w:rsid w:val="00FA7580"/>
    <w:rsid w:val="00FB141D"/>
    <w:rsid w:val="00FB146D"/>
    <w:rsid w:val="00FB1F1C"/>
    <w:rsid w:val="00FB32A4"/>
    <w:rsid w:val="00FB39DD"/>
    <w:rsid w:val="00FB41C1"/>
    <w:rsid w:val="00FB483E"/>
    <w:rsid w:val="00FB4E79"/>
    <w:rsid w:val="00FB513B"/>
    <w:rsid w:val="00FB51A3"/>
    <w:rsid w:val="00FB7AE9"/>
    <w:rsid w:val="00FC0549"/>
    <w:rsid w:val="00FC083E"/>
    <w:rsid w:val="00FC0A2B"/>
    <w:rsid w:val="00FC0AC7"/>
    <w:rsid w:val="00FC13CE"/>
    <w:rsid w:val="00FC1AA8"/>
    <w:rsid w:val="00FC1E9E"/>
    <w:rsid w:val="00FC298C"/>
    <w:rsid w:val="00FC2B12"/>
    <w:rsid w:val="00FC49D3"/>
    <w:rsid w:val="00FC5451"/>
    <w:rsid w:val="00FC576C"/>
    <w:rsid w:val="00FC727D"/>
    <w:rsid w:val="00FC769C"/>
    <w:rsid w:val="00FC7972"/>
    <w:rsid w:val="00FD047C"/>
    <w:rsid w:val="00FD059E"/>
    <w:rsid w:val="00FD18B2"/>
    <w:rsid w:val="00FD3C8C"/>
    <w:rsid w:val="00FD4802"/>
    <w:rsid w:val="00FD4A6F"/>
    <w:rsid w:val="00FD59F0"/>
    <w:rsid w:val="00FD66D7"/>
    <w:rsid w:val="00FE122D"/>
    <w:rsid w:val="00FE1B3A"/>
    <w:rsid w:val="00FE27FA"/>
    <w:rsid w:val="00FE2991"/>
    <w:rsid w:val="00FE3AA6"/>
    <w:rsid w:val="00FE3F4C"/>
    <w:rsid w:val="00FE3F69"/>
    <w:rsid w:val="00FE403B"/>
    <w:rsid w:val="00FE4661"/>
    <w:rsid w:val="00FE6398"/>
    <w:rsid w:val="00FE6608"/>
    <w:rsid w:val="00FE7611"/>
    <w:rsid w:val="00FF026D"/>
    <w:rsid w:val="00FF155B"/>
    <w:rsid w:val="00FF2213"/>
    <w:rsid w:val="00FF244B"/>
    <w:rsid w:val="00FF2F0B"/>
    <w:rsid w:val="00FF3F3A"/>
    <w:rsid w:val="00FF54D0"/>
    <w:rsid w:val="00FF55B8"/>
    <w:rsid w:val="00FF5F8A"/>
    <w:rsid w:val="00FF694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A38461D"/>
  <w15:docId w15:val="{B61F946E-EA9B-40D6-9661-37BE67C3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830"/>
    <w:pPr>
      <w:spacing w:before="60" w:after="60" w:line="240" w:lineRule="auto"/>
    </w:pPr>
    <w:rPr>
      <w:rFonts w:ascii="Arial" w:hAnsi="Arial"/>
      <w:sz w:val="16"/>
    </w:rPr>
  </w:style>
  <w:style w:type="paragraph" w:styleId="Heading1">
    <w:name w:val="heading 1"/>
    <w:basedOn w:val="Normal"/>
    <w:next w:val="Normal"/>
    <w:link w:val="Heading1Char"/>
    <w:qFormat/>
    <w:rsid w:val="0077063D"/>
    <w:pPr>
      <w:keepNext/>
      <w:keepLines/>
      <w:spacing w:before="240" w:after="0"/>
      <w:outlineLvl w:val="0"/>
    </w:pPr>
    <w:rPr>
      <w:rFonts w:eastAsiaTheme="majorEastAsia" w:cstheme="majorBidi"/>
      <w:b/>
      <w:bCs/>
      <w:sz w:val="22"/>
      <w:szCs w:val="28"/>
    </w:rPr>
  </w:style>
  <w:style w:type="paragraph" w:styleId="Heading2">
    <w:name w:val="heading 2"/>
    <w:basedOn w:val="Normal"/>
    <w:next w:val="Normal"/>
    <w:link w:val="Heading2Char"/>
    <w:uiPriority w:val="9"/>
    <w:unhideWhenUsed/>
    <w:qFormat/>
    <w:rsid w:val="00F563DA"/>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9774B8"/>
    <w:pPr>
      <w:keepNext/>
      <w:keepLines/>
      <w:spacing w:before="12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63D"/>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F563DA"/>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9774B8"/>
    <w:rPr>
      <w:rFonts w:asciiTheme="majorHAnsi" w:eastAsiaTheme="majorEastAsia" w:hAnsiTheme="majorHAnsi" w:cstheme="majorBidi"/>
      <w:b/>
      <w:bCs/>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character" w:styleId="PlaceholderText">
    <w:name w:val="Placeholder Text"/>
    <w:basedOn w:val="DefaultParagraphFont"/>
    <w:uiPriority w:val="99"/>
    <w:semiHidden/>
    <w:rsid w:val="00F0619B"/>
    <w:rPr>
      <w:color w:val="808080"/>
    </w:rPr>
  </w:style>
  <w:style w:type="paragraph" w:customStyle="1" w:styleId="RadioButtonBullet">
    <w:name w:val="Radio Button Bullet"/>
    <w:basedOn w:val="ListParagraph"/>
    <w:qFormat/>
    <w:rsid w:val="00D03701"/>
    <w:pPr>
      <w:numPr>
        <w:numId w:val="2"/>
      </w:numPr>
      <w:ind w:left="360"/>
    </w:pPr>
  </w:style>
  <w:style w:type="paragraph" w:customStyle="1" w:styleId="Title-notfirst">
    <w:name w:val="Title - not first"/>
    <w:basedOn w:val="Title"/>
    <w:qFormat/>
    <w:rsid w:val="00D03701"/>
    <w:pPr>
      <w:spacing w:before="60"/>
    </w:p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table" w:customStyle="1" w:styleId="TableGrid1">
    <w:name w:val="Table Grid1"/>
    <w:basedOn w:val="TableNormal"/>
    <w:next w:val="TableGrid"/>
    <w:uiPriority w:val="59"/>
    <w:rsid w:val="007B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cator-section-title">
    <w:name w:val="indicator-section-title"/>
    <w:basedOn w:val="Normal"/>
    <w:rsid w:val="00D1679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D1679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6628E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F83F88"/>
  </w:style>
  <w:style w:type="paragraph" w:customStyle="1" w:styleId="panel-sub1">
    <w:name w:val="panel-sub1"/>
    <w:basedOn w:val="Normal"/>
    <w:rsid w:val="00F83F8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6F7D1B"/>
    <w:pPr>
      <w:spacing w:before="100" w:beforeAutospacing="1" w:after="100" w:afterAutospacing="1"/>
    </w:pPr>
    <w:rPr>
      <w:rFonts w:ascii="Times New Roman" w:eastAsia="Times New Roman" w:hAnsi="Times New Roman" w:cs="Times New Roman"/>
      <w:sz w:val="24"/>
      <w:szCs w:val="24"/>
    </w:rPr>
  </w:style>
  <w:style w:type="paragraph" w:customStyle="1" w:styleId="Subhed">
    <w:name w:val="Subhed"/>
    <w:basedOn w:val="Normal"/>
    <w:next w:val="Normal"/>
    <w:qFormat/>
    <w:rsid w:val="00042EBF"/>
    <w:pPr>
      <w:keepNext/>
      <w:spacing w:after="0"/>
    </w:pPr>
    <w:rPr>
      <w:rFonts w:cs="Arial"/>
      <w:b/>
      <w:szCs w:val="16"/>
    </w:rPr>
  </w:style>
  <w:style w:type="paragraph" w:customStyle="1" w:styleId="Italic">
    <w:name w:val="Italic"/>
    <w:basedOn w:val="Normal"/>
    <w:next w:val="Normal"/>
    <w:qFormat/>
    <w:rsid w:val="00133698"/>
    <w:pPr>
      <w:keepNext/>
    </w:pPr>
    <w:rPr>
      <w:i/>
    </w:rPr>
  </w:style>
  <w:style w:type="paragraph" w:customStyle="1" w:styleId="Explain">
    <w:name w:val="Explain"/>
    <w:basedOn w:val="Normal"/>
    <w:qFormat/>
    <w:rsid w:val="002A2966"/>
    <w:rPr>
      <w:color w:val="C00000"/>
    </w:rPr>
  </w:style>
  <w:style w:type="paragraph" w:customStyle="1" w:styleId="TableHead">
    <w:name w:val="Table Head"/>
    <w:basedOn w:val="Normal"/>
    <w:qFormat/>
    <w:rsid w:val="00715B7C"/>
    <w:pPr>
      <w:jc w:val="center"/>
    </w:pPr>
    <w:rPr>
      <w:rFonts w:cs="Arial"/>
      <w:b/>
      <w:szCs w:val="16"/>
    </w:rPr>
  </w:style>
  <w:style w:type="paragraph" w:styleId="Revision">
    <w:name w:val="Revision"/>
    <w:hidden/>
    <w:uiPriority w:val="99"/>
    <w:semiHidden/>
    <w:rsid w:val="00D37FA9"/>
    <w:pPr>
      <w:spacing w:after="0" w:line="240" w:lineRule="auto"/>
    </w:pPr>
    <w:rPr>
      <w:rFonts w:ascii="Arial" w:hAnsi="Arial"/>
      <w:sz w:val="18"/>
    </w:rPr>
  </w:style>
  <w:style w:type="paragraph" w:customStyle="1" w:styleId="Bold">
    <w:name w:val="Bold"/>
    <w:basedOn w:val="Normal"/>
    <w:qFormat/>
    <w:rsid w:val="002F1A9A"/>
    <w:pPr>
      <w:keepNext/>
      <w:spacing w:after="0"/>
    </w:pPr>
    <w:rPr>
      <w:b/>
    </w:rPr>
  </w:style>
  <w:style w:type="character" w:styleId="Strong">
    <w:name w:val="Strong"/>
    <w:basedOn w:val="DefaultParagraphFont"/>
    <w:uiPriority w:val="22"/>
    <w:qFormat/>
    <w:rsid w:val="00DC16A4"/>
    <w:rPr>
      <w:b/>
      <w:bCs/>
    </w:rPr>
  </w:style>
  <w:style w:type="character" w:styleId="UnresolvedMention">
    <w:name w:val="Unresolved Mention"/>
    <w:basedOn w:val="DefaultParagraphFont"/>
    <w:uiPriority w:val="99"/>
    <w:semiHidden/>
    <w:unhideWhenUsed/>
    <w:rsid w:val="004F20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8912">
      <w:bodyDiv w:val="1"/>
      <w:marLeft w:val="0"/>
      <w:marRight w:val="0"/>
      <w:marTop w:val="0"/>
      <w:marBottom w:val="0"/>
      <w:divBdr>
        <w:top w:val="none" w:sz="0" w:space="0" w:color="auto"/>
        <w:left w:val="none" w:sz="0" w:space="0" w:color="auto"/>
        <w:bottom w:val="none" w:sz="0" w:space="0" w:color="auto"/>
        <w:right w:val="none" w:sz="0" w:space="0" w:color="auto"/>
      </w:divBdr>
    </w:div>
    <w:div w:id="124590139">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186992083">
      <w:bodyDiv w:val="1"/>
      <w:marLeft w:val="0"/>
      <w:marRight w:val="0"/>
      <w:marTop w:val="0"/>
      <w:marBottom w:val="0"/>
      <w:divBdr>
        <w:top w:val="none" w:sz="0" w:space="0" w:color="auto"/>
        <w:left w:val="none" w:sz="0" w:space="0" w:color="auto"/>
        <w:bottom w:val="none" w:sz="0" w:space="0" w:color="auto"/>
        <w:right w:val="none" w:sz="0" w:space="0" w:color="auto"/>
      </w:divBdr>
    </w:div>
    <w:div w:id="203641106">
      <w:bodyDiv w:val="1"/>
      <w:marLeft w:val="0"/>
      <w:marRight w:val="0"/>
      <w:marTop w:val="0"/>
      <w:marBottom w:val="0"/>
      <w:divBdr>
        <w:top w:val="none" w:sz="0" w:space="0" w:color="auto"/>
        <w:left w:val="none" w:sz="0" w:space="0" w:color="auto"/>
        <w:bottom w:val="none" w:sz="0" w:space="0" w:color="auto"/>
        <w:right w:val="none" w:sz="0" w:space="0" w:color="auto"/>
      </w:divBdr>
    </w:div>
    <w:div w:id="206914686">
      <w:bodyDiv w:val="1"/>
      <w:marLeft w:val="0"/>
      <w:marRight w:val="0"/>
      <w:marTop w:val="0"/>
      <w:marBottom w:val="0"/>
      <w:divBdr>
        <w:top w:val="none" w:sz="0" w:space="0" w:color="auto"/>
        <w:left w:val="none" w:sz="0" w:space="0" w:color="auto"/>
        <w:bottom w:val="none" w:sz="0" w:space="0" w:color="auto"/>
        <w:right w:val="none" w:sz="0" w:space="0" w:color="auto"/>
      </w:divBdr>
    </w:div>
    <w:div w:id="226571660">
      <w:bodyDiv w:val="1"/>
      <w:marLeft w:val="0"/>
      <w:marRight w:val="0"/>
      <w:marTop w:val="0"/>
      <w:marBottom w:val="0"/>
      <w:divBdr>
        <w:top w:val="none" w:sz="0" w:space="0" w:color="auto"/>
        <w:left w:val="none" w:sz="0" w:space="0" w:color="auto"/>
        <w:bottom w:val="none" w:sz="0" w:space="0" w:color="auto"/>
        <w:right w:val="none" w:sz="0" w:space="0" w:color="auto"/>
      </w:divBdr>
      <w:divsChild>
        <w:div w:id="861626775">
          <w:marLeft w:val="0"/>
          <w:marRight w:val="0"/>
          <w:marTop w:val="0"/>
          <w:marBottom w:val="0"/>
          <w:divBdr>
            <w:top w:val="none" w:sz="0" w:space="0" w:color="auto"/>
            <w:left w:val="none" w:sz="0" w:space="0" w:color="auto"/>
            <w:bottom w:val="none" w:sz="0" w:space="0" w:color="auto"/>
            <w:right w:val="none" w:sz="0" w:space="0" w:color="auto"/>
          </w:divBdr>
        </w:div>
      </w:divsChild>
    </w:div>
    <w:div w:id="268126668">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27099528">
      <w:bodyDiv w:val="1"/>
      <w:marLeft w:val="0"/>
      <w:marRight w:val="0"/>
      <w:marTop w:val="0"/>
      <w:marBottom w:val="0"/>
      <w:divBdr>
        <w:top w:val="none" w:sz="0" w:space="0" w:color="auto"/>
        <w:left w:val="none" w:sz="0" w:space="0" w:color="auto"/>
        <w:bottom w:val="none" w:sz="0" w:space="0" w:color="auto"/>
        <w:right w:val="none" w:sz="0" w:space="0" w:color="auto"/>
      </w:divBdr>
    </w:div>
    <w:div w:id="417095266">
      <w:bodyDiv w:val="1"/>
      <w:marLeft w:val="0"/>
      <w:marRight w:val="0"/>
      <w:marTop w:val="0"/>
      <w:marBottom w:val="0"/>
      <w:divBdr>
        <w:top w:val="none" w:sz="0" w:space="0" w:color="auto"/>
        <w:left w:val="none" w:sz="0" w:space="0" w:color="auto"/>
        <w:bottom w:val="none" w:sz="0" w:space="0" w:color="auto"/>
        <w:right w:val="none" w:sz="0" w:space="0" w:color="auto"/>
      </w:divBdr>
    </w:div>
    <w:div w:id="426732260">
      <w:bodyDiv w:val="1"/>
      <w:marLeft w:val="0"/>
      <w:marRight w:val="0"/>
      <w:marTop w:val="0"/>
      <w:marBottom w:val="0"/>
      <w:divBdr>
        <w:top w:val="none" w:sz="0" w:space="0" w:color="auto"/>
        <w:left w:val="none" w:sz="0" w:space="0" w:color="auto"/>
        <w:bottom w:val="none" w:sz="0" w:space="0" w:color="auto"/>
        <w:right w:val="none" w:sz="0" w:space="0" w:color="auto"/>
      </w:divBdr>
      <w:divsChild>
        <w:div w:id="30155413">
          <w:marLeft w:val="0"/>
          <w:marRight w:val="0"/>
          <w:marTop w:val="0"/>
          <w:marBottom w:val="150"/>
          <w:divBdr>
            <w:top w:val="none" w:sz="0" w:space="0" w:color="auto"/>
            <w:left w:val="none" w:sz="0" w:space="0" w:color="auto"/>
            <w:bottom w:val="none" w:sz="0" w:space="0" w:color="auto"/>
            <w:right w:val="none" w:sz="0" w:space="0" w:color="auto"/>
          </w:divBdr>
        </w:div>
        <w:div w:id="1158839132">
          <w:marLeft w:val="0"/>
          <w:marRight w:val="0"/>
          <w:marTop w:val="0"/>
          <w:marBottom w:val="600"/>
          <w:divBdr>
            <w:top w:val="none" w:sz="0" w:space="0" w:color="auto"/>
            <w:left w:val="none" w:sz="0" w:space="0" w:color="auto"/>
            <w:bottom w:val="none" w:sz="0" w:space="0" w:color="auto"/>
            <w:right w:val="none" w:sz="0" w:space="0" w:color="auto"/>
          </w:divBdr>
        </w:div>
      </w:divsChild>
    </w:div>
    <w:div w:id="479885149">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654143220">
      <w:bodyDiv w:val="1"/>
      <w:marLeft w:val="0"/>
      <w:marRight w:val="0"/>
      <w:marTop w:val="0"/>
      <w:marBottom w:val="0"/>
      <w:divBdr>
        <w:top w:val="none" w:sz="0" w:space="0" w:color="auto"/>
        <w:left w:val="none" w:sz="0" w:space="0" w:color="auto"/>
        <w:bottom w:val="none" w:sz="0" w:space="0" w:color="auto"/>
        <w:right w:val="none" w:sz="0" w:space="0" w:color="auto"/>
      </w:divBdr>
    </w:div>
    <w:div w:id="732315992">
      <w:bodyDiv w:val="1"/>
      <w:marLeft w:val="0"/>
      <w:marRight w:val="0"/>
      <w:marTop w:val="0"/>
      <w:marBottom w:val="0"/>
      <w:divBdr>
        <w:top w:val="none" w:sz="0" w:space="0" w:color="auto"/>
        <w:left w:val="none" w:sz="0" w:space="0" w:color="auto"/>
        <w:bottom w:val="none" w:sz="0" w:space="0" w:color="auto"/>
        <w:right w:val="none" w:sz="0" w:space="0" w:color="auto"/>
      </w:divBdr>
    </w:div>
    <w:div w:id="812912749">
      <w:bodyDiv w:val="1"/>
      <w:marLeft w:val="0"/>
      <w:marRight w:val="0"/>
      <w:marTop w:val="0"/>
      <w:marBottom w:val="0"/>
      <w:divBdr>
        <w:top w:val="none" w:sz="0" w:space="0" w:color="auto"/>
        <w:left w:val="none" w:sz="0" w:space="0" w:color="auto"/>
        <w:bottom w:val="none" w:sz="0" w:space="0" w:color="auto"/>
        <w:right w:val="none" w:sz="0" w:space="0" w:color="auto"/>
      </w:divBdr>
      <w:divsChild>
        <w:div w:id="1843083726">
          <w:marLeft w:val="0"/>
          <w:marRight w:val="0"/>
          <w:marTop w:val="0"/>
          <w:marBottom w:val="600"/>
          <w:divBdr>
            <w:top w:val="none" w:sz="0" w:space="0" w:color="auto"/>
            <w:left w:val="none" w:sz="0" w:space="0" w:color="auto"/>
            <w:bottom w:val="none" w:sz="0" w:space="0" w:color="auto"/>
            <w:right w:val="none" w:sz="0" w:space="0" w:color="auto"/>
          </w:divBdr>
        </w:div>
        <w:div w:id="1902859793">
          <w:marLeft w:val="0"/>
          <w:marRight w:val="0"/>
          <w:marTop w:val="0"/>
          <w:marBottom w:val="150"/>
          <w:divBdr>
            <w:top w:val="none" w:sz="0" w:space="0" w:color="auto"/>
            <w:left w:val="none" w:sz="0" w:space="0" w:color="auto"/>
            <w:bottom w:val="none" w:sz="0" w:space="0" w:color="auto"/>
            <w:right w:val="none" w:sz="0" w:space="0" w:color="auto"/>
          </w:divBdr>
        </w:div>
      </w:divsChild>
    </w:div>
    <w:div w:id="86949407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896237526">
      <w:bodyDiv w:val="1"/>
      <w:marLeft w:val="0"/>
      <w:marRight w:val="0"/>
      <w:marTop w:val="0"/>
      <w:marBottom w:val="0"/>
      <w:divBdr>
        <w:top w:val="none" w:sz="0" w:space="0" w:color="auto"/>
        <w:left w:val="none" w:sz="0" w:space="0" w:color="auto"/>
        <w:bottom w:val="none" w:sz="0" w:space="0" w:color="auto"/>
        <w:right w:val="none" w:sz="0" w:space="0" w:color="auto"/>
      </w:divBdr>
    </w:div>
    <w:div w:id="962266489">
      <w:bodyDiv w:val="1"/>
      <w:marLeft w:val="0"/>
      <w:marRight w:val="0"/>
      <w:marTop w:val="0"/>
      <w:marBottom w:val="0"/>
      <w:divBdr>
        <w:top w:val="none" w:sz="0" w:space="0" w:color="auto"/>
        <w:left w:val="none" w:sz="0" w:space="0" w:color="auto"/>
        <w:bottom w:val="none" w:sz="0" w:space="0" w:color="auto"/>
        <w:right w:val="none" w:sz="0" w:space="0" w:color="auto"/>
      </w:divBdr>
      <w:divsChild>
        <w:div w:id="448202557">
          <w:marLeft w:val="0"/>
          <w:marRight w:val="0"/>
          <w:marTop w:val="0"/>
          <w:marBottom w:val="150"/>
          <w:divBdr>
            <w:top w:val="none" w:sz="0" w:space="0" w:color="auto"/>
            <w:left w:val="none" w:sz="0" w:space="0" w:color="auto"/>
            <w:bottom w:val="none" w:sz="0" w:space="0" w:color="auto"/>
            <w:right w:val="none" w:sz="0" w:space="0" w:color="auto"/>
          </w:divBdr>
        </w:div>
      </w:divsChild>
    </w:div>
    <w:div w:id="979577611">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90068465">
      <w:bodyDiv w:val="1"/>
      <w:marLeft w:val="0"/>
      <w:marRight w:val="0"/>
      <w:marTop w:val="0"/>
      <w:marBottom w:val="0"/>
      <w:divBdr>
        <w:top w:val="none" w:sz="0" w:space="0" w:color="auto"/>
        <w:left w:val="none" w:sz="0" w:space="0" w:color="auto"/>
        <w:bottom w:val="none" w:sz="0" w:space="0" w:color="auto"/>
        <w:right w:val="none" w:sz="0" w:space="0" w:color="auto"/>
      </w:divBdr>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44953311">
      <w:bodyDiv w:val="1"/>
      <w:marLeft w:val="0"/>
      <w:marRight w:val="0"/>
      <w:marTop w:val="0"/>
      <w:marBottom w:val="0"/>
      <w:divBdr>
        <w:top w:val="none" w:sz="0" w:space="0" w:color="auto"/>
        <w:left w:val="none" w:sz="0" w:space="0" w:color="auto"/>
        <w:bottom w:val="none" w:sz="0" w:space="0" w:color="auto"/>
        <w:right w:val="none" w:sz="0" w:space="0" w:color="auto"/>
      </w:divBdr>
      <w:divsChild>
        <w:div w:id="1904562337">
          <w:marLeft w:val="0"/>
          <w:marRight w:val="0"/>
          <w:marTop w:val="0"/>
          <w:marBottom w:val="0"/>
          <w:divBdr>
            <w:top w:val="none" w:sz="0" w:space="0" w:color="auto"/>
            <w:left w:val="none" w:sz="0" w:space="0" w:color="auto"/>
            <w:bottom w:val="none" w:sz="0" w:space="0" w:color="auto"/>
            <w:right w:val="none" w:sz="0" w:space="0" w:color="auto"/>
          </w:divBdr>
        </w:div>
      </w:divsChild>
    </w:div>
    <w:div w:id="1355882381">
      <w:bodyDiv w:val="1"/>
      <w:marLeft w:val="0"/>
      <w:marRight w:val="0"/>
      <w:marTop w:val="0"/>
      <w:marBottom w:val="0"/>
      <w:divBdr>
        <w:top w:val="none" w:sz="0" w:space="0" w:color="auto"/>
        <w:left w:val="none" w:sz="0" w:space="0" w:color="auto"/>
        <w:bottom w:val="none" w:sz="0" w:space="0" w:color="auto"/>
        <w:right w:val="none" w:sz="0" w:space="0" w:color="auto"/>
      </w:divBdr>
      <w:divsChild>
        <w:div w:id="876351037">
          <w:marLeft w:val="0"/>
          <w:marRight w:val="0"/>
          <w:marTop w:val="0"/>
          <w:marBottom w:val="210"/>
          <w:divBdr>
            <w:top w:val="none" w:sz="0" w:space="0" w:color="auto"/>
            <w:left w:val="none" w:sz="0" w:space="0" w:color="auto"/>
            <w:bottom w:val="none" w:sz="0" w:space="0" w:color="auto"/>
            <w:right w:val="none" w:sz="0" w:space="0" w:color="auto"/>
          </w:divBdr>
        </w:div>
        <w:div w:id="1206214170">
          <w:marLeft w:val="0"/>
          <w:marRight w:val="0"/>
          <w:marTop w:val="0"/>
          <w:marBottom w:val="210"/>
          <w:divBdr>
            <w:top w:val="none" w:sz="0" w:space="0" w:color="auto"/>
            <w:left w:val="none" w:sz="0" w:space="0" w:color="auto"/>
            <w:bottom w:val="none" w:sz="0" w:space="0" w:color="auto"/>
            <w:right w:val="none" w:sz="0" w:space="0" w:color="auto"/>
          </w:divBdr>
        </w:div>
        <w:div w:id="1221749176">
          <w:marLeft w:val="0"/>
          <w:marRight w:val="0"/>
          <w:marTop w:val="0"/>
          <w:marBottom w:val="210"/>
          <w:divBdr>
            <w:top w:val="none" w:sz="0" w:space="0" w:color="auto"/>
            <w:left w:val="none" w:sz="0" w:space="0" w:color="auto"/>
            <w:bottom w:val="none" w:sz="0" w:space="0" w:color="auto"/>
            <w:right w:val="none" w:sz="0" w:space="0" w:color="auto"/>
          </w:divBdr>
        </w:div>
      </w:divsChild>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98156103">
      <w:bodyDiv w:val="1"/>
      <w:marLeft w:val="0"/>
      <w:marRight w:val="0"/>
      <w:marTop w:val="0"/>
      <w:marBottom w:val="0"/>
      <w:divBdr>
        <w:top w:val="none" w:sz="0" w:space="0" w:color="auto"/>
        <w:left w:val="none" w:sz="0" w:space="0" w:color="auto"/>
        <w:bottom w:val="none" w:sz="0" w:space="0" w:color="auto"/>
        <w:right w:val="none" w:sz="0" w:space="0" w:color="auto"/>
      </w:divBdr>
    </w:div>
    <w:div w:id="1508136820">
      <w:bodyDiv w:val="1"/>
      <w:marLeft w:val="0"/>
      <w:marRight w:val="0"/>
      <w:marTop w:val="0"/>
      <w:marBottom w:val="0"/>
      <w:divBdr>
        <w:top w:val="none" w:sz="0" w:space="0" w:color="auto"/>
        <w:left w:val="none" w:sz="0" w:space="0" w:color="auto"/>
        <w:bottom w:val="none" w:sz="0" w:space="0" w:color="auto"/>
        <w:right w:val="none" w:sz="0" w:space="0" w:color="auto"/>
      </w:divBdr>
    </w:div>
    <w:div w:id="1520924405">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96665078">
      <w:bodyDiv w:val="1"/>
      <w:marLeft w:val="0"/>
      <w:marRight w:val="0"/>
      <w:marTop w:val="0"/>
      <w:marBottom w:val="0"/>
      <w:divBdr>
        <w:top w:val="none" w:sz="0" w:space="0" w:color="auto"/>
        <w:left w:val="none" w:sz="0" w:space="0" w:color="auto"/>
        <w:bottom w:val="none" w:sz="0" w:space="0" w:color="auto"/>
        <w:right w:val="none" w:sz="0" w:space="0" w:color="auto"/>
      </w:divBdr>
      <w:divsChild>
        <w:div w:id="49809430">
          <w:marLeft w:val="0"/>
          <w:marRight w:val="0"/>
          <w:marTop w:val="0"/>
          <w:marBottom w:val="150"/>
          <w:divBdr>
            <w:top w:val="none" w:sz="0" w:space="0" w:color="auto"/>
            <w:left w:val="none" w:sz="0" w:space="0" w:color="auto"/>
            <w:bottom w:val="none" w:sz="0" w:space="0" w:color="auto"/>
            <w:right w:val="none" w:sz="0" w:space="0" w:color="auto"/>
          </w:divBdr>
        </w:div>
        <w:div w:id="1073704373">
          <w:marLeft w:val="0"/>
          <w:marRight w:val="0"/>
          <w:marTop w:val="0"/>
          <w:marBottom w:val="600"/>
          <w:divBdr>
            <w:top w:val="none" w:sz="0" w:space="0" w:color="auto"/>
            <w:left w:val="none" w:sz="0" w:space="0" w:color="auto"/>
            <w:bottom w:val="none" w:sz="0" w:space="0" w:color="auto"/>
            <w:right w:val="none" w:sz="0" w:space="0" w:color="auto"/>
          </w:divBdr>
        </w:div>
      </w:divsChild>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725182586">
      <w:bodyDiv w:val="1"/>
      <w:marLeft w:val="0"/>
      <w:marRight w:val="0"/>
      <w:marTop w:val="0"/>
      <w:marBottom w:val="0"/>
      <w:divBdr>
        <w:top w:val="none" w:sz="0" w:space="0" w:color="auto"/>
        <w:left w:val="none" w:sz="0" w:space="0" w:color="auto"/>
        <w:bottom w:val="none" w:sz="0" w:space="0" w:color="auto"/>
        <w:right w:val="none" w:sz="0" w:space="0" w:color="auto"/>
      </w:divBdr>
      <w:divsChild>
        <w:div w:id="177237439">
          <w:marLeft w:val="0"/>
          <w:marRight w:val="0"/>
          <w:marTop w:val="0"/>
          <w:marBottom w:val="150"/>
          <w:divBdr>
            <w:top w:val="none" w:sz="0" w:space="0" w:color="auto"/>
            <w:left w:val="none" w:sz="0" w:space="0" w:color="auto"/>
            <w:bottom w:val="none" w:sz="0" w:space="0" w:color="auto"/>
            <w:right w:val="none" w:sz="0" w:space="0" w:color="auto"/>
          </w:divBdr>
        </w:div>
      </w:divsChild>
    </w:div>
    <w:div w:id="1746997996">
      <w:bodyDiv w:val="1"/>
      <w:marLeft w:val="0"/>
      <w:marRight w:val="0"/>
      <w:marTop w:val="0"/>
      <w:marBottom w:val="0"/>
      <w:divBdr>
        <w:top w:val="none" w:sz="0" w:space="0" w:color="auto"/>
        <w:left w:val="none" w:sz="0" w:space="0" w:color="auto"/>
        <w:bottom w:val="none" w:sz="0" w:space="0" w:color="auto"/>
        <w:right w:val="none" w:sz="0" w:space="0" w:color="auto"/>
      </w:divBdr>
    </w:div>
    <w:div w:id="1749421515">
      <w:bodyDiv w:val="1"/>
      <w:marLeft w:val="0"/>
      <w:marRight w:val="0"/>
      <w:marTop w:val="0"/>
      <w:marBottom w:val="0"/>
      <w:divBdr>
        <w:top w:val="none" w:sz="0" w:space="0" w:color="auto"/>
        <w:left w:val="none" w:sz="0" w:space="0" w:color="auto"/>
        <w:bottom w:val="none" w:sz="0" w:space="0" w:color="auto"/>
        <w:right w:val="none" w:sz="0" w:space="0" w:color="auto"/>
      </w:divBdr>
    </w:div>
    <w:div w:id="1789425249">
      <w:bodyDiv w:val="1"/>
      <w:marLeft w:val="0"/>
      <w:marRight w:val="0"/>
      <w:marTop w:val="0"/>
      <w:marBottom w:val="0"/>
      <w:divBdr>
        <w:top w:val="none" w:sz="0" w:space="0" w:color="auto"/>
        <w:left w:val="none" w:sz="0" w:space="0" w:color="auto"/>
        <w:bottom w:val="none" w:sz="0" w:space="0" w:color="auto"/>
        <w:right w:val="none" w:sz="0" w:space="0" w:color="auto"/>
      </w:divBdr>
    </w:div>
    <w:div w:id="1806971353">
      <w:bodyDiv w:val="1"/>
      <w:marLeft w:val="0"/>
      <w:marRight w:val="0"/>
      <w:marTop w:val="0"/>
      <w:marBottom w:val="0"/>
      <w:divBdr>
        <w:top w:val="none" w:sz="0" w:space="0" w:color="auto"/>
        <w:left w:val="none" w:sz="0" w:space="0" w:color="auto"/>
        <w:bottom w:val="none" w:sz="0" w:space="0" w:color="auto"/>
        <w:right w:val="none" w:sz="0" w:space="0" w:color="auto"/>
      </w:divBdr>
      <w:divsChild>
        <w:div w:id="892541046">
          <w:marLeft w:val="0"/>
          <w:marRight w:val="0"/>
          <w:marTop w:val="0"/>
          <w:marBottom w:val="600"/>
          <w:divBdr>
            <w:top w:val="none" w:sz="0" w:space="0" w:color="auto"/>
            <w:left w:val="none" w:sz="0" w:space="0" w:color="auto"/>
            <w:bottom w:val="none" w:sz="0" w:space="0" w:color="auto"/>
            <w:right w:val="none" w:sz="0" w:space="0" w:color="auto"/>
          </w:divBdr>
        </w:div>
        <w:div w:id="1319000959">
          <w:marLeft w:val="0"/>
          <w:marRight w:val="0"/>
          <w:marTop w:val="0"/>
          <w:marBottom w:val="150"/>
          <w:divBdr>
            <w:top w:val="none" w:sz="0" w:space="0" w:color="auto"/>
            <w:left w:val="none" w:sz="0" w:space="0" w:color="auto"/>
            <w:bottom w:val="none" w:sz="0" w:space="0" w:color="auto"/>
            <w:right w:val="none" w:sz="0" w:space="0" w:color="auto"/>
          </w:divBdr>
        </w:div>
      </w:divsChild>
    </w:div>
    <w:div w:id="1872575532">
      <w:bodyDiv w:val="1"/>
      <w:marLeft w:val="0"/>
      <w:marRight w:val="0"/>
      <w:marTop w:val="0"/>
      <w:marBottom w:val="0"/>
      <w:divBdr>
        <w:top w:val="none" w:sz="0" w:space="0" w:color="auto"/>
        <w:left w:val="none" w:sz="0" w:space="0" w:color="auto"/>
        <w:bottom w:val="none" w:sz="0" w:space="0" w:color="auto"/>
        <w:right w:val="none" w:sz="0" w:space="0" w:color="auto"/>
      </w:divBdr>
    </w:div>
    <w:div w:id="1918243971">
      <w:bodyDiv w:val="1"/>
      <w:marLeft w:val="0"/>
      <w:marRight w:val="0"/>
      <w:marTop w:val="0"/>
      <w:marBottom w:val="0"/>
      <w:divBdr>
        <w:top w:val="none" w:sz="0" w:space="0" w:color="auto"/>
        <w:left w:val="none" w:sz="0" w:space="0" w:color="auto"/>
        <w:bottom w:val="none" w:sz="0" w:space="0" w:color="auto"/>
        <w:right w:val="none" w:sz="0" w:space="0" w:color="auto"/>
      </w:divBdr>
      <w:divsChild>
        <w:div w:id="392585356">
          <w:marLeft w:val="0"/>
          <w:marRight w:val="0"/>
          <w:marTop w:val="0"/>
          <w:marBottom w:val="600"/>
          <w:divBdr>
            <w:top w:val="none" w:sz="0" w:space="0" w:color="auto"/>
            <w:left w:val="none" w:sz="0" w:space="0" w:color="auto"/>
            <w:bottom w:val="none" w:sz="0" w:space="0" w:color="auto"/>
            <w:right w:val="none" w:sz="0" w:space="0" w:color="auto"/>
          </w:divBdr>
        </w:div>
        <w:div w:id="2110004687">
          <w:marLeft w:val="0"/>
          <w:marRight w:val="0"/>
          <w:marTop w:val="0"/>
          <w:marBottom w:val="150"/>
          <w:divBdr>
            <w:top w:val="none" w:sz="0" w:space="0" w:color="auto"/>
            <w:left w:val="none" w:sz="0" w:space="0" w:color="auto"/>
            <w:bottom w:val="none" w:sz="0" w:space="0" w:color="auto"/>
            <w:right w:val="none" w:sz="0" w:space="0" w:color="auto"/>
          </w:divBdr>
        </w:div>
      </w:divsChild>
    </w:div>
    <w:div w:id="1951888240">
      <w:bodyDiv w:val="1"/>
      <w:marLeft w:val="0"/>
      <w:marRight w:val="0"/>
      <w:marTop w:val="0"/>
      <w:marBottom w:val="0"/>
      <w:divBdr>
        <w:top w:val="none" w:sz="0" w:space="0" w:color="auto"/>
        <w:left w:val="none" w:sz="0" w:space="0" w:color="auto"/>
        <w:bottom w:val="none" w:sz="0" w:space="0" w:color="auto"/>
        <w:right w:val="none" w:sz="0" w:space="0" w:color="auto"/>
      </w:divBdr>
    </w:div>
    <w:div w:id="2000767799">
      <w:bodyDiv w:val="1"/>
      <w:marLeft w:val="0"/>
      <w:marRight w:val="0"/>
      <w:marTop w:val="0"/>
      <w:marBottom w:val="0"/>
      <w:divBdr>
        <w:top w:val="none" w:sz="0" w:space="0" w:color="auto"/>
        <w:left w:val="none" w:sz="0" w:space="0" w:color="auto"/>
        <w:bottom w:val="none" w:sz="0" w:space="0" w:color="auto"/>
        <w:right w:val="none" w:sz="0" w:space="0" w:color="auto"/>
      </w:divBdr>
    </w:div>
    <w:div w:id="2021006887">
      <w:bodyDiv w:val="1"/>
      <w:marLeft w:val="0"/>
      <w:marRight w:val="0"/>
      <w:marTop w:val="0"/>
      <w:marBottom w:val="0"/>
      <w:divBdr>
        <w:top w:val="none" w:sz="0" w:space="0" w:color="auto"/>
        <w:left w:val="none" w:sz="0" w:space="0" w:color="auto"/>
        <w:bottom w:val="none" w:sz="0" w:space="0" w:color="auto"/>
        <w:right w:val="none" w:sz="0" w:space="0" w:color="auto"/>
      </w:divBdr>
      <w:divsChild>
        <w:div w:id="91439345">
          <w:marLeft w:val="0"/>
          <w:marRight w:val="0"/>
          <w:marTop w:val="0"/>
          <w:marBottom w:val="600"/>
          <w:divBdr>
            <w:top w:val="none" w:sz="0" w:space="0" w:color="auto"/>
            <w:left w:val="none" w:sz="0" w:space="0" w:color="auto"/>
            <w:bottom w:val="none" w:sz="0" w:space="0" w:color="auto"/>
            <w:right w:val="none" w:sz="0" w:space="0" w:color="auto"/>
          </w:divBdr>
        </w:div>
        <w:div w:id="790586685">
          <w:marLeft w:val="0"/>
          <w:marRight w:val="0"/>
          <w:marTop w:val="0"/>
          <w:marBottom w:val="150"/>
          <w:divBdr>
            <w:top w:val="none" w:sz="0" w:space="0" w:color="auto"/>
            <w:left w:val="none" w:sz="0" w:space="0" w:color="auto"/>
            <w:bottom w:val="none" w:sz="0" w:space="0" w:color="auto"/>
            <w:right w:val="none" w:sz="0" w:space="0" w:color="auto"/>
          </w:divBdr>
        </w:div>
      </w:divsChild>
    </w:div>
    <w:div w:id="2041005922">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98402620">
      <w:bodyDiv w:val="1"/>
      <w:marLeft w:val="0"/>
      <w:marRight w:val="0"/>
      <w:marTop w:val="0"/>
      <w:marBottom w:val="0"/>
      <w:divBdr>
        <w:top w:val="none" w:sz="0" w:space="0" w:color="auto"/>
        <w:left w:val="none" w:sz="0" w:space="0" w:color="auto"/>
        <w:bottom w:val="none" w:sz="0" w:space="0" w:color="auto"/>
        <w:right w:val="none" w:sz="0" w:space="0" w:color="auto"/>
      </w:divBdr>
      <w:divsChild>
        <w:div w:id="289634185">
          <w:marLeft w:val="0"/>
          <w:marRight w:val="0"/>
          <w:marTop w:val="0"/>
          <w:marBottom w:val="600"/>
          <w:divBdr>
            <w:top w:val="none" w:sz="0" w:space="0" w:color="auto"/>
            <w:left w:val="none" w:sz="0" w:space="0" w:color="auto"/>
            <w:bottom w:val="none" w:sz="0" w:space="0" w:color="auto"/>
            <w:right w:val="none" w:sz="0" w:space="0" w:color="auto"/>
          </w:divBdr>
        </w:div>
        <w:div w:id="350379008">
          <w:marLeft w:val="0"/>
          <w:marRight w:val="0"/>
          <w:marTop w:val="0"/>
          <w:marBottom w:val="150"/>
          <w:divBdr>
            <w:top w:val="none" w:sz="0" w:space="0" w:color="auto"/>
            <w:left w:val="none" w:sz="0" w:space="0" w:color="auto"/>
            <w:bottom w:val="none" w:sz="0" w:space="0" w:color="auto"/>
            <w:right w:val="none" w:sz="0" w:space="0" w:color="auto"/>
          </w:divBdr>
        </w:div>
        <w:div w:id="682510119">
          <w:marLeft w:val="0"/>
          <w:marRight w:val="0"/>
          <w:marTop w:val="0"/>
          <w:marBottom w:val="150"/>
          <w:divBdr>
            <w:top w:val="none" w:sz="0" w:space="0" w:color="auto"/>
            <w:left w:val="none" w:sz="0" w:space="0" w:color="auto"/>
            <w:bottom w:val="none" w:sz="0" w:space="0" w:color="auto"/>
            <w:right w:val="none" w:sz="0" w:space="0" w:color="auto"/>
          </w:divBdr>
        </w:div>
        <w:div w:id="1363822401">
          <w:marLeft w:val="0"/>
          <w:marRight w:val="0"/>
          <w:marTop w:val="0"/>
          <w:marBottom w:val="600"/>
          <w:divBdr>
            <w:top w:val="none" w:sz="0" w:space="0" w:color="auto"/>
            <w:left w:val="none" w:sz="0" w:space="0" w:color="auto"/>
            <w:bottom w:val="none" w:sz="0" w:space="0" w:color="auto"/>
            <w:right w:val="none" w:sz="0" w:space="0" w:color="auto"/>
          </w:divBdr>
        </w:div>
      </w:divsChild>
    </w:div>
    <w:div w:id="212935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oleObject" Target="embeddings/oleObject4.bin"/><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oleObject2.bin"/><Relationship Id="rId25" Type="http://schemas.openxmlformats.org/officeDocument/2006/relationships/package" Target="embeddings/Microsoft_Excel_Worksheet.xlsx"/><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image" Target="media/image8.em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oleObject" Target="embeddings/oleObject5.bin"/><Relationship Id="rId10" Type="http://schemas.openxmlformats.org/officeDocument/2006/relationships/endnotes" Target="endnote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emf"/><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2D273A4E3C67F4C8D3986263D824D4D" ma:contentTypeVersion="2" ma:contentTypeDescription="Create a new document." ma:contentTypeScope="" ma:versionID="6400dd59f3a230934ad1355f0829b8fb">
  <xsd:schema xmlns:xsd="http://www.w3.org/2001/XMLSchema" xmlns:xs="http://www.w3.org/2001/XMLSchema" xmlns:p="http://schemas.microsoft.com/office/2006/metadata/properties" xmlns:ns2="89bf3613-0818-48da-aadf-73420b6d0357" targetNamespace="http://schemas.microsoft.com/office/2006/metadata/properties" ma:root="true" ma:fieldsID="cdf602f0f5710258168413addae0442d" ns2:_="">
    <xsd:import namespace="89bf3613-0818-48da-aadf-73420b6d035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bf3613-0818-48da-aadf-73420b6d03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2.xml><?xml version="1.0" encoding="utf-8"?>
<ds:datastoreItem xmlns:ds="http://schemas.openxmlformats.org/officeDocument/2006/customXml" ds:itemID="{E58633B5-5C16-4141-B17B-94A4F8F2D4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bf3613-0818-48da-aadf-73420b6d03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4A9DCB-E3D8-4048-BDD4-1F7881EB959B}">
  <ds:schemaRef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schemas.microsoft.com/office/2006/metadata/properties"/>
    <ds:schemaRef ds:uri="http://purl.org/dc/elements/1.1/"/>
    <ds:schemaRef ds:uri="http://www.w3.org/XML/1998/namespace"/>
    <ds:schemaRef ds:uri="89bf3613-0818-48da-aadf-73420b6d0357"/>
    <ds:schemaRef ds:uri="http://purl.org/dc/terms/"/>
  </ds:schemaRefs>
</ds:datastoreItem>
</file>

<file path=customXml/itemProps4.xml><?xml version="1.0" encoding="utf-8"?>
<ds:datastoreItem xmlns:ds="http://schemas.openxmlformats.org/officeDocument/2006/customXml" ds:itemID="{6D3EA648-3B63-4970-B56F-40D6EC89E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49</Pages>
  <Words>30428</Words>
  <Characters>173444</Characters>
  <Application>Microsoft Office Word</Application>
  <DocSecurity>0</DocSecurity>
  <Lines>1445</Lines>
  <Paragraphs>406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O'Grady</dc:creator>
  <cp:lastModifiedBy>Blythe, Keesha</cp:lastModifiedBy>
  <cp:revision>8</cp:revision>
  <cp:lastPrinted>2014-08-19T16:56:00Z</cp:lastPrinted>
  <dcterms:created xsi:type="dcterms:W3CDTF">2022-08-05T21:05:00Z</dcterms:created>
  <dcterms:modified xsi:type="dcterms:W3CDTF">2022-10-05T20:00:00Z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0x01010042D273A4E3C67F4C8D3986263D824D4D</vt:lpwstr>
  </property>
  <property fmtid="{D5CDD505-2E9C-101B-9397-08002B2CF9AE}" pid="3" name="_dlc_DocIdItemGuid">
    <vt:lpwstr>93703819-9e9b-490b-bdbb-2836a3270cea</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