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Hlk121691473"/>
      <w:bookmarkStart w:id="1" w:name="_Toc382082357"/>
      <w:bookmarkStart w:id="2" w:name="_Toc392159258"/>
      <w:bookmarkStart w:id="3" w:name="_Hlk110866287"/>
      <w:bookmarkEnd w:id="0"/>
      <w:r w:rsidRPr="00781112">
        <w:rPr>
          <w:rFonts w:cs="Arial"/>
          <w:b/>
          <w:bCs/>
          <w:smallCaps/>
          <w:color w:val="000000" w:themeColor="text1"/>
          <w:sz w:val="32"/>
          <w:szCs w:val="32"/>
        </w:rPr>
        <w:t>State Performance Plan / Annual Performance Report: Part B</w:t>
      </w:r>
    </w:p>
    <w:p w14:paraId="775F9C1C" w14:textId="694D3CA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450F569A"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F46F21">
        <w:rPr>
          <w:rFonts w:cs="Arial"/>
          <w:b/>
          <w:bCs/>
          <w:color w:val="000000" w:themeColor="text1"/>
          <w:sz w:val="28"/>
          <w:szCs w:val="28"/>
        </w:rPr>
        <w:t>2021</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New Jersey</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87A231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2023</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 xml:space="preserve">Provide sufficient detail to ensure that the Secretary and the public </w:t>
      </w:r>
      <w:proofErr w:type="gramStart"/>
      <w:r w:rsidRPr="00781112">
        <w:rPr>
          <w:rFonts w:cs="Arial"/>
          <w:color w:val="000000" w:themeColor="text1"/>
          <w:szCs w:val="16"/>
          <w:shd w:val="clear" w:color="auto" w:fill="FFFFFF"/>
        </w:rPr>
        <w:t>are informed</w:t>
      </w:r>
      <w:proofErr w:type="gramEnd"/>
      <w:r w:rsidRPr="00781112">
        <w:rPr>
          <w:rFonts w:cs="Arial"/>
          <w:color w:val="000000" w:themeColor="text1"/>
          <w:szCs w:val="16"/>
          <w:shd w:val="clear" w:color="auto" w:fill="FFFFFF"/>
        </w:rPr>
        <w:t xml:space="preserve">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53819907" w:rsidR="00AF5649" w:rsidRPr="00781112" w:rsidRDefault="00AF5649" w:rsidP="004369B2">
      <w:pPr>
        <w:rPr>
          <w:color w:val="000000" w:themeColor="text1"/>
        </w:rPr>
      </w:pPr>
      <w:r w:rsidRPr="00781112">
        <w:rPr>
          <w:b/>
          <w:color w:val="000000" w:themeColor="text1"/>
        </w:rPr>
        <w:t xml:space="preserve">Executive Summary </w:t>
      </w:r>
    </w:p>
    <w:p w14:paraId="04B2974F" w14:textId="0DF01750" w:rsidR="000C24C2" w:rsidRPr="00781112" w:rsidRDefault="002B7490" w:rsidP="00AF5649">
      <w:pPr>
        <w:rPr>
          <w:rFonts w:cs="Arial"/>
          <w:color w:val="000000" w:themeColor="text1"/>
          <w:szCs w:val="16"/>
        </w:rPr>
      </w:pPr>
      <w:r w:rsidRPr="00781112">
        <w:rPr>
          <w:rFonts w:cs="Arial"/>
          <w:color w:val="000000" w:themeColor="text1"/>
          <w:szCs w:val="16"/>
        </w:rPr>
        <w:t xml:space="preserve">In accordance with Part B of the Individuals with Disabilities Education Act (IDEA), New Jersey’s SPP/APR includes the following information:   </w:t>
      </w:r>
      <w:r w:rsidRPr="00781112">
        <w:rPr>
          <w:rFonts w:cs="Arial"/>
          <w:color w:val="000000" w:themeColor="text1"/>
          <w:szCs w:val="16"/>
        </w:rPr>
        <w:br/>
      </w:r>
      <w:r w:rsidRPr="00781112">
        <w:rPr>
          <w:rFonts w:cs="Arial"/>
          <w:color w:val="000000" w:themeColor="text1"/>
          <w:szCs w:val="16"/>
        </w:rPr>
        <w:br/>
        <w:t>- Introduction;</w:t>
      </w:r>
      <w:r w:rsidRPr="00781112">
        <w:rPr>
          <w:rFonts w:cs="Arial"/>
          <w:color w:val="000000" w:themeColor="text1"/>
          <w:szCs w:val="16"/>
        </w:rPr>
        <w:br/>
        <w:t xml:space="preserve">- baseline data for Indicators 1 through 17; </w:t>
      </w:r>
      <w:r w:rsidRPr="00781112">
        <w:rPr>
          <w:rFonts w:cs="Arial"/>
          <w:color w:val="000000" w:themeColor="text1"/>
          <w:szCs w:val="16"/>
        </w:rPr>
        <w:br/>
        <w:t xml:space="preserve">- targets for Indicators 1 through 16 for each year reflected in the SPP; </w:t>
      </w:r>
      <w:r w:rsidRPr="00781112">
        <w:rPr>
          <w:rFonts w:cs="Arial"/>
          <w:color w:val="000000" w:themeColor="text1"/>
          <w:szCs w:val="16"/>
        </w:rPr>
        <w:br/>
        <w:t xml:space="preserve">- data from FFY 2021; </w:t>
      </w:r>
      <w:r w:rsidRPr="00781112">
        <w:rPr>
          <w:rFonts w:cs="Arial"/>
          <w:color w:val="000000" w:themeColor="text1"/>
          <w:szCs w:val="16"/>
        </w:rPr>
        <w:br/>
        <w:t xml:space="preserve">- other responsive information for Indicators 1 through 16, including the impact of the COVID 19 pandemic on the data collected, steps taken relevant to the Indicator re: COVID 19 impact (when relevant), and the steps taken to mitigate the impact; </w:t>
      </w:r>
      <w:r w:rsidRPr="00781112">
        <w:rPr>
          <w:rFonts w:cs="Arial"/>
          <w:color w:val="000000" w:themeColor="text1"/>
          <w:szCs w:val="16"/>
        </w:rPr>
        <w:br/>
        <w:t xml:space="preserve">- an explanation of slippage on indicators where New Jersey did not meet its FFY 2021 target; </w:t>
      </w:r>
      <w:r w:rsidRPr="00781112">
        <w:rPr>
          <w:rFonts w:cs="Arial"/>
          <w:color w:val="000000" w:themeColor="text1"/>
          <w:szCs w:val="16"/>
        </w:rPr>
        <w:br/>
        <w:t xml:space="preserve">- specific content describing the completion of Phase I activities of the State Systemic Improvement Plan (SSIP) as required by Indicator 17, as well as any updates to previous Phase I submissions and remaining planned activities for Phase II, and; </w:t>
      </w:r>
      <w:r w:rsidRPr="00781112">
        <w:rPr>
          <w:rFonts w:cs="Arial"/>
          <w:color w:val="000000" w:themeColor="text1"/>
          <w:szCs w:val="16"/>
        </w:rPr>
        <w:br/>
        <w:t xml:space="preserve">- information to address any actions required by OSEP’s response to the State’s FFY 2020 SPP/APR. </w:t>
      </w: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658</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 xml:space="preserve">The systems that are in place to ensure that IDEA Part B requirements </w:t>
      </w:r>
      <w:proofErr w:type="gramStart"/>
      <w:r w:rsidRPr="00781112">
        <w:rPr>
          <w:rFonts w:cs="Arial"/>
          <w:b/>
          <w:color w:val="000000" w:themeColor="text1"/>
          <w:szCs w:val="16"/>
        </w:rPr>
        <w:t>are met</w:t>
      </w:r>
      <w:proofErr w:type="gramEnd"/>
      <w:r w:rsidRPr="00781112">
        <w:rPr>
          <w:rFonts w:cs="Arial"/>
          <w:b/>
          <w:color w:val="000000" w:themeColor="text1"/>
          <w:szCs w:val="16"/>
        </w:rPr>
        <w: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 xml:space="preserve">Please see attached narrative. </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 xml:space="preserve">The mechanisms that the State has in place to ensure the timely delivery of high quality, </w:t>
      </w:r>
      <w:proofErr w:type="gramStart"/>
      <w:r w:rsidRPr="00781112">
        <w:rPr>
          <w:rFonts w:cs="Arial"/>
          <w:b/>
          <w:color w:val="000000" w:themeColor="text1"/>
          <w:szCs w:val="16"/>
        </w:rPr>
        <w:t>evidenced based</w:t>
      </w:r>
      <w:proofErr w:type="gramEnd"/>
      <w:r w:rsidRPr="00781112">
        <w:rPr>
          <w:rFonts w:cs="Arial"/>
          <w:b/>
          <w:color w:val="000000" w:themeColor="text1"/>
          <w:szCs w:val="16"/>
        </w:rPr>
        <w:t xml:space="preserve">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 xml:space="preserve">Please see attached narrative. </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 xml:space="preserve">Please see attached narrative. </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r>
      <w:r w:rsidRPr="00781112">
        <w:rPr>
          <w:rFonts w:cs="Arial"/>
          <w:color w:val="000000" w:themeColor="text1"/>
          <w:szCs w:val="16"/>
        </w:rPr>
        <w:lastRenderedPageBreak/>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8</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 xml:space="preserve">The Office of Special Education’s stakeholder engagement demonstrates equitable representation across a variety of demographic indicators. Eight out of the fifteen members of the State Special Education Advisory Council (NJ-SSEAC) identify as a parent of a child with a disability. The advisory panel consists of members who are representative of the State’s population and who are involved in, or concerned with, the education of children with disabilities, including: (i) parents of children with disabilities; (ii) individuals with disabilities; (iii) teachers; (iv) representatives of institutions of higher education that prepare special education and related services personnel; (v) State and local education officials; (vi) administrators of programs for </w:t>
      </w:r>
      <w:r w:rsidRPr="00781112">
        <w:rPr>
          <w:color w:val="000000" w:themeColor="text1"/>
          <w:szCs w:val="16"/>
        </w:rPr>
        <w:lastRenderedPageBreak/>
        <w:t>children with disabilities; (vii) representatives of other State agencies involved in the financing or delivery of related services to children with disabilities; (viii) representatives of private schools and public charter schools; (ix) at least one representative of a vocational, community, or business organization concerned with the provision of transition services to children with disabilities; and (x) representatives from the State juvenile and adult corrections agencies. Additionally, these members are representative across the three primary regions of New Jersey.</w:t>
      </w:r>
      <w:r w:rsidRPr="00781112">
        <w:rPr>
          <w:color w:val="000000" w:themeColor="text1"/>
          <w:szCs w:val="16"/>
        </w:rPr>
        <w:br/>
      </w:r>
      <w:r w:rsidRPr="00781112">
        <w:rPr>
          <w:color w:val="000000" w:themeColor="text1"/>
          <w:szCs w:val="16"/>
        </w:rPr>
        <w:br/>
        <w:t xml:space="preserve">Beginning in January of 2022, each monthly State Special Education Advisory Council (SSEAC) meeting included a stakeholder portion that focused on a group of SPP/APR indicators. Parent members were an integral part of reviewing this information, discussing alignment and implementation of NJDOE partnerships and projects, and providing input towards the targets set within the SPP/APR. </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 xml:space="preserve">In April 2022, the OSE conducted a survey of the active SSEAC members to update and ensure demographic representation </w:t>
      </w:r>
      <w:proofErr w:type="gramStart"/>
      <w:r w:rsidRPr="00781112">
        <w:rPr>
          <w:color w:val="000000" w:themeColor="text1"/>
          <w:szCs w:val="16"/>
        </w:rPr>
        <w:t>across:</w:t>
      </w:r>
      <w:proofErr w:type="gramEnd"/>
      <w:r w:rsidRPr="00781112">
        <w:rPr>
          <w:color w:val="000000" w:themeColor="text1"/>
          <w:szCs w:val="16"/>
        </w:rPr>
        <w:t xml:space="preserve"> regions of the state, roles within school districts, parent/family status, racial/ethnic groups, gender, LEA type, disability status, and advocacy group. This matrix is going to inform future applications and appointments to the SSEAC. A similar survey is being conducted in 2022 </w:t>
      </w:r>
      <w:proofErr w:type="gramStart"/>
      <w:r w:rsidRPr="00781112">
        <w:rPr>
          <w:color w:val="000000" w:themeColor="text1"/>
          <w:szCs w:val="16"/>
        </w:rPr>
        <w:t>in order to</w:t>
      </w:r>
      <w:proofErr w:type="gramEnd"/>
      <w:r w:rsidRPr="00781112">
        <w:rPr>
          <w:color w:val="000000" w:themeColor="text1"/>
          <w:szCs w:val="16"/>
        </w:rPr>
        <w:t xml:space="preserve"> update the information gathered regarding our SPP/APR stakeholder group. Once gaps in representation </w:t>
      </w:r>
      <w:proofErr w:type="gramStart"/>
      <w:r w:rsidRPr="00781112">
        <w:rPr>
          <w:color w:val="000000" w:themeColor="text1"/>
          <w:szCs w:val="16"/>
        </w:rPr>
        <w:t>are identified</w:t>
      </w:r>
      <w:proofErr w:type="gramEnd"/>
      <w:r w:rsidRPr="00781112">
        <w:rPr>
          <w:color w:val="000000" w:themeColor="text1"/>
          <w:szCs w:val="16"/>
        </w:rPr>
        <w:t xml:space="preserve">, the OSE intends to engage professional organizations and advocacy groups to increase awareness of opportunities for stakeholder participation and to encourage participation. The OSE’s Federal Reporting and Stakeholder Engagement Specialist took the lead in organizing and enhancing SSEAC meetings and stakeholder activities. </w:t>
      </w:r>
      <w:r w:rsidRPr="00781112">
        <w:rPr>
          <w:color w:val="000000" w:themeColor="text1"/>
          <w:szCs w:val="16"/>
        </w:rPr>
        <w:br/>
      </w:r>
      <w:r w:rsidRPr="00781112">
        <w:rPr>
          <w:color w:val="000000" w:themeColor="text1"/>
          <w:szCs w:val="16"/>
        </w:rPr>
        <w:br/>
        <w:t xml:space="preserve">At the conclusion of the council year, resources from the National Implementation Research Network (NIRN) and State Implementation and Scaling-up of Evidence-based Practices (SISEP) in June of 2022 </w:t>
      </w:r>
      <w:proofErr w:type="gramStart"/>
      <w:r w:rsidRPr="00781112">
        <w:rPr>
          <w:color w:val="000000" w:themeColor="text1"/>
          <w:szCs w:val="16"/>
        </w:rPr>
        <w:t>were used</w:t>
      </w:r>
      <w:proofErr w:type="gramEnd"/>
      <w:r w:rsidRPr="00781112">
        <w:rPr>
          <w:color w:val="000000" w:themeColor="text1"/>
          <w:szCs w:val="16"/>
        </w:rPr>
        <w:t>, to administer the Agency Capacity Assessment/State Capacity Assessment (ACA/SCA). This evidence-based tool was used to “assess the impact and presence of efforts to build strong foundations needed to adopt, sustain and scaled effective practices to which an agency invests in and aligns system components to support use of best practices, which includes support and development of implementation teams within and across all levels of the system.” NJ-SSEAC members completed a survey designed to gather feedback on leadership, infrastructure, resources, communication, and engagement. The OSE utilized these resources prior to the relaunch of the NJ-SSEAC council in September of 2022, to ensure that activities to support areas of continued strength and weakness were addressed prior to the orientation of new members.</w:t>
      </w:r>
      <w:r w:rsidRPr="00781112">
        <w:rPr>
          <w:color w:val="000000" w:themeColor="text1"/>
          <w:szCs w:val="16"/>
        </w:rPr>
        <w:br/>
      </w:r>
      <w:r w:rsidRPr="00781112">
        <w:rPr>
          <w:color w:val="000000" w:themeColor="text1"/>
          <w:szCs w:val="16"/>
        </w:rPr>
        <w:br/>
        <w:t xml:space="preserve">The OSE also partners with the Statewide Parent Advocacy Network (SPAN) to provide support and training to LEA parent advisory groups across the state. A number of training slots are allocated to engage with schools identified, as required under </w:t>
      </w:r>
      <w:proofErr w:type="gramStart"/>
      <w:r w:rsidRPr="00781112">
        <w:rPr>
          <w:color w:val="000000" w:themeColor="text1"/>
          <w:szCs w:val="16"/>
        </w:rPr>
        <w:t>the Every</w:t>
      </w:r>
      <w:proofErr w:type="gramEnd"/>
      <w:r w:rsidRPr="00781112">
        <w:rPr>
          <w:color w:val="000000" w:themeColor="text1"/>
          <w:szCs w:val="16"/>
        </w:rPr>
        <w:t xml:space="preserve"> Student Succeeds Act,  as “Targeted” or “Comprehensive” due to special education concerns.  These training sessions focus on increasing the number of under-served families provided with in-person </w:t>
      </w:r>
      <w:proofErr w:type="gramStart"/>
      <w:r w:rsidRPr="00781112">
        <w:rPr>
          <w:color w:val="000000" w:themeColor="text1"/>
          <w:szCs w:val="16"/>
        </w:rPr>
        <w:t>support, and</w:t>
      </w:r>
      <w:proofErr w:type="gramEnd"/>
      <w:r w:rsidRPr="00781112">
        <w:rPr>
          <w:color w:val="000000" w:themeColor="text1"/>
          <w:szCs w:val="16"/>
        </w:rPr>
        <w:t xml:space="preserve"> building the knowledge and skills of families and youth to </w:t>
      </w:r>
      <w:proofErr w:type="gramStart"/>
      <w:r w:rsidRPr="00781112">
        <w:rPr>
          <w:color w:val="000000" w:themeColor="text1"/>
          <w:szCs w:val="16"/>
        </w:rPr>
        <w:t>improve to</w:t>
      </w:r>
      <w:proofErr w:type="gramEnd"/>
      <w:r w:rsidRPr="00781112">
        <w:rPr>
          <w:color w:val="000000" w:themeColor="text1"/>
          <w:szCs w:val="16"/>
        </w:rPr>
        <w:t xml:space="preserve"> self-advocacy regarding inclusion and transition to adult life.</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t xml:space="preserve">Beginning in January 2021, SSEAC/Stakeholder meetings </w:t>
      </w:r>
      <w:proofErr w:type="gramStart"/>
      <w:r w:rsidRPr="00781112">
        <w:rPr>
          <w:color w:val="000000" w:themeColor="text1"/>
          <w:szCs w:val="16"/>
        </w:rPr>
        <w:t>were utilized</w:t>
      </w:r>
      <w:proofErr w:type="gramEnd"/>
      <w:r w:rsidRPr="00781112">
        <w:rPr>
          <w:color w:val="000000" w:themeColor="text1"/>
          <w:szCs w:val="16"/>
        </w:rPr>
        <w:t xml:space="preserve"> to present SPP/APR indicator data to the public and stakeholder groups. This data </w:t>
      </w:r>
      <w:proofErr w:type="gramStart"/>
      <w:r w:rsidRPr="00781112">
        <w:rPr>
          <w:color w:val="000000" w:themeColor="text1"/>
          <w:szCs w:val="16"/>
        </w:rPr>
        <w:t>was intentionally presented</w:t>
      </w:r>
      <w:proofErr w:type="gramEnd"/>
      <w:r w:rsidRPr="00781112">
        <w:rPr>
          <w:color w:val="000000" w:themeColor="text1"/>
          <w:szCs w:val="16"/>
        </w:rPr>
        <w:t xml:space="preserve"> over the course of several months to allow an in-depth review of data and ensure adequate time was available for deep discussion. These meetings featured video conference chats, anonymous feedback sessions using Jam Board, and polling to solicit input and summarize discussions and suggestions. Jam Board links </w:t>
      </w:r>
      <w:proofErr w:type="gramStart"/>
      <w:r w:rsidRPr="00781112">
        <w:rPr>
          <w:color w:val="000000" w:themeColor="text1"/>
          <w:szCs w:val="16"/>
        </w:rPr>
        <w:t>were left</w:t>
      </w:r>
      <w:proofErr w:type="gramEnd"/>
      <w:r w:rsidRPr="00781112">
        <w:rPr>
          <w:color w:val="000000" w:themeColor="text1"/>
          <w:szCs w:val="16"/>
        </w:rPr>
        <w:t xml:space="preserve"> open indefinitely for participants to contribute additional information even after the meeting ended. In total, ten monthly meetings </w:t>
      </w:r>
      <w:proofErr w:type="gramStart"/>
      <w:r w:rsidRPr="00781112">
        <w:rPr>
          <w:color w:val="000000" w:themeColor="text1"/>
          <w:szCs w:val="16"/>
        </w:rPr>
        <w:t>were held</w:t>
      </w:r>
      <w:proofErr w:type="gramEnd"/>
      <w:r w:rsidRPr="00781112">
        <w:rPr>
          <w:color w:val="000000" w:themeColor="text1"/>
          <w:szCs w:val="16"/>
        </w:rPr>
        <w:t xml:space="preserve"> in FFY 2021.</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 xml:space="preserve">A portion of each meeting </w:t>
      </w:r>
      <w:proofErr w:type="gramStart"/>
      <w:r w:rsidRPr="00781112">
        <w:rPr>
          <w:color w:val="000000" w:themeColor="text1"/>
          <w:szCs w:val="16"/>
        </w:rPr>
        <w:t>is dedicated</w:t>
      </w:r>
      <w:proofErr w:type="gramEnd"/>
      <w:r w:rsidRPr="00781112">
        <w:rPr>
          <w:color w:val="000000" w:themeColor="text1"/>
          <w:szCs w:val="16"/>
        </w:rPr>
        <w:t xml:space="preserve"> to addressing questions and concerns from the previous meeting, including the provision of requests for additional date or data analysis. </w:t>
      </w:r>
      <w:r w:rsidRPr="00781112">
        <w:rPr>
          <w:color w:val="000000" w:themeColor="text1"/>
          <w:szCs w:val="16"/>
        </w:rPr>
        <w:br/>
      </w:r>
      <w:r w:rsidRPr="00781112">
        <w:rPr>
          <w:color w:val="000000" w:themeColor="text1"/>
          <w:szCs w:val="16"/>
        </w:rPr>
        <w:br/>
        <w:t xml:space="preserve">Additional technical tools for distance engagement, such as Mentimeter and JamBoard, </w:t>
      </w:r>
      <w:proofErr w:type="gramStart"/>
      <w:r w:rsidRPr="00781112">
        <w:rPr>
          <w:color w:val="000000" w:themeColor="text1"/>
          <w:szCs w:val="16"/>
        </w:rPr>
        <w:t>were used</w:t>
      </w:r>
      <w:proofErr w:type="gramEnd"/>
      <w:r w:rsidRPr="00781112">
        <w:rPr>
          <w:color w:val="000000" w:themeColor="text1"/>
          <w:szCs w:val="16"/>
        </w:rPr>
        <w:t xml:space="preserve"> to encourage participants to continue to provide feedback or suggestions after meetings had concluded. Any email received by the SSEAC prior to, or during a monthly meeting </w:t>
      </w:r>
      <w:proofErr w:type="gramStart"/>
      <w:r w:rsidRPr="00781112">
        <w:rPr>
          <w:color w:val="000000" w:themeColor="text1"/>
          <w:szCs w:val="16"/>
        </w:rPr>
        <w:t>was read</w:t>
      </w:r>
      <w:proofErr w:type="gramEnd"/>
      <w:r w:rsidRPr="00781112">
        <w:rPr>
          <w:color w:val="000000" w:themeColor="text1"/>
          <w:szCs w:val="16"/>
        </w:rPr>
        <w:t xml:space="preserve"> to the group during the public portion of the meeting and an appropriate response was provided following the meeting. Additionally, the minutes to all SSEAC and Stakeholder meetings </w:t>
      </w:r>
      <w:proofErr w:type="gramStart"/>
      <w:r w:rsidRPr="00781112">
        <w:rPr>
          <w:color w:val="000000" w:themeColor="text1"/>
          <w:szCs w:val="16"/>
        </w:rPr>
        <w:t>are posted</w:t>
      </w:r>
      <w:proofErr w:type="gramEnd"/>
      <w:r w:rsidRPr="00781112">
        <w:rPr>
          <w:color w:val="000000" w:themeColor="text1"/>
          <w:szCs w:val="16"/>
        </w:rPr>
        <w:t xml:space="preserve"> on the NJDOE website.</w:t>
      </w:r>
      <w:r w:rsidRPr="00781112">
        <w:rPr>
          <w:color w:val="000000" w:themeColor="text1"/>
          <w:szCs w:val="16"/>
        </w:rPr>
        <w:br/>
      </w:r>
      <w:r w:rsidRPr="00781112">
        <w:rPr>
          <w:color w:val="000000" w:themeColor="text1"/>
          <w:szCs w:val="16"/>
        </w:rPr>
        <w:br/>
        <w:t>https://www.nj.gov/education/sseac/agenda/</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34FB353D" w:rsidR="00AF5649" w:rsidRPr="00781112" w:rsidRDefault="00AF5649" w:rsidP="004369B2">
      <w:pPr>
        <w:rPr>
          <w:b/>
          <w:color w:val="000000" w:themeColor="text1"/>
        </w:rPr>
      </w:pPr>
      <w:r w:rsidRPr="00781112">
        <w:rPr>
          <w:b/>
          <w:color w:val="000000" w:themeColor="text1"/>
        </w:rPr>
        <w:t>How and where the State reported to the public on the FFY 2020 performance of each LEA located in the State on the targets in the SPP/APR as soon as practicable, but no later than 120 days following the State’s submission of its FFY 2020 APR, as required by 34 CFR §300.602(b)(1)(i)(A); and a description of where, on its Web site, a complete copy of the State’s SPP/APR, including any revision if the State has revised the targets that it submitted with its FFY 2020 APR in 2022,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 xml:space="preserve">NJDOE posted the FFY2020 local district profiles on June 1, 2022. (see https://www.nj.gov/education/specialed/monitor/spp/index.shtml) </w:t>
      </w:r>
      <w:r w:rsidRPr="00781112">
        <w:rPr>
          <w:rFonts w:cs="Arial"/>
          <w:color w:val="000000" w:themeColor="text1"/>
          <w:szCs w:val="16"/>
        </w:rPr>
        <w:br/>
      </w:r>
      <w:r w:rsidRPr="00781112">
        <w:rPr>
          <w:rFonts w:cs="Arial"/>
          <w:color w:val="000000" w:themeColor="text1"/>
          <w:szCs w:val="16"/>
        </w:rPr>
        <w:br/>
        <w:t>Consistent with the requirements established in the Individuals with Disabilities Education Act (IDEA 2004), NJDOE made New Jersey’s FFY 2020 State Performance Plan/Annual Performance Report available to the public as indicated below. The NJDOE will use the same mechanisms to report annually to the public on the FFY 2020 SPP/APR regarding the State’s progress in meeting the measurable and rigorous SPP targets.</w:t>
      </w:r>
      <w:r w:rsidRPr="00781112">
        <w:rPr>
          <w:rFonts w:cs="Arial"/>
          <w:color w:val="000000" w:themeColor="text1"/>
          <w:szCs w:val="16"/>
        </w:rPr>
        <w:br/>
      </w:r>
      <w:r w:rsidRPr="00781112">
        <w:rPr>
          <w:rFonts w:cs="Arial"/>
          <w:color w:val="000000" w:themeColor="text1"/>
          <w:szCs w:val="16"/>
        </w:rPr>
        <w:br/>
        <w:t xml:space="preserve">Public Means, Including Posting on the Website of the State Education Agency (SEA): </w:t>
      </w:r>
      <w:r w:rsidRPr="00781112">
        <w:rPr>
          <w:rFonts w:cs="Arial"/>
          <w:color w:val="000000" w:themeColor="text1"/>
          <w:szCs w:val="16"/>
        </w:rPr>
        <w:br/>
        <w:t xml:space="preserve">The FFY 2020 SPP/APR was posted on the New Jersey Department of Education’s website following the submission to USDE with the requested clarifications. The SPP/APR </w:t>
      </w:r>
      <w:proofErr w:type="gramStart"/>
      <w:r w:rsidRPr="00781112">
        <w:rPr>
          <w:rFonts w:cs="Arial"/>
          <w:color w:val="000000" w:themeColor="text1"/>
          <w:szCs w:val="16"/>
        </w:rPr>
        <w:t>was posted</w:t>
      </w:r>
      <w:proofErr w:type="gramEnd"/>
      <w:r w:rsidRPr="00781112">
        <w:rPr>
          <w:rFonts w:cs="Arial"/>
          <w:color w:val="000000" w:themeColor="text1"/>
          <w:szCs w:val="16"/>
        </w:rPr>
        <w:t xml:space="preserve"> at: https://www.nj.gov/education/specialed/monitor/spp/index.shtml. The FFY 2021 SPP/APR will </w:t>
      </w:r>
      <w:proofErr w:type="gramStart"/>
      <w:r w:rsidRPr="00781112">
        <w:rPr>
          <w:rFonts w:cs="Arial"/>
          <w:color w:val="000000" w:themeColor="text1"/>
          <w:szCs w:val="16"/>
        </w:rPr>
        <w:t>be posted</w:t>
      </w:r>
      <w:proofErr w:type="gramEnd"/>
      <w:r w:rsidRPr="00781112">
        <w:rPr>
          <w:rFonts w:cs="Arial"/>
          <w:color w:val="000000" w:themeColor="text1"/>
          <w:szCs w:val="16"/>
        </w:rPr>
        <w:t xml:space="preserve"> at the same website after the submission to USDE with any requested clarifications.</w:t>
      </w:r>
      <w:r w:rsidRPr="00781112">
        <w:rPr>
          <w:rFonts w:cs="Arial"/>
          <w:color w:val="000000" w:themeColor="text1"/>
          <w:szCs w:val="16"/>
        </w:rPr>
        <w:br/>
      </w:r>
      <w:r w:rsidRPr="00781112">
        <w:rPr>
          <w:rFonts w:cs="Arial"/>
          <w:color w:val="000000" w:themeColor="text1"/>
          <w:szCs w:val="16"/>
        </w:rPr>
        <w:br/>
        <w:t>NJDOE also posted the USDE response to the SPP/APR FFY 2020 submission that included USOSEP’s determination regarding the State’s compliance with the requirements of Part B of the IDEA at https://www.nj.gov/education/specialed/monitor/spp/index.shtml. The USOSEP’s response to the NJDOE’s SPP/APR FFY 2021 submission will again be posted at: https://www.nj.gov/education/specialed/monitor/spp/index.shtml.</w:t>
      </w:r>
      <w:r w:rsidRPr="00781112">
        <w:rPr>
          <w:rFonts w:cs="Arial"/>
          <w:color w:val="000000" w:themeColor="text1"/>
          <w:szCs w:val="16"/>
        </w:rPr>
        <w:br/>
      </w:r>
      <w:r w:rsidRPr="00781112">
        <w:rPr>
          <w:rFonts w:cs="Arial"/>
          <w:color w:val="000000" w:themeColor="text1"/>
          <w:szCs w:val="16"/>
        </w:rPr>
        <w:br/>
        <w:t xml:space="preserve">Distribution to the Media: </w:t>
      </w:r>
      <w:r w:rsidRPr="00781112">
        <w:rPr>
          <w:rFonts w:cs="Arial"/>
          <w:color w:val="000000" w:themeColor="text1"/>
          <w:szCs w:val="16"/>
        </w:rPr>
        <w:br/>
      </w:r>
      <w:r w:rsidRPr="00781112">
        <w:rPr>
          <w:rFonts w:cs="Arial"/>
          <w:color w:val="000000" w:themeColor="text1"/>
          <w:szCs w:val="16"/>
        </w:rPr>
        <w:lastRenderedPageBreak/>
        <w:t>Annually, upon submission to USOSEP, the NJDOE makes the SPP/APR available to the media through the NJDOE website and refers the press to the SPP/APR website when press inquiries are relevant to the SPP indicators. Additionally, the OSE is actively curating landing pages, specific to each of the indicators. In August of 2022, the OSE released the following indicator landing pages consistent with the website migration (see stakeholder attachment):</w:t>
      </w:r>
      <w:r w:rsidRPr="00781112">
        <w:rPr>
          <w:rFonts w:cs="Arial"/>
          <w:color w:val="000000" w:themeColor="text1"/>
          <w:szCs w:val="16"/>
        </w:rPr>
        <w:br/>
        <w:t>• Indicator 7: https://nj.gov/education/specialed/monitor/preschooloutcomes.shtml</w:t>
      </w:r>
      <w:r w:rsidRPr="00781112">
        <w:rPr>
          <w:rFonts w:cs="Arial"/>
          <w:color w:val="000000" w:themeColor="text1"/>
          <w:szCs w:val="16"/>
        </w:rPr>
        <w:br/>
        <w:t>• Indicator 8: https://nj.gov/education/specialed/monitor/parentsurvey.shtml</w:t>
      </w:r>
      <w:r w:rsidRPr="00781112">
        <w:rPr>
          <w:rFonts w:cs="Arial"/>
          <w:color w:val="000000" w:themeColor="text1"/>
          <w:szCs w:val="16"/>
        </w:rPr>
        <w:br/>
        <w:t>• Indicator 14: https://nj.gov/education/specialed/monitor/postschooloutcomes.shtml; Transition Toolkit to Address Successful Post-School Outcomes: https://nj.gov/education/specialed/programs/njtransition/</w:t>
      </w:r>
      <w:r w:rsidRPr="00781112">
        <w:rPr>
          <w:rFonts w:cs="Arial"/>
          <w:color w:val="000000" w:themeColor="text1"/>
          <w:szCs w:val="16"/>
        </w:rPr>
        <w:br/>
      </w:r>
      <w:r w:rsidRPr="00781112">
        <w:rPr>
          <w:rFonts w:cs="Arial"/>
          <w:color w:val="000000" w:themeColor="text1"/>
          <w:szCs w:val="16"/>
        </w:rPr>
        <w:br/>
        <w:t xml:space="preserve">Distribution to Public Agencies: </w:t>
      </w:r>
      <w:r w:rsidRPr="00781112">
        <w:rPr>
          <w:rFonts w:cs="Arial"/>
          <w:color w:val="000000" w:themeColor="text1"/>
          <w:szCs w:val="16"/>
        </w:rPr>
        <w:br/>
      </w:r>
      <w:r w:rsidRPr="00781112">
        <w:rPr>
          <w:rFonts w:cs="Arial"/>
          <w:color w:val="000000" w:themeColor="text1"/>
          <w:szCs w:val="16"/>
        </w:rPr>
        <w:br/>
        <w:t xml:space="preserve">Members of the State Special Education Advisory Council as well as SPP/APR stakeholders participated in a meeting in October 2022 (conducted via web conference). The participants </w:t>
      </w:r>
      <w:proofErr w:type="gramStart"/>
      <w:r w:rsidRPr="00781112">
        <w:rPr>
          <w:rFonts w:cs="Arial"/>
          <w:color w:val="000000" w:themeColor="text1"/>
          <w:szCs w:val="16"/>
        </w:rPr>
        <w:t>were informed</w:t>
      </w:r>
      <w:proofErr w:type="gramEnd"/>
      <w:r w:rsidRPr="00781112">
        <w:rPr>
          <w:rFonts w:cs="Arial"/>
          <w:color w:val="000000" w:themeColor="text1"/>
          <w:szCs w:val="16"/>
        </w:rPr>
        <w:t xml:space="preserve"> of the posting of the SPP/APR on the NJDOE website. The stakeholders </w:t>
      </w:r>
      <w:proofErr w:type="gramStart"/>
      <w:r w:rsidRPr="00781112">
        <w:rPr>
          <w:rFonts w:cs="Arial"/>
          <w:color w:val="000000" w:themeColor="text1"/>
          <w:szCs w:val="16"/>
        </w:rPr>
        <w:t>were informed</w:t>
      </w:r>
      <w:proofErr w:type="gramEnd"/>
      <w:r w:rsidRPr="00781112">
        <w:rPr>
          <w:rFonts w:cs="Arial"/>
          <w:color w:val="000000" w:themeColor="text1"/>
          <w:szCs w:val="16"/>
        </w:rPr>
        <w:t xml:space="preserve"> of the USOSEP determination regarding the FFY 2020 SPP/APR submission and the posting of the determination letter from the USOSEP as well. The USOSEP Response table </w:t>
      </w:r>
      <w:proofErr w:type="gramStart"/>
      <w:r w:rsidRPr="00781112">
        <w:rPr>
          <w:rFonts w:cs="Arial"/>
          <w:color w:val="000000" w:themeColor="text1"/>
          <w:szCs w:val="16"/>
        </w:rPr>
        <w:t>was discussed</w:t>
      </w:r>
      <w:proofErr w:type="gramEnd"/>
      <w:r w:rsidRPr="00781112">
        <w:rPr>
          <w:rFonts w:cs="Arial"/>
          <w:color w:val="000000" w:themeColor="text1"/>
          <w:szCs w:val="16"/>
        </w:rPr>
        <w:t xml:space="preserve"> in detail with the stakeholders. Information regarding the submission of the SPP/APR and the state’s determination </w:t>
      </w:r>
      <w:proofErr w:type="gramStart"/>
      <w:r w:rsidRPr="00781112">
        <w:rPr>
          <w:rFonts w:cs="Arial"/>
          <w:color w:val="000000" w:themeColor="text1"/>
          <w:szCs w:val="16"/>
        </w:rPr>
        <w:t>is also annually discussed</w:t>
      </w:r>
      <w:proofErr w:type="gramEnd"/>
      <w:r w:rsidRPr="00781112">
        <w:rPr>
          <w:rFonts w:cs="Arial"/>
          <w:color w:val="000000" w:themeColor="text1"/>
          <w:szCs w:val="16"/>
        </w:rPr>
        <w:t xml:space="preserve"> with county special education specialists who communicate the information to local special education directors at their monthly meetings.</w:t>
      </w:r>
      <w:r w:rsidRPr="00781112">
        <w:rPr>
          <w:rFonts w:cs="Arial"/>
          <w:color w:val="000000" w:themeColor="text1"/>
          <w:szCs w:val="16"/>
        </w:rPr>
        <w:br/>
      </w:r>
      <w:r w:rsidRPr="00781112">
        <w:rPr>
          <w:rFonts w:cs="Arial"/>
          <w:color w:val="000000" w:themeColor="text1"/>
          <w:szCs w:val="16"/>
        </w:rPr>
        <w:br/>
        <w:t>Additionally, the Director for the OSE presented at events across the state to communicate the results of the public reports. In addition to an internal agency presentation with other divisions and offices, the OSE presented publicly to county specialists that govern over 680 local education agencies, at the New Jersey Principal and Supervisors Association (NJPSA), and at the New Jersey Special Education Advisory Council (NJ-SSEAC) meeting. The assistant director and federal reporting and engagement specialist supplemented her presentation by conducting a professional development opportunity at a statewide conference titled “Using Local Performance Reports (Indicators) to Drive Priorities for Improvements for Students with Disabilities</w:t>
      </w:r>
      <w:proofErr w:type="gramStart"/>
      <w:r w:rsidRPr="00781112">
        <w:rPr>
          <w:rFonts w:cs="Arial"/>
          <w:color w:val="000000" w:themeColor="text1"/>
          <w:szCs w:val="16"/>
        </w:rPr>
        <w:t>”.</w:t>
      </w:r>
      <w:proofErr w:type="gramEnd"/>
      <w:r w:rsidRPr="00781112">
        <w:rPr>
          <w:rFonts w:cs="Arial"/>
          <w:color w:val="000000" w:themeColor="text1"/>
          <w:szCs w:val="16"/>
        </w:rPr>
        <w:t xml:space="preserve"> </w:t>
      </w:r>
      <w:r w:rsidRPr="00781112">
        <w:rPr>
          <w:rFonts w:cs="Arial"/>
          <w:color w:val="000000" w:themeColor="text1"/>
          <w:szCs w:val="16"/>
        </w:rPr>
        <w:br/>
      </w:r>
      <w:r w:rsidRPr="00781112">
        <w:rPr>
          <w:rFonts w:cs="Arial"/>
          <w:color w:val="000000" w:themeColor="text1"/>
          <w:szCs w:val="16"/>
        </w:rPr>
        <w:br/>
        <w:t>Regarding the FFY 2021 SPP/APR, NJDOE will distribute a memo to school districts, agencies, organizations, and individuals concerned with special education, in accordance with the NJDOE’s broadcast procedures. The memorandum will provide information regarding posting of the SPP/APR, the federal determination regarding the State’s implementation of the IDEA, the requirements for State determinations of local districts, and the requirements for annual public reporting of local districts’ performance and the posting of local district profiles.</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The State has not publicly reported on the FFY 2019 (July 1, 2019-June 30, 2020) performance of each LEA located in the State on the targets in the State's performance plan as required by section 616(b)(2)(C)(ii)(I) of IDEA. With its FFY 2021 SPP/APR, the State must provide a Web link demonstrating that the State reported to the public on the performance of each LEA located in the State on the targets in the SPP/APR for FFY 2019</w:t>
      </w:r>
      <w:proofErr w:type="gramStart"/>
      <w:r w:rsidRPr="00781112">
        <w:rPr>
          <w:rFonts w:cs="Arial"/>
          <w:color w:val="000000" w:themeColor="text1"/>
          <w:szCs w:val="16"/>
        </w:rPr>
        <w:t xml:space="preserve">.  </w:t>
      </w:r>
      <w:proofErr w:type="gramEnd"/>
      <w:r w:rsidRPr="00781112">
        <w:rPr>
          <w:rFonts w:cs="Arial"/>
          <w:color w:val="000000" w:themeColor="text1"/>
          <w:szCs w:val="16"/>
        </w:rPr>
        <w:t>In addition, the State must report, with its FFY 2021 SPP/APR, how and where the State reported to the public on the FFY 2020 performance of LEA located in the State on the targets in the SPP/</w:t>
      </w:r>
      <w:proofErr w:type="gramStart"/>
      <w:r w:rsidRPr="00781112">
        <w:rPr>
          <w:rFonts w:cs="Arial"/>
          <w:color w:val="000000" w:themeColor="text1"/>
          <w:szCs w:val="16"/>
        </w:rPr>
        <w:t xml:space="preserve">APR.  </w:t>
      </w:r>
      <w:proofErr w:type="gramEnd"/>
    </w:p>
    <w:p w14:paraId="6ECA4985" w14:textId="77777777" w:rsidR="008C56EE" w:rsidRPr="00781112" w:rsidRDefault="008C56EE" w:rsidP="000B4AA4">
      <w:pPr>
        <w:rPr>
          <w:rFonts w:cs="Arial"/>
          <w:color w:val="000000" w:themeColor="text1"/>
          <w:szCs w:val="16"/>
        </w:rPr>
      </w:pPr>
    </w:p>
    <w:p w14:paraId="615D9F24" w14:textId="2436358F" w:rsidR="009F764E" w:rsidRPr="00781112" w:rsidRDefault="007639D7" w:rsidP="004369B2">
      <w:pPr>
        <w:rPr>
          <w:b/>
          <w:color w:val="000000" w:themeColor="text1"/>
        </w:rPr>
      </w:pPr>
      <w:r>
        <w:rPr>
          <w:b/>
          <w:color w:val="000000" w:themeColor="text1"/>
        </w:rPr>
        <w:t>Response to actions required in FFY 2020 SPP/APR</w:t>
      </w:r>
    </w:p>
    <w:p w14:paraId="3302C1DF" w14:textId="2D8F36EA" w:rsidR="000C24C2" w:rsidRPr="00781112" w:rsidRDefault="002B7490" w:rsidP="000E33D0">
      <w:pPr>
        <w:rPr>
          <w:rFonts w:cs="Arial"/>
          <w:color w:val="000000" w:themeColor="text1"/>
          <w:szCs w:val="16"/>
        </w:rPr>
      </w:pPr>
      <w:r w:rsidRPr="00781112">
        <w:rPr>
          <w:rFonts w:cs="Arial"/>
          <w:color w:val="000000" w:themeColor="text1"/>
          <w:szCs w:val="16"/>
        </w:rPr>
        <w:t xml:space="preserve">The Web link for FFY 2019 is: https://nj.gov/education/specialed/monitor/spp/index.shtml </w:t>
      </w:r>
      <w:r w:rsidRPr="00781112">
        <w:rPr>
          <w:rFonts w:cs="Arial"/>
          <w:color w:val="000000" w:themeColor="text1"/>
          <w:szCs w:val="16"/>
        </w:rPr>
        <w:br/>
        <w:t>With its FFY 2021 SPP/APR, NJDOE reported on the FFY 2020 performance of each LEA as well. It is also located at the following URL: https://nj.gov/education/specialed/monitor/spp/index.shtml</w:t>
      </w:r>
    </w:p>
    <w:p w14:paraId="4A252D01" w14:textId="7879CF0B" w:rsidR="00CE6EB0" w:rsidRPr="00781112" w:rsidRDefault="00684B51" w:rsidP="008645AD">
      <w:pPr>
        <w:pStyle w:val="Heading2"/>
      </w:pPr>
      <w:r w:rsidRPr="00781112">
        <w:t xml:space="preserve">Intro - </w:t>
      </w:r>
      <w:r w:rsidR="00CE6EB0" w:rsidRPr="00781112">
        <w:t>OSEP Response</w:t>
      </w:r>
    </w:p>
    <w:p w14:paraId="75883DD0" w14:textId="26E7A768" w:rsidR="000C24C2" w:rsidRPr="00781112" w:rsidRDefault="002B7490" w:rsidP="001F692C">
      <w:pPr>
        <w:rPr>
          <w:rFonts w:cs="Arial"/>
          <w:color w:val="000000" w:themeColor="text1"/>
          <w:szCs w:val="16"/>
        </w:rPr>
      </w:pPr>
      <w:r w:rsidRPr="00781112">
        <w:rPr>
          <w:rFonts w:cs="Arial"/>
          <w:color w:val="000000" w:themeColor="text1"/>
          <w:szCs w:val="16"/>
        </w:rPr>
        <w:t xml:space="preserve">OSEP issued a monitoring report to the State on May 6, 2019. OSEP is reviewing documents the State has already submitted and will review any additional documents the State wishes to submit that address the outstanding findings. The failure to correct these findings represents longstanding </w:t>
      </w:r>
      <w:proofErr w:type="gramStart"/>
      <w:r w:rsidRPr="00781112">
        <w:rPr>
          <w:rFonts w:cs="Arial"/>
          <w:color w:val="000000" w:themeColor="text1"/>
          <w:szCs w:val="16"/>
        </w:rPr>
        <w:t>noncompliance, and</w:t>
      </w:r>
      <w:proofErr w:type="gramEnd"/>
      <w:r w:rsidRPr="00781112">
        <w:rPr>
          <w:rFonts w:cs="Arial"/>
          <w:color w:val="000000" w:themeColor="text1"/>
          <w:szCs w:val="16"/>
        </w:rPr>
        <w:t xml:space="preserve"> may be considered in OSEP's annual determination. For specific details, see OSEP's 2023 determination letter. </w:t>
      </w: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0C24C2" w:rsidP="001F692C">
      <w:pPr>
        <w:rPr>
          <w:rFonts w:cs="Arial"/>
          <w:color w:val="000000" w:themeColor="text1"/>
          <w:szCs w:val="16"/>
        </w:rPr>
      </w:pPr>
    </w:p>
    <w:p w14:paraId="26B2A5DC" w14:textId="3AEF8BC9" w:rsidR="00724219" w:rsidRPr="00781112" w:rsidRDefault="00724219" w:rsidP="00724219">
      <w:pPr>
        <w:pStyle w:val="Heading2"/>
      </w:pPr>
      <w:r w:rsidRPr="00781112">
        <w:t xml:space="preserve">Intro </w:t>
      </w:r>
      <w:r>
        <w:t>-</w:t>
      </w:r>
      <w:r w:rsidRPr="00781112">
        <w:t xml:space="preserve"> </w:t>
      </w:r>
      <w:r>
        <w:t>State Attachments</w:t>
      </w:r>
    </w:p>
    <w:p w14:paraId="2F6F830B" w14:textId="77777777" w:rsidR="00724219" w:rsidRDefault="00724219">
      <w:pPr>
        <w:spacing w:before="0" w:after="200" w:line="276" w:lineRule="auto"/>
        <w:rPr>
          <w:rFonts w:cs="Arial"/>
          <w:color w:val="000000" w:themeColor="text1"/>
          <w:szCs w:val="16"/>
        </w:rPr>
      </w:pPr>
    </w:p>
    <w:bookmarkStart w:id="4" w:name="_MON_1749479886"/>
    <w:bookmarkEnd w:id="4"/>
    <w:p w14:paraId="42393C4C" w14:textId="272AD757" w:rsidR="00D37BF0" w:rsidRPr="00781112" w:rsidRDefault="00724219">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50BEFBD5">
          <v:shape id="_x0000_i1026" type="#_x0000_t75" alt="NJGenSupervisionSystem2.1.23" style="width:78pt;height:48pt" o:ole="">
            <v:imagedata r:id="rId12" o:title=""/>
          </v:shape>
          <o:OLEObject Type="Embed" ProgID="Word.Document.12" ShapeID="_x0000_i1026" DrawAspect="Icon" ObjectID="_1752317172" r:id="rId13">
            <o:FieldCodes>\s</o:FieldCodes>
          </o:OLEObject>
        </w:object>
      </w:r>
      <w:r w:rsidR="001F5B3C">
        <w:rPr>
          <w:rFonts w:cs="Arial"/>
          <w:color w:val="000000" w:themeColor="text1"/>
          <w:szCs w:val="16"/>
        </w:rPr>
        <w:tab/>
      </w:r>
      <w:bookmarkStart w:id="5" w:name="_MON_1749563790"/>
      <w:bookmarkEnd w:id="5"/>
      <w:r w:rsidR="001F5B3C">
        <w:rPr>
          <w:rFonts w:cs="Arial"/>
          <w:color w:val="000000" w:themeColor="text1"/>
          <w:szCs w:val="16"/>
        </w:rPr>
        <w:object w:dxaOrig="1540" w:dyaOrig="997" w14:anchorId="32AE5A11">
          <v:shape id="_x0000_i1027" type="#_x0000_t75" alt="NJProDevSPPAPR2.1.23" style="width:78pt;height:48pt" o:ole="">
            <v:imagedata r:id="rId14" o:title=""/>
          </v:shape>
          <o:OLEObject Type="Embed" ProgID="Word.Document.12" ShapeID="_x0000_i1027" DrawAspect="Icon" ObjectID="_1752317173" r:id="rId15">
            <o:FieldCodes>\s</o:FieldCodes>
          </o:OLEObject>
        </w:object>
      </w:r>
      <w:r w:rsidR="001F5B3C">
        <w:rPr>
          <w:rFonts w:cs="Arial"/>
          <w:color w:val="000000" w:themeColor="text1"/>
          <w:szCs w:val="16"/>
        </w:rPr>
        <w:tab/>
      </w:r>
      <w:bookmarkStart w:id="6" w:name="_MON_1749563847"/>
      <w:bookmarkEnd w:id="6"/>
      <w:r w:rsidR="001F5B3C">
        <w:rPr>
          <w:rFonts w:cs="Arial"/>
          <w:color w:val="000000" w:themeColor="text1"/>
          <w:szCs w:val="16"/>
        </w:rPr>
        <w:object w:dxaOrig="1540" w:dyaOrig="997" w14:anchorId="71AA60F5">
          <v:shape id="_x0000_i1028" type="#_x0000_t75" alt="NJStakeholderPartB SPPAPR2.1.23" style="width:78pt;height:48pt" o:ole="">
            <v:imagedata r:id="rId16" o:title=""/>
          </v:shape>
          <o:OLEObject Type="Embed" ProgID="Word.Document.12" ShapeID="_x0000_i1028" DrawAspect="Icon" ObjectID="_1752317174" r:id="rId17">
            <o:FieldCodes>\s</o:FieldCodes>
          </o:OLEObject>
        </w:object>
      </w:r>
      <w:r w:rsidR="001F5B3C">
        <w:rPr>
          <w:rFonts w:cs="Arial"/>
          <w:color w:val="000000" w:themeColor="text1"/>
          <w:szCs w:val="16"/>
        </w:rPr>
        <w:tab/>
      </w:r>
      <w:bookmarkStart w:id="7" w:name="_MON_1749563897"/>
      <w:bookmarkEnd w:id="7"/>
      <w:r w:rsidR="001F5B3C">
        <w:rPr>
          <w:rFonts w:cs="Arial"/>
          <w:color w:val="000000" w:themeColor="text1"/>
          <w:szCs w:val="16"/>
        </w:rPr>
        <w:object w:dxaOrig="1540" w:dyaOrig="997" w14:anchorId="1A11A838">
          <v:shape id="_x0000_i1029" type="#_x0000_t75" alt="NJTechAssistanceSPPAPR2.1.23" style="width:78pt;height:48pt" o:ole="">
            <v:imagedata r:id="rId18" o:title=""/>
          </v:shape>
          <o:OLEObject Type="Embed" ProgID="Word.Document.12" ShapeID="_x0000_i1029" DrawAspect="Icon" ObjectID="_1752317175" r:id="rId19">
            <o:FieldCodes>\s</o:FieldCodes>
          </o:OLEObject>
        </w:object>
      </w:r>
      <w:r w:rsidR="00D37BF0" w:rsidRPr="00781112">
        <w:rPr>
          <w:rFonts w:cs="Arial"/>
          <w:color w:val="000000" w:themeColor="text1"/>
          <w:szCs w:val="16"/>
        </w:rPr>
        <w:br w:type="page"/>
      </w:r>
    </w:p>
    <w:p w14:paraId="38F1108C" w14:textId="1387D8AF" w:rsidR="00EB0146" w:rsidRPr="00781112" w:rsidRDefault="00EB0146" w:rsidP="000444E2">
      <w:pPr>
        <w:pStyle w:val="Heading1"/>
        <w:rPr>
          <w:color w:val="000000" w:themeColor="text1"/>
          <w:sz w:val="22"/>
        </w:rPr>
      </w:pPr>
      <w:r w:rsidRPr="00781112">
        <w:rPr>
          <w:color w:val="000000" w:themeColor="text1"/>
          <w:sz w:val="22"/>
        </w:rPr>
        <w:lastRenderedPageBreak/>
        <w:t>Indicator 1: Graduation</w:t>
      </w:r>
      <w:bookmarkEnd w:id="1"/>
      <w:bookmarkEnd w:id="2"/>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8"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 xml:space="preserve">Sampling </w:t>
      </w:r>
      <w:proofErr w:type="gramStart"/>
      <w:r w:rsidRPr="00781112">
        <w:rPr>
          <w:i/>
          <w:color w:val="000000" w:themeColor="text1"/>
        </w:rPr>
        <w:t>is not allowed</w:t>
      </w:r>
      <w:proofErr w:type="gramEnd"/>
      <w:r w:rsidRPr="00781112">
        <w:rPr>
          <w:i/>
          <w:color w:val="000000" w:themeColor="text1"/>
        </w:rPr>
        <w:t>.</w:t>
      </w:r>
    </w:p>
    <w:p w14:paraId="496A7DDE" w14:textId="60DA3384" w:rsidR="005F5514" w:rsidRPr="00781112" w:rsidRDefault="00815B9B" w:rsidP="003A6167">
      <w:pPr>
        <w:rPr>
          <w:rFonts w:cs="Arial"/>
          <w:color w:val="000000" w:themeColor="text1"/>
          <w:szCs w:val="16"/>
        </w:rPr>
      </w:pPr>
      <w:r w:rsidRPr="00781112">
        <w:t xml:space="preserve">Data for this indicator </w:t>
      </w:r>
      <w:proofErr w:type="gramStart"/>
      <w:r w:rsidRPr="00781112">
        <w:t>are</w:t>
      </w:r>
      <w:proofErr w:type="gramEnd"/>
      <w:r w:rsidRPr="00781112">
        <w:t xml:space="preserve"> “lag” data. </w:t>
      </w:r>
      <w:r w:rsidR="005F5514" w:rsidRPr="00781112">
        <w:rPr>
          <w:rFonts w:cs="Arial"/>
          <w:color w:val="000000" w:themeColor="text1"/>
          <w:szCs w:val="16"/>
        </w:rPr>
        <w:t xml:space="preserve">Describe the results of the State’s examination of the data for the year before the reporting year (e.g., for </w:t>
      </w:r>
      <w:r w:rsidR="007639D7">
        <w:rPr>
          <w:rFonts w:cs="Arial"/>
          <w:color w:val="000000" w:themeColor="text1"/>
          <w:szCs w:val="16"/>
        </w:rPr>
        <w:t>the FFY 2021 SPP/APR, use data from 2020-2021</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proofErr w:type="gramStart"/>
      <w:r w:rsidRPr="00781112">
        <w:t>Include</w:t>
      </w:r>
      <w:proofErr w:type="gramEnd"/>
      <w:r w:rsidRPr="00781112">
        <w:t xml:space="preserv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 xml:space="preserve">Provide a narrative that describes the conditions youth must meet </w:t>
      </w:r>
      <w:proofErr w:type="gramStart"/>
      <w:r w:rsidRPr="00781112">
        <w:rPr>
          <w:rFonts w:cs="Arial"/>
          <w:color w:val="000000" w:themeColor="text1"/>
          <w:szCs w:val="16"/>
        </w:rPr>
        <w:t>in order to</w:t>
      </w:r>
      <w:proofErr w:type="gramEnd"/>
      <w:r w:rsidRPr="00781112">
        <w:rPr>
          <w:rFonts w:cs="Arial"/>
          <w:color w:val="000000" w:themeColor="text1"/>
          <w:szCs w:val="16"/>
        </w:rPr>
        <w:t xml:space="preserve"> graduate with a regular high school diploma. If the conditions that youth with IEPs must meet </w:t>
      </w:r>
      <w:proofErr w:type="gramStart"/>
      <w:r w:rsidRPr="00781112">
        <w:rPr>
          <w:rFonts w:cs="Arial"/>
          <w:color w:val="000000" w:themeColor="text1"/>
          <w:szCs w:val="16"/>
        </w:rPr>
        <w:t>in order to</w:t>
      </w:r>
      <w:proofErr w:type="gramEnd"/>
      <w:r w:rsidRPr="00781112">
        <w:rPr>
          <w:rFonts w:cs="Arial"/>
          <w:color w:val="000000" w:themeColor="text1"/>
          <w:szCs w:val="16"/>
        </w:rPr>
        <w:t xml:space="preserve">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8"/>
    <w:p w14:paraId="7BB99CB8" w14:textId="1C891005" w:rsidR="005E59DB" w:rsidRPr="00781112" w:rsidRDefault="005E59DB" w:rsidP="00B65C2C">
      <w:pPr>
        <w:rPr>
          <w:b/>
          <w:color w:val="000000" w:themeColor="text1"/>
        </w:rPr>
      </w:pPr>
      <w:r w:rsidRPr="00781112">
        <w:rPr>
          <w:b/>
          <w:color w:val="000000" w:themeColor="text1"/>
        </w:rPr>
        <w:t>Historical Data</w:t>
      </w:r>
      <w:r w:rsidR="00724219">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2019</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91.42%</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2020</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78.00%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81.00%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81.00%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81.50%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91.50%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78.80%</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78.84%</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80.14%</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83.83%</w:t>
            </w:r>
          </w:p>
        </w:tc>
        <w:tc>
          <w:tcPr>
            <w:tcW w:w="834" w:type="pct"/>
            <w:tcBorders>
              <w:bottom w:val="single" w:sz="4" w:space="0" w:color="auto"/>
            </w:tcBorders>
            <w:shd w:val="clear" w:color="auto" w:fill="auto"/>
            <w:vAlign w:val="center"/>
          </w:tcPr>
          <w:p w14:paraId="3C2AFA14" w14:textId="153E7CE5" w:rsidR="007F24E2" w:rsidRPr="00781112" w:rsidRDefault="002B7490" w:rsidP="00E0321D">
            <w:pPr>
              <w:jc w:val="center"/>
              <w:rPr>
                <w:rFonts w:cs="Arial"/>
                <w:color w:val="000000" w:themeColor="text1"/>
                <w:szCs w:val="16"/>
              </w:rPr>
            </w:pPr>
            <w:r w:rsidRPr="00781112">
              <w:rPr>
                <w:rFonts w:cs="Arial"/>
                <w:color w:val="000000" w:themeColor="text1"/>
                <w:szCs w:val="16"/>
              </w:rPr>
              <w:t>91.42%</w:t>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1"/>
        <w:gridCol w:w="1611"/>
        <w:gridCol w:w="1611"/>
        <w:gridCol w:w="1611"/>
        <w:gridCol w:w="1606"/>
      </w:tblGrid>
      <w:tr w:rsidR="00B14519" w:rsidRPr="00781112" w14:paraId="2AA1A231" w14:textId="4E09135F" w:rsidTr="00451D7E">
        <w:trPr>
          <w:trHeight w:val="366"/>
        </w:trPr>
        <w:tc>
          <w:tcPr>
            <w:tcW w:w="628" w:type="pct"/>
            <w:tcBorders>
              <w:bottom w:val="single" w:sz="4" w:space="0" w:color="auto"/>
            </w:tcBorders>
            <w:shd w:val="clear" w:color="auto" w:fill="auto"/>
          </w:tcPr>
          <w:p w14:paraId="40B33FED" w14:textId="77777777" w:rsidR="00B14519" w:rsidRPr="00781112" w:rsidRDefault="00B14519" w:rsidP="00373F78">
            <w:pPr>
              <w:jc w:val="center"/>
              <w:rPr>
                <w:b/>
                <w:color w:val="000000" w:themeColor="text1"/>
              </w:rPr>
            </w:pPr>
            <w:r w:rsidRPr="00781112">
              <w:rPr>
                <w:b/>
                <w:color w:val="000000" w:themeColor="text1"/>
              </w:rPr>
              <w:t>FFY</w:t>
            </w:r>
          </w:p>
        </w:tc>
        <w:tc>
          <w:tcPr>
            <w:tcW w:w="875" w:type="pct"/>
            <w:shd w:val="clear" w:color="auto" w:fill="auto"/>
          </w:tcPr>
          <w:p w14:paraId="71086D9D" w14:textId="38ED494E" w:rsidR="00B14519" w:rsidRPr="00781112" w:rsidRDefault="00B14519" w:rsidP="00373F78">
            <w:pPr>
              <w:jc w:val="center"/>
              <w:rPr>
                <w:b/>
                <w:color w:val="000000" w:themeColor="text1"/>
              </w:rPr>
            </w:pPr>
            <w:r w:rsidRPr="00781112">
              <w:rPr>
                <w:b/>
                <w:color w:val="000000" w:themeColor="text1"/>
              </w:rPr>
              <w:t>2021</w:t>
            </w:r>
          </w:p>
        </w:tc>
        <w:tc>
          <w:tcPr>
            <w:tcW w:w="875" w:type="pct"/>
          </w:tcPr>
          <w:p w14:paraId="4D39066B" w14:textId="301F6A49" w:rsidR="00B14519" w:rsidRPr="00781112" w:rsidRDefault="00B14519" w:rsidP="00373F78">
            <w:pPr>
              <w:jc w:val="center"/>
              <w:rPr>
                <w:b/>
                <w:color w:val="000000" w:themeColor="text1"/>
              </w:rPr>
            </w:pPr>
            <w:r w:rsidRPr="00781112">
              <w:rPr>
                <w:rFonts w:cs="Arial"/>
                <w:b/>
                <w:color w:val="000000" w:themeColor="text1"/>
                <w:szCs w:val="16"/>
              </w:rPr>
              <w:t>2022</w:t>
            </w:r>
          </w:p>
        </w:tc>
        <w:tc>
          <w:tcPr>
            <w:tcW w:w="875" w:type="pct"/>
          </w:tcPr>
          <w:p w14:paraId="1FB807B9" w14:textId="403D43E4" w:rsidR="00B14519" w:rsidRPr="00781112" w:rsidRDefault="00B14519" w:rsidP="00373F78">
            <w:pPr>
              <w:jc w:val="center"/>
              <w:rPr>
                <w:b/>
                <w:color w:val="000000" w:themeColor="text1"/>
              </w:rPr>
            </w:pPr>
            <w:r w:rsidRPr="00781112">
              <w:rPr>
                <w:rFonts w:cs="Arial"/>
                <w:b/>
                <w:color w:val="000000" w:themeColor="text1"/>
                <w:szCs w:val="16"/>
              </w:rPr>
              <w:t>2023</w:t>
            </w:r>
          </w:p>
        </w:tc>
        <w:tc>
          <w:tcPr>
            <w:tcW w:w="875" w:type="pct"/>
          </w:tcPr>
          <w:p w14:paraId="720CF74E" w14:textId="096265B6" w:rsidR="00B14519" w:rsidRPr="00781112" w:rsidRDefault="00B14519" w:rsidP="00373F78">
            <w:pPr>
              <w:jc w:val="center"/>
              <w:rPr>
                <w:b/>
                <w:color w:val="000000" w:themeColor="text1"/>
              </w:rPr>
            </w:pPr>
            <w:r w:rsidRPr="00781112">
              <w:rPr>
                <w:rFonts w:cs="Arial"/>
                <w:b/>
                <w:color w:val="000000" w:themeColor="text1"/>
                <w:szCs w:val="16"/>
              </w:rPr>
              <w:t>2024</w:t>
            </w:r>
          </w:p>
        </w:tc>
        <w:tc>
          <w:tcPr>
            <w:tcW w:w="874" w:type="pct"/>
          </w:tcPr>
          <w:p w14:paraId="767866E4" w14:textId="1EE4AF77" w:rsidR="00B14519" w:rsidRPr="00781112" w:rsidRDefault="00B14519" w:rsidP="00373F78">
            <w:pPr>
              <w:jc w:val="center"/>
              <w:rPr>
                <w:b/>
                <w:color w:val="000000" w:themeColor="text1"/>
              </w:rPr>
            </w:pPr>
            <w:r w:rsidRPr="00781112">
              <w:rPr>
                <w:rFonts w:cs="Arial"/>
                <w:b/>
                <w:color w:val="000000" w:themeColor="text1"/>
                <w:szCs w:val="16"/>
              </w:rPr>
              <w:t>2025</w:t>
            </w:r>
          </w:p>
        </w:tc>
      </w:tr>
      <w:tr w:rsidR="00B14519" w:rsidRPr="00781112" w14:paraId="30C65E4A" w14:textId="7AB118F2" w:rsidTr="00451D7E">
        <w:trPr>
          <w:trHeight w:val="374"/>
        </w:trPr>
        <w:tc>
          <w:tcPr>
            <w:tcW w:w="628" w:type="pct"/>
            <w:shd w:val="clear" w:color="auto" w:fill="auto"/>
            <w:vAlign w:val="center"/>
          </w:tcPr>
          <w:p w14:paraId="15D80559" w14:textId="5A8166E8" w:rsidR="00B14519" w:rsidRPr="00781112" w:rsidRDefault="00B14519" w:rsidP="00373F78">
            <w:pPr>
              <w:rPr>
                <w:rFonts w:cs="Arial"/>
                <w:color w:val="000000" w:themeColor="text1"/>
                <w:szCs w:val="16"/>
              </w:rPr>
            </w:pPr>
            <w:r w:rsidRPr="00781112">
              <w:rPr>
                <w:rFonts w:cs="Arial"/>
                <w:color w:val="000000" w:themeColor="text1"/>
                <w:szCs w:val="16"/>
              </w:rPr>
              <w:t>Target &gt;=</w:t>
            </w:r>
          </w:p>
        </w:tc>
        <w:tc>
          <w:tcPr>
            <w:tcW w:w="875" w:type="pct"/>
            <w:shd w:val="clear" w:color="auto" w:fill="auto"/>
            <w:vAlign w:val="center"/>
          </w:tcPr>
          <w:p w14:paraId="5C1E2097" w14:textId="7100F4DF" w:rsidR="00B14519" w:rsidRPr="00781112" w:rsidRDefault="00B14519" w:rsidP="00373F78">
            <w:pPr>
              <w:jc w:val="center"/>
              <w:rPr>
                <w:rFonts w:cs="Arial"/>
                <w:color w:val="000000" w:themeColor="text1"/>
                <w:szCs w:val="16"/>
              </w:rPr>
            </w:pPr>
            <w:r w:rsidRPr="00781112">
              <w:rPr>
                <w:rFonts w:cs="Arial"/>
                <w:color w:val="000000" w:themeColor="text1"/>
                <w:szCs w:val="16"/>
              </w:rPr>
              <w:t>91.50%</w:t>
            </w:r>
          </w:p>
        </w:tc>
        <w:tc>
          <w:tcPr>
            <w:tcW w:w="875" w:type="pct"/>
          </w:tcPr>
          <w:p w14:paraId="7717027B" w14:textId="1C4C1650" w:rsidR="00B14519" w:rsidRPr="00781112" w:rsidRDefault="00B14519" w:rsidP="00373F78">
            <w:pPr>
              <w:jc w:val="center"/>
              <w:rPr>
                <w:rFonts w:cs="Arial"/>
                <w:color w:val="000000" w:themeColor="text1"/>
                <w:szCs w:val="16"/>
              </w:rPr>
            </w:pPr>
            <w:r w:rsidRPr="00781112">
              <w:rPr>
                <w:color w:val="000000" w:themeColor="text1"/>
                <w:szCs w:val="16"/>
              </w:rPr>
              <w:t>91.75%</w:t>
            </w:r>
          </w:p>
        </w:tc>
        <w:tc>
          <w:tcPr>
            <w:tcW w:w="875" w:type="pct"/>
          </w:tcPr>
          <w:p w14:paraId="48C73194" w14:textId="78C93C75" w:rsidR="00B14519" w:rsidRPr="00781112" w:rsidRDefault="00B14519" w:rsidP="00373F78">
            <w:pPr>
              <w:jc w:val="center"/>
              <w:rPr>
                <w:rFonts w:cs="Arial"/>
                <w:color w:val="000000" w:themeColor="text1"/>
                <w:szCs w:val="16"/>
              </w:rPr>
            </w:pPr>
            <w:r w:rsidRPr="00781112">
              <w:rPr>
                <w:color w:val="000000" w:themeColor="text1"/>
                <w:szCs w:val="16"/>
              </w:rPr>
              <w:t>91.75%</w:t>
            </w:r>
          </w:p>
        </w:tc>
        <w:tc>
          <w:tcPr>
            <w:tcW w:w="875" w:type="pct"/>
          </w:tcPr>
          <w:p w14:paraId="1CC5CF36" w14:textId="47158C2B" w:rsidR="00B14519" w:rsidRPr="00781112" w:rsidRDefault="00B14519" w:rsidP="00373F78">
            <w:pPr>
              <w:jc w:val="center"/>
              <w:rPr>
                <w:rFonts w:cs="Arial"/>
                <w:color w:val="000000" w:themeColor="text1"/>
                <w:szCs w:val="16"/>
              </w:rPr>
            </w:pPr>
            <w:r w:rsidRPr="00781112">
              <w:rPr>
                <w:color w:val="000000" w:themeColor="text1"/>
                <w:szCs w:val="16"/>
              </w:rPr>
              <w:t>92.00%</w:t>
            </w:r>
          </w:p>
        </w:tc>
        <w:tc>
          <w:tcPr>
            <w:tcW w:w="874" w:type="pct"/>
          </w:tcPr>
          <w:p w14:paraId="6BAB194A" w14:textId="42E53978" w:rsidR="00B14519" w:rsidRPr="00781112" w:rsidRDefault="00B14519" w:rsidP="00373F78">
            <w:pPr>
              <w:jc w:val="center"/>
              <w:rPr>
                <w:rFonts w:cs="Arial"/>
                <w:color w:val="000000" w:themeColor="text1"/>
                <w:szCs w:val="16"/>
              </w:rPr>
            </w:pPr>
            <w:r w:rsidRPr="00781112">
              <w:rPr>
                <w:color w:val="000000" w:themeColor="text1"/>
                <w:szCs w:val="16"/>
              </w:rPr>
              <w:t>92.00%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6F475956" w14:textId="6AAE3895" w:rsidR="000C24C2" w:rsidRPr="00781112" w:rsidRDefault="000C24C2" w:rsidP="001011BB">
      <w:pPr>
        <w:rPr>
          <w:rFonts w:cs="Arial"/>
          <w:color w:val="000000" w:themeColor="text1"/>
          <w:szCs w:val="16"/>
        </w:rPr>
      </w:pP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05/25/2022</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11,545</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lastRenderedPageBreak/>
              <w:t>SY 2020-21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05/25/2022</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05/25/2022</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438EC66B" w:rsidR="005A75AD" w:rsidRPr="00781112" w:rsidRDefault="005A75AD" w:rsidP="005A75AD">
            <w:pPr>
              <w:jc w:val="center"/>
              <w:rPr>
                <w:rFonts w:cs="Arial"/>
                <w:color w:val="000000" w:themeColor="text1"/>
                <w:szCs w:val="16"/>
              </w:rPr>
            </w:pPr>
            <w:r w:rsidRPr="00781112">
              <w:rPr>
                <w:rFonts w:cs="Arial"/>
                <w:color w:val="000000" w:themeColor="text1"/>
                <w:szCs w:val="16"/>
              </w:rPr>
              <w:t>2,818</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05/25/2022</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23</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05/25/2022</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818</w:t>
            </w:r>
          </w:p>
        </w:tc>
      </w:tr>
    </w:tbl>
    <w:p w14:paraId="0D2CDC7B" w14:textId="77777777" w:rsidR="00654A4B" w:rsidRPr="00781112" w:rsidRDefault="00654A4B" w:rsidP="00B65C2C">
      <w:pPr>
        <w:rPr>
          <w:color w:val="000000" w:themeColor="text1"/>
        </w:rPr>
      </w:pPr>
    </w:p>
    <w:p w14:paraId="7939D078" w14:textId="460D13CB" w:rsidR="00995737" w:rsidRPr="00781112" w:rsidRDefault="0047313F" w:rsidP="00C74928">
      <w:pPr>
        <w:keepNext/>
        <w:rPr>
          <w:b/>
          <w:bCs/>
          <w:color w:val="000000" w:themeColor="text1"/>
        </w:rPr>
      </w:pPr>
      <w:r>
        <w:rPr>
          <w:b/>
          <w:bCs/>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502"/>
        <w:gridCol w:w="1688"/>
        <w:gridCol w:w="1344"/>
        <w:gridCol w:w="2022"/>
        <w:gridCol w:w="1208"/>
        <w:gridCol w:w="1539"/>
        <w:gridCol w:w="1487"/>
      </w:tblGrid>
      <w:tr w:rsidR="0047313F" w:rsidRPr="00781112" w14:paraId="02722994" w14:textId="4BCF686A" w:rsidTr="0047313F">
        <w:trPr>
          <w:trHeight w:val="333"/>
          <w:tblHeader/>
        </w:trPr>
        <w:tc>
          <w:tcPr>
            <w:tcW w:w="696" w:type="pct"/>
            <w:shd w:val="clear" w:color="auto" w:fill="auto"/>
            <w:vAlign w:val="bottom"/>
          </w:tcPr>
          <w:p w14:paraId="272BBF68" w14:textId="161B6D1A" w:rsidR="0047313F" w:rsidRPr="00781112" w:rsidRDefault="0047313F" w:rsidP="0047313F">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782" w:type="pct"/>
            <w:shd w:val="clear" w:color="auto" w:fill="auto"/>
            <w:vAlign w:val="bottom"/>
          </w:tcPr>
          <w:p w14:paraId="055EF61F" w14:textId="6ADAF307" w:rsidR="0047313F" w:rsidRPr="00781112" w:rsidRDefault="0047313F" w:rsidP="0047313F">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623" w:type="pct"/>
            <w:shd w:val="clear" w:color="auto" w:fill="auto"/>
            <w:vAlign w:val="bottom"/>
          </w:tcPr>
          <w:p w14:paraId="74998318" w14:textId="7EBD313A" w:rsidR="0047313F" w:rsidRPr="00073BD7" w:rsidRDefault="0047313F" w:rsidP="0047313F">
            <w:pPr>
              <w:spacing w:after="0"/>
              <w:jc w:val="center"/>
              <w:rPr>
                <w:rFonts w:cs="Arial"/>
                <w:b/>
                <w:bCs/>
                <w:color w:val="000000" w:themeColor="text1"/>
                <w:szCs w:val="16"/>
              </w:rPr>
            </w:pPr>
            <w:r w:rsidRPr="00073BD7">
              <w:rPr>
                <w:b/>
                <w:bCs/>
              </w:rPr>
              <w:t>FFY 2020 Data</w:t>
            </w:r>
          </w:p>
        </w:tc>
        <w:tc>
          <w:tcPr>
            <w:tcW w:w="937" w:type="pct"/>
            <w:shd w:val="clear" w:color="auto" w:fill="auto"/>
            <w:vAlign w:val="bottom"/>
          </w:tcPr>
          <w:p w14:paraId="5A1C61A6" w14:textId="3B168025" w:rsidR="0047313F" w:rsidRPr="00073BD7" w:rsidRDefault="0047313F" w:rsidP="0047313F">
            <w:pPr>
              <w:spacing w:after="0"/>
              <w:jc w:val="center"/>
              <w:rPr>
                <w:rFonts w:cs="Arial"/>
                <w:b/>
                <w:bCs/>
                <w:color w:val="000000" w:themeColor="text1"/>
                <w:szCs w:val="16"/>
              </w:rPr>
            </w:pPr>
            <w:r w:rsidRPr="00073BD7">
              <w:rPr>
                <w:b/>
                <w:bCs/>
              </w:rPr>
              <w:t>FFY 2021 Target</w:t>
            </w:r>
          </w:p>
        </w:tc>
        <w:tc>
          <w:tcPr>
            <w:tcW w:w="560" w:type="pct"/>
            <w:shd w:val="clear" w:color="auto" w:fill="auto"/>
            <w:vAlign w:val="bottom"/>
          </w:tcPr>
          <w:p w14:paraId="51DD5A1B" w14:textId="693EF1DE" w:rsidR="0047313F" w:rsidRPr="00073BD7" w:rsidRDefault="0047313F" w:rsidP="0047313F">
            <w:pPr>
              <w:spacing w:after="0"/>
              <w:jc w:val="center"/>
              <w:rPr>
                <w:rFonts w:cs="Arial"/>
                <w:b/>
                <w:bCs/>
                <w:color w:val="000000" w:themeColor="text1"/>
                <w:szCs w:val="16"/>
              </w:rPr>
            </w:pPr>
            <w:r w:rsidRPr="00073BD7">
              <w:rPr>
                <w:b/>
                <w:bCs/>
              </w:rPr>
              <w:t>FFY 2021 Data</w:t>
            </w:r>
          </w:p>
        </w:tc>
        <w:tc>
          <w:tcPr>
            <w:tcW w:w="713" w:type="pct"/>
            <w:shd w:val="clear" w:color="auto" w:fill="auto"/>
            <w:vAlign w:val="bottom"/>
          </w:tcPr>
          <w:p w14:paraId="23C86FAA" w14:textId="7FC8D54B" w:rsidR="0047313F" w:rsidRPr="00781112" w:rsidRDefault="0047313F" w:rsidP="0047313F">
            <w:pPr>
              <w:spacing w:after="0"/>
              <w:jc w:val="center"/>
              <w:rPr>
                <w:rFonts w:cs="Arial"/>
                <w:b/>
                <w:color w:val="000000" w:themeColor="text1"/>
                <w:szCs w:val="16"/>
              </w:rPr>
            </w:pPr>
            <w:r w:rsidRPr="00781112">
              <w:rPr>
                <w:rFonts w:cs="Arial"/>
                <w:b/>
                <w:color w:val="000000" w:themeColor="text1"/>
                <w:szCs w:val="16"/>
              </w:rPr>
              <w:t>Status</w:t>
            </w:r>
          </w:p>
        </w:tc>
        <w:tc>
          <w:tcPr>
            <w:tcW w:w="690" w:type="pct"/>
            <w:shd w:val="clear" w:color="auto" w:fill="auto"/>
            <w:vAlign w:val="bottom"/>
          </w:tcPr>
          <w:p w14:paraId="6EE58552" w14:textId="4AA8F220" w:rsidR="0047313F" w:rsidRPr="00781112" w:rsidRDefault="0047313F" w:rsidP="0047313F">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7313F">
        <w:trPr>
          <w:trHeight w:val="340"/>
        </w:trPr>
        <w:tc>
          <w:tcPr>
            <w:tcW w:w="696"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11,545</w:t>
            </w:r>
          </w:p>
        </w:tc>
        <w:tc>
          <w:tcPr>
            <w:tcW w:w="782" w:type="pct"/>
            <w:shd w:val="clear" w:color="auto" w:fill="auto"/>
          </w:tcPr>
          <w:p w14:paraId="614E7B59" w14:textId="5AA9B72C" w:rsidR="0098478C" w:rsidRPr="00781112" w:rsidRDefault="002B7490" w:rsidP="00A018D4">
            <w:pPr>
              <w:jc w:val="center"/>
              <w:rPr>
                <w:rFonts w:cs="Arial"/>
                <w:color w:val="000000" w:themeColor="text1"/>
                <w:szCs w:val="16"/>
              </w:rPr>
            </w:pPr>
            <w:r w:rsidRPr="00781112">
              <w:rPr>
                <w:rFonts w:cs="Arial"/>
                <w:color w:val="000000" w:themeColor="text1"/>
                <w:szCs w:val="16"/>
              </w:rPr>
              <w:t>15,204</w:t>
            </w:r>
          </w:p>
        </w:tc>
        <w:tc>
          <w:tcPr>
            <w:tcW w:w="623" w:type="pct"/>
            <w:shd w:val="clear" w:color="auto" w:fill="auto"/>
          </w:tcPr>
          <w:p w14:paraId="02406DF0" w14:textId="52BAECC6" w:rsidR="0098478C" w:rsidRPr="00781112" w:rsidRDefault="002B7490" w:rsidP="00A018D4">
            <w:pPr>
              <w:jc w:val="center"/>
              <w:rPr>
                <w:rFonts w:cs="Arial"/>
                <w:color w:val="000000" w:themeColor="text1"/>
                <w:szCs w:val="16"/>
              </w:rPr>
            </w:pPr>
            <w:r w:rsidRPr="00781112">
              <w:rPr>
                <w:rFonts w:cs="Arial"/>
                <w:color w:val="000000" w:themeColor="text1"/>
                <w:szCs w:val="16"/>
              </w:rPr>
              <w:t>91.42%</w:t>
            </w:r>
          </w:p>
        </w:tc>
        <w:tc>
          <w:tcPr>
            <w:tcW w:w="937"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91.50%</w:t>
            </w:r>
          </w:p>
        </w:tc>
        <w:tc>
          <w:tcPr>
            <w:tcW w:w="560" w:type="pct"/>
            <w:shd w:val="clear" w:color="auto" w:fill="auto"/>
          </w:tcPr>
          <w:p w14:paraId="4A53AF2D" w14:textId="3BE4EB07" w:rsidR="0098478C" w:rsidRPr="00781112" w:rsidRDefault="002B7490" w:rsidP="00A018D4">
            <w:pPr>
              <w:jc w:val="center"/>
              <w:rPr>
                <w:rFonts w:cs="Arial"/>
                <w:color w:val="000000" w:themeColor="text1"/>
                <w:szCs w:val="16"/>
              </w:rPr>
            </w:pPr>
            <w:r w:rsidRPr="00781112">
              <w:rPr>
                <w:rFonts w:cs="Arial"/>
                <w:color w:val="000000" w:themeColor="text1"/>
                <w:szCs w:val="16"/>
              </w:rPr>
              <w:t>75.93%</w:t>
            </w:r>
          </w:p>
        </w:tc>
        <w:tc>
          <w:tcPr>
            <w:tcW w:w="713"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90"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68A148EF" w14:textId="201EE2DF" w:rsidR="00120808" w:rsidRPr="00781112" w:rsidRDefault="00120808" w:rsidP="004369B2">
      <w:pPr>
        <w:rPr>
          <w:b/>
          <w:color w:val="000000" w:themeColor="text1"/>
        </w:rPr>
      </w:pPr>
      <w:r w:rsidRPr="00781112">
        <w:rPr>
          <w:b/>
          <w:color w:val="000000" w:themeColor="text1"/>
        </w:rPr>
        <w:t>Provide reasons for slippage, if applicable</w:t>
      </w:r>
    </w:p>
    <w:p w14:paraId="57093C7C" w14:textId="103154AB" w:rsidR="002D145D" w:rsidRPr="00781112" w:rsidRDefault="002B7490" w:rsidP="00AD3C71">
      <w:pPr>
        <w:rPr>
          <w:rFonts w:cs="Arial"/>
          <w:color w:val="000000" w:themeColor="text1"/>
          <w:szCs w:val="16"/>
        </w:rPr>
      </w:pPr>
      <w:r w:rsidRPr="00781112">
        <w:rPr>
          <w:rFonts w:cs="Arial"/>
          <w:color w:val="000000" w:themeColor="text1"/>
          <w:szCs w:val="16"/>
        </w:rPr>
        <w:t>In 2019 the United States Department of Education (USED) conducted a Performance Review of New Jersey’s federal title programs under the ESEA</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 The report issued by USED noted that students with disabilities whose IEPs exempt them from passing a statewide graduation assessment but have satisfied the graduation assessment requirements by meeting alternate requirements in their IEPs have not met New Jersey’s graduation requirements</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 New Jersey’s current graduation assessment requirements require all graduates to either demonstrate proficiency on the statewide assessment, meet the designated cut score on an alternate assessment, or demonstrate proficiency through Portfolio Appeals. State regulations also allow the Individualized Education Program (IEP) team of a student with a disability to exempt a student from demonstrating proficiency on a Statewide or LEAwide assessment. These students may satisfy the graduation assessment requirements by meeting alternate requirements specified in their IEPs. Beginning with the 2021-2022 school year, a student with disabilities who has not met the statewide assessment requirement, including students with significant intellectual disabilities administered the Dynamic Learning Maps, and whose IEP exempts them from meeting this requirement will receive a state endorsed diploma but will not be included in federal reporting as having received a diploma.  As a result of this change in the calculation, the rate for Indicator 1 declined</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It is anticipated that New Jersey will establish new baselines and targets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the change in methodology in FFY22. </w:t>
      </w:r>
    </w:p>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w:t>
      </w:r>
      <w:proofErr w:type="gramStart"/>
      <w:r w:rsidRPr="00781112">
        <w:rPr>
          <w:rFonts w:cs="Arial"/>
          <w:b/>
          <w:color w:val="000000" w:themeColor="text1"/>
          <w:szCs w:val="16"/>
        </w:rPr>
        <w:t>in order to</w:t>
      </w:r>
      <w:proofErr w:type="gramEnd"/>
      <w:r w:rsidRPr="00781112">
        <w:rPr>
          <w:rFonts w:cs="Arial"/>
          <w:b/>
          <w:color w:val="000000" w:themeColor="text1"/>
          <w:szCs w:val="16"/>
        </w:rPr>
        <w:t xml:space="preserve">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 xml:space="preserve">New Jersey issues one high school diploma for all students, including students with disabilities. </w:t>
      </w:r>
      <w:proofErr w:type="gramStart"/>
      <w:r w:rsidRPr="00781112">
        <w:rPr>
          <w:rFonts w:cs="Arial"/>
          <w:color w:val="000000" w:themeColor="text1"/>
          <w:szCs w:val="16"/>
        </w:rPr>
        <w:t>In order to</w:t>
      </w:r>
      <w:proofErr w:type="gramEnd"/>
      <w:r w:rsidRPr="00781112">
        <w:rPr>
          <w:rFonts w:cs="Arial"/>
          <w:color w:val="000000" w:themeColor="text1"/>
          <w:szCs w:val="16"/>
        </w:rPr>
        <w:t xml:space="preserve"> graduate with a regular diploma in New Jersey, students must satisfy several requirements. Students must participate in a course of study consisting of a specified number of credits in courses designed to meet </w:t>
      </w:r>
      <w:proofErr w:type="gramStart"/>
      <w:r w:rsidRPr="00781112">
        <w:rPr>
          <w:rFonts w:cs="Arial"/>
          <w:color w:val="000000" w:themeColor="text1"/>
          <w:szCs w:val="16"/>
        </w:rPr>
        <w:t>all of</w:t>
      </w:r>
      <w:proofErr w:type="gramEnd"/>
      <w:r w:rsidRPr="00781112">
        <w:rPr>
          <w:rFonts w:cs="Arial"/>
          <w:color w:val="000000" w:themeColor="text1"/>
          <w:szCs w:val="16"/>
        </w:rPr>
        <w:t xml:space="preserve"> the New Jersey Student Learning Standards. State regulations at N.J.A.C. 6A:8-5.1(a)</w:t>
      </w:r>
      <w:proofErr w:type="gramStart"/>
      <w:r w:rsidRPr="00781112">
        <w:rPr>
          <w:rFonts w:cs="Arial"/>
          <w:color w:val="000000" w:themeColor="text1"/>
          <w:szCs w:val="16"/>
        </w:rPr>
        <w:t>1</w:t>
      </w:r>
      <w:proofErr w:type="gramEnd"/>
      <w:r w:rsidRPr="00781112">
        <w:rPr>
          <w:rFonts w:cs="Arial"/>
          <w:color w:val="000000" w:themeColor="text1"/>
          <w:szCs w:val="16"/>
        </w:rPr>
        <w:t xml:space="preserve"> delineate minimum required credit totals for language arts, mathematics, science, social studies, health and physical education, visual or performing arts, world languages, technological literacy, and career education. Methods for meeting the minimum credit requirements are also set forth in Title 6A, Chapter 8 of the New Jersey Administrative Code, which concerns standards and assessments. Local attendance and other </w:t>
      </w:r>
      <w:proofErr w:type="gramStart"/>
      <w:r w:rsidRPr="00781112">
        <w:rPr>
          <w:rFonts w:cs="Arial"/>
          <w:color w:val="000000" w:themeColor="text1"/>
          <w:szCs w:val="16"/>
        </w:rPr>
        <w:t>locally-established</w:t>
      </w:r>
      <w:proofErr w:type="gramEnd"/>
      <w:r w:rsidRPr="00781112">
        <w:rPr>
          <w:rFonts w:cs="Arial"/>
          <w:color w:val="000000" w:themeColor="text1"/>
          <w:szCs w:val="16"/>
        </w:rPr>
        <w:t xml:space="preserve"> requirements must also be met in order to receive a State-endorsed diploma, as well as all statutorily-mandated requirements. In accordance with State law, students with disabilities may have graduation requirements waived or modified through the Individualized Education Program (IEP) and </w:t>
      </w:r>
      <w:proofErr w:type="gramStart"/>
      <w:r w:rsidRPr="00781112">
        <w:rPr>
          <w:rFonts w:cs="Arial"/>
          <w:color w:val="000000" w:themeColor="text1"/>
          <w:szCs w:val="16"/>
        </w:rPr>
        <w:t>received</w:t>
      </w:r>
      <w:proofErr w:type="gramEnd"/>
      <w:r w:rsidRPr="00781112">
        <w:rPr>
          <w:rFonts w:cs="Arial"/>
          <w:color w:val="000000" w:themeColor="text1"/>
          <w:szCs w:val="16"/>
        </w:rPr>
        <w:t xml:space="preserve"> a state-endorsed diploma. As the result of a 2019 Performance Review conducted by the United States Department of Education, New Jersey has revised the methodology it is using to calculate the ACGR. This change in calculation will be reflected in the February 1, </w:t>
      </w:r>
      <w:proofErr w:type="gramStart"/>
      <w:r w:rsidRPr="00781112">
        <w:rPr>
          <w:rFonts w:cs="Arial"/>
          <w:color w:val="000000" w:themeColor="text1"/>
          <w:szCs w:val="16"/>
        </w:rPr>
        <w:t>2023</w:t>
      </w:r>
      <w:proofErr w:type="gramEnd"/>
      <w:r w:rsidRPr="00781112">
        <w:rPr>
          <w:rFonts w:cs="Arial"/>
          <w:color w:val="000000" w:themeColor="text1"/>
          <w:szCs w:val="16"/>
        </w:rPr>
        <w:t xml:space="preserve"> submission so baseline and targets will change again next year. They changed this year to reflect the data reported in Section 618 of </w:t>
      </w:r>
      <w:proofErr w:type="gramStart"/>
      <w:r w:rsidRPr="00781112">
        <w:rPr>
          <w:rFonts w:cs="Arial"/>
          <w:color w:val="000000" w:themeColor="text1"/>
          <w:szCs w:val="16"/>
        </w:rPr>
        <w:t xml:space="preserve">the IDEA.  </w:t>
      </w:r>
      <w:proofErr w:type="gramEnd"/>
      <w:r w:rsidRPr="00781112">
        <w:rPr>
          <w:rFonts w:cs="Arial"/>
          <w:color w:val="000000" w:themeColor="text1"/>
          <w:szCs w:val="16"/>
        </w:rPr>
        <w:t xml:space="preserve">Students with disabilities who have had graduation requirements waived per their IEPs will no longer </w:t>
      </w:r>
      <w:proofErr w:type="gramStart"/>
      <w:r w:rsidRPr="00781112">
        <w:rPr>
          <w:rFonts w:cs="Arial"/>
          <w:color w:val="000000" w:themeColor="text1"/>
          <w:szCs w:val="16"/>
        </w:rPr>
        <w:t>be included</w:t>
      </w:r>
      <w:proofErr w:type="gramEnd"/>
      <w:r w:rsidRPr="00781112">
        <w:rPr>
          <w:rFonts w:cs="Arial"/>
          <w:color w:val="000000" w:themeColor="text1"/>
          <w:szCs w:val="16"/>
        </w:rPr>
        <w:t xml:space="preserve"> in the numerator for the ACGR.</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NO</w:t>
      </w:r>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B7490" w:rsidP="000E33D0">
      <w:pPr>
        <w:rPr>
          <w:rFonts w:cs="Arial"/>
          <w:color w:val="000000" w:themeColor="text1"/>
          <w:szCs w:val="16"/>
        </w:rPr>
      </w:pPr>
      <w:r w:rsidRPr="00781112">
        <w:rPr>
          <w:rFonts w:cs="Arial"/>
          <w:color w:val="000000" w:themeColor="text1"/>
          <w:szCs w:val="16"/>
        </w:rPr>
        <w:t xml:space="preserve">The baseline </w:t>
      </w:r>
      <w:proofErr w:type="gramStart"/>
      <w:r w:rsidRPr="00781112">
        <w:rPr>
          <w:rFonts w:cs="Arial"/>
          <w:color w:val="000000" w:themeColor="text1"/>
          <w:szCs w:val="16"/>
        </w:rPr>
        <w:t>was changed</w:t>
      </w:r>
      <w:proofErr w:type="gramEnd"/>
      <w:r w:rsidRPr="00781112">
        <w:rPr>
          <w:rFonts w:cs="Arial"/>
          <w:color w:val="000000" w:themeColor="text1"/>
          <w:szCs w:val="16"/>
        </w:rPr>
        <w:t xml:space="preserve"> to reflect the data reported Section 618 of the IDEA in FFY19.</w:t>
      </w:r>
    </w:p>
    <w:p w14:paraId="7D2A5658" w14:textId="39995CE7" w:rsidR="000C60E1" w:rsidRPr="00781112" w:rsidRDefault="00B0742B" w:rsidP="008645AD">
      <w:pPr>
        <w:pStyle w:val="Heading2"/>
      </w:pPr>
      <w:bookmarkStart w:id="10" w:name="_Toc382082358"/>
      <w:r w:rsidRPr="00781112">
        <w:t>1</w:t>
      </w:r>
      <w:r w:rsidR="00684B51" w:rsidRPr="00781112">
        <w:t xml:space="preserve"> </w:t>
      </w:r>
      <w:r w:rsidRPr="00781112">
        <w:t xml:space="preserve">- </w:t>
      </w:r>
      <w:r w:rsidR="002D145D" w:rsidRPr="00781112">
        <w:t>Prior FFY Required Actions</w:t>
      </w:r>
    </w:p>
    <w:p w14:paraId="12317A47" w14:textId="7C0C9DE6" w:rsidR="00A2794A" w:rsidRPr="00781112" w:rsidRDefault="002B7490" w:rsidP="00CE5723">
      <w:pPr>
        <w:rPr>
          <w:rFonts w:cs="Arial"/>
          <w:color w:val="000000" w:themeColor="text1"/>
          <w:szCs w:val="16"/>
        </w:rPr>
      </w:pPr>
      <w:r w:rsidRPr="00781112">
        <w:rPr>
          <w:rFonts w:cs="Arial"/>
          <w:color w:val="000000" w:themeColor="text1"/>
          <w:szCs w:val="16"/>
        </w:rPr>
        <w:t>None</w:t>
      </w:r>
    </w:p>
    <w:p w14:paraId="47549565" w14:textId="0B127931" w:rsidR="002D145D" w:rsidRPr="0057132C" w:rsidRDefault="00862B20" w:rsidP="0057132C">
      <w:pPr>
        <w:pStyle w:val="Heading2"/>
      </w:pPr>
      <w:r w:rsidRPr="00781112">
        <w:t>1</w:t>
      </w:r>
      <w:r w:rsidR="00684B51" w:rsidRPr="00781112">
        <w:t xml:space="preserve"> </w:t>
      </w:r>
      <w:r w:rsidRPr="00781112">
        <w:t xml:space="preserve">- </w:t>
      </w:r>
      <w:r w:rsidR="004C462E" w:rsidRPr="00781112">
        <w:t>OSEP Response</w:t>
      </w:r>
    </w:p>
    <w:p w14:paraId="5F7376D0" w14:textId="1C114A8A" w:rsidR="004C462E" w:rsidRPr="00781112" w:rsidRDefault="00B0742B" w:rsidP="008645AD">
      <w:pPr>
        <w:pStyle w:val="Heading2"/>
      </w:pPr>
      <w:bookmarkStart w:id="11" w:name="_Hlk21352084"/>
      <w:r w:rsidRPr="00781112">
        <w:t xml:space="preserve">1 - </w:t>
      </w:r>
      <w:bookmarkEnd w:id="11"/>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12"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10"/>
      <w:bookmarkEnd w:id="12"/>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135DFB11" w14:textId="77777777" w:rsidR="00820751" w:rsidRPr="00651E83" w:rsidRDefault="00820751" w:rsidP="00820751">
      <w:pPr>
        <w:pStyle w:val="Subhed"/>
      </w:pPr>
      <w:bookmarkStart w:id="13" w:name="_Toc392159263"/>
      <w:r w:rsidRPr="00651E83">
        <w:t xml:space="preserve">Monitoring Priority: </w:t>
      </w:r>
      <w:r w:rsidRPr="004A6DE5">
        <w:rPr>
          <w:b w:val="0"/>
        </w:rPr>
        <w:t>FAPE in the LRE</w:t>
      </w:r>
    </w:p>
    <w:p w14:paraId="1775856F" w14:textId="77777777" w:rsidR="00820751" w:rsidRPr="00651E83" w:rsidRDefault="00820751" w:rsidP="00820751">
      <w:pPr>
        <w:rPr>
          <w:rFonts w:cs="Arial"/>
          <w:szCs w:val="16"/>
        </w:rPr>
      </w:pPr>
      <w:r w:rsidRPr="00DC263A">
        <w:rPr>
          <w:rFonts w:cs="Arial"/>
          <w:b/>
          <w:szCs w:val="16"/>
        </w:rPr>
        <w:t>Results indicator</w:t>
      </w:r>
      <w:r w:rsidRPr="00651E83">
        <w:rPr>
          <w:rFonts w:cs="Arial"/>
          <w:szCs w:val="16"/>
        </w:rPr>
        <w:t>: Percent of youth with IEPs</w:t>
      </w:r>
      <w:r>
        <w:rPr>
          <w:rFonts w:cs="Arial"/>
          <w:szCs w:val="16"/>
        </w:rPr>
        <w:t xml:space="preserve"> who exited special education due to</w:t>
      </w:r>
      <w:r w:rsidRPr="00651E83">
        <w:rPr>
          <w:rFonts w:cs="Arial"/>
          <w:szCs w:val="16"/>
        </w:rPr>
        <w:t xml:space="preserve"> dropping out. (20 U.S.C. 1416 (a)(3)(A))</w:t>
      </w:r>
    </w:p>
    <w:p w14:paraId="128CA707" w14:textId="77777777" w:rsidR="00820751" w:rsidRPr="00651E83" w:rsidRDefault="00820751" w:rsidP="00820751">
      <w:pPr>
        <w:pStyle w:val="Subhed"/>
      </w:pPr>
      <w:r w:rsidRPr="00651E83">
        <w:t>Data Source</w:t>
      </w:r>
    </w:p>
    <w:p w14:paraId="38F077C2" w14:textId="77777777" w:rsidR="00820751" w:rsidRPr="00651E83" w:rsidRDefault="00820751" w:rsidP="00820751">
      <w:pPr>
        <w:rPr>
          <w:rFonts w:cs="Arial"/>
          <w:szCs w:val="16"/>
        </w:rPr>
      </w:pPr>
      <w:bookmarkStart w:id="14" w:name="_Hlk51055176"/>
      <w:r w:rsidRPr="00651E83">
        <w:rPr>
          <w:rFonts w:cs="Arial"/>
          <w:szCs w:val="16"/>
        </w:rPr>
        <w:t>Same data as used for reporting to the Department under section 618 of the Individuals with Disabilities Education Act (IDEA), using the definitions in EDFacts file specification FS009.</w:t>
      </w:r>
    </w:p>
    <w:bookmarkEnd w:id="14"/>
    <w:p w14:paraId="7C2F1A80" w14:textId="77777777" w:rsidR="00820751" w:rsidRPr="00651E83" w:rsidRDefault="00820751" w:rsidP="00820751">
      <w:pPr>
        <w:rPr>
          <w:rFonts w:cs="Arial"/>
          <w:szCs w:val="16"/>
        </w:rPr>
      </w:pPr>
      <w:r w:rsidRPr="00651E83">
        <w:rPr>
          <w:rFonts w:cs="Arial"/>
          <w:szCs w:val="16"/>
        </w:rPr>
        <w:t xml:space="preserve">Use same data source and measurement that the State used to report in its FFY 2010 SPP/APR that </w:t>
      </w:r>
      <w:proofErr w:type="gramStart"/>
      <w:r w:rsidRPr="00651E83">
        <w:rPr>
          <w:rFonts w:cs="Arial"/>
          <w:szCs w:val="16"/>
        </w:rPr>
        <w:t>was submitted</w:t>
      </w:r>
      <w:proofErr w:type="gramEnd"/>
      <w:r w:rsidRPr="00651E83">
        <w:rPr>
          <w:rFonts w:cs="Arial"/>
          <w:szCs w:val="16"/>
        </w:rPr>
        <w:t xml:space="preserve"> on February 1, 2012.</w:t>
      </w:r>
    </w:p>
    <w:p w14:paraId="36189637" w14:textId="77777777" w:rsidR="00820751" w:rsidRPr="00651E83" w:rsidRDefault="00820751" w:rsidP="00820751">
      <w:pPr>
        <w:pStyle w:val="Subhed"/>
      </w:pPr>
      <w:r w:rsidRPr="00651E83">
        <w:t>Measurement</w:t>
      </w:r>
    </w:p>
    <w:p w14:paraId="68477D3E" w14:textId="77777777" w:rsidR="00820751" w:rsidRPr="00651E83" w:rsidRDefault="00820751" w:rsidP="00820751">
      <w:pPr>
        <w:rPr>
          <w:rFonts w:cs="Arial"/>
          <w:szCs w:val="16"/>
        </w:rPr>
      </w:pPr>
      <w:r w:rsidRPr="00651E83">
        <w:rPr>
          <w:rFonts w:cs="Arial"/>
          <w:szCs w:val="16"/>
        </w:rPr>
        <w:t xml:space="preserve">States must report a percentage using the number of </w:t>
      </w:r>
      <w:proofErr w:type="gramStart"/>
      <w:r w:rsidRPr="00651E83">
        <w:rPr>
          <w:rFonts w:cs="Arial"/>
          <w:szCs w:val="16"/>
        </w:rPr>
        <w:t>youth</w:t>
      </w:r>
      <w:proofErr w:type="gramEnd"/>
      <w:r w:rsidRPr="00651E83">
        <w:rPr>
          <w:rFonts w:cs="Arial"/>
          <w:szCs w:val="16"/>
        </w:rPr>
        <w:t xml:space="preserve"> with IEPs (ages 14-21) who exited special education due to dropping out in the numerator and the number of all youth with IEPs who exited special education (ages 14-21) in the denominator.</w:t>
      </w:r>
    </w:p>
    <w:p w14:paraId="199C9562" w14:textId="77777777" w:rsidR="00820751" w:rsidRPr="00651E83" w:rsidRDefault="00820751" w:rsidP="00820751">
      <w:pPr>
        <w:pStyle w:val="Subhed"/>
      </w:pPr>
      <w:r w:rsidRPr="00651E83">
        <w:t>Instructions</w:t>
      </w:r>
    </w:p>
    <w:p w14:paraId="271B8C9F" w14:textId="77777777" w:rsidR="00820751" w:rsidRPr="00FE4C6C" w:rsidRDefault="00820751" w:rsidP="00820751">
      <w:pPr>
        <w:rPr>
          <w:rFonts w:cs="Arial"/>
          <w:i/>
          <w:iCs/>
          <w:szCs w:val="16"/>
        </w:rPr>
      </w:pPr>
      <w:r w:rsidRPr="00FE4C6C">
        <w:rPr>
          <w:rFonts w:cs="Arial"/>
          <w:i/>
          <w:iCs/>
          <w:szCs w:val="16"/>
        </w:rPr>
        <w:t xml:space="preserve">Sampling </w:t>
      </w:r>
      <w:proofErr w:type="gramStart"/>
      <w:r w:rsidRPr="00FE4C6C">
        <w:rPr>
          <w:rFonts w:cs="Arial"/>
          <w:i/>
          <w:iCs/>
          <w:szCs w:val="16"/>
        </w:rPr>
        <w:t>is not allowed</w:t>
      </w:r>
      <w:proofErr w:type="gramEnd"/>
      <w:r w:rsidRPr="00FE4C6C">
        <w:rPr>
          <w:rFonts w:cs="Arial"/>
          <w:i/>
          <w:iCs/>
          <w:szCs w:val="16"/>
        </w:rPr>
        <w:t>.</w:t>
      </w:r>
    </w:p>
    <w:p w14:paraId="66EE7631" w14:textId="77777777" w:rsidR="00820751" w:rsidRDefault="00820751" w:rsidP="00820751">
      <w:pPr>
        <w:rPr>
          <w:rFonts w:cs="Arial"/>
          <w:szCs w:val="16"/>
        </w:rPr>
      </w:pPr>
      <w:r w:rsidRPr="00937503">
        <w:rPr>
          <w:rFonts w:cs="Arial"/>
          <w:szCs w:val="16"/>
        </w:rPr>
        <w:t xml:space="preserve">Data for this indicator </w:t>
      </w:r>
      <w:proofErr w:type="gramStart"/>
      <w:r w:rsidRPr="00937503">
        <w:rPr>
          <w:rFonts w:cs="Arial"/>
          <w:szCs w:val="16"/>
        </w:rPr>
        <w:t>are</w:t>
      </w:r>
      <w:proofErr w:type="gramEnd"/>
      <w:r w:rsidRPr="00937503">
        <w:rPr>
          <w:rFonts w:cs="Arial"/>
          <w:szCs w:val="16"/>
        </w:rPr>
        <w:t xml:space="preserve"> “lag” data. Describe the results of the State’s examination of the data for the year before the reporting year (e.g., for the FFY 2021 SPP/APR, use data from 2020-2021), and compare the results to the target.</w:t>
      </w:r>
    </w:p>
    <w:p w14:paraId="65392C1C" w14:textId="77777777" w:rsidR="00820751" w:rsidRPr="008E308B" w:rsidRDefault="00820751" w:rsidP="00820751">
      <w:pPr>
        <w:rPr>
          <w:rFonts w:cs="Arial"/>
          <w:szCs w:val="16"/>
        </w:rPr>
      </w:pPr>
      <w:r w:rsidRPr="00651E83">
        <w:rPr>
          <w:rFonts w:cs="Arial"/>
          <w:szCs w:val="16"/>
        </w:rPr>
        <w:t>Include in the denominator the following exiting categories: (a) graduated with a regular high school diploma; (b) graduated with a</w:t>
      </w:r>
    </w:p>
    <w:p w14:paraId="5D5E271B" w14:textId="77777777" w:rsidR="00820751" w:rsidRPr="00651E83" w:rsidRDefault="00820751" w:rsidP="00820751">
      <w:pPr>
        <w:rPr>
          <w:rFonts w:cs="Arial"/>
          <w:szCs w:val="16"/>
        </w:rPr>
      </w:pPr>
      <w:r w:rsidRPr="008E308B">
        <w:rPr>
          <w:rFonts w:cs="Arial"/>
          <w:szCs w:val="16"/>
        </w:rPr>
        <w:t xml:space="preserve">state-defined alternate diploma; (c) received a certificate; (d) reached maximum age; or (e) dropped out. </w:t>
      </w:r>
    </w:p>
    <w:p w14:paraId="000F1718" w14:textId="77777777" w:rsidR="00820751" w:rsidRPr="00651E83" w:rsidRDefault="00820751" w:rsidP="00820751">
      <w:pPr>
        <w:rPr>
          <w:rFonts w:cs="Arial"/>
          <w:szCs w:val="16"/>
        </w:rPr>
      </w:pPr>
      <w:r w:rsidRPr="00651E83">
        <w:rPr>
          <w:rFonts w:cs="Arial"/>
          <w:szCs w:val="16"/>
        </w:rPr>
        <w:t>Do not include in the denominator the number of youths with IEPs who exited special education due to: (a) transferring to regular education; or (b) who moved but are known to be continuing in an educational program.</w:t>
      </w:r>
    </w:p>
    <w:p w14:paraId="5DF5B6DA" w14:textId="77777777" w:rsidR="00820751" w:rsidRPr="00651E83" w:rsidRDefault="00820751" w:rsidP="00820751">
      <w:pPr>
        <w:rPr>
          <w:rFonts w:cs="Arial"/>
          <w:szCs w:val="16"/>
        </w:rPr>
      </w:pPr>
      <w:r w:rsidRPr="00651E83">
        <w:rPr>
          <w:rFonts w:cs="Arial"/>
          <w:szCs w:val="16"/>
        </w:rPr>
        <w:t>Use the annual event school dropout rate for students leaving a school in a single year determined in accordance with the National Center for Education Statistic's Common Core of Data.</w:t>
      </w:r>
    </w:p>
    <w:p w14:paraId="37EF3DEB" w14:textId="77777777" w:rsidR="00820751" w:rsidRDefault="00820751" w:rsidP="00820751">
      <w:pPr>
        <w:rPr>
          <w:rFonts w:cs="Arial"/>
          <w:szCs w:val="16"/>
        </w:rPr>
      </w:pPr>
      <w:r w:rsidRPr="0019013F">
        <w:rPr>
          <w:rFonts w:cs="Arial"/>
          <w:szCs w:val="16"/>
        </w:rPr>
        <w:t>Provide a narrative that describes what counts as dropping out for all youth. Please explain if there is a difference between what counts as dropping out for all students and what counts as dropping out for students with IEPs.</w:t>
      </w:r>
    </w:p>
    <w:bookmarkEnd w:id="13"/>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739F0BA3" w:rsidR="00907A35" w:rsidRPr="00781112" w:rsidRDefault="00907A3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2019</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8.38%</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2018</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2019</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2020</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13.00%</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12.00%</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12.00%</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6.00%</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8.30%</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6.04%</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5.80%</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6.65%</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10.28%</w:t>
            </w:r>
          </w:p>
        </w:tc>
        <w:tc>
          <w:tcPr>
            <w:tcW w:w="834" w:type="pct"/>
            <w:tcBorders>
              <w:bottom w:val="single" w:sz="4" w:space="0" w:color="auto"/>
            </w:tcBorders>
            <w:shd w:val="clear" w:color="auto" w:fill="auto"/>
            <w:vAlign w:val="center"/>
          </w:tcPr>
          <w:p w14:paraId="32A53100" w14:textId="125B9065" w:rsidR="00907A35" w:rsidRPr="00781112" w:rsidRDefault="002B7490" w:rsidP="00E0321D">
            <w:pPr>
              <w:jc w:val="center"/>
              <w:rPr>
                <w:rFonts w:cs="Arial"/>
                <w:color w:val="000000" w:themeColor="text1"/>
                <w:szCs w:val="16"/>
              </w:rPr>
            </w:pPr>
            <w:r w:rsidRPr="00781112">
              <w:rPr>
                <w:rFonts w:cs="Arial"/>
                <w:color w:val="000000" w:themeColor="text1"/>
                <w:szCs w:val="16"/>
              </w:rPr>
              <w:t>8.38%</w:t>
            </w: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4"/>
        <w:gridCol w:w="1676"/>
        <w:gridCol w:w="1676"/>
        <w:gridCol w:w="1676"/>
        <w:gridCol w:w="1676"/>
        <w:gridCol w:w="1673"/>
      </w:tblGrid>
      <w:tr w:rsidR="00B14519" w:rsidRPr="00781112" w14:paraId="029A4CCE" w14:textId="7CD6FC1B" w:rsidTr="00451D7E">
        <w:trPr>
          <w:trHeight w:val="378"/>
        </w:trPr>
        <w:tc>
          <w:tcPr>
            <w:tcW w:w="402" w:type="pct"/>
            <w:tcBorders>
              <w:bottom w:val="single" w:sz="4" w:space="0" w:color="auto"/>
            </w:tcBorders>
            <w:shd w:val="clear" w:color="auto" w:fill="auto"/>
          </w:tcPr>
          <w:p w14:paraId="7E454C96" w14:textId="77777777" w:rsidR="00B14519" w:rsidRPr="00781112" w:rsidRDefault="00B14519" w:rsidP="00373F78">
            <w:pPr>
              <w:jc w:val="center"/>
              <w:rPr>
                <w:b/>
                <w:color w:val="000000" w:themeColor="text1"/>
              </w:rPr>
            </w:pPr>
            <w:r w:rsidRPr="00781112">
              <w:rPr>
                <w:b/>
                <w:color w:val="000000" w:themeColor="text1"/>
              </w:rPr>
              <w:t>FFY</w:t>
            </w:r>
          </w:p>
        </w:tc>
        <w:tc>
          <w:tcPr>
            <w:tcW w:w="920" w:type="pct"/>
            <w:shd w:val="clear" w:color="auto" w:fill="auto"/>
            <w:vAlign w:val="center"/>
          </w:tcPr>
          <w:p w14:paraId="43981BCA" w14:textId="46BADE94" w:rsidR="00B14519" w:rsidRPr="00781112" w:rsidRDefault="00B14519" w:rsidP="00373F78">
            <w:pPr>
              <w:jc w:val="center"/>
              <w:rPr>
                <w:b/>
                <w:color w:val="000000" w:themeColor="text1"/>
              </w:rPr>
            </w:pPr>
            <w:r w:rsidRPr="00781112">
              <w:rPr>
                <w:b/>
                <w:color w:val="000000" w:themeColor="text1"/>
              </w:rPr>
              <w:t>2021</w:t>
            </w:r>
          </w:p>
        </w:tc>
        <w:tc>
          <w:tcPr>
            <w:tcW w:w="920" w:type="pct"/>
          </w:tcPr>
          <w:p w14:paraId="5E92A3B3" w14:textId="014BC7EC" w:rsidR="00B14519" w:rsidRPr="00781112" w:rsidRDefault="00B14519" w:rsidP="00373F78">
            <w:pPr>
              <w:jc w:val="center"/>
              <w:rPr>
                <w:b/>
                <w:color w:val="000000" w:themeColor="text1"/>
              </w:rPr>
            </w:pPr>
            <w:r w:rsidRPr="00781112">
              <w:rPr>
                <w:rFonts w:cs="Arial"/>
                <w:b/>
                <w:color w:val="000000" w:themeColor="text1"/>
                <w:szCs w:val="16"/>
              </w:rPr>
              <w:t>2022</w:t>
            </w:r>
          </w:p>
        </w:tc>
        <w:tc>
          <w:tcPr>
            <w:tcW w:w="920" w:type="pct"/>
          </w:tcPr>
          <w:p w14:paraId="3A9EE8AA" w14:textId="53416CB2" w:rsidR="00B14519" w:rsidRPr="00781112" w:rsidRDefault="00B14519" w:rsidP="00373F78">
            <w:pPr>
              <w:jc w:val="center"/>
              <w:rPr>
                <w:b/>
                <w:color w:val="000000" w:themeColor="text1"/>
              </w:rPr>
            </w:pPr>
            <w:r w:rsidRPr="00781112">
              <w:rPr>
                <w:rFonts w:cs="Arial"/>
                <w:b/>
                <w:color w:val="000000" w:themeColor="text1"/>
                <w:szCs w:val="16"/>
              </w:rPr>
              <w:t>2023</w:t>
            </w:r>
          </w:p>
        </w:tc>
        <w:tc>
          <w:tcPr>
            <w:tcW w:w="920" w:type="pct"/>
          </w:tcPr>
          <w:p w14:paraId="7D50850A" w14:textId="0FF3B8D7" w:rsidR="00B14519" w:rsidRPr="00781112" w:rsidRDefault="00B14519" w:rsidP="00373F78">
            <w:pPr>
              <w:jc w:val="center"/>
              <w:rPr>
                <w:b/>
                <w:color w:val="000000" w:themeColor="text1"/>
              </w:rPr>
            </w:pPr>
            <w:r w:rsidRPr="00781112">
              <w:rPr>
                <w:rFonts w:cs="Arial"/>
                <w:b/>
                <w:color w:val="000000" w:themeColor="text1"/>
                <w:szCs w:val="16"/>
              </w:rPr>
              <w:t>2024</w:t>
            </w:r>
          </w:p>
        </w:tc>
        <w:tc>
          <w:tcPr>
            <w:tcW w:w="920" w:type="pct"/>
          </w:tcPr>
          <w:p w14:paraId="150CD52F" w14:textId="1406DCAF" w:rsidR="00B14519" w:rsidRPr="00781112" w:rsidRDefault="00B14519" w:rsidP="00373F78">
            <w:pPr>
              <w:jc w:val="center"/>
              <w:rPr>
                <w:b/>
                <w:color w:val="000000" w:themeColor="text1"/>
              </w:rPr>
            </w:pPr>
            <w:r w:rsidRPr="00781112">
              <w:rPr>
                <w:rFonts w:cs="Arial"/>
                <w:b/>
                <w:color w:val="000000" w:themeColor="text1"/>
                <w:szCs w:val="16"/>
              </w:rPr>
              <w:t>2025</w:t>
            </w:r>
          </w:p>
        </w:tc>
      </w:tr>
      <w:tr w:rsidR="00B14519" w:rsidRPr="00781112" w14:paraId="74AFE5A4" w14:textId="4CB3606D" w:rsidTr="00451D7E">
        <w:trPr>
          <w:trHeight w:val="386"/>
        </w:trPr>
        <w:tc>
          <w:tcPr>
            <w:tcW w:w="402" w:type="pct"/>
            <w:shd w:val="clear" w:color="auto" w:fill="auto"/>
            <w:vAlign w:val="center"/>
          </w:tcPr>
          <w:p w14:paraId="74812D09" w14:textId="3A67082C" w:rsidR="00B14519" w:rsidRPr="00781112" w:rsidRDefault="00B14519" w:rsidP="00373F78">
            <w:pPr>
              <w:rPr>
                <w:rFonts w:cs="Arial"/>
                <w:color w:val="000000" w:themeColor="text1"/>
                <w:szCs w:val="16"/>
              </w:rPr>
            </w:pPr>
            <w:r w:rsidRPr="00781112">
              <w:rPr>
                <w:rFonts w:cs="Arial"/>
                <w:color w:val="000000" w:themeColor="text1"/>
                <w:szCs w:val="16"/>
              </w:rPr>
              <w:t>Target &lt;=</w:t>
            </w:r>
          </w:p>
        </w:tc>
        <w:tc>
          <w:tcPr>
            <w:tcW w:w="920" w:type="pct"/>
            <w:shd w:val="clear" w:color="auto" w:fill="auto"/>
            <w:vAlign w:val="center"/>
          </w:tcPr>
          <w:p w14:paraId="1AA9A6F0" w14:textId="23F8F955" w:rsidR="00B14519" w:rsidRPr="00781112" w:rsidRDefault="00B14519" w:rsidP="00373F78">
            <w:pPr>
              <w:jc w:val="center"/>
              <w:rPr>
                <w:rFonts w:cs="Arial"/>
                <w:color w:val="000000" w:themeColor="text1"/>
                <w:szCs w:val="16"/>
              </w:rPr>
            </w:pPr>
            <w:r w:rsidRPr="00781112">
              <w:rPr>
                <w:rFonts w:cs="Arial"/>
                <w:color w:val="000000" w:themeColor="text1"/>
                <w:szCs w:val="16"/>
              </w:rPr>
              <w:t>8.25%</w:t>
            </w:r>
          </w:p>
        </w:tc>
        <w:tc>
          <w:tcPr>
            <w:tcW w:w="920" w:type="pct"/>
          </w:tcPr>
          <w:p w14:paraId="1887156F" w14:textId="2A53DFD8" w:rsidR="00B14519" w:rsidRPr="00781112" w:rsidRDefault="00B14519" w:rsidP="00373F78">
            <w:pPr>
              <w:jc w:val="center"/>
              <w:rPr>
                <w:rFonts w:cs="Arial"/>
                <w:color w:val="000000" w:themeColor="text1"/>
                <w:szCs w:val="16"/>
              </w:rPr>
            </w:pPr>
            <w:r w:rsidRPr="00781112">
              <w:rPr>
                <w:color w:val="000000" w:themeColor="text1"/>
                <w:szCs w:val="16"/>
              </w:rPr>
              <w:t>8.25%</w:t>
            </w:r>
          </w:p>
        </w:tc>
        <w:tc>
          <w:tcPr>
            <w:tcW w:w="920" w:type="pct"/>
          </w:tcPr>
          <w:p w14:paraId="114E0304" w14:textId="3D4B66CA" w:rsidR="00B14519" w:rsidRPr="00781112" w:rsidRDefault="00B14519" w:rsidP="00373F78">
            <w:pPr>
              <w:jc w:val="center"/>
              <w:rPr>
                <w:rFonts w:cs="Arial"/>
                <w:color w:val="000000" w:themeColor="text1"/>
                <w:szCs w:val="16"/>
              </w:rPr>
            </w:pPr>
            <w:r w:rsidRPr="00781112">
              <w:rPr>
                <w:color w:val="000000" w:themeColor="text1"/>
                <w:szCs w:val="16"/>
              </w:rPr>
              <w:t>8.00%</w:t>
            </w:r>
          </w:p>
        </w:tc>
        <w:tc>
          <w:tcPr>
            <w:tcW w:w="920" w:type="pct"/>
          </w:tcPr>
          <w:p w14:paraId="78D67310" w14:textId="6B7563FE" w:rsidR="00B14519" w:rsidRPr="00781112" w:rsidRDefault="00B14519" w:rsidP="00373F78">
            <w:pPr>
              <w:jc w:val="center"/>
              <w:rPr>
                <w:rFonts w:cs="Arial"/>
                <w:color w:val="000000" w:themeColor="text1"/>
                <w:szCs w:val="16"/>
              </w:rPr>
            </w:pPr>
            <w:r w:rsidRPr="00781112">
              <w:rPr>
                <w:color w:val="000000" w:themeColor="text1"/>
                <w:szCs w:val="16"/>
              </w:rPr>
              <w:t>8.00%</w:t>
            </w:r>
          </w:p>
        </w:tc>
        <w:tc>
          <w:tcPr>
            <w:tcW w:w="920" w:type="pct"/>
          </w:tcPr>
          <w:p w14:paraId="56091902" w14:textId="764DD0A6" w:rsidR="00B14519" w:rsidRPr="00781112" w:rsidRDefault="00B14519" w:rsidP="00373F78">
            <w:pPr>
              <w:jc w:val="center"/>
              <w:rPr>
                <w:rFonts w:cs="Arial"/>
                <w:color w:val="000000" w:themeColor="text1"/>
                <w:szCs w:val="16"/>
              </w:rPr>
            </w:pPr>
            <w:r w:rsidRPr="00781112">
              <w:rPr>
                <w:color w:val="000000" w:themeColor="text1"/>
                <w:szCs w:val="16"/>
              </w:rPr>
              <w:t>7.75%</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1646393A" w14:textId="2F9E8E4A" w:rsidR="002D145D" w:rsidRPr="00781112" w:rsidRDefault="002D145D" w:rsidP="002D145D">
      <w:pPr>
        <w:rPr>
          <w:rFonts w:cs="Arial"/>
          <w:color w:val="000000" w:themeColor="text1"/>
          <w:szCs w:val="16"/>
        </w:rPr>
      </w:pP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05/25/2022</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11,545</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lastRenderedPageBreak/>
              <w:t>SY 2020-21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05/25/2022</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05/25/2022</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623A3342" w:rsidR="0011161A" w:rsidRPr="00781112" w:rsidRDefault="0011161A" w:rsidP="0011161A">
            <w:pPr>
              <w:jc w:val="center"/>
              <w:rPr>
                <w:rFonts w:cs="Arial"/>
                <w:color w:val="000000" w:themeColor="text1"/>
                <w:szCs w:val="16"/>
              </w:rPr>
            </w:pPr>
            <w:r w:rsidRPr="00781112">
              <w:rPr>
                <w:rFonts w:cs="Arial"/>
                <w:color w:val="000000" w:themeColor="text1"/>
                <w:szCs w:val="16"/>
              </w:rPr>
              <w:t>2,818</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05/25/2022</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23</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2020-21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05/25/2022</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818</w:t>
            </w:r>
          </w:p>
        </w:tc>
      </w:tr>
    </w:tbl>
    <w:p w14:paraId="7CE42756" w14:textId="445D9372" w:rsidR="00654A4B" w:rsidRPr="00781112" w:rsidRDefault="00654A4B" w:rsidP="004369B2">
      <w:pPr>
        <w:rPr>
          <w:color w:val="000000" w:themeColor="text1"/>
        </w:rPr>
      </w:pPr>
    </w:p>
    <w:p w14:paraId="4463AFB2" w14:textId="259E343E" w:rsidR="00C96339" w:rsidRPr="00781112" w:rsidRDefault="0047313F" w:rsidP="004369B2">
      <w:pPr>
        <w:rPr>
          <w:color w:val="000000" w:themeColor="text1"/>
        </w:rPr>
      </w:pPr>
      <w:r>
        <w:rPr>
          <w:b/>
          <w:color w:val="000000" w:themeColor="text1"/>
        </w:rPr>
        <w:t xml:space="preserve">FFY 2021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47313F" w:rsidRPr="00781112" w14:paraId="5C4D1C2F" w14:textId="77777777" w:rsidTr="004D0044">
        <w:trPr>
          <w:trHeight w:val="359"/>
          <w:tblHeader/>
        </w:trPr>
        <w:tc>
          <w:tcPr>
            <w:tcW w:w="708" w:type="pct"/>
            <w:shd w:val="clear" w:color="auto" w:fill="auto"/>
            <w:vAlign w:val="bottom"/>
          </w:tcPr>
          <w:p w14:paraId="3F5808F2" w14:textId="257E84C8" w:rsidR="0047313F" w:rsidRPr="00781112" w:rsidRDefault="0047313F" w:rsidP="0047313F">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47313F" w:rsidRPr="00781112" w:rsidRDefault="0047313F" w:rsidP="0047313F">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4146FF5F" w:rsidR="0047313F" w:rsidRPr="00073BD7" w:rsidRDefault="0047313F" w:rsidP="0047313F">
            <w:pPr>
              <w:jc w:val="center"/>
              <w:rPr>
                <w:rFonts w:cs="Arial"/>
                <w:b/>
                <w:bCs/>
                <w:color w:val="000000" w:themeColor="text1"/>
                <w:szCs w:val="16"/>
              </w:rPr>
            </w:pPr>
            <w:r w:rsidRPr="00073BD7">
              <w:rPr>
                <w:b/>
                <w:bCs/>
              </w:rPr>
              <w:t>FFY 2020 Data</w:t>
            </w:r>
          </w:p>
        </w:tc>
        <w:tc>
          <w:tcPr>
            <w:tcW w:w="967" w:type="pct"/>
            <w:shd w:val="clear" w:color="auto" w:fill="auto"/>
            <w:vAlign w:val="bottom"/>
          </w:tcPr>
          <w:p w14:paraId="1F444650" w14:textId="5BBFB8FA" w:rsidR="0047313F" w:rsidRPr="00073BD7" w:rsidRDefault="0047313F" w:rsidP="0047313F">
            <w:pPr>
              <w:jc w:val="center"/>
              <w:rPr>
                <w:rFonts w:cs="Arial"/>
                <w:b/>
                <w:bCs/>
                <w:color w:val="000000" w:themeColor="text1"/>
                <w:szCs w:val="16"/>
              </w:rPr>
            </w:pPr>
            <w:r w:rsidRPr="00073BD7">
              <w:rPr>
                <w:b/>
                <w:bCs/>
              </w:rPr>
              <w:t>FFY 2021 Target</w:t>
            </w:r>
          </w:p>
        </w:tc>
        <w:tc>
          <w:tcPr>
            <w:tcW w:w="569" w:type="pct"/>
            <w:shd w:val="clear" w:color="auto" w:fill="auto"/>
            <w:vAlign w:val="bottom"/>
          </w:tcPr>
          <w:p w14:paraId="194A1B8B" w14:textId="65282403" w:rsidR="0047313F" w:rsidRPr="00073BD7" w:rsidRDefault="0047313F" w:rsidP="0047313F">
            <w:pPr>
              <w:jc w:val="center"/>
              <w:rPr>
                <w:rFonts w:cs="Arial"/>
                <w:b/>
                <w:bCs/>
                <w:color w:val="000000" w:themeColor="text1"/>
                <w:szCs w:val="16"/>
              </w:rPr>
            </w:pPr>
            <w:r w:rsidRPr="00073BD7">
              <w:rPr>
                <w:b/>
                <w:bCs/>
              </w:rPr>
              <w:t>FFY 2021 Data</w:t>
            </w:r>
          </w:p>
        </w:tc>
        <w:tc>
          <w:tcPr>
            <w:tcW w:w="724" w:type="pct"/>
            <w:shd w:val="clear" w:color="auto" w:fill="auto"/>
            <w:vAlign w:val="bottom"/>
          </w:tcPr>
          <w:p w14:paraId="4B0F6AFA" w14:textId="77777777" w:rsidR="0047313F" w:rsidRPr="00781112" w:rsidRDefault="0047313F" w:rsidP="0047313F">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47313F" w:rsidRPr="00781112" w:rsidRDefault="0047313F" w:rsidP="0047313F">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818</w:t>
            </w:r>
          </w:p>
        </w:tc>
        <w:tc>
          <w:tcPr>
            <w:tcW w:w="698" w:type="pct"/>
            <w:shd w:val="clear" w:color="auto" w:fill="auto"/>
            <w:vAlign w:val="center"/>
          </w:tcPr>
          <w:p w14:paraId="31391E82" w14:textId="0E0F2A0A" w:rsidR="00C96339" w:rsidRPr="00781112" w:rsidRDefault="002B7490" w:rsidP="00A018D4">
            <w:pPr>
              <w:jc w:val="center"/>
              <w:rPr>
                <w:rFonts w:cs="Arial"/>
                <w:color w:val="000000" w:themeColor="text1"/>
                <w:szCs w:val="16"/>
              </w:rPr>
            </w:pPr>
            <w:r w:rsidRPr="00781112">
              <w:rPr>
                <w:rFonts w:cs="Arial"/>
                <w:color w:val="000000" w:themeColor="text1"/>
                <w:szCs w:val="16"/>
              </w:rPr>
              <w:t>15,204</w:t>
            </w:r>
          </w:p>
        </w:tc>
        <w:tc>
          <w:tcPr>
            <w:tcW w:w="633" w:type="pct"/>
            <w:shd w:val="clear" w:color="auto" w:fill="auto"/>
          </w:tcPr>
          <w:p w14:paraId="77541D8A" w14:textId="254EC6F2" w:rsidR="00C96339" w:rsidRPr="00781112" w:rsidRDefault="002B7490" w:rsidP="00A018D4">
            <w:pPr>
              <w:jc w:val="center"/>
              <w:rPr>
                <w:rFonts w:cs="Arial"/>
                <w:color w:val="000000" w:themeColor="text1"/>
                <w:szCs w:val="16"/>
              </w:rPr>
            </w:pPr>
            <w:r w:rsidRPr="00781112">
              <w:rPr>
                <w:rFonts w:cs="Arial"/>
                <w:color w:val="000000" w:themeColor="text1"/>
                <w:szCs w:val="16"/>
              </w:rPr>
              <w:t>8.38%</w:t>
            </w: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8.25%</w:t>
            </w:r>
          </w:p>
        </w:tc>
        <w:tc>
          <w:tcPr>
            <w:tcW w:w="569" w:type="pct"/>
            <w:shd w:val="clear" w:color="auto" w:fill="auto"/>
          </w:tcPr>
          <w:p w14:paraId="64E2814C" w14:textId="135DB5EE" w:rsidR="00C96339" w:rsidRPr="00781112" w:rsidRDefault="002B7490" w:rsidP="00A018D4">
            <w:pPr>
              <w:jc w:val="center"/>
              <w:rPr>
                <w:rFonts w:cs="Arial"/>
                <w:color w:val="000000" w:themeColor="text1"/>
                <w:szCs w:val="16"/>
              </w:rPr>
            </w:pPr>
            <w:r w:rsidRPr="00781112">
              <w:rPr>
                <w:rFonts w:cs="Arial"/>
                <w:color w:val="000000" w:themeColor="text1"/>
                <w:szCs w:val="16"/>
              </w:rPr>
              <w:t>5.38%</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In New Jersey, "</w:t>
      </w:r>
      <w:proofErr w:type="gramStart"/>
      <w:r w:rsidRPr="00781112">
        <w:rPr>
          <w:rFonts w:cs="Arial"/>
          <w:color w:val="000000" w:themeColor="text1"/>
          <w:szCs w:val="16"/>
          <w:shd w:val="clear" w:color="auto" w:fill="FFFFFF"/>
        </w:rPr>
        <w:t>drop outs</w:t>
      </w:r>
      <w:proofErr w:type="gramEnd"/>
      <w:r w:rsidRPr="00781112">
        <w:rPr>
          <w:rFonts w:cs="Arial"/>
          <w:color w:val="000000" w:themeColor="text1"/>
          <w:szCs w:val="16"/>
          <w:shd w:val="clear" w:color="auto" w:fill="FFFFFF"/>
        </w:rPr>
        <w:t>" are defined as students who were enrolled at the start of the reporting period but were not enrolled at the end of the reporting period and did not exit special education through any other means. This includes dropouts, runaways, status unknown, students who moved but are not known to be continuing in another educational program.</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NO</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A869E9" w:rsidP="000E33D0">
      <w:pPr>
        <w:rPr>
          <w:rFonts w:cs="Arial"/>
          <w:color w:val="000000" w:themeColor="text1"/>
          <w:szCs w:val="16"/>
          <w:shd w:val="clear" w:color="auto" w:fill="FFFFFF"/>
        </w:rPr>
      </w:pPr>
    </w:p>
    <w:p w14:paraId="44F7B282" w14:textId="77777777" w:rsidR="00F56834" w:rsidRPr="00781112" w:rsidRDefault="00F56834" w:rsidP="004369B2">
      <w:pPr>
        <w:rPr>
          <w:b/>
          <w:color w:val="000000" w:themeColor="text1"/>
        </w:rPr>
      </w:pPr>
      <w:bookmarkStart w:id="15" w:name="_Toc382082362"/>
      <w:bookmarkStart w:id="16" w:name="_Toc392159270"/>
      <w:bookmarkStart w:id="17" w:name="_Toc365403651"/>
      <w:r w:rsidRPr="00781112">
        <w:rPr>
          <w:b/>
          <w:color w:val="000000" w:themeColor="text1"/>
        </w:rPr>
        <w:t>Provide additional information about this indicator (optional)</w:t>
      </w:r>
    </w:p>
    <w:p w14:paraId="4492AB5A" w14:textId="63C5DA7E"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 xml:space="preserve">The baseline </w:t>
      </w:r>
      <w:proofErr w:type="gramStart"/>
      <w:r w:rsidRPr="00781112">
        <w:rPr>
          <w:rFonts w:cs="Arial"/>
          <w:color w:val="000000" w:themeColor="text1"/>
          <w:szCs w:val="16"/>
          <w:shd w:val="clear" w:color="auto" w:fill="FFFFFF"/>
        </w:rPr>
        <w:t>was changed</w:t>
      </w:r>
      <w:proofErr w:type="gramEnd"/>
      <w:r w:rsidRPr="00781112">
        <w:rPr>
          <w:rFonts w:cs="Arial"/>
          <w:color w:val="000000" w:themeColor="text1"/>
          <w:szCs w:val="16"/>
          <w:shd w:val="clear" w:color="auto" w:fill="FFFFFF"/>
        </w:rPr>
        <w:t xml:space="preserve"> in FFY 2019 to reflect the data reported Section 618 of the IDEA, using the definitions in the file specification FS009. This change in data collection </w:t>
      </w:r>
      <w:proofErr w:type="gramStart"/>
      <w:r w:rsidRPr="00781112">
        <w:rPr>
          <w:rFonts w:cs="Arial"/>
          <w:color w:val="000000" w:themeColor="text1"/>
          <w:szCs w:val="16"/>
          <w:shd w:val="clear" w:color="auto" w:fill="FFFFFF"/>
        </w:rPr>
        <w:t>was made</w:t>
      </w:r>
      <w:proofErr w:type="gramEnd"/>
      <w:r w:rsidRPr="00781112">
        <w:rPr>
          <w:rFonts w:cs="Arial"/>
          <w:color w:val="000000" w:themeColor="text1"/>
          <w:szCs w:val="16"/>
          <w:shd w:val="clear" w:color="auto" w:fill="FFFFFF"/>
        </w:rPr>
        <w:t xml:space="preserve"> in FFY19 and the baseline was changed accordingly.</w:t>
      </w:r>
    </w:p>
    <w:p w14:paraId="6E187388" w14:textId="724EF642" w:rsidR="000A2C83" w:rsidRPr="00781112" w:rsidRDefault="00F914B4" w:rsidP="008645AD">
      <w:pPr>
        <w:pStyle w:val="Heading2"/>
      </w:pPr>
      <w:r w:rsidRPr="00781112">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A869E9" w:rsidP="001F692C">
      <w:pPr>
        <w:rPr>
          <w:rFonts w:cs="Arial"/>
          <w:color w:val="000000" w:themeColor="text1"/>
          <w:szCs w:val="16"/>
        </w:rPr>
      </w:pP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w:t>
      </w:r>
      <w:proofErr w:type="gramStart"/>
      <w:r w:rsidRPr="00781112">
        <w:rPr>
          <w:b w:val="0"/>
          <w:bCs/>
        </w:rPr>
        <w:t xml:space="preserve">.  </w:t>
      </w:r>
      <w:proofErr w:type="gramEnd"/>
      <w:r w:rsidRPr="00781112">
        <w:rPr>
          <w:b w:val="0"/>
          <w:bCs/>
        </w:rPr>
        <w:t>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xml:space="preserve">, a link to the Web site where these data </w:t>
      </w:r>
      <w:proofErr w:type="gramStart"/>
      <w:r w:rsidRPr="00781112">
        <w:rPr>
          <w:b w:val="0"/>
          <w:bCs/>
        </w:rPr>
        <w:t>are reported</w:t>
      </w:r>
      <w:proofErr w:type="gramEnd"/>
      <w:r w:rsidRPr="00781112">
        <w:rPr>
          <w:b w:val="0"/>
          <w:bCs/>
        </w:rPr>
        <w:t>.</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w:t>
      </w:r>
      <w:proofErr w:type="gramStart"/>
      <w:r w:rsidRPr="00781112">
        <w:rPr>
          <w:bCs/>
        </w:rPr>
        <w:t xml:space="preserve">.  </w:t>
      </w:r>
      <w:proofErr w:type="gramEnd"/>
      <w:r w:rsidRPr="00781112">
        <w:rPr>
          <w:bCs/>
        </w:rPr>
        <w:t>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96.21%</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94.89%</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95.05%</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96.29%</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95.19%</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94.98%</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4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6"/>
        <w:gridCol w:w="722"/>
        <w:gridCol w:w="1172"/>
        <w:gridCol w:w="1334"/>
        <w:gridCol w:w="1333"/>
        <w:gridCol w:w="1333"/>
        <w:gridCol w:w="1333"/>
        <w:gridCol w:w="1333"/>
      </w:tblGrid>
      <w:tr w:rsidR="00B14519" w:rsidRPr="00781112" w14:paraId="61B13027" w14:textId="7E8C0770" w:rsidTr="00451D7E">
        <w:tc>
          <w:tcPr>
            <w:tcW w:w="473" w:type="pct"/>
            <w:tcBorders>
              <w:bottom w:val="single" w:sz="4" w:space="0" w:color="auto"/>
            </w:tcBorders>
            <w:shd w:val="clear" w:color="auto" w:fill="auto"/>
            <w:vAlign w:val="center"/>
          </w:tcPr>
          <w:p w14:paraId="41C1EDA8" w14:textId="77777777" w:rsidR="00B14519" w:rsidRPr="00781112" w:rsidRDefault="00B14519" w:rsidP="00FD5357">
            <w:pPr>
              <w:jc w:val="center"/>
              <w:rPr>
                <w:b/>
                <w:color w:val="000000" w:themeColor="text1"/>
              </w:rPr>
            </w:pPr>
            <w:r w:rsidRPr="00781112">
              <w:rPr>
                <w:b/>
                <w:color w:val="000000" w:themeColor="text1"/>
              </w:rPr>
              <w:t>Subject</w:t>
            </w:r>
          </w:p>
        </w:tc>
        <w:tc>
          <w:tcPr>
            <w:tcW w:w="381" w:type="pct"/>
            <w:tcBorders>
              <w:bottom w:val="single" w:sz="4" w:space="0" w:color="auto"/>
            </w:tcBorders>
            <w:shd w:val="clear" w:color="auto" w:fill="auto"/>
            <w:vAlign w:val="center"/>
          </w:tcPr>
          <w:p w14:paraId="47C72AA9" w14:textId="77777777" w:rsidR="00B14519" w:rsidRPr="00781112" w:rsidRDefault="00B14519" w:rsidP="00FD5357">
            <w:pPr>
              <w:jc w:val="center"/>
              <w:rPr>
                <w:b/>
                <w:color w:val="000000" w:themeColor="text1"/>
              </w:rPr>
            </w:pPr>
            <w:r w:rsidRPr="00781112">
              <w:rPr>
                <w:b/>
                <w:color w:val="000000" w:themeColor="text1"/>
              </w:rPr>
              <w:t>Group</w:t>
            </w:r>
          </w:p>
        </w:tc>
        <w:tc>
          <w:tcPr>
            <w:tcW w:w="619" w:type="pct"/>
            <w:shd w:val="clear" w:color="auto" w:fill="auto"/>
            <w:vAlign w:val="center"/>
          </w:tcPr>
          <w:p w14:paraId="3EBC6D10" w14:textId="77777777" w:rsidR="00B14519" w:rsidRPr="00781112" w:rsidDel="008E7B87" w:rsidRDefault="00B14519" w:rsidP="00FD5357">
            <w:pPr>
              <w:jc w:val="center"/>
              <w:rPr>
                <w:b/>
                <w:color w:val="000000" w:themeColor="text1"/>
              </w:rPr>
            </w:pPr>
            <w:r w:rsidRPr="00781112">
              <w:rPr>
                <w:b/>
                <w:color w:val="000000" w:themeColor="text1"/>
              </w:rPr>
              <w:t>Group Name</w:t>
            </w:r>
          </w:p>
        </w:tc>
        <w:tc>
          <w:tcPr>
            <w:tcW w:w="705" w:type="pct"/>
            <w:shd w:val="clear" w:color="auto" w:fill="auto"/>
            <w:vAlign w:val="center"/>
          </w:tcPr>
          <w:p w14:paraId="5DB0C638" w14:textId="77777777" w:rsidR="00B14519" w:rsidRPr="00781112" w:rsidRDefault="00B14519" w:rsidP="00FD5357">
            <w:pPr>
              <w:jc w:val="center"/>
              <w:rPr>
                <w:b/>
                <w:color w:val="000000" w:themeColor="text1"/>
              </w:rPr>
            </w:pPr>
            <w:r w:rsidRPr="00781112">
              <w:rPr>
                <w:b/>
                <w:color w:val="000000" w:themeColor="text1"/>
              </w:rPr>
              <w:t>2021</w:t>
            </w:r>
          </w:p>
        </w:tc>
        <w:tc>
          <w:tcPr>
            <w:tcW w:w="705" w:type="pct"/>
            <w:vAlign w:val="center"/>
          </w:tcPr>
          <w:p w14:paraId="2BCE0486" w14:textId="3C221AF8" w:rsidR="00B14519" w:rsidRPr="00781112" w:rsidRDefault="00B14519" w:rsidP="00FD5357">
            <w:pPr>
              <w:jc w:val="center"/>
              <w:rPr>
                <w:b/>
                <w:color w:val="000000" w:themeColor="text1"/>
              </w:rPr>
            </w:pPr>
            <w:r w:rsidRPr="00781112">
              <w:rPr>
                <w:rFonts w:cs="Arial"/>
                <w:b/>
                <w:color w:val="000000" w:themeColor="text1"/>
                <w:szCs w:val="16"/>
              </w:rPr>
              <w:t>2022</w:t>
            </w:r>
          </w:p>
        </w:tc>
        <w:tc>
          <w:tcPr>
            <w:tcW w:w="705" w:type="pct"/>
            <w:vAlign w:val="center"/>
          </w:tcPr>
          <w:p w14:paraId="1990502A" w14:textId="03716A79" w:rsidR="00B14519" w:rsidRPr="00781112" w:rsidRDefault="00B14519" w:rsidP="00FD5357">
            <w:pPr>
              <w:jc w:val="center"/>
              <w:rPr>
                <w:b/>
                <w:color w:val="000000" w:themeColor="text1"/>
              </w:rPr>
            </w:pPr>
            <w:r w:rsidRPr="00781112">
              <w:rPr>
                <w:rFonts w:cs="Arial"/>
                <w:b/>
                <w:color w:val="000000" w:themeColor="text1"/>
                <w:szCs w:val="16"/>
              </w:rPr>
              <w:t>2023</w:t>
            </w:r>
          </w:p>
        </w:tc>
        <w:tc>
          <w:tcPr>
            <w:tcW w:w="705" w:type="pct"/>
            <w:vAlign w:val="center"/>
          </w:tcPr>
          <w:p w14:paraId="72DB4D15" w14:textId="310E5749" w:rsidR="00B14519" w:rsidRPr="00781112" w:rsidRDefault="00B14519" w:rsidP="00FD5357">
            <w:pPr>
              <w:jc w:val="center"/>
              <w:rPr>
                <w:b/>
                <w:color w:val="000000" w:themeColor="text1"/>
              </w:rPr>
            </w:pPr>
            <w:r w:rsidRPr="00781112">
              <w:rPr>
                <w:rFonts w:cs="Arial"/>
                <w:b/>
                <w:color w:val="000000" w:themeColor="text1"/>
                <w:szCs w:val="16"/>
              </w:rPr>
              <w:t>2024</w:t>
            </w:r>
          </w:p>
        </w:tc>
        <w:tc>
          <w:tcPr>
            <w:tcW w:w="705" w:type="pct"/>
            <w:vAlign w:val="center"/>
          </w:tcPr>
          <w:p w14:paraId="62291C5B" w14:textId="0E374F42" w:rsidR="00B14519" w:rsidRPr="00781112" w:rsidRDefault="00B14519" w:rsidP="00FD5357">
            <w:pPr>
              <w:jc w:val="center"/>
              <w:rPr>
                <w:b/>
                <w:color w:val="000000" w:themeColor="text1"/>
              </w:rPr>
            </w:pPr>
            <w:r w:rsidRPr="00781112">
              <w:rPr>
                <w:rFonts w:cs="Arial"/>
                <w:b/>
                <w:color w:val="000000" w:themeColor="text1"/>
                <w:szCs w:val="16"/>
              </w:rPr>
              <w:t>2025</w:t>
            </w:r>
          </w:p>
        </w:tc>
      </w:tr>
      <w:tr w:rsidR="00B14519" w:rsidRPr="00781112" w14:paraId="5EF23A8E" w14:textId="333536B2" w:rsidTr="00451D7E">
        <w:tc>
          <w:tcPr>
            <w:tcW w:w="473" w:type="pct"/>
            <w:shd w:val="clear" w:color="auto" w:fill="auto"/>
            <w:vAlign w:val="center"/>
          </w:tcPr>
          <w:p w14:paraId="659131E4"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0E33DCFC"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A &gt;=</w:t>
            </w:r>
          </w:p>
        </w:tc>
        <w:tc>
          <w:tcPr>
            <w:tcW w:w="619" w:type="pct"/>
            <w:shd w:val="clear" w:color="auto" w:fill="auto"/>
            <w:vAlign w:val="center"/>
          </w:tcPr>
          <w:p w14:paraId="76B16B43" w14:textId="39FB8899"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4</w:t>
            </w:r>
          </w:p>
        </w:tc>
        <w:tc>
          <w:tcPr>
            <w:tcW w:w="705" w:type="pct"/>
            <w:shd w:val="clear" w:color="auto" w:fill="auto"/>
            <w:vAlign w:val="center"/>
          </w:tcPr>
          <w:p w14:paraId="0F6CE0A1" w14:textId="29A64BBD"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4A0A22E0" w14:textId="6BB46B0C" w:rsidR="00B14519" w:rsidRPr="00781112" w:rsidRDefault="00B14519" w:rsidP="00C362C0">
            <w:pPr>
              <w:jc w:val="center"/>
              <w:rPr>
                <w:rFonts w:cs="Arial"/>
                <w:color w:val="000000" w:themeColor="text1"/>
                <w:szCs w:val="16"/>
              </w:rPr>
            </w:pPr>
            <w:r w:rsidRPr="00781112">
              <w:rPr>
                <w:rFonts w:cs="Arial"/>
                <w:color w:val="000000" w:themeColor="text1"/>
                <w:szCs w:val="16"/>
              </w:rPr>
              <w:t>95.00%</w:t>
            </w:r>
            <w:r w:rsidRPr="00781112">
              <w:t xml:space="preserve"> </w:t>
            </w:r>
          </w:p>
        </w:tc>
        <w:tc>
          <w:tcPr>
            <w:tcW w:w="705" w:type="pct"/>
            <w:vAlign w:val="center"/>
          </w:tcPr>
          <w:p w14:paraId="01E8CE0F" w14:textId="037B9FF4"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84B0AD2" w14:textId="38B3F908"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1EAFB06" w14:textId="6B6573E2"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r w:rsidR="00B14519" w:rsidRPr="00781112" w14:paraId="0DC87485" w14:textId="7CEA602E" w:rsidTr="00451D7E">
        <w:tc>
          <w:tcPr>
            <w:tcW w:w="473" w:type="pct"/>
            <w:shd w:val="clear" w:color="auto" w:fill="auto"/>
            <w:vAlign w:val="center"/>
          </w:tcPr>
          <w:p w14:paraId="0DBD5106"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32DA1B30"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B &gt;=</w:t>
            </w:r>
          </w:p>
        </w:tc>
        <w:tc>
          <w:tcPr>
            <w:tcW w:w="619" w:type="pct"/>
            <w:shd w:val="clear" w:color="auto" w:fill="auto"/>
            <w:vAlign w:val="center"/>
          </w:tcPr>
          <w:p w14:paraId="7451C944" w14:textId="48D1DB42"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8</w:t>
            </w:r>
          </w:p>
        </w:tc>
        <w:tc>
          <w:tcPr>
            <w:tcW w:w="705" w:type="pct"/>
            <w:shd w:val="clear" w:color="auto" w:fill="auto"/>
            <w:vAlign w:val="center"/>
          </w:tcPr>
          <w:p w14:paraId="00A324D3" w14:textId="7CE00F34"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52AC2F70" w14:textId="3AB4351A"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2A4C051" w14:textId="2E65FFFC"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77CC4A95" w14:textId="1A1A42B6"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73563EF2" w14:textId="7C7E03A0"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r w:rsidR="00B14519" w:rsidRPr="00781112" w14:paraId="546837A9" w14:textId="0EC3B58A" w:rsidTr="00451D7E">
        <w:tc>
          <w:tcPr>
            <w:tcW w:w="473" w:type="pct"/>
            <w:shd w:val="clear" w:color="auto" w:fill="auto"/>
            <w:vAlign w:val="center"/>
          </w:tcPr>
          <w:p w14:paraId="5E2AB8D4"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2801904B"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C &gt;=</w:t>
            </w:r>
          </w:p>
        </w:tc>
        <w:tc>
          <w:tcPr>
            <w:tcW w:w="619" w:type="pct"/>
            <w:shd w:val="clear" w:color="auto" w:fill="auto"/>
            <w:vAlign w:val="center"/>
          </w:tcPr>
          <w:p w14:paraId="5F09655C" w14:textId="799E5EE7"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HS</w:t>
            </w:r>
          </w:p>
        </w:tc>
        <w:tc>
          <w:tcPr>
            <w:tcW w:w="705" w:type="pct"/>
            <w:shd w:val="clear" w:color="auto" w:fill="auto"/>
            <w:vAlign w:val="center"/>
          </w:tcPr>
          <w:p w14:paraId="06826BA4" w14:textId="5829FE90"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14B1D7EC" w14:textId="5E17D245"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05B53368" w14:textId="52EA99DA"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55D2A6D2" w14:textId="0D1D128C"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0D56BAE2" w14:textId="2F5D29E0"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r w:rsidR="00B14519" w:rsidRPr="00781112" w14:paraId="42FB4D55" w14:textId="70E04CC1" w:rsidTr="00451D7E">
        <w:tc>
          <w:tcPr>
            <w:tcW w:w="473" w:type="pct"/>
            <w:shd w:val="clear" w:color="auto" w:fill="auto"/>
            <w:vAlign w:val="center"/>
          </w:tcPr>
          <w:p w14:paraId="5003C653"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3BDC476D"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A &gt;=</w:t>
            </w:r>
          </w:p>
        </w:tc>
        <w:tc>
          <w:tcPr>
            <w:tcW w:w="619" w:type="pct"/>
            <w:shd w:val="clear" w:color="auto" w:fill="auto"/>
            <w:vAlign w:val="center"/>
          </w:tcPr>
          <w:p w14:paraId="0CAD024F" w14:textId="139788C5"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4</w:t>
            </w:r>
          </w:p>
        </w:tc>
        <w:tc>
          <w:tcPr>
            <w:tcW w:w="705" w:type="pct"/>
            <w:shd w:val="clear" w:color="auto" w:fill="auto"/>
            <w:vAlign w:val="center"/>
          </w:tcPr>
          <w:p w14:paraId="643E3EC7" w14:textId="5E734881"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5C17E435" w14:textId="07B15AE7"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1B9AA205" w14:textId="39F901D2"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4966A75F" w14:textId="20C7AE15"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022FBD29" w14:textId="276E1879"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r w:rsidR="00B14519" w:rsidRPr="00781112" w14:paraId="36D735AC" w14:textId="5C55C170" w:rsidTr="00451D7E">
        <w:tc>
          <w:tcPr>
            <w:tcW w:w="473" w:type="pct"/>
            <w:shd w:val="clear" w:color="auto" w:fill="auto"/>
            <w:vAlign w:val="center"/>
          </w:tcPr>
          <w:p w14:paraId="3DD28514"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504829E1"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B &gt;=</w:t>
            </w:r>
          </w:p>
        </w:tc>
        <w:tc>
          <w:tcPr>
            <w:tcW w:w="619" w:type="pct"/>
            <w:shd w:val="clear" w:color="auto" w:fill="auto"/>
            <w:vAlign w:val="center"/>
          </w:tcPr>
          <w:p w14:paraId="7B7B7FDD" w14:textId="4EABA9DD"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8</w:t>
            </w:r>
          </w:p>
        </w:tc>
        <w:tc>
          <w:tcPr>
            <w:tcW w:w="705" w:type="pct"/>
            <w:shd w:val="clear" w:color="auto" w:fill="auto"/>
            <w:vAlign w:val="center"/>
          </w:tcPr>
          <w:p w14:paraId="4BE54D67" w14:textId="13C82F03"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1113A8B0" w14:textId="01C04123"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A3B0FBA" w14:textId="478F9449"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789FBACE" w14:textId="6A3893AE"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22CE6700" w14:textId="17865EEB"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r w:rsidR="00B14519" w:rsidRPr="00781112" w14:paraId="6D5345B6" w14:textId="77468A6F" w:rsidTr="00451D7E">
        <w:tc>
          <w:tcPr>
            <w:tcW w:w="473" w:type="pct"/>
            <w:shd w:val="clear" w:color="auto" w:fill="auto"/>
            <w:vAlign w:val="center"/>
          </w:tcPr>
          <w:p w14:paraId="7932C55F"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2BCACF10" w14:textId="77777777" w:rsidR="00B14519" w:rsidRPr="00781112" w:rsidRDefault="00B14519" w:rsidP="00C362C0">
            <w:pPr>
              <w:spacing w:before="0" w:after="0"/>
              <w:jc w:val="center"/>
              <w:rPr>
                <w:rFonts w:cs="Arial"/>
                <w:color w:val="000000" w:themeColor="text1"/>
                <w:szCs w:val="16"/>
              </w:rPr>
            </w:pPr>
            <w:r w:rsidRPr="00781112">
              <w:rPr>
                <w:rFonts w:cs="Arial"/>
                <w:color w:val="000000" w:themeColor="text1"/>
                <w:szCs w:val="16"/>
              </w:rPr>
              <w:t>C &gt;=</w:t>
            </w:r>
          </w:p>
        </w:tc>
        <w:tc>
          <w:tcPr>
            <w:tcW w:w="619" w:type="pct"/>
            <w:shd w:val="clear" w:color="auto" w:fill="auto"/>
            <w:vAlign w:val="center"/>
          </w:tcPr>
          <w:p w14:paraId="1E7674E7" w14:textId="620A24D0" w:rsidR="00B14519" w:rsidRPr="00781112" w:rsidDel="00DB0A73" w:rsidRDefault="00B14519" w:rsidP="00C362C0">
            <w:pPr>
              <w:jc w:val="center"/>
              <w:rPr>
                <w:rFonts w:cs="Arial"/>
                <w:color w:val="000000" w:themeColor="text1"/>
                <w:szCs w:val="16"/>
              </w:rPr>
            </w:pPr>
            <w:r w:rsidRPr="00781112">
              <w:rPr>
                <w:rFonts w:cs="Arial"/>
                <w:color w:val="000000" w:themeColor="text1"/>
                <w:szCs w:val="16"/>
              </w:rPr>
              <w:t>Grade HS</w:t>
            </w:r>
          </w:p>
        </w:tc>
        <w:tc>
          <w:tcPr>
            <w:tcW w:w="705" w:type="pct"/>
            <w:shd w:val="clear" w:color="auto" w:fill="auto"/>
            <w:vAlign w:val="center"/>
          </w:tcPr>
          <w:p w14:paraId="416F7E76" w14:textId="5B460752"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7ADA18AC" w14:textId="2893C149"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1BF168BC" w14:textId="476AE7F5"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BB5329F" w14:textId="6B51850F"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c>
          <w:tcPr>
            <w:tcW w:w="705" w:type="pct"/>
            <w:vAlign w:val="center"/>
          </w:tcPr>
          <w:p w14:paraId="3163C52B" w14:textId="316A6F3C" w:rsidR="00B14519" w:rsidRPr="00781112" w:rsidRDefault="00B14519" w:rsidP="00C362C0">
            <w:pPr>
              <w:jc w:val="center"/>
              <w:rPr>
                <w:rFonts w:cs="Arial"/>
                <w:color w:val="000000" w:themeColor="text1"/>
                <w:szCs w:val="16"/>
              </w:rPr>
            </w:pPr>
            <w:r w:rsidRPr="00781112">
              <w:rPr>
                <w:rFonts w:cs="Arial"/>
                <w:color w:val="000000" w:themeColor="text1"/>
                <w:szCs w:val="16"/>
              </w:rPr>
              <w:t>95.00%</w:t>
            </w:r>
          </w:p>
        </w:tc>
      </w:tr>
    </w:tbl>
    <w:p w14:paraId="4FED9CA8" w14:textId="44F264E8" w:rsidR="007765EF" w:rsidRDefault="007765EF" w:rsidP="00480083">
      <w:pPr>
        <w:rPr>
          <w:b/>
          <w:color w:val="000000" w:themeColor="text1"/>
        </w:rPr>
      </w:pPr>
    </w:p>
    <w:p w14:paraId="361B382C" w14:textId="2EA12338" w:rsidR="00480083" w:rsidRPr="0057132C" w:rsidRDefault="00480083" w:rsidP="0057132C">
      <w:pPr>
        <w:spacing w:before="0" w:after="200" w:line="276" w:lineRule="auto"/>
        <w:rPr>
          <w:b/>
          <w:color w:val="000000" w:themeColor="text1"/>
        </w:rPr>
      </w:pPr>
      <w:r w:rsidRPr="00781112">
        <w:rPr>
          <w:b/>
          <w:color w:val="000000" w:themeColor="text1"/>
        </w:rPr>
        <w:t xml:space="preserve">Targets: Description of Stakeholder Input </w:t>
      </w:r>
      <w:r w:rsidR="0057132C">
        <w:rPr>
          <w:b/>
          <w:color w:val="000000" w:themeColor="text1"/>
        </w:rPr>
        <w:br/>
      </w: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lastRenderedPageBreak/>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lastRenderedPageBreak/>
        <w:br/>
        <w:t xml:space="preserve">For additional information on a narrow scope of the NJ OSE's approach to stakeholder engagement, please see the attached narrative for part B. </w:t>
      </w:r>
    </w:p>
    <w:p w14:paraId="4B8B8032" w14:textId="4731FBE7" w:rsidR="0034094E" w:rsidRPr="00781112" w:rsidRDefault="0034094E">
      <w:pPr>
        <w:spacing w:before="0" w:after="200" w:line="276" w:lineRule="auto"/>
        <w:rPr>
          <w:b/>
          <w:color w:val="000000" w:themeColor="text1"/>
        </w:rPr>
      </w:pPr>
    </w:p>
    <w:p w14:paraId="185A3541" w14:textId="67850A3C" w:rsidR="004F4016" w:rsidRPr="00781112" w:rsidRDefault="00FA33C9" w:rsidP="004F4016">
      <w:pPr>
        <w:rPr>
          <w:b/>
          <w:color w:val="000000" w:themeColor="text1"/>
        </w:rPr>
      </w:pPr>
      <w:r>
        <w:rPr>
          <w:b/>
          <w:color w:val="000000" w:themeColor="text1"/>
        </w:rPr>
        <w:t>FFY 2021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SY 2021-22 Assessment Data Groups - Reading  (EDFacts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Default="004F4016" w:rsidP="004F4016">
      <w:pPr>
        <w:rPr>
          <w:rFonts w:cs="Arial"/>
          <w:color w:val="000000" w:themeColor="text1"/>
          <w:szCs w:val="16"/>
        </w:rPr>
      </w:pPr>
      <w:r w:rsidRPr="00781112">
        <w:rPr>
          <w:rFonts w:cs="Arial"/>
          <w:color w:val="000000" w:themeColor="text1"/>
          <w:szCs w:val="16"/>
        </w:rPr>
        <w:t>04/05/2023</w:t>
      </w:r>
    </w:p>
    <w:p w14:paraId="47A5F167" w14:textId="77777777" w:rsidR="0057132C" w:rsidRPr="00781112" w:rsidRDefault="0057132C" w:rsidP="004F4016">
      <w:pPr>
        <w:rPr>
          <w:rFonts w:cs="Arial"/>
          <w:color w:val="000000" w:themeColor="text1"/>
          <w:szCs w:val="16"/>
        </w:rPr>
      </w:pP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r w:rsidRPr="00781112">
              <w:rPr>
                <w:rFonts w:cs="Arial"/>
                <w:color w:val="000000" w:themeColor="text1"/>
                <w:szCs w:val="16"/>
              </w:rPr>
              <w:t>18,194</w:t>
            </w: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r w:rsidRPr="00781112">
              <w:rPr>
                <w:rFonts w:cs="Arial"/>
                <w:color w:val="000000" w:themeColor="text1"/>
                <w:szCs w:val="16"/>
              </w:rPr>
              <w:t>18,291</w:t>
            </w: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r w:rsidRPr="00781112">
              <w:rPr>
                <w:rFonts w:cs="Arial"/>
                <w:color w:val="000000" w:themeColor="text1"/>
                <w:szCs w:val="16"/>
              </w:rPr>
              <w:t>18,822</w:t>
            </w: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r w:rsidRPr="00781112">
              <w:rPr>
                <w:rFonts w:cs="Arial"/>
                <w:color w:val="000000" w:themeColor="text1"/>
                <w:szCs w:val="16"/>
              </w:rPr>
              <w:t>4,090</w:t>
            </w: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r w:rsidRPr="00781112">
              <w:rPr>
                <w:rFonts w:cs="Arial"/>
                <w:color w:val="000000" w:themeColor="text1"/>
                <w:szCs w:val="16"/>
              </w:rPr>
              <w:t>2,204</w:t>
            </w: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r w:rsidRPr="00781112">
              <w:rPr>
                <w:rFonts w:cs="Arial"/>
                <w:color w:val="000000" w:themeColor="text1"/>
                <w:szCs w:val="16"/>
              </w:rPr>
              <w:t>2,561</w:t>
            </w: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r w:rsidRPr="00781112">
              <w:rPr>
                <w:rFonts w:cs="Arial"/>
                <w:color w:val="000000" w:themeColor="text1"/>
                <w:szCs w:val="16"/>
              </w:rPr>
              <w:t>12,002</w:t>
            </w: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r w:rsidRPr="00781112">
              <w:rPr>
                <w:rFonts w:cs="Arial"/>
                <w:color w:val="000000" w:themeColor="text1"/>
                <w:szCs w:val="16"/>
              </w:rPr>
              <w:t>13,829</w:t>
            </w: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r w:rsidRPr="00781112">
              <w:rPr>
                <w:rFonts w:cs="Arial"/>
                <w:color w:val="000000" w:themeColor="text1"/>
                <w:szCs w:val="16"/>
              </w:rPr>
              <w:t>13,379</w:t>
            </w: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r w:rsidRPr="00781112">
              <w:rPr>
                <w:rFonts w:cs="Arial"/>
                <w:color w:val="000000" w:themeColor="text1"/>
                <w:szCs w:val="16"/>
              </w:rPr>
              <w:t>1,674</w:t>
            </w: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r w:rsidRPr="00781112">
              <w:rPr>
                <w:rFonts w:cs="Arial"/>
                <w:color w:val="000000" w:themeColor="text1"/>
                <w:szCs w:val="16"/>
              </w:rPr>
              <w:t>1,575</w:t>
            </w: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r w:rsidRPr="00781112">
              <w:rPr>
                <w:rFonts w:cs="Arial"/>
                <w:color w:val="000000" w:themeColor="text1"/>
                <w:szCs w:val="16"/>
              </w:rPr>
              <w:t>1,578</w:t>
            </w: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SY 2021-22 Assessment Data Groups - Math  (EDFacts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44216026" w14:textId="00B372B9" w:rsidR="004F4016" w:rsidRDefault="004F4016" w:rsidP="004F4016">
      <w:pPr>
        <w:rPr>
          <w:rFonts w:cs="Arial"/>
          <w:color w:val="000000" w:themeColor="text1"/>
          <w:szCs w:val="16"/>
        </w:rPr>
      </w:pPr>
      <w:r w:rsidRPr="00781112">
        <w:rPr>
          <w:rFonts w:cs="Arial"/>
          <w:color w:val="000000" w:themeColor="text1"/>
          <w:szCs w:val="16"/>
        </w:rPr>
        <w:t>04/05/2023</w:t>
      </w:r>
    </w:p>
    <w:p w14:paraId="3C41DE71" w14:textId="77777777" w:rsidR="0057132C" w:rsidRPr="00781112" w:rsidRDefault="0057132C" w:rsidP="004F4016">
      <w:pPr>
        <w:rPr>
          <w:rFonts w:cs="Arial"/>
          <w:color w:val="000000" w:themeColor="text1"/>
          <w:szCs w:val="16"/>
        </w:rPr>
      </w:pP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18,192</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18,289</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19,084</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3,700</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1,685</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2,045</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12,369</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14,268</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13,611</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1,668</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1,576</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1,579</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28A0F3B0" w:rsidR="004F4016" w:rsidRPr="00781112" w:rsidRDefault="0047313F" w:rsidP="004F4016">
      <w:pPr>
        <w:rPr>
          <w:b/>
          <w:color w:val="000000" w:themeColor="text1"/>
        </w:rPr>
      </w:pPr>
      <w:r>
        <w:rPr>
          <w:b/>
          <w:color w:val="000000" w:themeColor="text1"/>
        </w:rPr>
        <w:t>FFY 2021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073BD7" w:rsidRPr="00781112" w14:paraId="3BAF6B00" w14:textId="77777777" w:rsidTr="0047313F">
        <w:trPr>
          <w:tblHeader/>
        </w:trPr>
        <w:tc>
          <w:tcPr>
            <w:tcW w:w="355" w:type="pct"/>
            <w:shd w:val="clear" w:color="auto" w:fill="auto"/>
            <w:vAlign w:val="bottom"/>
          </w:tcPr>
          <w:p w14:paraId="3F94C694" w14:textId="77777777" w:rsidR="00073BD7" w:rsidRPr="00781112" w:rsidRDefault="00073BD7" w:rsidP="00073BD7">
            <w:pPr>
              <w:jc w:val="center"/>
              <w:rPr>
                <w:b/>
                <w:color w:val="000000" w:themeColor="text1"/>
              </w:rPr>
            </w:pPr>
            <w:r w:rsidRPr="00781112">
              <w:rPr>
                <w:b/>
                <w:color w:val="000000" w:themeColor="text1"/>
              </w:rPr>
              <w:t>Group</w:t>
            </w:r>
          </w:p>
        </w:tc>
        <w:tc>
          <w:tcPr>
            <w:tcW w:w="475" w:type="pct"/>
            <w:shd w:val="clear" w:color="auto" w:fill="auto"/>
            <w:vAlign w:val="bottom"/>
          </w:tcPr>
          <w:p w14:paraId="4992F96D" w14:textId="77777777" w:rsidR="00073BD7" w:rsidRPr="00781112" w:rsidRDefault="00073BD7" w:rsidP="00073BD7">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073BD7" w:rsidRPr="00781112" w:rsidRDefault="00073BD7" w:rsidP="00073BD7">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073BD7" w:rsidRPr="00781112" w:rsidRDefault="00073BD7" w:rsidP="00073BD7">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41B163B4" w:rsidR="00073BD7" w:rsidRPr="00781112" w:rsidRDefault="00073BD7" w:rsidP="00073BD7">
            <w:pPr>
              <w:jc w:val="center"/>
              <w:rPr>
                <w:b/>
                <w:color w:val="000000" w:themeColor="text1"/>
              </w:rPr>
            </w:pPr>
            <w:r w:rsidRPr="00073BD7">
              <w:rPr>
                <w:b/>
                <w:bCs/>
              </w:rPr>
              <w:t>FFY 2020 Data</w:t>
            </w:r>
          </w:p>
        </w:tc>
        <w:tc>
          <w:tcPr>
            <w:tcW w:w="467" w:type="pct"/>
            <w:shd w:val="clear" w:color="auto" w:fill="auto"/>
            <w:vAlign w:val="bottom"/>
          </w:tcPr>
          <w:p w14:paraId="2D0B1710" w14:textId="4D4AD625" w:rsidR="00073BD7" w:rsidRPr="00781112" w:rsidRDefault="00073BD7" w:rsidP="00073BD7">
            <w:pPr>
              <w:jc w:val="center"/>
              <w:rPr>
                <w:b/>
                <w:color w:val="000000" w:themeColor="text1"/>
              </w:rPr>
            </w:pPr>
            <w:r w:rsidRPr="00073BD7">
              <w:rPr>
                <w:b/>
                <w:bCs/>
              </w:rPr>
              <w:t>FFY 2021 Target</w:t>
            </w:r>
          </w:p>
        </w:tc>
        <w:tc>
          <w:tcPr>
            <w:tcW w:w="467" w:type="pct"/>
            <w:shd w:val="clear" w:color="auto" w:fill="auto"/>
            <w:vAlign w:val="bottom"/>
          </w:tcPr>
          <w:p w14:paraId="1D807DE2" w14:textId="4B06168B" w:rsidR="00073BD7" w:rsidRPr="00781112" w:rsidRDefault="00073BD7" w:rsidP="00073BD7">
            <w:pPr>
              <w:jc w:val="center"/>
              <w:rPr>
                <w:b/>
                <w:color w:val="000000" w:themeColor="text1"/>
              </w:rPr>
            </w:pPr>
            <w:r w:rsidRPr="00073BD7">
              <w:rPr>
                <w:b/>
                <w:bCs/>
              </w:rPr>
              <w:t>FFY 2021 Data</w:t>
            </w:r>
          </w:p>
        </w:tc>
        <w:tc>
          <w:tcPr>
            <w:tcW w:w="467" w:type="pct"/>
            <w:shd w:val="clear" w:color="auto" w:fill="auto"/>
            <w:vAlign w:val="bottom"/>
          </w:tcPr>
          <w:p w14:paraId="6569FC00" w14:textId="77777777" w:rsidR="00073BD7" w:rsidRPr="00781112" w:rsidRDefault="00073BD7" w:rsidP="00073BD7">
            <w:pPr>
              <w:jc w:val="center"/>
              <w:rPr>
                <w:b/>
                <w:color w:val="000000" w:themeColor="text1"/>
              </w:rPr>
            </w:pPr>
            <w:r w:rsidRPr="00781112">
              <w:rPr>
                <w:b/>
                <w:color w:val="000000" w:themeColor="text1"/>
              </w:rPr>
              <w:t>Status</w:t>
            </w:r>
          </w:p>
        </w:tc>
        <w:tc>
          <w:tcPr>
            <w:tcW w:w="466" w:type="pct"/>
            <w:shd w:val="clear" w:color="auto" w:fill="auto"/>
            <w:vAlign w:val="bottom"/>
          </w:tcPr>
          <w:p w14:paraId="2DF56EFB" w14:textId="77777777" w:rsidR="00073BD7" w:rsidRPr="00781112" w:rsidRDefault="00073BD7" w:rsidP="00073BD7">
            <w:pPr>
              <w:jc w:val="center"/>
              <w:rPr>
                <w:b/>
                <w:color w:val="000000" w:themeColor="text1"/>
              </w:rPr>
            </w:pPr>
            <w:r w:rsidRPr="00781112">
              <w:rPr>
                <w:b/>
                <w:color w:val="000000" w:themeColor="text1"/>
              </w:rPr>
              <w:t>Slippage</w:t>
            </w:r>
          </w:p>
        </w:tc>
      </w:tr>
      <w:tr w:rsidR="00396BA3" w:rsidRPr="00781112" w14:paraId="376FC28A" w14:textId="77777777" w:rsidTr="0047313F">
        <w:tc>
          <w:tcPr>
            <w:tcW w:w="355"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r w:rsidRPr="00781112">
              <w:rPr>
                <w:rFonts w:cs="Arial"/>
                <w:color w:val="000000"/>
                <w:szCs w:val="16"/>
              </w:rPr>
              <w:t>17,766</w:t>
            </w: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r w:rsidRPr="00781112">
              <w:rPr>
                <w:rFonts w:cs="Arial"/>
                <w:color w:val="000000" w:themeColor="text1"/>
                <w:szCs w:val="16"/>
              </w:rPr>
              <w:t>18,194</w:t>
            </w:r>
          </w:p>
        </w:tc>
        <w:tc>
          <w:tcPr>
            <w:tcW w:w="466" w:type="pct"/>
            <w:shd w:val="clear" w:color="auto" w:fill="auto"/>
            <w:vAlign w:val="center"/>
          </w:tcPr>
          <w:p w14:paraId="701F3D15" w14:textId="0CC0A14B" w:rsidR="00892DD7" w:rsidRPr="00781112" w:rsidRDefault="008E4B70" w:rsidP="00892DD7">
            <w:pPr>
              <w:jc w:val="center"/>
              <w:rPr>
                <w:rFonts w:cs="Arial"/>
                <w:color w:val="000000" w:themeColor="text1"/>
                <w:szCs w:val="16"/>
              </w:rPr>
            </w:pPr>
            <w:r>
              <w:rPr>
                <w:rFonts w:cs="Arial"/>
                <w:color w:val="000000" w:themeColor="text1"/>
                <w:szCs w:val="16"/>
              </w:rPr>
              <w:t>*</w:t>
            </w:r>
            <w:bookmarkStart w:id="18" w:name="_Ref141098297"/>
            <w:r>
              <w:rPr>
                <w:rStyle w:val="FootnoteReference"/>
                <w:rFonts w:cs="Arial"/>
                <w:color w:val="000000" w:themeColor="text1"/>
                <w:szCs w:val="16"/>
              </w:rPr>
              <w:footnoteReference w:id="3"/>
            </w:r>
            <w:bookmarkEnd w:id="18"/>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r w:rsidRPr="00781112">
              <w:rPr>
                <w:rFonts w:cs="Arial"/>
                <w:color w:val="000000" w:themeColor="text1"/>
                <w:szCs w:val="16"/>
              </w:rPr>
              <w:t>97.65%</w:t>
            </w: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Met target</w:t>
            </w:r>
          </w:p>
        </w:tc>
        <w:tc>
          <w:tcPr>
            <w:tcW w:w="466"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No Slippage</w:t>
            </w:r>
          </w:p>
        </w:tc>
      </w:tr>
      <w:tr w:rsidR="00396BA3" w:rsidRPr="00781112" w14:paraId="56F1A9B2" w14:textId="77777777" w:rsidTr="0047313F">
        <w:tc>
          <w:tcPr>
            <w:tcW w:w="355"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r w:rsidRPr="00781112">
              <w:rPr>
                <w:rFonts w:cs="Arial"/>
                <w:color w:val="000000"/>
                <w:szCs w:val="16"/>
              </w:rPr>
              <w:t>17,608</w:t>
            </w: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r w:rsidRPr="00781112">
              <w:rPr>
                <w:rFonts w:cs="Arial"/>
                <w:color w:val="000000" w:themeColor="text1"/>
                <w:szCs w:val="16"/>
              </w:rPr>
              <w:t>18,291</w:t>
            </w:r>
          </w:p>
        </w:tc>
        <w:tc>
          <w:tcPr>
            <w:tcW w:w="466" w:type="pct"/>
            <w:shd w:val="clear" w:color="auto" w:fill="auto"/>
            <w:vAlign w:val="center"/>
          </w:tcPr>
          <w:p w14:paraId="6B3B6780" w14:textId="7776A617" w:rsidR="00892DD7" w:rsidRPr="00781112" w:rsidRDefault="008E4B70" w:rsidP="00892DD7">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_Ref141098297 \f \h </w:instrText>
            </w:r>
            <w:r>
              <w:rPr>
                <w:rFonts w:cs="Arial"/>
                <w:color w:val="000000" w:themeColor="text1"/>
                <w:szCs w:val="16"/>
              </w:rPr>
            </w:r>
            <w:r>
              <w:rPr>
                <w:rFonts w:cs="Arial"/>
                <w:color w:val="000000" w:themeColor="text1"/>
                <w:szCs w:val="16"/>
              </w:rPr>
              <w:fldChar w:fldCharType="separate"/>
            </w:r>
            <w:r w:rsidR="00CD75E6" w:rsidRPr="00CD75E6">
              <w:rPr>
                <w:rStyle w:val="FootnoteReference"/>
              </w:rPr>
              <w:t>2</w:t>
            </w:r>
            <w:r>
              <w:rPr>
                <w:rFonts w:cs="Arial"/>
                <w:color w:val="000000" w:themeColor="text1"/>
                <w:szCs w:val="16"/>
              </w:rPr>
              <w:fldChar w:fldCharType="end"/>
            </w: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r w:rsidRPr="00781112">
              <w:rPr>
                <w:rFonts w:cs="Arial"/>
                <w:color w:val="000000" w:themeColor="text1"/>
                <w:szCs w:val="16"/>
              </w:rPr>
              <w:t>96.27%</w:t>
            </w: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Met target</w:t>
            </w:r>
          </w:p>
        </w:tc>
        <w:tc>
          <w:tcPr>
            <w:tcW w:w="466"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No Slippage</w:t>
            </w:r>
          </w:p>
        </w:tc>
      </w:tr>
      <w:tr w:rsidR="00396BA3" w:rsidRPr="00781112" w14:paraId="7455692E" w14:textId="77777777" w:rsidTr="0047313F">
        <w:tc>
          <w:tcPr>
            <w:tcW w:w="355"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r w:rsidRPr="00781112">
              <w:rPr>
                <w:rFonts w:cs="Arial"/>
                <w:color w:val="000000"/>
                <w:szCs w:val="16"/>
              </w:rPr>
              <w:t>17,518</w:t>
            </w: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r w:rsidRPr="00781112">
              <w:rPr>
                <w:rFonts w:cs="Arial"/>
                <w:color w:val="000000" w:themeColor="text1"/>
                <w:szCs w:val="16"/>
              </w:rPr>
              <w:t>18,822</w:t>
            </w:r>
          </w:p>
        </w:tc>
        <w:tc>
          <w:tcPr>
            <w:tcW w:w="466" w:type="pct"/>
            <w:shd w:val="clear" w:color="auto" w:fill="auto"/>
            <w:vAlign w:val="center"/>
          </w:tcPr>
          <w:p w14:paraId="300E10D2" w14:textId="20C95399" w:rsidR="00892DD7" w:rsidRPr="00781112" w:rsidRDefault="008E4B70" w:rsidP="00892DD7">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_Ref141098297 \f \h </w:instrText>
            </w:r>
            <w:r>
              <w:rPr>
                <w:rFonts w:cs="Arial"/>
                <w:color w:val="000000" w:themeColor="text1"/>
                <w:szCs w:val="16"/>
              </w:rPr>
            </w:r>
            <w:r>
              <w:rPr>
                <w:rFonts w:cs="Arial"/>
                <w:color w:val="000000" w:themeColor="text1"/>
                <w:szCs w:val="16"/>
              </w:rPr>
              <w:fldChar w:fldCharType="separate"/>
            </w:r>
            <w:r w:rsidR="00CD75E6" w:rsidRPr="00CD75E6">
              <w:rPr>
                <w:rStyle w:val="FootnoteReference"/>
              </w:rPr>
              <w:t>2</w:t>
            </w:r>
            <w:r>
              <w:rPr>
                <w:rFonts w:cs="Arial"/>
                <w:color w:val="000000" w:themeColor="text1"/>
                <w:szCs w:val="16"/>
              </w:rPr>
              <w:fldChar w:fldCharType="end"/>
            </w: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r w:rsidRPr="00781112">
              <w:rPr>
                <w:rFonts w:cs="Arial"/>
                <w:color w:val="000000" w:themeColor="text1"/>
                <w:szCs w:val="16"/>
              </w:rPr>
              <w:t>93.07%</w:t>
            </w: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Did not meet target</w:t>
            </w:r>
          </w:p>
        </w:tc>
        <w:tc>
          <w:tcPr>
            <w:tcW w:w="466"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No Slippage</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FB05C24" w14:textId="77777777" w:rsidR="0057132C" w:rsidRDefault="0057132C">
      <w:pPr>
        <w:spacing w:before="0" w:after="200" w:line="276" w:lineRule="auto"/>
        <w:rPr>
          <w:b/>
          <w:color w:val="000000" w:themeColor="text1"/>
        </w:rPr>
      </w:pPr>
      <w:r>
        <w:rPr>
          <w:b/>
          <w:color w:val="000000" w:themeColor="text1"/>
        </w:rPr>
        <w:br w:type="page"/>
      </w:r>
    </w:p>
    <w:p w14:paraId="68F24FCA" w14:textId="45FF56C3" w:rsidR="00F17D5E" w:rsidRPr="00781112" w:rsidRDefault="0047313F" w:rsidP="00F17D5E">
      <w:pPr>
        <w:rPr>
          <w:b/>
          <w:color w:val="000000" w:themeColor="text1"/>
        </w:rPr>
      </w:pPr>
      <w:r>
        <w:rPr>
          <w:b/>
          <w:color w:val="000000" w:themeColor="text1"/>
        </w:rPr>
        <w:lastRenderedPageBreak/>
        <w:t>FFY 2021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47313F" w:rsidRPr="00781112" w14:paraId="681A67CD" w14:textId="77777777" w:rsidTr="00360DD6">
        <w:trPr>
          <w:tblHeader/>
        </w:trPr>
        <w:tc>
          <w:tcPr>
            <w:tcW w:w="331" w:type="pct"/>
            <w:shd w:val="clear" w:color="auto" w:fill="auto"/>
            <w:vAlign w:val="bottom"/>
          </w:tcPr>
          <w:p w14:paraId="32EBDF09" w14:textId="77777777" w:rsidR="0047313F" w:rsidRPr="00781112" w:rsidRDefault="0047313F" w:rsidP="0047313F">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47313F" w:rsidRPr="00781112" w:rsidRDefault="0047313F" w:rsidP="0047313F">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47313F" w:rsidRPr="00781112" w:rsidRDefault="0047313F" w:rsidP="0047313F">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47313F" w:rsidRPr="00781112" w:rsidRDefault="0047313F" w:rsidP="0047313F">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45A816FE" w:rsidR="0047313F" w:rsidRPr="00073BD7" w:rsidRDefault="0047313F" w:rsidP="0047313F">
            <w:pPr>
              <w:jc w:val="center"/>
              <w:rPr>
                <w:b/>
                <w:bCs/>
                <w:color w:val="000000" w:themeColor="text1"/>
              </w:rPr>
            </w:pPr>
            <w:r w:rsidRPr="00073BD7">
              <w:rPr>
                <w:b/>
                <w:bCs/>
              </w:rPr>
              <w:t>FFY 2020 Data</w:t>
            </w:r>
          </w:p>
        </w:tc>
        <w:tc>
          <w:tcPr>
            <w:tcW w:w="468" w:type="pct"/>
            <w:shd w:val="clear" w:color="auto" w:fill="auto"/>
            <w:vAlign w:val="bottom"/>
          </w:tcPr>
          <w:p w14:paraId="681C20C6" w14:textId="5C86E989" w:rsidR="0047313F" w:rsidRPr="00073BD7" w:rsidRDefault="0047313F" w:rsidP="0047313F">
            <w:pPr>
              <w:jc w:val="center"/>
              <w:rPr>
                <w:b/>
                <w:bCs/>
                <w:color w:val="000000" w:themeColor="text1"/>
              </w:rPr>
            </w:pPr>
            <w:r w:rsidRPr="00073BD7">
              <w:rPr>
                <w:b/>
                <w:bCs/>
              </w:rPr>
              <w:t>FFY 2021 Target</w:t>
            </w:r>
          </w:p>
        </w:tc>
        <w:tc>
          <w:tcPr>
            <w:tcW w:w="468" w:type="pct"/>
            <w:shd w:val="clear" w:color="auto" w:fill="auto"/>
            <w:vAlign w:val="bottom"/>
          </w:tcPr>
          <w:p w14:paraId="1A223A3A" w14:textId="3EBA0FC0" w:rsidR="0047313F" w:rsidRPr="00073BD7" w:rsidRDefault="0047313F" w:rsidP="0047313F">
            <w:pPr>
              <w:jc w:val="center"/>
              <w:rPr>
                <w:b/>
                <w:bCs/>
                <w:color w:val="000000" w:themeColor="text1"/>
              </w:rPr>
            </w:pPr>
            <w:r w:rsidRPr="00073BD7">
              <w:rPr>
                <w:b/>
                <w:bCs/>
              </w:rPr>
              <w:t>FFY 2021 Data</w:t>
            </w:r>
          </w:p>
        </w:tc>
        <w:tc>
          <w:tcPr>
            <w:tcW w:w="468" w:type="pct"/>
            <w:shd w:val="clear" w:color="auto" w:fill="auto"/>
            <w:vAlign w:val="bottom"/>
          </w:tcPr>
          <w:p w14:paraId="2E2084EF" w14:textId="77777777" w:rsidR="0047313F" w:rsidRPr="00781112" w:rsidRDefault="0047313F" w:rsidP="0047313F">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47313F" w:rsidRPr="00781112" w:rsidRDefault="0047313F" w:rsidP="0047313F">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17,737</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18,192</w:t>
            </w:r>
          </w:p>
        </w:tc>
        <w:tc>
          <w:tcPr>
            <w:tcW w:w="468" w:type="pct"/>
            <w:shd w:val="clear" w:color="auto" w:fill="auto"/>
            <w:vAlign w:val="center"/>
          </w:tcPr>
          <w:p w14:paraId="24F0CC21" w14:textId="0EAC2CF9" w:rsidR="002C43CF" w:rsidRPr="00781112" w:rsidRDefault="008E4B70" w:rsidP="002C43CF">
            <w:pPr>
              <w:jc w:val="center"/>
              <w:rPr>
                <w:rFonts w:cs="Arial"/>
                <w:color w:val="000000" w:themeColor="text1"/>
                <w:szCs w:val="16"/>
              </w:rPr>
            </w:pPr>
            <w:r>
              <w:rPr>
                <w:rFonts w:cs="Arial"/>
                <w:color w:val="000000" w:themeColor="text1"/>
                <w:szCs w:val="16"/>
              </w:rPr>
              <w:t>*</w:t>
            </w:r>
            <w:bookmarkStart w:id="19" w:name="_Ref141361980"/>
            <w:r w:rsidR="00754358">
              <w:rPr>
                <w:rStyle w:val="FootnoteReference"/>
                <w:rFonts w:cs="Arial"/>
                <w:color w:val="000000" w:themeColor="text1"/>
                <w:szCs w:val="16"/>
              </w:rPr>
              <w:footnoteReference w:id="4"/>
            </w:r>
            <w:bookmarkEnd w:id="19"/>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97.50%</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Met target</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No Slippage</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17,529</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18,289</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r w:rsidRPr="00781112">
              <w:rPr>
                <w:rFonts w:cs="Arial"/>
                <w:color w:val="000000" w:themeColor="text1"/>
                <w:szCs w:val="16"/>
              </w:rPr>
              <w:t>88.87%</w:t>
            </w: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95.84%</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Met target</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No Slippage</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17,235</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19,084</w:t>
            </w:r>
          </w:p>
        </w:tc>
        <w:tc>
          <w:tcPr>
            <w:tcW w:w="468" w:type="pct"/>
            <w:shd w:val="clear" w:color="auto" w:fill="auto"/>
            <w:vAlign w:val="center"/>
          </w:tcPr>
          <w:p w14:paraId="36BDD326" w14:textId="0E3CD941" w:rsidR="002C43CF" w:rsidRPr="00781112" w:rsidRDefault="008E4B70" w:rsidP="002C43CF">
            <w:pPr>
              <w:jc w:val="center"/>
              <w:rPr>
                <w:rFonts w:cs="Arial"/>
                <w:color w:val="000000" w:themeColor="text1"/>
                <w:szCs w:val="16"/>
              </w:rPr>
            </w:pPr>
            <w:r>
              <w:rPr>
                <w:rFonts w:cs="Arial"/>
                <w:color w:val="000000" w:themeColor="text1"/>
                <w:szCs w:val="16"/>
              </w:rPr>
              <w:t>*</w:t>
            </w:r>
            <w:r w:rsidR="00754358">
              <w:rPr>
                <w:rFonts w:cs="Arial"/>
                <w:color w:val="000000" w:themeColor="text1"/>
                <w:szCs w:val="16"/>
              </w:rPr>
              <w:fldChar w:fldCharType="begin"/>
            </w:r>
            <w:r w:rsidR="00754358">
              <w:rPr>
                <w:rFonts w:cs="Arial"/>
                <w:color w:val="000000" w:themeColor="text1"/>
                <w:szCs w:val="16"/>
              </w:rPr>
              <w:instrText xml:space="preserve"> NOTEREF _Ref141361980 \f \h </w:instrText>
            </w:r>
            <w:r w:rsidR="00754358">
              <w:rPr>
                <w:rFonts w:cs="Arial"/>
                <w:color w:val="000000" w:themeColor="text1"/>
                <w:szCs w:val="16"/>
              </w:rPr>
            </w:r>
            <w:r w:rsidR="00754358">
              <w:rPr>
                <w:rFonts w:cs="Arial"/>
                <w:color w:val="000000" w:themeColor="text1"/>
                <w:szCs w:val="16"/>
              </w:rPr>
              <w:fldChar w:fldCharType="separate"/>
            </w:r>
            <w:r w:rsidR="00CD75E6" w:rsidRPr="00CD75E6">
              <w:rPr>
                <w:rStyle w:val="FootnoteReference"/>
              </w:rPr>
              <w:t>3</w:t>
            </w:r>
            <w:r w:rsidR="00754358">
              <w:rPr>
                <w:rFonts w:cs="Arial"/>
                <w:color w:val="000000" w:themeColor="text1"/>
                <w:szCs w:val="16"/>
              </w:rPr>
              <w:fldChar w:fldCharType="end"/>
            </w: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90.31%</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No Slippage</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https://www.nj.gov/education/assessment/results/</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p>
    <w:p w14:paraId="70908578" w14:textId="7D14B33B" w:rsidR="00553A47" w:rsidRPr="00781112" w:rsidRDefault="00553A47">
      <w:pPr>
        <w:spacing w:before="0" w:after="200" w:line="276" w:lineRule="auto"/>
        <w:rPr>
          <w:rFonts w:eastAsiaTheme="majorEastAsia" w:cstheme="majorBidi"/>
          <w:b/>
          <w:bCs/>
          <w:color w:val="000000" w:themeColor="text1"/>
          <w:sz w:val="20"/>
          <w:szCs w:val="16"/>
        </w:rPr>
      </w:pPr>
      <w:r w:rsidRPr="00781112">
        <w:rPr>
          <w:color w:val="000000" w:themeColor="text1"/>
          <w:szCs w:val="16"/>
        </w:rPr>
        <w:br w:type="page"/>
      </w: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15"/>
      <w:bookmarkEnd w:id="16"/>
    </w:p>
    <w:p w14:paraId="66C662B8" w14:textId="77777777" w:rsidR="007C3C89" w:rsidRPr="00781112" w:rsidRDefault="007C3C89" w:rsidP="00A018D4">
      <w:pPr>
        <w:rPr>
          <w:color w:val="000000" w:themeColor="text1"/>
          <w:szCs w:val="20"/>
        </w:rPr>
      </w:pPr>
      <w:bookmarkStart w:id="20"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 xml:space="preserve">Proficiency rate percent = [(# of children with IEPs scoring at or above proficient against grade level academic achievement standards) divided by the (total # of children with IEPs who received a valid score and for whom a proficiency level </w:t>
      </w:r>
      <w:proofErr w:type="gramStart"/>
      <w:r w:rsidR="001B1437" w:rsidRPr="00781112">
        <w:rPr>
          <w:rFonts w:cs="Arial"/>
          <w:szCs w:val="16"/>
        </w:rPr>
        <w:t>was assigned</w:t>
      </w:r>
      <w:proofErr w:type="gramEnd"/>
      <w:r w:rsidR="001B1437" w:rsidRPr="00781112">
        <w:rPr>
          <w:rFonts w:cs="Arial"/>
          <w:szCs w:val="16"/>
        </w:rPr>
        <w:t xml:space="preserve">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 xml:space="preserve">Include information regarding where to find public reports of assessment participation and performance results, as required by 34 CFR §300.160(f), i.e., a link to the Web site where these data </w:t>
      </w:r>
      <w:proofErr w:type="gramStart"/>
      <w:r w:rsidRPr="00781112">
        <w:rPr>
          <w:rFonts w:cs="Arial"/>
          <w:color w:val="000000" w:themeColor="text1"/>
          <w:szCs w:val="16"/>
        </w:rPr>
        <w:t>are reported</w:t>
      </w:r>
      <w:proofErr w:type="gramEnd"/>
      <w:r w:rsidRPr="00781112">
        <w:rPr>
          <w:rFonts w:cs="Arial"/>
          <w:color w:val="000000" w:themeColor="text1"/>
          <w:szCs w:val="16"/>
        </w:rPr>
        <w:t>.</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20"/>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23.16%</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20.39%</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17.30%</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24.77%</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13.21%</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9.20%</w:t>
            </w:r>
          </w:p>
        </w:tc>
      </w:tr>
    </w:tbl>
    <w:p w14:paraId="59FDF599" w14:textId="77777777" w:rsidR="00E87854" w:rsidRPr="00781112" w:rsidRDefault="00E87854" w:rsidP="004369B2">
      <w:pPr>
        <w:rPr>
          <w:b/>
          <w:color w:val="000000" w:themeColor="text1"/>
        </w:rPr>
      </w:pPr>
    </w:p>
    <w:p w14:paraId="4E5C7995" w14:textId="4B1994AB" w:rsidR="004D0044" w:rsidRPr="00781112" w:rsidRDefault="00AA3A41" w:rsidP="00AA3A41">
      <w:pPr>
        <w:tabs>
          <w:tab w:val="left" w:pos="2145"/>
        </w:tabs>
        <w:rPr>
          <w:color w:val="000000" w:themeColor="text1"/>
        </w:rPr>
      </w:pPr>
      <w:r>
        <w:rPr>
          <w:color w:val="000000" w:themeColor="text1"/>
        </w:rPr>
        <w:tab/>
      </w:r>
    </w:p>
    <w:p w14:paraId="38F110A8" w14:textId="3014A321" w:rsidR="00E539AB" w:rsidRPr="00781112" w:rsidRDefault="00E539AB" w:rsidP="004369B2">
      <w:pPr>
        <w:rPr>
          <w:b/>
          <w:color w:val="000000" w:themeColor="text1"/>
        </w:rPr>
      </w:pPr>
      <w:r w:rsidRPr="00781112">
        <w:rPr>
          <w:b/>
          <w:color w:val="000000" w:themeColor="text1"/>
        </w:rPr>
        <w:t>Targets</w:t>
      </w:r>
    </w:p>
    <w:tbl>
      <w:tblPr>
        <w:tblW w:w="44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tblGrid>
      <w:tr w:rsidR="00B14519" w:rsidRPr="00781112" w14:paraId="241559C7" w14:textId="3976E689" w:rsidTr="00451D7E">
        <w:tc>
          <w:tcPr>
            <w:tcW w:w="624" w:type="pct"/>
            <w:tcBorders>
              <w:bottom w:val="single" w:sz="4" w:space="0" w:color="auto"/>
            </w:tcBorders>
            <w:shd w:val="clear" w:color="auto" w:fill="auto"/>
            <w:vAlign w:val="center"/>
          </w:tcPr>
          <w:p w14:paraId="5F6C0247" w14:textId="02A2F5D1" w:rsidR="00B14519" w:rsidRPr="00781112" w:rsidRDefault="00B14519" w:rsidP="00536B0B">
            <w:pPr>
              <w:jc w:val="center"/>
              <w:rPr>
                <w:b/>
                <w:color w:val="000000" w:themeColor="text1"/>
              </w:rPr>
            </w:pPr>
            <w:r w:rsidRPr="00781112">
              <w:rPr>
                <w:b/>
                <w:color w:val="000000" w:themeColor="text1"/>
              </w:rPr>
              <w:t>Subject</w:t>
            </w:r>
          </w:p>
        </w:tc>
        <w:tc>
          <w:tcPr>
            <w:tcW w:w="625" w:type="pct"/>
            <w:tcBorders>
              <w:bottom w:val="single" w:sz="4" w:space="0" w:color="auto"/>
            </w:tcBorders>
            <w:shd w:val="clear" w:color="auto" w:fill="auto"/>
            <w:vAlign w:val="center"/>
          </w:tcPr>
          <w:p w14:paraId="1318C08B" w14:textId="57349DD9" w:rsidR="00B14519" w:rsidRPr="00781112" w:rsidRDefault="00B14519" w:rsidP="00536B0B">
            <w:pPr>
              <w:jc w:val="center"/>
              <w:rPr>
                <w:b/>
                <w:color w:val="000000" w:themeColor="text1"/>
              </w:rPr>
            </w:pPr>
            <w:r w:rsidRPr="00781112">
              <w:rPr>
                <w:b/>
                <w:color w:val="000000" w:themeColor="text1"/>
              </w:rPr>
              <w:t>Group</w:t>
            </w:r>
          </w:p>
        </w:tc>
        <w:tc>
          <w:tcPr>
            <w:tcW w:w="625" w:type="pct"/>
            <w:shd w:val="clear" w:color="auto" w:fill="auto"/>
            <w:vAlign w:val="center"/>
          </w:tcPr>
          <w:p w14:paraId="7EAB09FA" w14:textId="030EC418" w:rsidR="00B14519" w:rsidRPr="00781112" w:rsidDel="008E7B87" w:rsidRDefault="00B14519" w:rsidP="00536B0B">
            <w:pPr>
              <w:jc w:val="center"/>
              <w:rPr>
                <w:b/>
                <w:color w:val="000000" w:themeColor="text1"/>
              </w:rPr>
            </w:pPr>
            <w:r w:rsidRPr="00781112">
              <w:rPr>
                <w:b/>
                <w:color w:val="000000" w:themeColor="text1"/>
              </w:rPr>
              <w:t>Group Name</w:t>
            </w:r>
          </w:p>
        </w:tc>
        <w:tc>
          <w:tcPr>
            <w:tcW w:w="625" w:type="pct"/>
            <w:shd w:val="clear" w:color="auto" w:fill="auto"/>
            <w:vAlign w:val="center"/>
          </w:tcPr>
          <w:p w14:paraId="547F4988" w14:textId="1F981DE2" w:rsidR="00B14519" w:rsidRPr="00781112" w:rsidRDefault="00B14519" w:rsidP="00536B0B">
            <w:pPr>
              <w:jc w:val="center"/>
              <w:rPr>
                <w:b/>
                <w:color w:val="000000" w:themeColor="text1"/>
              </w:rPr>
            </w:pPr>
            <w:r w:rsidRPr="00781112">
              <w:rPr>
                <w:b/>
                <w:color w:val="000000" w:themeColor="text1"/>
              </w:rPr>
              <w:t>2021</w:t>
            </w:r>
          </w:p>
        </w:tc>
        <w:tc>
          <w:tcPr>
            <w:tcW w:w="625" w:type="pct"/>
            <w:vAlign w:val="center"/>
          </w:tcPr>
          <w:p w14:paraId="54E0670C" w14:textId="46A8862B" w:rsidR="00B14519" w:rsidRPr="00781112" w:rsidRDefault="00B14519" w:rsidP="00536B0B">
            <w:pPr>
              <w:jc w:val="center"/>
              <w:rPr>
                <w:b/>
                <w:color w:val="000000" w:themeColor="text1"/>
              </w:rPr>
            </w:pPr>
            <w:r w:rsidRPr="00781112">
              <w:rPr>
                <w:rFonts w:cs="Arial"/>
                <w:b/>
                <w:color w:val="000000" w:themeColor="text1"/>
                <w:szCs w:val="16"/>
              </w:rPr>
              <w:t>2022</w:t>
            </w:r>
          </w:p>
        </w:tc>
        <w:tc>
          <w:tcPr>
            <w:tcW w:w="625" w:type="pct"/>
            <w:vAlign w:val="center"/>
          </w:tcPr>
          <w:p w14:paraId="0317CAEF" w14:textId="4A2FF736" w:rsidR="00B14519" w:rsidRPr="00781112" w:rsidRDefault="00B14519" w:rsidP="00536B0B">
            <w:pPr>
              <w:jc w:val="center"/>
              <w:rPr>
                <w:b/>
                <w:color w:val="000000" w:themeColor="text1"/>
              </w:rPr>
            </w:pPr>
            <w:r w:rsidRPr="00781112">
              <w:rPr>
                <w:rFonts w:cs="Arial"/>
                <w:b/>
                <w:color w:val="000000" w:themeColor="text1"/>
                <w:szCs w:val="16"/>
              </w:rPr>
              <w:t>2023</w:t>
            </w:r>
          </w:p>
        </w:tc>
        <w:tc>
          <w:tcPr>
            <w:tcW w:w="625" w:type="pct"/>
            <w:vAlign w:val="center"/>
          </w:tcPr>
          <w:p w14:paraId="20B86A7A" w14:textId="2D2BB96C" w:rsidR="00B14519" w:rsidRPr="00781112" w:rsidRDefault="00B14519" w:rsidP="00536B0B">
            <w:pPr>
              <w:jc w:val="center"/>
              <w:rPr>
                <w:b/>
                <w:color w:val="000000" w:themeColor="text1"/>
              </w:rPr>
            </w:pPr>
            <w:r w:rsidRPr="00781112">
              <w:rPr>
                <w:rFonts w:cs="Arial"/>
                <w:b/>
                <w:color w:val="000000" w:themeColor="text1"/>
                <w:szCs w:val="16"/>
              </w:rPr>
              <w:t>2024</w:t>
            </w:r>
          </w:p>
        </w:tc>
        <w:tc>
          <w:tcPr>
            <w:tcW w:w="625" w:type="pct"/>
            <w:vAlign w:val="center"/>
          </w:tcPr>
          <w:p w14:paraId="076A0812" w14:textId="01751FCE" w:rsidR="00B14519" w:rsidRPr="00781112" w:rsidRDefault="00B14519" w:rsidP="00536B0B">
            <w:pPr>
              <w:jc w:val="center"/>
              <w:rPr>
                <w:b/>
                <w:color w:val="000000" w:themeColor="text1"/>
              </w:rPr>
            </w:pPr>
            <w:r w:rsidRPr="00781112">
              <w:rPr>
                <w:rFonts w:cs="Arial"/>
                <w:b/>
                <w:color w:val="000000" w:themeColor="text1"/>
                <w:szCs w:val="16"/>
              </w:rPr>
              <w:t>2025</w:t>
            </w:r>
          </w:p>
        </w:tc>
      </w:tr>
      <w:tr w:rsidR="00B14519" w:rsidRPr="00781112" w14:paraId="6D8B6989" w14:textId="160D0375" w:rsidTr="00451D7E">
        <w:tc>
          <w:tcPr>
            <w:tcW w:w="624" w:type="pct"/>
            <w:shd w:val="clear" w:color="auto" w:fill="auto"/>
            <w:vAlign w:val="center"/>
          </w:tcPr>
          <w:p w14:paraId="1B70FAC0" w14:textId="0849CE9C"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Reading</w:t>
            </w:r>
          </w:p>
        </w:tc>
        <w:tc>
          <w:tcPr>
            <w:tcW w:w="625" w:type="pct"/>
            <w:shd w:val="clear" w:color="auto" w:fill="auto"/>
            <w:vAlign w:val="center"/>
          </w:tcPr>
          <w:p w14:paraId="6221F405" w14:textId="189877A2"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A &gt;=</w:t>
            </w:r>
          </w:p>
        </w:tc>
        <w:tc>
          <w:tcPr>
            <w:tcW w:w="625" w:type="pct"/>
            <w:shd w:val="clear" w:color="auto" w:fill="auto"/>
            <w:vAlign w:val="center"/>
          </w:tcPr>
          <w:p w14:paraId="6D2C8AC8" w14:textId="0101FADC"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4</w:t>
            </w:r>
          </w:p>
        </w:tc>
        <w:tc>
          <w:tcPr>
            <w:tcW w:w="625" w:type="pct"/>
            <w:shd w:val="clear" w:color="auto" w:fill="auto"/>
            <w:vAlign w:val="center"/>
          </w:tcPr>
          <w:p w14:paraId="1794FDC8" w14:textId="2C32479D" w:rsidR="00B14519" w:rsidRPr="00781112" w:rsidRDefault="00B14519" w:rsidP="004E5C74">
            <w:pPr>
              <w:jc w:val="center"/>
              <w:rPr>
                <w:rFonts w:cs="Arial"/>
                <w:color w:val="000000" w:themeColor="text1"/>
                <w:szCs w:val="16"/>
              </w:rPr>
            </w:pPr>
            <w:r w:rsidRPr="00781112">
              <w:rPr>
                <w:rFonts w:cs="Arial"/>
                <w:color w:val="000000" w:themeColor="text1"/>
                <w:szCs w:val="16"/>
              </w:rPr>
              <w:t>23.50%</w:t>
            </w:r>
          </w:p>
        </w:tc>
        <w:tc>
          <w:tcPr>
            <w:tcW w:w="625" w:type="pct"/>
            <w:vAlign w:val="center"/>
          </w:tcPr>
          <w:p w14:paraId="609A7D0F" w14:textId="138D9671" w:rsidR="00B14519" w:rsidRPr="00781112" w:rsidRDefault="00B14519" w:rsidP="004E5C74">
            <w:pPr>
              <w:jc w:val="center"/>
              <w:rPr>
                <w:rFonts w:cs="Arial"/>
                <w:color w:val="000000" w:themeColor="text1"/>
                <w:szCs w:val="16"/>
              </w:rPr>
            </w:pPr>
            <w:r w:rsidRPr="00781112">
              <w:rPr>
                <w:rFonts w:cs="Arial"/>
                <w:color w:val="000000" w:themeColor="text1"/>
                <w:szCs w:val="16"/>
              </w:rPr>
              <w:t>24.00%</w:t>
            </w:r>
          </w:p>
        </w:tc>
        <w:tc>
          <w:tcPr>
            <w:tcW w:w="625" w:type="pct"/>
            <w:vAlign w:val="center"/>
          </w:tcPr>
          <w:p w14:paraId="3DF1FAFA" w14:textId="4C333171" w:rsidR="00B14519" w:rsidRPr="00781112" w:rsidRDefault="00B14519" w:rsidP="004E5C74">
            <w:pPr>
              <w:jc w:val="center"/>
              <w:rPr>
                <w:rFonts w:cs="Arial"/>
                <w:color w:val="000000" w:themeColor="text1"/>
                <w:szCs w:val="16"/>
              </w:rPr>
            </w:pPr>
            <w:r w:rsidRPr="00781112">
              <w:rPr>
                <w:rFonts w:cs="Arial"/>
                <w:color w:val="000000" w:themeColor="text1"/>
                <w:szCs w:val="16"/>
              </w:rPr>
              <w:t>24.00%</w:t>
            </w:r>
          </w:p>
        </w:tc>
        <w:tc>
          <w:tcPr>
            <w:tcW w:w="625" w:type="pct"/>
            <w:vAlign w:val="center"/>
          </w:tcPr>
          <w:p w14:paraId="77B3DA55" w14:textId="44F9C6DA" w:rsidR="00B14519" w:rsidRPr="00781112" w:rsidRDefault="00B14519" w:rsidP="004E5C74">
            <w:pPr>
              <w:jc w:val="center"/>
              <w:rPr>
                <w:rFonts w:cs="Arial"/>
                <w:color w:val="000000" w:themeColor="text1"/>
                <w:szCs w:val="16"/>
              </w:rPr>
            </w:pPr>
            <w:r w:rsidRPr="00781112">
              <w:rPr>
                <w:rFonts w:cs="Arial"/>
                <w:color w:val="000000" w:themeColor="text1"/>
                <w:szCs w:val="16"/>
              </w:rPr>
              <w:t>24.50%</w:t>
            </w:r>
          </w:p>
        </w:tc>
        <w:tc>
          <w:tcPr>
            <w:tcW w:w="625" w:type="pct"/>
            <w:vAlign w:val="center"/>
          </w:tcPr>
          <w:p w14:paraId="59DDD0B3" w14:textId="64292362" w:rsidR="00B14519" w:rsidRPr="00781112" w:rsidRDefault="00B14519" w:rsidP="004E5C74">
            <w:pPr>
              <w:jc w:val="center"/>
              <w:rPr>
                <w:rFonts w:cs="Arial"/>
                <w:color w:val="000000" w:themeColor="text1"/>
                <w:szCs w:val="16"/>
              </w:rPr>
            </w:pPr>
            <w:r w:rsidRPr="00781112">
              <w:rPr>
                <w:rFonts w:cs="Arial"/>
                <w:color w:val="000000" w:themeColor="text1"/>
                <w:szCs w:val="16"/>
              </w:rPr>
              <w:t>24.50%</w:t>
            </w:r>
          </w:p>
        </w:tc>
      </w:tr>
      <w:tr w:rsidR="00B14519" w:rsidRPr="00781112" w14:paraId="6BD665D1" w14:textId="5FDF63E7" w:rsidTr="00451D7E">
        <w:tc>
          <w:tcPr>
            <w:tcW w:w="624" w:type="pct"/>
            <w:shd w:val="clear" w:color="auto" w:fill="auto"/>
            <w:vAlign w:val="center"/>
          </w:tcPr>
          <w:p w14:paraId="2A84087F" w14:textId="4E8F4953"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Reading</w:t>
            </w:r>
          </w:p>
        </w:tc>
        <w:tc>
          <w:tcPr>
            <w:tcW w:w="625" w:type="pct"/>
            <w:shd w:val="clear" w:color="auto" w:fill="auto"/>
            <w:vAlign w:val="center"/>
          </w:tcPr>
          <w:p w14:paraId="2646C0D6" w14:textId="23685D27"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B &gt;=</w:t>
            </w:r>
          </w:p>
        </w:tc>
        <w:tc>
          <w:tcPr>
            <w:tcW w:w="625" w:type="pct"/>
            <w:shd w:val="clear" w:color="auto" w:fill="auto"/>
            <w:vAlign w:val="center"/>
          </w:tcPr>
          <w:p w14:paraId="67079A1D" w14:textId="08C9FD02"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8</w:t>
            </w:r>
          </w:p>
        </w:tc>
        <w:tc>
          <w:tcPr>
            <w:tcW w:w="625" w:type="pct"/>
            <w:shd w:val="clear" w:color="auto" w:fill="auto"/>
            <w:vAlign w:val="center"/>
          </w:tcPr>
          <w:p w14:paraId="03609D46" w14:textId="75CA57B6" w:rsidR="00B14519" w:rsidRPr="00781112" w:rsidRDefault="00B14519" w:rsidP="004E5C74">
            <w:pPr>
              <w:jc w:val="center"/>
              <w:rPr>
                <w:rFonts w:cs="Arial"/>
                <w:color w:val="000000" w:themeColor="text1"/>
                <w:szCs w:val="16"/>
              </w:rPr>
            </w:pPr>
            <w:r w:rsidRPr="00781112">
              <w:rPr>
                <w:rFonts w:cs="Arial"/>
                <w:color w:val="000000" w:themeColor="text1"/>
                <w:szCs w:val="16"/>
              </w:rPr>
              <w:t>20.50%</w:t>
            </w:r>
          </w:p>
        </w:tc>
        <w:tc>
          <w:tcPr>
            <w:tcW w:w="625" w:type="pct"/>
            <w:vAlign w:val="center"/>
          </w:tcPr>
          <w:p w14:paraId="08D72C36" w14:textId="2621CBFF" w:rsidR="00B14519" w:rsidRPr="00781112" w:rsidRDefault="00B14519" w:rsidP="004E5C74">
            <w:pPr>
              <w:jc w:val="center"/>
              <w:rPr>
                <w:rFonts w:cs="Arial"/>
                <w:color w:val="000000" w:themeColor="text1"/>
                <w:szCs w:val="16"/>
              </w:rPr>
            </w:pPr>
            <w:r w:rsidRPr="00781112">
              <w:rPr>
                <w:rFonts w:cs="Arial"/>
                <w:color w:val="000000" w:themeColor="text1"/>
                <w:szCs w:val="16"/>
              </w:rPr>
              <w:t>21.00%</w:t>
            </w:r>
          </w:p>
        </w:tc>
        <w:tc>
          <w:tcPr>
            <w:tcW w:w="625" w:type="pct"/>
            <w:vAlign w:val="center"/>
          </w:tcPr>
          <w:p w14:paraId="60E9FAA2" w14:textId="0E1508C1" w:rsidR="00B14519" w:rsidRPr="00781112" w:rsidRDefault="00B14519" w:rsidP="004E5C74">
            <w:pPr>
              <w:jc w:val="center"/>
              <w:rPr>
                <w:rFonts w:cs="Arial"/>
                <w:color w:val="000000" w:themeColor="text1"/>
                <w:szCs w:val="16"/>
              </w:rPr>
            </w:pPr>
            <w:r w:rsidRPr="00781112">
              <w:rPr>
                <w:rFonts w:cs="Arial"/>
                <w:color w:val="000000" w:themeColor="text1"/>
                <w:szCs w:val="16"/>
              </w:rPr>
              <w:t>21.00%</w:t>
            </w:r>
          </w:p>
        </w:tc>
        <w:tc>
          <w:tcPr>
            <w:tcW w:w="625" w:type="pct"/>
            <w:vAlign w:val="center"/>
          </w:tcPr>
          <w:p w14:paraId="55ED1028" w14:textId="05411637" w:rsidR="00B14519" w:rsidRPr="00781112" w:rsidRDefault="00B14519" w:rsidP="004E5C74">
            <w:pPr>
              <w:jc w:val="center"/>
              <w:rPr>
                <w:rFonts w:cs="Arial"/>
                <w:color w:val="000000" w:themeColor="text1"/>
                <w:szCs w:val="16"/>
              </w:rPr>
            </w:pPr>
            <w:r w:rsidRPr="00781112">
              <w:rPr>
                <w:rFonts w:cs="Arial"/>
                <w:color w:val="000000" w:themeColor="text1"/>
                <w:szCs w:val="16"/>
              </w:rPr>
              <w:t>21.50%</w:t>
            </w:r>
          </w:p>
        </w:tc>
        <w:tc>
          <w:tcPr>
            <w:tcW w:w="625" w:type="pct"/>
            <w:vAlign w:val="center"/>
          </w:tcPr>
          <w:p w14:paraId="3D7C28F8" w14:textId="2CE26657" w:rsidR="00B14519" w:rsidRPr="00781112" w:rsidRDefault="00B14519" w:rsidP="004E5C74">
            <w:pPr>
              <w:jc w:val="center"/>
              <w:rPr>
                <w:rFonts w:cs="Arial"/>
                <w:color w:val="000000" w:themeColor="text1"/>
                <w:szCs w:val="16"/>
              </w:rPr>
            </w:pPr>
            <w:r w:rsidRPr="00781112">
              <w:rPr>
                <w:rFonts w:cs="Arial"/>
                <w:color w:val="000000" w:themeColor="text1"/>
                <w:szCs w:val="16"/>
              </w:rPr>
              <w:t>21.50%</w:t>
            </w:r>
          </w:p>
        </w:tc>
      </w:tr>
      <w:tr w:rsidR="00B14519" w:rsidRPr="00781112" w14:paraId="7A08D372" w14:textId="5FBBCE88" w:rsidTr="00451D7E">
        <w:tc>
          <w:tcPr>
            <w:tcW w:w="624" w:type="pct"/>
            <w:shd w:val="clear" w:color="auto" w:fill="auto"/>
            <w:vAlign w:val="center"/>
          </w:tcPr>
          <w:p w14:paraId="3C8DF435" w14:textId="69FCCDF1"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Reading</w:t>
            </w:r>
          </w:p>
        </w:tc>
        <w:tc>
          <w:tcPr>
            <w:tcW w:w="625" w:type="pct"/>
            <w:shd w:val="clear" w:color="auto" w:fill="auto"/>
            <w:vAlign w:val="center"/>
          </w:tcPr>
          <w:p w14:paraId="2CDE7790" w14:textId="3B90C904"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C &gt;=</w:t>
            </w:r>
          </w:p>
        </w:tc>
        <w:tc>
          <w:tcPr>
            <w:tcW w:w="625" w:type="pct"/>
            <w:shd w:val="clear" w:color="auto" w:fill="auto"/>
            <w:vAlign w:val="center"/>
          </w:tcPr>
          <w:p w14:paraId="69727A60" w14:textId="2476755A"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HS</w:t>
            </w:r>
          </w:p>
        </w:tc>
        <w:tc>
          <w:tcPr>
            <w:tcW w:w="625" w:type="pct"/>
            <w:shd w:val="clear" w:color="auto" w:fill="auto"/>
            <w:vAlign w:val="center"/>
          </w:tcPr>
          <w:p w14:paraId="6D9D8EC6" w14:textId="3C7C8315" w:rsidR="00B14519" w:rsidRPr="00781112" w:rsidRDefault="00B14519" w:rsidP="004E5C74">
            <w:pPr>
              <w:jc w:val="center"/>
              <w:rPr>
                <w:rFonts w:cs="Arial"/>
                <w:color w:val="000000" w:themeColor="text1"/>
                <w:szCs w:val="16"/>
              </w:rPr>
            </w:pPr>
            <w:r w:rsidRPr="00781112">
              <w:rPr>
                <w:rFonts w:cs="Arial"/>
                <w:color w:val="000000" w:themeColor="text1"/>
                <w:szCs w:val="16"/>
              </w:rPr>
              <w:t>17.50%</w:t>
            </w:r>
          </w:p>
        </w:tc>
        <w:tc>
          <w:tcPr>
            <w:tcW w:w="625" w:type="pct"/>
            <w:vAlign w:val="center"/>
          </w:tcPr>
          <w:p w14:paraId="6F53672D" w14:textId="674E45B1" w:rsidR="00B14519" w:rsidRPr="00781112" w:rsidRDefault="00B14519" w:rsidP="004E5C74">
            <w:pPr>
              <w:jc w:val="center"/>
              <w:rPr>
                <w:rFonts w:cs="Arial"/>
                <w:color w:val="000000" w:themeColor="text1"/>
                <w:szCs w:val="16"/>
              </w:rPr>
            </w:pPr>
            <w:r w:rsidRPr="00781112">
              <w:rPr>
                <w:rFonts w:cs="Arial"/>
                <w:color w:val="000000" w:themeColor="text1"/>
                <w:szCs w:val="16"/>
              </w:rPr>
              <w:t>18.00%</w:t>
            </w:r>
          </w:p>
        </w:tc>
        <w:tc>
          <w:tcPr>
            <w:tcW w:w="625" w:type="pct"/>
            <w:vAlign w:val="center"/>
          </w:tcPr>
          <w:p w14:paraId="1E839895" w14:textId="3633076A" w:rsidR="00B14519" w:rsidRPr="00781112" w:rsidRDefault="00B14519" w:rsidP="004E5C74">
            <w:pPr>
              <w:jc w:val="center"/>
              <w:rPr>
                <w:rFonts w:cs="Arial"/>
                <w:color w:val="000000" w:themeColor="text1"/>
                <w:szCs w:val="16"/>
              </w:rPr>
            </w:pPr>
            <w:r w:rsidRPr="00781112">
              <w:rPr>
                <w:rFonts w:cs="Arial"/>
                <w:color w:val="000000" w:themeColor="text1"/>
                <w:szCs w:val="16"/>
              </w:rPr>
              <w:t>18.00%</w:t>
            </w:r>
          </w:p>
        </w:tc>
        <w:tc>
          <w:tcPr>
            <w:tcW w:w="625" w:type="pct"/>
            <w:vAlign w:val="center"/>
          </w:tcPr>
          <w:p w14:paraId="64501470" w14:textId="22292C16" w:rsidR="00B14519" w:rsidRPr="00781112" w:rsidRDefault="00B14519" w:rsidP="004E5C74">
            <w:pPr>
              <w:jc w:val="center"/>
              <w:rPr>
                <w:rFonts w:cs="Arial"/>
                <w:color w:val="000000" w:themeColor="text1"/>
                <w:szCs w:val="16"/>
              </w:rPr>
            </w:pPr>
            <w:r w:rsidRPr="00781112">
              <w:rPr>
                <w:rFonts w:cs="Arial"/>
                <w:color w:val="000000" w:themeColor="text1"/>
                <w:szCs w:val="16"/>
              </w:rPr>
              <w:t>18.50%</w:t>
            </w:r>
          </w:p>
        </w:tc>
        <w:tc>
          <w:tcPr>
            <w:tcW w:w="625" w:type="pct"/>
            <w:vAlign w:val="center"/>
          </w:tcPr>
          <w:p w14:paraId="0CF7FF79" w14:textId="48B4AF2C" w:rsidR="00B14519" w:rsidRPr="00781112" w:rsidRDefault="00B14519" w:rsidP="004E5C74">
            <w:pPr>
              <w:jc w:val="center"/>
              <w:rPr>
                <w:rFonts w:cs="Arial"/>
                <w:color w:val="000000" w:themeColor="text1"/>
                <w:szCs w:val="16"/>
              </w:rPr>
            </w:pPr>
            <w:r w:rsidRPr="00781112">
              <w:rPr>
                <w:rFonts w:cs="Arial"/>
                <w:color w:val="000000" w:themeColor="text1"/>
                <w:szCs w:val="16"/>
              </w:rPr>
              <w:t>18.50%</w:t>
            </w:r>
          </w:p>
        </w:tc>
      </w:tr>
      <w:tr w:rsidR="00B14519" w:rsidRPr="00781112" w14:paraId="734BCCC4" w14:textId="02B757A8" w:rsidTr="00451D7E">
        <w:tc>
          <w:tcPr>
            <w:tcW w:w="624" w:type="pct"/>
            <w:shd w:val="clear" w:color="auto" w:fill="auto"/>
            <w:vAlign w:val="center"/>
          </w:tcPr>
          <w:p w14:paraId="20286AC8" w14:textId="018C9C4D"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Math</w:t>
            </w:r>
          </w:p>
        </w:tc>
        <w:tc>
          <w:tcPr>
            <w:tcW w:w="625" w:type="pct"/>
            <w:shd w:val="clear" w:color="auto" w:fill="auto"/>
            <w:vAlign w:val="center"/>
          </w:tcPr>
          <w:p w14:paraId="185C8DA8" w14:textId="6254892D"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A &gt;=</w:t>
            </w:r>
          </w:p>
        </w:tc>
        <w:tc>
          <w:tcPr>
            <w:tcW w:w="625" w:type="pct"/>
            <w:shd w:val="clear" w:color="auto" w:fill="auto"/>
            <w:vAlign w:val="center"/>
          </w:tcPr>
          <w:p w14:paraId="16FD84A2" w14:textId="1BD2010B"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4</w:t>
            </w:r>
          </w:p>
        </w:tc>
        <w:tc>
          <w:tcPr>
            <w:tcW w:w="625" w:type="pct"/>
            <w:shd w:val="clear" w:color="auto" w:fill="auto"/>
            <w:vAlign w:val="center"/>
          </w:tcPr>
          <w:p w14:paraId="0005999A" w14:textId="601F796F" w:rsidR="00B14519" w:rsidRPr="00781112" w:rsidRDefault="00B14519" w:rsidP="004E5C74">
            <w:pPr>
              <w:jc w:val="center"/>
              <w:rPr>
                <w:rFonts w:cs="Arial"/>
                <w:color w:val="000000" w:themeColor="text1"/>
                <w:szCs w:val="16"/>
              </w:rPr>
            </w:pPr>
            <w:r w:rsidRPr="00781112">
              <w:rPr>
                <w:rFonts w:cs="Arial"/>
                <w:color w:val="000000" w:themeColor="text1"/>
                <w:szCs w:val="16"/>
              </w:rPr>
              <w:t>25.00%</w:t>
            </w:r>
          </w:p>
        </w:tc>
        <w:tc>
          <w:tcPr>
            <w:tcW w:w="625" w:type="pct"/>
            <w:vAlign w:val="center"/>
          </w:tcPr>
          <w:p w14:paraId="2ADA59C0" w14:textId="7F027C54" w:rsidR="00B14519" w:rsidRPr="00781112" w:rsidRDefault="00B14519" w:rsidP="004E5C74">
            <w:pPr>
              <w:jc w:val="center"/>
              <w:rPr>
                <w:rFonts w:cs="Arial"/>
                <w:color w:val="000000" w:themeColor="text1"/>
                <w:szCs w:val="16"/>
              </w:rPr>
            </w:pPr>
            <w:r w:rsidRPr="00781112">
              <w:rPr>
                <w:rFonts w:cs="Arial"/>
                <w:color w:val="000000" w:themeColor="text1"/>
                <w:szCs w:val="16"/>
              </w:rPr>
              <w:t>25.50%</w:t>
            </w:r>
          </w:p>
        </w:tc>
        <w:tc>
          <w:tcPr>
            <w:tcW w:w="625" w:type="pct"/>
            <w:vAlign w:val="center"/>
          </w:tcPr>
          <w:p w14:paraId="63258519" w14:textId="524B5DC2" w:rsidR="00B14519" w:rsidRPr="00781112" w:rsidRDefault="00B14519" w:rsidP="004E5C74">
            <w:pPr>
              <w:jc w:val="center"/>
              <w:rPr>
                <w:rFonts w:cs="Arial"/>
                <w:color w:val="000000" w:themeColor="text1"/>
                <w:szCs w:val="16"/>
              </w:rPr>
            </w:pPr>
            <w:r w:rsidRPr="00781112">
              <w:rPr>
                <w:rFonts w:cs="Arial"/>
                <w:color w:val="000000" w:themeColor="text1"/>
                <w:szCs w:val="16"/>
              </w:rPr>
              <w:t>25.50%</w:t>
            </w:r>
          </w:p>
        </w:tc>
        <w:tc>
          <w:tcPr>
            <w:tcW w:w="625" w:type="pct"/>
            <w:vAlign w:val="center"/>
          </w:tcPr>
          <w:p w14:paraId="4B2BD04F" w14:textId="59A32E65" w:rsidR="00B14519" w:rsidRPr="00781112" w:rsidRDefault="00B14519" w:rsidP="004E5C74">
            <w:pPr>
              <w:jc w:val="center"/>
              <w:rPr>
                <w:rFonts w:cs="Arial"/>
                <w:color w:val="000000" w:themeColor="text1"/>
                <w:szCs w:val="16"/>
              </w:rPr>
            </w:pPr>
            <w:r w:rsidRPr="00781112">
              <w:rPr>
                <w:rFonts w:cs="Arial"/>
                <w:color w:val="000000" w:themeColor="text1"/>
                <w:szCs w:val="16"/>
              </w:rPr>
              <w:t>26.00%</w:t>
            </w:r>
          </w:p>
        </w:tc>
        <w:tc>
          <w:tcPr>
            <w:tcW w:w="625" w:type="pct"/>
            <w:vAlign w:val="center"/>
          </w:tcPr>
          <w:p w14:paraId="2E366D74" w14:textId="47D73C6E" w:rsidR="00B14519" w:rsidRPr="00781112" w:rsidRDefault="00B14519" w:rsidP="004E5C74">
            <w:pPr>
              <w:jc w:val="center"/>
              <w:rPr>
                <w:rFonts w:cs="Arial"/>
                <w:color w:val="000000" w:themeColor="text1"/>
                <w:szCs w:val="16"/>
              </w:rPr>
            </w:pPr>
            <w:r w:rsidRPr="00781112">
              <w:rPr>
                <w:rFonts w:cs="Arial"/>
                <w:color w:val="000000" w:themeColor="text1"/>
                <w:szCs w:val="16"/>
              </w:rPr>
              <w:t>26.00%</w:t>
            </w:r>
          </w:p>
        </w:tc>
      </w:tr>
      <w:tr w:rsidR="00B14519" w:rsidRPr="00781112" w14:paraId="26043383" w14:textId="3D057A6F" w:rsidTr="00451D7E">
        <w:tc>
          <w:tcPr>
            <w:tcW w:w="624" w:type="pct"/>
            <w:shd w:val="clear" w:color="auto" w:fill="auto"/>
            <w:vAlign w:val="center"/>
          </w:tcPr>
          <w:p w14:paraId="2BCD3006" w14:textId="785241B2"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Math</w:t>
            </w:r>
          </w:p>
        </w:tc>
        <w:tc>
          <w:tcPr>
            <w:tcW w:w="625" w:type="pct"/>
            <w:shd w:val="clear" w:color="auto" w:fill="auto"/>
            <w:vAlign w:val="center"/>
          </w:tcPr>
          <w:p w14:paraId="79B80F0C" w14:textId="52C31857"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B &gt;=</w:t>
            </w:r>
          </w:p>
        </w:tc>
        <w:tc>
          <w:tcPr>
            <w:tcW w:w="625" w:type="pct"/>
            <w:shd w:val="clear" w:color="auto" w:fill="auto"/>
            <w:vAlign w:val="center"/>
          </w:tcPr>
          <w:p w14:paraId="27B1E35D" w14:textId="336183AA"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8</w:t>
            </w:r>
          </w:p>
        </w:tc>
        <w:tc>
          <w:tcPr>
            <w:tcW w:w="625" w:type="pct"/>
            <w:shd w:val="clear" w:color="auto" w:fill="auto"/>
            <w:vAlign w:val="center"/>
          </w:tcPr>
          <w:p w14:paraId="25263A65" w14:textId="2189A9FC" w:rsidR="00B14519" w:rsidRPr="00781112" w:rsidRDefault="00B14519" w:rsidP="004E5C74">
            <w:pPr>
              <w:jc w:val="center"/>
              <w:rPr>
                <w:rFonts w:cs="Arial"/>
                <w:color w:val="000000" w:themeColor="text1"/>
                <w:szCs w:val="16"/>
              </w:rPr>
            </w:pPr>
            <w:r w:rsidRPr="00781112">
              <w:rPr>
                <w:rFonts w:cs="Arial"/>
                <w:color w:val="000000" w:themeColor="text1"/>
                <w:szCs w:val="16"/>
              </w:rPr>
              <w:t>13.50%</w:t>
            </w:r>
          </w:p>
        </w:tc>
        <w:tc>
          <w:tcPr>
            <w:tcW w:w="625" w:type="pct"/>
            <w:vAlign w:val="center"/>
          </w:tcPr>
          <w:p w14:paraId="558D49D9" w14:textId="56776B71" w:rsidR="00B14519" w:rsidRPr="00781112" w:rsidRDefault="00B14519" w:rsidP="004E5C74">
            <w:pPr>
              <w:jc w:val="center"/>
              <w:rPr>
                <w:rFonts w:cs="Arial"/>
                <w:color w:val="000000" w:themeColor="text1"/>
                <w:szCs w:val="16"/>
              </w:rPr>
            </w:pPr>
            <w:r w:rsidRPr="00781112">
              <w:rPr>
                <w:rFonts w:cs="Arial"/>
                <w:color w:val="000000" w:themeColor="text1"/>
                <w:szCs w:val="16"/>
              </w:rPr>
              <w:t>14.00%</w:t>
            </w:r>
          </w:p>
        </w:tc>
        <w:tc>
          <w:tcPr>
            <w:tcW w:w="625" w:type="pct"/>
            <w:vAlign w:val="center"/>
          </w:tcPr>
          <w:p w14:paraId="529C7F25" w14:textId="45E82B2D" w:rsidR="00B14519" w:rsidRPr="00781112" w:rsidRDefault="00B14519" w:rsidP="004E5C74">
            <w:pPr>
              <w:jc w:val="center"/>
              <w:rPr>
                <w:rFonts w:cs="Arial"/>
                <w:color w:val="000000" w:themeColor="text1"/>
                <w:szCs w:val="16"/>
              </w:rPr>
            </w:pPr>
            <w:r w:rsidRPr="00781112">
              <w:rPr>
                <w:rFonts w:cs="Arial"/>
                <w:color w:val="000000" w:themeColor="text1"/>
                <w:szCs w:val="16"/>
              </w:rPr>
              <w:t>14.00%</w:t>
            </w:r>
          </w:p>
        </w:tc>
        <w:tc>
          <w:tcPr>
            <w:tcW w:w="625" w:type="pct"/>
            <w:vAlign w:val="center"/>
          </w:tcPr>
          <w:p w14:paraId="0CD7F429" w14:textId="3C743F76" w:rsidR="00B14519" w:rsidRPr="00781112" w:rsidRDefault="00B14519" w:rsidP="004E5C74">
            <w:pPr>
              <w:jc w:val="center"/>
              <w:rPr>
                <w:rFonts w:cs="Arial"/>
                <w:color w:val="000000" w:themeColor="text1"/>
                <w:szCs w:val="16"/>
              </w:rPr>
            </w:pPr>
            <w:r w:rsidRPr="00781112">
              <w:rPr>
                <w:rFonts w:cs="Arial"/>
                <w:color w:val="000000" w:themeColor="text1"/>
                <w:szCs w:val="16"/>
              </w:rPr>
              <w:t>14.50%</w:t>
            </w:r>
          </w:p>
        </w:tc>
        <w:tc>
          <w:tcPr>
            <w:tcW w:w="625" w:type="pct"/>
            <w:vAlign w:val="center"/>
          </w:tcPr>
          <w:p w14:paraId="32C7804D" w14:textId="4585EF77" w:rsidR="00B14519" w:rsidRPr="00781112" w:rsidRDefault="00B14519" w:rsidP="004E5C74">
            <w:pPr>
              <w:jc w:val="center"/>
              <w:rPr>
                <w:rFonts w:cs="Arial"/>
                <w:color w:val="000000" w:themeColor="text1"/>
                <w:szCs w:val="16"/>
              </w:rPr>
            </w:pPr>
            <w:r w:rsidRPr="00781112">
              <w:rPr>
                <w:rFonts w:cs="Arial"/>
                <w:color w:val="000000" w:themeColor="text1"/>
                <w:szCs w:val="16"/>
              </w:rPr>
              <w:t>14.50%</w:t>
            </w:r>
          </w:p>
        </w:tc>
      </w:tr>
      <w:tr w:rsidR="00B14519" w:rsidRPr="00781112" w14:paraId="169D5323" w14:textId="1CB4A506" w:rsidTr="00451D7E">
        <w:tc>
          <w:tcPr>
            <w:tcW w:w="624" w:type="pct"/>
            <w:shd w:val="clear" w:color="auto" w:fill="auto"/>
            <w:vAlign w:val="center"/>
          </w:tcPr>
          <w:p w14:paraId="21DAE194" w14:textId="06AF539C"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Math</w:t>
            </w:r>
          </w:p>
        </w:tc>
        <w:tc>
          <w:tcPr>
            <w:tcW w:w="625" w:type="pct"/>
            <w:shd w:val="clear" w:color="auto" w:fill="auto"/>
            <w:vAlign w:val="center"/>
          </w:tcPr>
          <w:p w14:paraId="650CB8D7" w14:textId="080D022D" w:rsidR="00B14519" w:rsidRPr="00781112" w:rsidRDefault="00B14519" w:rsidP="004E5C74">
            <w:pPr>
              <w:spacing w:before="0" w:after="0"/>
              <w:jc w:val="center"/>
              <w:rPr>
                <w:rFonts w:cs="Arial"/>
                <w:color w:val="000000" w:themeColor="text1"/>
                <w:szCs w:val="16"/>
              </w:rPr>
            </w:pPr>
            <w:r w:rsidRPr="00781112">
              <w:rPr>
                <w:rFonts w:cs="Arial"/>
                <w:color w:val="000000" w:themeColor="text1"/>
                <w:szCs w:val="16"/>
              </w:rPr>
              <w:t>C &gt;=</w:t>
            </w:r>
          </w:p>
        </w:tc>
        <w:tc>
          <w:tcPr>
            <w:tcW w:w="625" w:type="pct"/>
            <w:shd w:val="clear" w:color="auto" w:fill="auto"/>
            <w:vAlign w:val="center"/>
          </w:tcPr>
          <w:p w14:paraId="45DBFB21" w14:textId="372229DD" w:rsidR="00B14519" w:rsidRPr="00781112" w:rsidDel="00DB0A73" w:rsidRDefault="00B14519" w:rsidP="004E5C74">
            <w:pPr>
              <w:jc w:val="center"/>
              <w:rPr>
                <w:rFonts w:cs="Arial"/>
                <w:color w:val="000000" w:themeColor="text1"/>
                <w:szCs w:val="16"/>
              </w:rPr>
            </w:pPr>
            <w:r w:rsidRPr="00781112">
              <w:rPr>
                <w:rFonts w:cs="Arial"/>
                <w:color w:val="000000" w:themeColor="text1"/>
                <w:szCs w:val="16"/>
              </w:rPr>
              <w:t>Grade HS</w:t>
            </w:r>
          </w:p>
        </w:tc>
        <w:tc>
          <w:tcPr>
            <w:tcW w:w="625" w:type="pct"/>
            <w:shd w:val="clear" w:color="auto" w:fill="auto"/>
            <w:vAlign w:val="center"/>
          </w:tcPr>
          <w:p w14:paraId="341BF449" w14:textId="76191C29" w:rsidR="00B14519" w:rsidRPr="00781112" w:rsidRDefault="00B14519" w:rsidP="004E5C74">
            <w:pPr>
              <w:jc w:val="center"/>
              <w:rPr>
                <w:rFonts w:cs="Arial"/>
                <w:color w:val="000000" w:themeColor="text1"/>
                <w:szCs w:val="16"/>
              </w:rPr>
            </w:pPr>
            <w:r w:rsidRPr="00781112">
              <w:rPr>
                <w:rFonts w:cs="Arial"/>
                <w:color w:val="000000" w:themeColor="text1"/>
                <w:szCs w:val="16"/>
              </w:rPr>
              <w:t>9.50%</w:t>
            </w:r>
          </w:p>
        </w:tc>
        <w:tc>
          <w:tcPr>
            <w:tcW w:w="625" w:type="pct"/>
            <w:vAlign w:val="center"/>
          </w:tcPr>
          <w:p w14:paraId="5424FF66" w14:textId="7AB6DE06" w:rsidR="00B14519" w:rsidRPr="00781112" w:rsidRDefault="00B14519" w:rsidP="004E5C74">
            <w:pPr>
              <w:jc w:val="center"/>
              <w:rPr>
                <w:rFonts w:cs="Arial"/>
                <w:color w:val="000000" w:themeColor="text1"/>
                <w:szCs w:val="16"/>
              </w:rPr>
            </w:pPr>
            <w:r w:rsidRPr="00781112">
              <w:rPr>
                <w:rFonts w:cs="Arial"/>
                <w:color w:val="000000" w:themeColor="text1"/>
                <w:szCs w:val="16"/>
              </w:rPr>
              <w:t>10.00%</w:t>
            </w:r>
          </w:p>
        </w:tc>
        <w:tc>
          <w:tcPr>
            <w:tcW w:w="625" w:type="pct"/>
            <w:vAlign w:val="center"/>
          </w:tcPr>
          <w:p w14:paraId="552DC3D3" w14:textId="79B2C0C8" w:rsidR="00B14519" w:rsidRPr="00781112" w:rsidRDefault="00B14519" w:rsidP="004E5C74">
            <w:pPr>
              <w:jc w:val="center"/>
              <w:rPr>
                <w:rFonts w:cs="Arial"/>
                <w:color w:val="000000" w:themeColor="text1"/>
                <w:szCs w:val="16"/>
              </w:rPr>
            </w:pPr>
            <w:r w:rsidRPr="00781112">
              <w:rPr>
                <w:rFonts w:cs="Arial"/>
                <w:color w:val="000000" w:themeColor="text1"/>
                <w:szCs w:val="16"/>
              </w:rPr>
              <w:t>10.00%</w:t>
            </w:r>
          </w:p>
        </w:tc>
        <w:tc>
          <w:tcPr>
            <w:tcW w:w="625" w:type="pct"/>
            <w:vAlign w:val="center"/>
          </w:tcPr>
          <w:p w14:paraId="4ECE9215" w14:textId="1D6B1BD9" w:rsidR="00B14519" w:rsidRPr="00781112" w:rsidRDefault="00B14519" w:rsidP="004E5C74">
            <w:pPr>
              <w:jc w:val="center"/>
              <w:rPr>
                <w:rFonts w:cs="Arial"/>
                <w:color w:val="000000" w:themeColor="text1"/>
                <w:szCs w:val="16"/>
              </w:rPr>
            </w:pPr>
            <w:r w:rsidRPr="00781112">
              <w:rPr>
                <w:rFonts w:cs="Arial"/>
                <w:color w:val="000000" w:themeColor="text1"/>
                <w:szCs w:val="16"/>
              </w:rPr>
              <w:t>10.50%</w:t>
            </w:r>
          </w:p>
        </w:tc>
        <w:tc>
          <w:tcPr>
            <w:tcW w:w="625" w:type="pct"/>
            <w:vAlign w:val="center"/>
          </w:tcPr>
          <w:p w14:paraId="6E3EC3AC" w14:textId="066F1EBD" w:rsidR="00B14519" w:rsidRPr="00781112" w:rsidRDefault="00B14519" w:rsidP="004E5C74">
            <w:pPr>
              <w:jc w:val="center"/>
              <w:rPr>
                <w:rFonts w:cs="Arial"/>
                <w:color w:val="000000" w:themeColor="text1"/>
                <w:szCs w:val="16"/>
              </w:rPr>
            </w:pPr>
            <w:r w:rsidRPr="00781112">
              <w:rPr>
                <w:rFonts w:cs="Arial"/>
                <w:color w:val="000000" w:themeColor="text1"/>
                <w:szCs w:val="16"/>
              </w:rPr>
              <w:t>10.50%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lastRenderedPageBreak/>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lastRenderedPageBreak/>
        <w:br/>
        <w:t xml:space="preserve">For additional information on a narrow scope of the NJ OSE's approach to stakeholder engagement, please see the attached narrative for part B. </w:t>
      </w:r>
    </w:p>
    <w:p w14:paraId="2C104549" w14:textId="03A0AB0D" w:rsidR="002D145D" w:rsidRPr="00781112" w:rsidRDefault="002D145D" w:rsidP="002D145D">
      <w:pPr>
        <w:rPr>
          <w:rFonts w:cs="Arial"/>
          <w:color w:val="000000" w:themeColor="text1"/>
          <w:szCs w:val="16"/>
        </w:rPr>
      </w:pPr>
    </w:p>
    <w:p w14:paraId="2446B7C2" w14:textId="77777777" w:rsidR="00F20369" w:rsidRPr="00781112" w:rsidRDefault="00F20369" w:rsidP="004369B2">
      <w:pPr>
        <w:rPr>
          <w:color w:val="000000" w:themeColor="text1"/>
        </w:rPr>
      </w:pPr>
      <w:bookmarkStart w:id="21" w:name="_Toc392159273"/>
    </w:p>
    <w:p w14:paraId="2F64E7B3" w14:textId="74B76004" w:rsidR="00344AE0" w:rsidRPr="00781112" w:rsidRDefault="00FA33C9">
      <w:pPr>
        <w:rPr>
          <w:b/>
          <w:color w:val="000000" w:themeColor="text1"/>
        </w:rPr>
      </w:pPr>
      <w:r>
        <w:rPr>
          <w:b/>
          <w:color w:val="000000" w:themeColor="text1"/>
        </w:rPr>
        <w:t>FFY 2021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2021-22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04/05/2023</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 xml:space="preserve">a. Children with IEPs who received a valid score and a proficiency level </w:t>
            </w:r>
            <w:proofErr w:type="gramStart"/>
            <w:r w:rsidRPr="00781112">
              <w:rPr>
                <w:rFonts w:cs="Arial"/>
                <w:szCs w:val="16"/>
                <w:shd w:val="clear" w:color="auto" w:fill="FFFFFF"/>
              </w:rPr>
              <w:t>was assigned</w:t>
            </w:r>
            <w:proofErr w:type="gramEnd"/>
            <w:r w:rsidRPr="00781112">
              <w:rPr>
                <w:rFonts w:cs="Arial"/>
                <w:szCs w:val="16"/>
                <w:shd w:val="clear" w:color="auto" w:fill="FFFFFF"/>
              </w:rPr>
              <w:t xml:space="preserve">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16,092</w:t>
            </w:r>
          </w:p>
        </w:tc>
        <w:tc>
          <w:tcPr>
            <w:tcW w:w="1292" w:type="pct"/>
            <w:shd w:val="clear" w:color="auto" w:fill="auto"/>
            <w:vAlign w:val="center"/>
          </w:tcPr>
          <w:p w14:paraId="51A72AB5" w14:textId="67C95592" w:rsidR="003B0C91" w:rsidRPr="00781112" w:rsidRDefault="00CD75E6" w:rsidP="00360DD6">
            <w:pPr>
              <w:jc w:val="center"/>
              <w:rPr>
                <w:rFonts w:cs="Arial"/>
                <w:color w:val="000000" w:themeColor="text1"/>
                <w:szCs w:val="16"/>
              </w:rPr>
            </w:pPr>
            <w:r w:rsidRPr="00781112">
              <w:rPr>
                <w:rFonts w:cs="Arial"/>
                <w:color w:val="000000" w:themeColor="text1"/>
                <w:szCs w:val="16"/>
              </w:rPr>
              <w:t>16,033</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15,940</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1,786</w:t>
            </w:r>
          </w:p>
        </w:tc>
        <w:tc>
          <w:tcPr>
            <w:tcW w:w="1292" w:type="pct"/>
            <w:shd w:val="clear" w:color="auto" w:fill="auto"/>
            <w:vAlign w:val="center"/>
          </w:tcPr>
          <w:p w14:paraId="74B7B6E9" w14:textId="10E35282" w:rsidR="003B0C91" w:rsidRPr="00781112" w:rsidRDefault="00CD75E6" w:rsidP="00360DD6">
            <w:pPr>
              <w:jc w:val="center"/>
              <w:rPr>
                <w:rFonts w:cs="Arial"/>
                <w:color w:val="000000" w:themeColor="text1"/>
                <w:szCs w:val="16"/>
              </w:rPr>
            </w:pPr>
            <w:r w:rsidRPr="00781112">
              <w:rPr>
                <w:rFonts w:cs="Arial"/>
                <w:color w:val="000000" w:themeColor="text1"/>
                <w:szCs w:val="16"/>
              </w:rPr>
              <w:t>579</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428</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1,555</w:t>
            </w:r>
          </w:p>
        </w:tc>
        <w:tc>
          <w:tcPr>
            <w:tcW w:w="1292" w:type="pct"/>
            <w:shd w:val="clear" w:color="auto" w:fill="auto"/>
            <w:vAlign w:val="center"/>
          </w:tcPr>
          <w:p w14:paraId="47F69679" w14:textId="17EB030D" w:rsidR="003B0C91" w:rsidRPr="00781112" w:rsidRDefault="00CD75E6" w:rsidP="00360DD6">
            <w:pPr>
              <w:jc w:val="center"/>
              <w:rPr>
                <w:rFonts w:cs="Arial"/>
                <w:color w:val="000000" w:themeColor="text1"/>
                <w:szCs w:val="16"/>
              </w:rPr>
            </w:pPr>
            <w:r w:rsidRPr="00781112">
              <w:rPr>
                <w:rFonts w:cs="Arial"/>
                <w:color w:val="000000" w:themeColor="text1"/>
                <w:szCs w:val="16"/>
              </w:rPr>
              <w:t>1,829</w:t>
            </w:r>
          </w:p>
        </w:tc>
        <w:tc>
          <w:tcPr>
            <w:tcW w:w="1292" w:type="pct"/>
            <w:shd w:val="clear" w:color="auto" w:fill="auto"/>
            <w:vAlign w:val="center"/>
          </w:tcPr>
          <w:p w14:paraId="59F768C9" w14:textId="4401EA9F" w:rsidR="003B0C91" w:rsidRPr="00781112" w:rsidRDefault="003B0C91" w:rsidP="00360DD6">
            <w:pPr>
              <w:jc w:val="center"/>
              <w:rPr>
                <w:rFonts w:cs="Arial"/>
                <w:color w:val="000000" w:themeColor="text1"/>
                <w:szCs w:val="16"/>
              </w:rPr>
            </w:pPr>
            <w:r w:rsidRPr="00781112">
              <w:rPr>
                <w:rFonts w:cs="Arial"/>
                <w:color w:val="000000" w:themeColor="text1"/>
                <w:szCs w:val="16"/>
              </w:rPr>
              <w:t>1,437</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t>SY 2021-22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t>04/05/2023</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 xml:space="preserve">a. Children with IEPs who received a valid score and a proficiency level </w:t>
            </w:r>
            <w:proofErr w:type="gramStart"/>
            <w:r w:rsidRPr="00781112">
              <w:rPr>
                <w:rFonts w:cs="Arial"/>
                <w:szCs w:val="16"/>
                <w:shd w:val="clear" w:color="auto" w:fill="FFFFFF"/>
              </w:rPr>
              <w:t>was assigned</w:t>
            </w:r>
            <w:proofErr w:type="gramEnd"/>
            <w:r w:rsidRPr="00781112">
              <w:rPr>
                <w:rFonts w:cs="Arial"/>
                <w:szCs w:val="16"/>
                <w:shd w:val="clear" w:color="auto" w:fill="FFFFFF"/>
              </w:rPr>
              <w:t xml:space="preserve">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16,069</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15,953</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15,656</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1,567</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380</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249</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489CBBAB" w:rsidR="00EB6900" w:rsidRPr="00781112" w:rsidRDefault="00EB6900" w:rsidP="00360DD6">
            <w:pPr>
              <w:jc w:val="center"/>
              <w:rPr>
                <w:rFonts w:cs="Arial"/>
                <w:color w:val="000000" w:themeColor="text1"/>
                <w:szCs w:val="16"/>
              </w:rPr>
            </w:pPr>
            <w:r w:rsidRPr="00781112">
              <w:rPr>
                <w:rFonts w:cs="Arial"/>
                <w:color w:val="000000" w:themeColor="text1"/>
                <w:szCs w:val="16"/>
              </w:rPr>
              <w:t>1,403</w:t>
            </w:r>
          </w:p>
        </w:tc>
        <w:tc>
          <w:tcPr>
            <w:tcW w:w="1292" w:type="pct"/>
            <w:shd w:val="clear" w:color="auto" w:fill="auto"/>
            <w:vAlign w:val="center"/>
          </w:tcPr>
          <w:p w14:paraId="3148F449" w14:textId="071E2D42" w:rsidR="00EB6900" w:rsidRPr="00781112" w:rsidRDefault="00EB6900" w:rsidP="00360DD6">
            <w:pPr>
              <w:jc w:val="center"/>
              <w:rPr>
                <w:rFonts w:cs="Arial"/>
                <w:color w:val="000000" w:themeColor="text1"/>
                <w:szCs w:val="16"/>
              </w:rPr>
            </w:pPr>
            <w:r w:rsidRPr="00781112">
              <w:rPr>
                <w:rFonts w:cs="Arial"/>
                <w:color w:val="000000" w:themeColor="text1"/>
                <w:szCs w:val="16"/>
              </w:rPr>
              <w:t>890</w:t>
            </w:r>
          </w:p>
        </w:tc>
        <w:tc>
          <w:tcPr>
            <w:tcW w:w="1292" w:type="pct"/>
            <w:shd w:val="clear" w:color="auto" w:fill="auto"/>
            <w:vAlign w:val="center"/>
          </w:tcPr>
          <w:p w14:paraId="56D05BB3" w14:textId="5F6BA567" w:rsidR="00EB6900" w:rsidRPr="00781112" w:rsidRDefault="00EB6900" w:rsidP="00360DD6">
            <w:pPr>
              <w:jc w:val="center"/>
              <w:rPr>
                <w:rFonts w:cs="Arial"/>
                <w:color w:val="000000" w:themeColor="text1"/>
                <w:szCs w:val="16"/>
              </w:rPr>
            </w:pPr>
            <w:r w:rsidRPr="00781112">
              <w:rPr>
                <w:rFonts w:cs="Arial"/>
                <w:color w:val="000000" w:themeColor="text1"/>
                <w:szCs w:val="16"/>
              </w:rPr>
              <w:t>807</w:t>
            </w:r>
          </w:p>
        </w:tc>
      </w:tr>
      <w:bookmarkEnd w:id="21"/>
    </w:tbl>
    <w:p w14:paraId="1A4F8ED6" w14:textId="77777777" w:rsidR="00966232" w:rsidRPr="00781112" w:rsidRDefault="00966232" w:rsidP="004369B2">
      <w:pPr>
        <w:rPr>
          <w:color w:val="000000" w:themeColor="text1"/>
        </w:rPr>
      </w:pPr>
    </w:p>
    <w:p w14:paraId="1E1876C6" w14:textId="39EB7563" w:rsidR="00E539AB" w:rsidRPr="00781112" w:rsidRDefault="0047313F" w:rsidP="004369B2">
      <w:pPr>
        <w:rPr>
          <w:b/>
          <w:color w:val="000000" w:themeColor="text1"/>
        </w:rPr>
      </w:pPr>
      <w:r>
        <w:rPr>
          <w:b/>
          <w:color w:val="000000" w:themeColor="text1"/>
        </w:rPr>
        <w:t>FFY 2021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FA33C9" w:rsidRPr="00781112" w14:paraId="52CF9222" w14:textId="5C9FC6C2" w:rsidTr="004B3F40">
        <w:trPr>
          <w:tblHeader/>
        </w:trPr>
        <w:tc>
          <w:tcPr>
            <w:tcW w:w="198" w:type="pct"/>
            <w:shd w:val="clear" w:color="auto" w:fill="auto"/>
            <w:vAlign w:val="bottom"/>
          </w:tcPr>
          <w:p w14:paraId="5B0C0A4E" w14:textId="31160362" w:rsidR="00FA33C9" w:rsidRPr="00781112" w:rsidRDefault="00FA33C9" w:rsidP="00FA33C9">
            <w:pPr>
              <w:jc w:val="center"/>
              <w:rPr>
                <w:b/>
                <w:color w:val="000000" w:themeColor="text1"/>
              </w:rPr>
            </w:pPr>
            <w:r w:rsidRPr="00781112">
              <w:rPr>
                <w:b/>
                <w:color w:val="000000" w:themeColor="text1"/>
              </w:rPr>
              <w:t>Group</w:t>
            </w:r>
          </w:p>
        </w:tc>
        <w:tc>
          <w:tcPr>
            <w:tcW w:w="411" w:type="pct"/>
            <w:shd w:val="clear" w:color="auto" w:fill="auto"/>
            <w:vAlign w:val="bottom"/>
          </w:tcPr>
          <w:p w14:paraId="08D526E5" w14:textId="4BDB327D" w:rsidR="00FA33C9" w:rsidRPr="00781112" w:rsidRDefault="00FA33C9" w:rsidP="00FA33C9">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FA33C9" w:rsidRPr="00781112" w:rsidRDefault="00FA33C9" w:rsidP="00FA33C9">
            <w:pPr>
              <w:jc w:val="center"/>
              <w:rPr>
                <w:b/>
                <w:bCs/>
                <w:color w:val="000000" w:themeColor="text1"/>
              </w:rPr>
            </w:pPr>
            <w:r w:rsidRPr="00781112">
              <w:rPr>
                <w:b/>
                <w:bCs/>
              </w:rPr>
              <w:t>Number of Children with IEPs Scoring At or Above Proficient Against Grade Level Academic Achievement Standards</w:t>
            </w:r>
          </w:p>
        </w:tc>
        <w:tc>
          <w:tcPr>
            <w:tcW w:w="939" w:type="pct"/>
            <w:shd w:val="clear" w:color="auto" w:fill="auto"/>
          </w:tcPr>
          <w:p w14:paraId="43067EB5" w14:textId="1B6A6AEE" w:rsidR="00FA33C9" w:rsidRPr="00781112" w:rsidRDefault="00FA33C9" w:rsidP="00FA33C9">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19033228" w:rsidR="00FA33C9" w:rsidRPr="00073BD7" w:rsidRDefault="00FA33C9" w:rsidP="00FA33C9">
            <w:pPr>
              <w:jc w:val="center"/>
              <w:rPr>
                <w:b/>
                <w:bCs/>
                <w:color w:val="000000" w:themeColor="text1"/>
              </w:rPr>
            </w:pPr>
            <w:r w:rsidRPr="00073BD7">
              <w:rPr>
                <w:b/>
                <w:bCs/>
              </w:rPr>
              <w:t>FFY 2020 Data</w:t>
            </w:r>
          </w:p>
        </w:tc>
        <w:tc>
          <w:tcPr>
            <w:tcW w:w="503" w:type="pct"/>
            <w:shd w:val="clear" w:color="auto" w:fill="auto"/>
            <w:vAlign w:val="bottom"/>
          </w:tcPr>
          <w:p w14:paraId="3E51680E" w14:textId="2AA7DE2E" w:rsidR="00FA33C9" w:rsidRPr="00073BD7" w:rsidRDefault="00FA33C9" w:rsidP="00FA33C9">
            <w:pPr>
              <w:jc w:val="center"/>
              <w:rPr>
                <w:b/>
                <w:bCs/>
                <w:color w:val="000000" w:themeColor="text1"/>
              </w:rPr>
            </w:pPr>
            <w:r w:rsidRPr="00073BD7">
              <w:rPr>
                <w:b/>
                <w:bCs/>
              </w:rPr>
              <w:t>FFY 2021 Target</w:t>
            </w:r>
          </w:p>
        </w:tc>
        <w:tc>
          <w:tcPr>
            <w:tcW w:w="503" w:type="pct"/>
            <w:shd w:val="clear" w:color="auto" w:fill="auto"/>
            <w:vAlign w:val="bottom"/>
          </w:tcPr>
          <w:p w14:paraId="29685ECA" w14:textId="050366A7" w:rsidR="00FA33C9" w:rsidRPr="00073BD7" w:rsidRDefault="00FA33C9" w:rsidP="00FA33C9">
            <w:pPr>
              <w:jc w:val="center"/>
              <w:rPr>
                <w:b/>
                <w:bCs/>
                <w:color w:val="000000" w:themeColor="text1"/>
              </w:rPr>
            </w:pPr>
            <w:r w:rsidRPr="00073BD7">
              <w:rPr>
                <w:b/>
                <w:bCs/>
              </w:rPr>
              <w:t>FFY 2021 Data</w:t>
            </w:r>
          </w:p>
        </w:tc>
        <w:tc>
          <w:tcPr>
            <w:tcW w:w="503" w:type="pct"/>
            <w:shd w:val="clear" w:color="auto" w:fill="auto"/>
            <w:vAlign w:val="bottom"/>
          </w:tcPr>
          <w:p w14:paraId="5E9D6295" w14:textId="7F28EB50" w:rsidR="00FA33C9" w:rsidRPr="00781112" w:rsidRDefault="00FA33C9" w:rsidP="00FA33C9">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FA33C9" w:rsidRPr="00781112" w:rsidRDefault="00FA33C9" w:rsidP="00FA33C9">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3,341</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16,092</w:t>
            </w:r>
          </w:p>
        </w:tc>
        <w:tc>
          <w:tcPr>
            <w:tcW w:w="503" w:type="pct"/>
            <w:shd w:val="clear" w:color="auto" w:fill="auto"/>
            <w:vAlign w:val="center"/>
          </w:tcPr>
          <w:p w14:paraId="69FD37B5" w14:textId="3863DCE6" w:rsidR="00AD0E97" w:rsidRPr="00781112" w:rsidRDefault="00CD75E6" w:rsidP="00AD0E97">
            <w:pPr>
              <w:jc w:val="center"/>
              <w:rPr>
                <w:rFonts w:cs="Arial"/>
                <w:color w:val="000000" w:themeColor="text1"/>
                <w:szCs w:val="16"/>
              </w:rPr>
            </w:pPr>
            <w:r>
              <w:rPr>
                <w:rFonts w:cs="Arial"/>
                <w:color w:val="000000" w:themeColor="text1"/>
                <w:szCs w:val="16"/>
              </w:rPr>
              <w:t>*</w:t>
            </w:r>
            <w:bookmarkStart w:id="22" w:name="_Ref141367436"/>
            <w:r>
              <w:rPr>
                <w:rStyle w:val="FootnoteReference"/>
                <w:rFonts w:cs="Arial"/>
                <w:color w:val="000000" w:themeColor="text1"/>
                <w:szCs w:val="16"/>
              </w:rPr>
              <w:footnoteReference w:id="5"/>
            </w:r>
            <w:bookmarkEnd w:id="22"/>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23.50%</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20.76%</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Slippage</w:t>
            </w:r>
          </w:p>
        </w:tc>
      </w:tr>
      <w:tr w:rsidR="00AD0E97" w:rsidRPr="00781112" w14:paraId="7A5387EE" w14:textId="77777777" w:rsidTr="004B3F40">
        <w:tc>
          <w:tcPr>
            <w:tcW w:w="198" w:type="pct"/>
            <w:shd w:val="clear" w:color="auto" w:fill="auto"/>
            <w:vAlign w:val="center"/>
          </w:tcPr>
          <w:p w14:paraId="729AFDF4" w14:textId="72203283"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39D13C81" w:rsidR="00AD0E97" w:rsidRPr="00781112" w:rsidRDefault="00AD0E97" w:rsidP="00AD0E97">
            <w:pPr>
              <w:jc w:val="center"/>
              <w:rPr>
                <w:rFonts w:cs="Arial"/>
                <w:color w:val="000000" w:themeColor="text1"/>
                <w:szCs w:val="16"/>
              </w:rPr>
            </w:pPr>
            <w:r w:rsidRPr="00781112">
              <w:rPr>
                <w:rFonts w:cs="Arial"/>
                <w:color w:val="000000"/>
                <w:szCs w:val="16"/>
              </w:rPr>
              <w:t>2,408</w:t>
            </w:r>
          </w:p>
        </w:tc>
        <w:tc>
          <w:tcPr>
            <w:tcW w:w="939" w:type="pct"/>
            <w:shd w:val="clear" w:color="auto" w:fill="auto"/>
            <w:vAlign w:val="center"/>
          </w:tcPr>
          <w:p w14:paraId="7FFA4863" w14:textId="2B0AF130" w:rsidR="00AD0E97" w:rsidRPr="00781112" w:rsidRDefault="00AD0E97" w:rsidP="00AD0E97">
            <w:pPr>
              <w:jc w:val="center"/>
              <w:rPr>
                <w:rFonts w:cs="Arial"/>
                <w:color w:val="000000" w:themeColor="text1"/>
                <w:szCs w:val="16"/>
              </w:rPr>
            </w:pPr>
            <w:r w:rsidRPr="00781112">
              <w:rPr>
                <w:rFonts w:cs="Arial"/>
                <w:color w:val="000000" w:themeColor="text1"/>
                <w:szCs w:val="16"/>
              </w:rPr>
              <w:t>16,033</w:t>
            </w:r>
          </w:p>
        </w:tc>
        <w:tc>
          <w:tcPr>
            <w:tcW w:w="503" w:type="pct"/>
            <w:shd w:val="clear" w:color="auto" w:fill="auto"/>
            <w:vAlign w:val="center"/>
          </w:tcPr>
          <w:p w14:paraId="3FB80D14" w14:textId="7EE2A3A3" w:rsidR="00AD0E97" w:rsidRPr="00781112" w:rsidRDefault="00CD75E6" w:rsidP="00AD0E97">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_Ref141367436 \f \h </w:instrText>
            </w:r>
            <w:r>
              <w:rPr>
                <w:rFonts w:cs="Arial"/>
                <w:color w:val="000000" w:themeColor="text1"/>
                <w:szCs w:val="16"/>
              </w:rPr>
            </w:r>
            <w:r>
              <w:rPr>
                <w:rFonts w:cs="Arial"/>
                <w:color w:val="000000" w:themeColor="text1"/>
                <w:szCs w:val="16"/>
              </w:rPr>
              <w:fldChar w:fldCharType="separate"/>
            </w:r>
            <w:r w:rsidRPr="00CD75E6">
              <w:rPr>
                <w:rStyle w:val="FootnoteReference"/>
              </w:rPr>
              <w:t>4</w:t>
            </w:r>
            <w:r>
              <w:rPr>
                <w:rFonts w:cs="Arial"/>
                <w:color w:val="000000" w:themeColor="text1"/>
                <w:szCs w:val="16"/>
              </w:rPr>
              <w:fldChar w:fldCharType="end"/>
            </w:r>
          </w:p>
        </w:tc>
        <w:tc>
          <w:tcPr>
            <w:tcW w:w="503" w:type="pct"/>
            <w:shd w:val="clear" w:color="auto" w:fill="auto"/>
            <w:vAlign w:val="center"/>
          </w:tcPr>
          <w:p w14:paraId="12DA8FB6" w14:textId="2A9832BB" w:rsidR="00AD0E97" w:rsidRPr="00781112" w:rsidRDefault="00AD0E97" w:rsidP="00AD0E97">
            <w:pPr>
              <w:jc w:val="center"/>
              <w:rPr>
                <w:rFonts w:cs="Arial"/>
                <w:color w:val="000000" w:themeColor="text1"/>
                <w:szCs w:val="16"/>
              </w:rPr>
            </w:pPr>
            <w:r w:rsidRPr="00781112">
              <w:rPr>
                <w:rFonts w:cs="Arial"/>
                <w:color w:val="000000" w:themeColor="text1"/>
                <w:szCs w:val="16"/>
              </w:rPr>
              <w:t>20.50%</w:t>
            </w:r>
          </w:p>
        </w:tc>
        <w:tc>
          <w:tcPr>
            <w:tcW w:w="503" w:type="pct"/>
            <w:shd w:val="clear" w:color="auto" w:fill="auto"/>
            <w:vAlign w:val="center"/>
          </w:tcPr>
          <w:p w14:paraId="65C7EB9E" w14:textId="563BFA26" w:rsidR="00AD0E97" w:rsidRPr="00781112" w:rsidRDefault="00AD0E97" w:rsidP="00AD0E97">
            <w:pPr>
              <w:jc w:val="center"/>
              <w:rPr>
                <w:rFonts w:cs="Arial"/>
                <w:color w:val="000000" w:themeColor="text1"/>
                <w:szCs w:val="16"/>
              </w:rPr>
            </w:pPr>
            <w:r w:rsidRPr="00781112">
              <w:rPr>
                <w:rFonts w:cs="Arial"/>
                <w:color w:val="000000" w:themeColor="text1"/>
                <w:szCs w:val="16"/>
              </w:rPr>
              <w:t>15.02%</w:t>
            </w:r>
          </w:p>
        </w:tc>
        <w:tc>
          <w:tcPr>
            <w:tcW w:w="503" w:type="pct"/>
            <w:shd w:val="clear" w:color="auto" w:fill="auto"/>
            <w:vAlign w:val="center"/>
          </w:tcPr>
          <w:p w14:paraId="41A6F692" w14:textId="65CC6347"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3D4E27A4" w14:textId="7BDAA77C" w:rsidR="00AD0E97" w:rsidRPr="00781112" w:rsidRDefault="00AD0E97" w:rsidP="00AD0E97">
            <w:pPr>
              <w:jc w:val="center"/>
              <w:rPr>
                <w:rFonts w:cs="Arial"/>
                <w:color w:val="000000" w:themeColor="text1"/>
                <w:szCs w:val="16"/>
              </w:rPr>
            </w:pPr>
            <w:r w:rsidRPr="00781112">
              <w:rPr>
                <w:rFonts w:cs="Arial"/>
                <w:color w:val="000000" w:themeColor="text1"/>
                <w:szCs w:val="16"/>
              </w:rPr>
              <w:t>Slippage</w:t>
            </w:r>
          </w:p>
        </w:tc>
      </w:tr>
      <w:tr w:rsidR="00AD0E97" w:rsidRPr="00781112" w14:paraId="26B346DD" w14:textId="77777777" w:rsidTr="004B3F40">
        <w:tc>
          <w:tcPr>
            <w:tcW w:w="198" w:type="pct"/>
            <w:shd w:val="clear" w:color="auto" w:fill="auto"/>
            <w:vAlign w:val="center"/>
          </w:tcPr>
          <w:p w14:paraId="2B13C665" w14:textId="583EB28A"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lastRenderedPageBreak/>
              <w:t>C</w:t>
            </w:r>
          </w:p>
        </w:tc>
        <w:tc>
          <w:tcPr>
            <w:tcW w:w="411" w:type="pct"/>
            <w:shd w:val="clear" w:color="auto" w:fill="auto"/>
            <w:vAlign w:val="center"/>
          </w:tcPr>
          <w:p w14:paraId="6D97D346" w14:textId="75AC25C8"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5DD38D7C" w:rsidR="00AD0E97" w:rsidRPr="00781112" w:rsidRDefault="00AD0E97" w:rsidP="00AD0E97">
            <w:pPr>
              <w:jc w:val="center"/>
              <w:rPr>
                <w:rFonts w:cs="Arial"/>
                <w:color w:val="000000" w:themeColor="text1"/>
                <w:szCs w:val="16"/>
              </w:rPr>
            </w:pPr>
            <w:r w:rsidRPr="00781112">
              <w:rPr>
                <w:rFonts w:cs="Arial"/>
                <w:color w:val="000000"/>
                <w:szCs w:val="16"/>
              </w:rPr>
              <w:t>1,865</w:t>
            </w:r>
          </w:p>
        </w:tc>
        <w:tc>
          <w:tcPr>
            <w:tcW w:w="939" w:type="pct"/>
            <w:shd w:val="clear" w:color="auto" w:fill="auto"/>
            <w:vAlign w:val="center"/>
          </w:tcPr>
          <w:p w14:paraId="3E4BF8E7" w14:textId="17E7C017" w:rsidR="00AD0E97" w:rsidRPr="00781112" w:rsidRDefault="00AD0E97" w:rsidP="00AD0E97">
            <w:pPr>
              <w:jc w:val="center"/>
              <w:rPr>
                <w:rFonts w:cs="Arial"/>
                <w:color w:val="000000" w:themeColor="text1"/>
                <w:szCs w:val="16"/>
              </w:rPr>
            </w:pPr>
            <w:r w:rsidRPr="00781112">
              <w:rPr>
                <w:rFonts w:cs="Arial"/>
                <w:color w:val="000000" w:themeColor="text1"/>
                <w:szCs w:val="16"/>
              </w:rPr>
              <w:t>15,940</w:t>
            </w:r>
          </w:p>
        </w:tc>
        <w:tc>
          <w:tcPr>
            <w:tcW w:w="503" w:type="pct"/>
            <w:shd w:val="clear" w:color="auto" w:fill="auto"/>
            <w:vAlign w:val="center"/>
          </w:tcPr>
          <w:p w14:paraId="039885F2" w14:textId="3BB9AADB" w:rsidR="00AD0E97" w:rsidRPr="00781112" w:rsidRDefault="00CD75E6" w:rsidP="00AD0E97">
            <w:pPr>
              <w:jc w:val="center"/>
              <w:rPr>
                <w:rFonts w:cs="Arial"/>
                <w:color w:val="000000" w:themeColor="text1"/>
                <w:szCs w:val="16"/>
              </w:rPr>
            </w:pPr>
            <w:r>
              <w:rPr>
                <w:rFonts w:cs="Arial"/>
                <w:color w:val="000000" w:themeColor="text1"/>
                <w:szCs w:val="16"/>
              </w:rPr>
              <w:t>*</w:t>
            </w:r>
            <w:r>
              <w:rPr>
                <w:rStyle w:val="FootnoteReference"/>
                <w:rFonts w:cs="Arial"/>
                <w:color w:val="000000" w:themeColor="text1"/>
                <w:szCs w:val="16"/>
              </w:rPr>
              <w:footnoteReference w:id="6"/>
            </w:r>
          </w:p>
        </w:tc>
        <w:tc>
          <w:tcPr>
            <w:tcW w:w="503" w:type="pct"/>
            <w:shd w:val="clear" w:color="auto" w:fill="auto"/>
            <w:vAlign w:val="center"/>
          </w:tcPr>
          <w:p w14:paraId="0D574818" w14:textId="0B8E29B8" w:rsidR="00AD0E97" w:rsidRPr="00781112" w:rsidRDefault="00AD0E97" w:rsidP="00AD0E97">
            <w:pPr>
              <w:jc w:val="center"/>
              <w:rPr>
                <w:rFonts w:cs="Arial"/>
                <w:color w:val="000000" w:themeColor="text1"/>
                <w:szCs w:val="16"/>
              </w:rPr>
            </w:pPr>
            <w:r w:rsidRPr="00781112">
              <w:rPr>
                <w:rFonts w:cs="Arial"/>
                <w:color w:val="000000" w:themeColor="text1"/>
                <w:szCs w:val="16"/>
              </w:rPr>
              <w:t>17.50%</w:t>
            </w:r>
          </w:p>
        </w:tc>
        <w:tc>
          <w:tcPr>
            <w:tcW w:w="503" w:type="pct"/>
            <w:shd w:val="clear" w:color="auto" w:fill="auto"/>
            <w:vAlign w:val="center"/>
          </w:tcPr>
          <w:p w14:paraId="68757684" w14:textId="14D897E8" w:rsidR="00AD0E97" w:rsidRPr="00781112" w:rsidRDefault="00AD0E97" w:rsidP="00AD0E97">
            <w:pPr>
              <w:jc w:val="center"/>
              <w:rPr>
                <w:rFonts w:cs="Arial"/>
                <w:color w:val="000000" w:themeColor="text1"/>
                <w:szCs w:val="16"/>
              </w:rPr>
            </w:pPr>
            <w:r w:rsidRPr="00781112">
              <w:rPr>
                <w:rFonts w:cs="Arial"/>
                <w:color w:val="000000" w:themeColor="text1"/>
                <w:szCs w:val="16"/>
              </w:rPr>
              <w:t>11.70%</w:t>
            </w:r>
          </w:p>
        </w:tc>
        <w:tc>
          <w:tcPr>
            <w:tcW w:w="503" w:type="pct"/>
            <w:shd w:val="clear" w:color="auto" w:fill="auto"/>
            <w:vAlign w:val="center"/>
          </w:tcPr>
          <w:p w14:paraId="7D508FD3" w14:textId="5052E8AD"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16AA84BF" w14:textId="66A4BF3F" w:rsidR="00AD0E97" w:rsidRPr="00781112" w:rsidRDefault="00AD0E97" w:rsidP="00AD0E97">
            <w:pPr>
              <w:jc w:val="center"/>
              <w:rPr>
                <w:rFonts w:cs="Arial"/>
                <w:color w:val="000000" w:themeColor="text1"/>
                <w:szCs w:val="16"/>
              </w:rPr>
            </w:pPr>
            <w:r w:rsidRPr="00781112">
              <w:rPr>
                <w:rFonts w:cs="Arial"/>
                <w:color w:val="000000" w:themeColor="text1"/>
                <w:szCs w:val="16"/>
              </w:rPr>
              <w:t>Slippage</w:t>
            </w:r>
          </w:p>
        </w:tc>
      </w:tr>
    </w:tbl>
    <w:p w14:paraId="76631636" w14:textId="7429D556" w:rsidR="00C04118" w:rsidRPr="00781112" w:rsidRDefault="00C04118" w:rsidP="00C04118">
      <w:pPr>
        <w:rPr>
          <w:b/>
          <w:color w:val="000000" w:themeColor="text1"/>
        </w:rPr>
      </w:pPr>
      <w:r w:rsidRPr="00781112">
        <w:rPr>
          <w:b/>
          <w:color w:val="000000" w:themeColor="text1"/>
        </w:rPr>
        <w:t>Provide reasons for slippage for Group A, if applicable</w:t>
      </w:r>
    </w:p>
    <w:p w14:paraId="5258161E" w14:textId="43B991B5" w:rsidR="00C04118" w:rsidRPr="00781112" w:rsidRDefault="00C04118" w:rsidP="00C04118">
      <w:pPr>
        <w:rPr>
          <w:rFonts w:cs="Arial"/>
          <w:color w:val="000000" w:themeColor="text1"/>
          <w:szCs w:val="16"/>
        </w:rPr>
      </w:pPr>
      <w:r w:rsidRPr="00781112">
        <w:rPr>
          <w:rFonts w:cs="Arial"/>
          <w:color w:val="000000" w:themeColor="text1"/>
          <w:szCs w:val="16"/>
        </w:rPr>
        <w:t xml:space="preserve">Nationally, and in New Jersey, there continues to be challenges determining the scope of learning loss that resulted from the disruptions in public education related to the COVID-19 pandemic such as closures, reduced or hybrid schedules, and staffing shortages. Overall, achievement scores dropped for all general education students in New Jersey. As reported to State Board of Education in November 2022, results indicated the most significant learning loss </w:t>
      </w:r>
      <w:proofErr w:type="gramStart"/>
      <w:r w:rsidRPr="00781112">
        <w:rPr>
          <w:rFonts w:cs="Arial"/>
          <w:color w:val="000000" w:themeColor="text1"/>
          <w:szCs w:val="16"/>
        </w:rPr>
        <w:t>in the area of</w:t>
      </w:r>
      <w:proofErr w:type="gramEnd"/>
      <w:r w:rsidRPr="00781112">
        <w:rPr>
          <w:rFonts w:cs="Arial"/>
          <w:color w:val="000000" w:themeColor="text1"/>
          <w:szCs w:val="16"/>
        </w:rPr>
        <w:t xml:space="preserve"> reading, consistent with results reported in 3B and 3C. However, it should </w:t>
      </w:r>
      <w:proofErr w:type="gramStart"/>
      <w:r w:rsidRPr="00781112">
        <w:rPr>
          <w:rFonts w:cs="Arial"/>
          <w:color w:val="000000" w:themeColor="text1"/>
          <w:szCs w:val="16"/>
        </w:rPr>
        <w:t>be noted</w:t>
      </w:r>
      <w:proofErr w:type="gramEnd"/>
      <w:r w:rsidRPr="00781112">
        <w:rPr>
          <w:rFonts w:cs="Arial"/>
          <w:color w:val="000000" w:themeColor="text1"/>
          <w:szCs w:val="16"/>
        </w:rPr>
        <w:t xml:space="preserve"> that while these lower achievement trends are consistent with results for all students, Indicator 3D identifies the significance of impacts across student groups. Indicator 3D suggests that the gap between student achievement for students with IEPs and general education students decreased. One interpretation of this finding might be that the learning loss for students with disabilities, as it relates to grade level standards, was </w:t>
      </w:r>
      <w:proofErr w:type="gramStart"/>
      <w:r w:rsidRPr="00781112">
        <w:rPr>
          <w:rFonts w:cs="Arial"/>
          <w:color w:val="000000" w:themeColor="text1"/>
          <w:szCs w:val="16"/>
        </w:rPr>
        <w:t>relatively less</w:t>
      </w:r>
      <w:proofErr w:type="gramEnd"/>
      <w:r w:rsidRPr="00781112">
        <w:rPr>
          <w:rFonts w:cs="Arial"/>
          <w:color w:val="000000" w:themeColor="text1"/>
          <w:szCs w:val="16"/>
        </w:rPr>
        <w:t xml:space="preserve"> significant when compared to the general education population. This may be due to increased time in school (students with IEPs were typically provided in-person instruction a greater percentage of the time than their general education counterparts during the pandemic), more opportunities for intervention strategies, and a continual emphasis on the identification of the academic needs of classified students on an individualized basis across the state. When examining the slippage across 3B and 3C, it should </w:t>
      </w:r>
      <w:proofErr w:type="gramStart"/>
      <w:r w:rsidRPr="00781112">
        <w:rPr>
          <w:rFonts w:cs="Arial"/>
          <w:color w:val="000000" w:themeColor="text1"/>
          <w:szCs w:val="16"/>
        </w:rPr>
        <w:t>be considered</w:t>
      </w:r>
      <w:proofErr w:type="gramEnd"/>
      <w:r w:rsidRPr="00781112">
        <w:rPr>
          <w:rFonts w:cs="Arial"/>
          <w:color w:val="000000" w:themeColor="text1"/>
          <w:szCs w:val="16"/>
        </w:rPr>
        <w:t xml:space="preserve"> as a national and state priority to address learning loss due to COVID-19 but does not necessarily reflect disproportionate results for students with disabilities throughout New Jersey.</w:t>
      </w:r>
    </w:p>
    <w:p w14:paraId="1FE44031" w14:textId="77777777" w:rsidR="00C04118" w:rsidRPr="00781112" w:rsidRDefault="00C04118" w:rsidP="00C04118">
      <w:pPr>
        <w:rPr>
          <w:b/>
          <w:color w:val="000000" w:themeColor="text1"/>
        </w:rPr>
      </w:pPr>
      <w:r w:rsidRPr="00781112">
        <w:rPr>
          <w:b/>
          <w:color w:val="000000" w:themeColor="text1"/>
        </w:rPr>
        <w:t>Provide reasons for slippage for Group B, if applicable</w:t>
      </w:r>
    </w:p>
    <w:p w14:paraId="127F6368" w14:textId="6D870BE7" w:rsidR="00C04118" w:rsidRPr="00781112" w:rsidRDefault="00C04118" w:rsidP="00C04118">
      <w:pPr>
        <w:rPr>
          <w:rFonts w:cs="Arial"/>
          <w:color w:val="000000" w:themeColor="text1"/>
          <w:szCs w:val="16"/>
        </w:rPr>
      </w:pPr>
      <w:r w:rsidRPr="00781112">
        <w:rPr>
          <w:rFonts w:cs="Arial"/>
          <w:color w:val="000000" w:themeColor="text1"/>
          <w:szCs w:val="16"/>
        </w:rPr>
        <w:t xml:space="preserve">Nationally, and in New Jersey, there continues to be challenges determining the scope of learning loss that resulted from the disruptions in public education related to the COVID-19 pandemic such as closures, reduced or hybrid schedules, and staffing shortages. Overall, achievement scores dropped for all general education students in New Jersey. As reported to State Board of Education in November 2022, results indicated the most significant learning loss </w:t>
      </w:r>
      <w:proofErr w:type="gramStart"/>
      <w:r w:rsidRPr="00781112">
        <w:rPr>
          <w:rFonts w:cs="Arial"/>
          <w:color w:val="000000" w:themeColor="text1"/>
          <w:szCs w:val="16"/>
        </w:rPr>
        <w:t>in the area of</w:t>
      </w:r>
      <w:proofErr w:type="gramEnd"/>
      <w:r w:rsidRPr="00781112">
        <w:rPr>
          <w:rFonts w:cs="Arial"/>
          <w:color w:val="000000" w:themeColor="text1"/>
          <w:szCs w:val="16"/>
        </w:rPr>
        <w:t xml:space="preserve"> reading, consistent with results reported in 3B and 3C. However, it should </w:t>
      </w:r>
      <w:proofErr w:type="gramStart"/>
      <w:r w:rsidRPr="00781112">
        <w:rPr>
          <w:rFonts w:cs="Arial"/>
          <w:color w:val="000000" w:themeColor="text1"/>
          <w:szCs w:val="16"/>
        </w:rPr>
        <w:t>be noted</w:t>
      </w:r>
      <w:proofErr w:type="gramEnd"/>
      <w:r w:rsidRPr="00781112">
        <w:rPr>
          <w:rFonts w:cs="Arial"/>
          <w:color w:val="000000" w:themeColor="text1"/>
          <w:szCs w:val="16"/>
        </w:rPr>
        <w:t xml:space="preserve"> that while these lower achievement trends are consistent with results for all students, Indicator 3D identifies the significance of impacts across student groups. Indicator 3D suggests that the gap between student achievement for students with IEPs and general education students decreased. One interpretation of this finding might be that the learning loss for students with disabilities, as it relates to grade level standards, was </w:t>
      </w:r>
      <w:proofErr w:type="gramStart"/>
      <w:r w:rsidRPr="00781112">
        <w:rPr>
          <w:rFonts w:cs="Arial"/>
          <w:color w:val="000000" w:themeColor="text1"/>
          <w:szCs w:val="16"/>
        </w:rPr>
        <w:t>relatively less</w:t>
      </w:r>
      <w:proofErr w:type="gramEnd"/>
      <w:r w:rsidRPr="00781112">
        <w:rPr>
          <w:rFonts w:cs="Arial"/>
          <w:color w:val="000000" w:themeColor="text1"/>
          <w:szCs w:val="16"/>
        </w:rPr>
        <w:t xml:space="preserve"> significant when compared to the general education population. This may be due to increased time in school (students with IEPs were typically provided in-person instruction a greater percentage of the time than their general education counterparts during the pandemic), more opportunities for intervention strategies, and a continual emphasis on the identification of the academic needs of classified students on an individualized basis across the state. When examining the slippage across 3B and 3C, it should </w:t>
      </w:r>
      <w:proofErr w:type="gramStart"/>
      <w:r w:rsidRPr="00781112">
        <w:rPr>
          <w:rFonts w:cs="Arial"/>
          <w:color w:val="000000" w:themeColor="text1"/>
          <w:szCs w:val="16"/>
        </w:rPr>
        <w:t>be considered</w:t>
      </w:r>
      <w:proofErr w:type="gramEnd"/>
      <w:r w:rsidRPr="00781112">
        <w:rPr>
          <w:rFonts w:cs="Arial"/>
          <w:color w:val="000000" w:themeColor="text1"/>
          <w:szCs w:val="16"/>
        </w:rPr>
        <w:t xml:space="preserve"> as a national and state priority to address learning loss due to COVID-19 but does not necessarily reflect disproportionate results for students with disabilities throughout New Jersey.</w:t>
      </w:r>
    </w:p>
    <w:p w14:paraId="17E4436B" w14:textId="77777777" w:rsidR="00C04118" w:rsidRPr="00781112" w:rsidRDefault="00C04118" w:rsidP="00C04118">
      <w:pPr>
        <w:rPr>
          <w:b/>
          <w:color w:val="000000" w:themeColor="text1"/>
        </w:rPr>
      </w:pPr>
      <w:r w:rsidRPr="00781112">
        <w:rPr>
          <w:b/>
          <w:color w:val="000000" w:themeColor="text1"/>
        </w:rPr>
        <w:t>Provide reasons for slippage for Group C, if applicable</w:t>
      </w:r>
    </w:p>
    <w:p w14:paraId="2AFB0D47" w14:textId="30E0EC2B" w:rsidR="00C04118" w:rsidRPr="00781112" w:rsidRDefault="00C04118" w:rsidP="00C04118">
      <w:pPr>
        <w:rPr>
          <w:rFonts w:cs="Arial"/>
          <w:color w:val="000000" w:themeColor="text1"/>
          <w:szCs w:val="16"/>
        </w:rPr>
      </w:pPr>
      <w:r w:rsidRPr="00781112">
        <w:rPr>
          <w:rFonts w:cs="Arial"/>
          <w:color w:val="000000" w:themeColor="text1"/>
          <w:szCs w:val="16"/>
        </w:rPr>
        <w:t xml:space="preserve">Nationally, and in New Jersey, there continues to be challenges determining the scope of learning loss that resulted from the disruptions in public education related to the COVID-19 pandemic such as closures, reduced or hybrid schedules, and staffing shortages. Overall, achievement scores dropped for all general education students in New Jersey. As reported to State Board of Education in November 2022, results indicated the most significant learning loss </w:t>
      </w:r>
      <w:proofErr w:type="gramStart"/>
      <w:r w:rsidRPr="00781112">
        <w:rPr>
          <w:rFonts w:cs="Arial"/>
          <w:color w:val="000000" w:themeColor="text1"/>
          <w:szCs w:val="16"/>
        </w:rPr>
        <w:t>in the area of</w:t>
      </w:r>
      <w:proofErr w:type="gramEnd"/>
      <w:r w:rsidRPr="00781112">
        <w:rPr>
          <w:rFonts w:cs="Arial"/>
          <w:color w:val="000000" w:themeColor="text1"/>
          <w:szCs w:val="16"/>
        </w:rPr>
        <w:t xml:space="preserve"> reading, consistent with results reported in 3B and 3C. However, it should </w:t>
      </w:r>
      <w:proofErr w:type="gramStart"/>
      <w:r w:rsidRPr="00781112">
        <w:rPr>
          <w:rFonts w:cs="Arial"/>
          <w:color w:val="000000" w:themeColor="text1"/>
          <w:szCs w:val="16"/>
        </w:rPr>
        <w:t>be noted</w:t>
      </w:r>
      <w:proofErr w:type="gramEnd"/>
      <w:r w:rsidRPr="00781112">
        <w:rPr>
          <w:rFonts w:cs="Arial"/>
          <w:color w:val="000000" w:themeColor="text1"/>
          <w:szCs w:val="16"/>
        </w:rPr>
        <w:t xml:space="preserve"> that while these lower achievement trends are consistent with results for all students, Indicator 3D identifies the significance of impacts across student groups. Indicator 3D suggests that the gap between student achievement for students with IEPs and general education students decreased. One interpretation of this finding might be that the learning loss for students with disabilities, as it relates to grade level standards, was </w:t>
      </w:r>
      <w:proofErr w:type="gramStart"/>
      <w:r w:rsidRPr="00781112">
        <w:rPr>
          <w:rFonts w:cs="Arial"/>
          <w:color w:val="000000" w:themeColor="text1"/>
          <w:szCs w:val="16"/>
        </w:rPr>
        <w:t>relatively less</w:t>
      </w:r>
      <w:proofErr w:type="gramEnd"/>
      <w:r w:rsidRPr="00781112">
        <w:rPr>
          <w:rFonts w:cs="Arial"/>
          <w:color w:val="000000" w:themeColor="text1"/>
          <w:szCs w:val="16"/>
        </w:rPr>
        <w:t xml:space="preserve"> significant when compared to the general education population. This may be due to increased time in school (students with IEPs were typically provided in-person instruction a greater percentage of the time than their general education counterparts during the pandemic), more opportunities for intervention strategies, and a continual emphasis on the identification of the academic needs of classified students on an individualized basis across the state. When examining the slippage across 3B and 3C, it should </w:t>
      </w:r>
      <w:proofErr w:type="gramStart"/>
      <w:r w:rsidRPr="00781112">
        <w:rPr>
          <w:rFonts w:cs="Arial"/>
          <w:color w:val="000000" w:themeColor="text1"/>
          <w:szCs w:val="16"/>
        </w:rPr>
        <w:t>be considered</w:t>
      </w:r>
      <w:proofErr w:type="gramEnd"/>
      <w:r w:rsidRPr="00781112">
        <w:rPr>
          <w:rFonts w:cs="Arial"/>
          <w:color w:val="000000" w:themeColor="text1"/>
          <w:szCs w:val="16"/>
        </w:rPr>
        <w:t xml:space="preserve"> as a national and state priority to address learning loss due to COVID-19 but does not necessarily reflect disproportionate results for students with disabilities throughout New Jersey.</w:t>
      </w:r>
    </w:p>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6E85C345" w:rsidR="00497DE4" w:rsidRPr="00781112" w:rsidRDefault="0047313F" w:rsidP="004369B2">
      <w:pPr>
        <w:rPr>
          <w:b/>
          <w:color w:val="000000" w:themeColor="text1"/>
        </w:rPr>
      </w:pPr>
      <w:r>
        <w:rPr>
          <w:b/>
          <w:color w:val="000000" w:themeColor="text1"/>
        </w:rPr>
        <w:t>FFY 2021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FA33C9" w:rsidRPr="00781112" w14:paraId="1ECD1184" w14:textId="77777777" w:rsidTr="00242D8A">
        <w:trPr>
          <w:tblHeader/>
          <w:jc w:val="center"/>
        </w:trPr>
        <w:tc>
          <w:tcPr>
            <w:tcW w:w="223" w:type="pct"/>
            <w:shd w:val="clear" w:color="auto" w:fill="auto"/>
            <w:vAlign w:val="bottom"/>
          </w:tcPr>
          <w:p w14:paraId="2B938423" w14:textId="01A79B33" w:rsidR="00FA33C9" w:rsidRPr="00781112" w:rsidRDefault="00FA33C9" w:rsidP="00FA33C9">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FA33C9" w:rsidRPr="00781112" w:rsidRDefault="00FA33C9" w:rsidP="00FA33C9">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FA33C9" w:rsidRPr="00781112" w:rsidRDefault="00FA33C9" w:rsidP="00FA33C9">
            <w:pPr>
              <w:jc w:val="center"/>
              <w:rPr>
                <w:b/>
                <w:color w:val="000000" w:themeColor="text1"/>
              </w:rPr>
            </w:pPr>
            <w:r w:rsidRPr="00781112">
              <w:rPr>
                <w:b/>
                <w:bCs/>
              </w:rPr>
              <w:t>Number of Children with IEPs Scoring At or Above Proficient Against Grade Level Academic Achievement Standards</w:t>
            </w:r>
          </w:p>
        </w:tc>
        <w:tc>
          <w:tcPr>
            <w:tcW w:w="896" w:type="pct"/>
            <w:shd w:val="clear" w:color="auto" w:fill="auto"/>
          </w:tcPr>
          <w:p w14:paraId="3ABF5E71" w14:textId="763F0C86" w:rsidR="00FA33C9" w:rsidRPr="00781112" w:rsidRDefault="00FA33C9" w:rsidP="00FA33C9">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1CA12D86" w:rsidR="00FA33C9" w:rsidRPr="00073BD7" w:rsidRDefault="00FA33C9" w:rsidP="00FA33C9">
            <w:pPr>
              <w:jc w:val="center"/>
              <w:rPr>
                <w:b/>
                <w:bCs/>
                <w:color w:val="000000" w:themeColor="text1"/>
              </w:rPr>
            </w:pPr>
            <w:r w:rsidRPr="00073BD7">
              <w:rPr>
                <w:b/>
                <w:bCs/>
              </w:rPr>
              <w:t>FFY 2020 Data</w:t>
            </w:r>
          </w:p>
        </w:tc>
        <w:tc>
          <w:tcPr>
            <w:tcW w:w="500" w:type="pct"/>
            <w:shd w:val="clear" w:color="auto" w:fill="auto"/>
            <w:vAlign w:val="bottom"/>
          </w:tcPr>
          <w:p w14:paraId="69212BFA" w14:textId="6E5C201B" w:rsidR="00FA33C9" w:rsidRPr="00073BD7" w:rsidRDefault="00FA33C9" w:rsidP="00FA33C9">
            <w:pPr>
              <w:jc w:val="center"/>
              <w:rPr>
                <w:b/>
                <w:bCs/>
                <w:color w:val="000000" w:themeColor="text1"/>
              </w:rPr>
            </w:pPr>
            <w:r w:rsidRPr="00073BD7">
              <w:rPr>
                <w:b/>
                <w:bCs/>
              </w:rPr>
              <w:t>FFY 2021 Target</w:t>
            </w:r>
          </w:p>
        </w:tc>
        <w:tc>
          <w:tcPr>
            <w:tcW w:w="500" w:type="pct"/>
            <w:shd w:val="clear" w:color="auto" w:fill="auto"/>
            <w:vAlign w:val="bottom"/>
          </w:tcPr>
          <w:p w14:paraId="38A0F56E" w14:textId="5F488F03" w:rsidR="00FA33C9" w:rsidRPr="00073BD7" w:rsidRDefault="00FA33C9" w:rsidP="00FA33C9">
            <w:pPr>
              <w:jc w:val="center"/>
              <w:rPr>
                <w:b/>
                <w:bCs/>
                <w:color w:val="000000" w:themeColor="text1"/>
              </w:rPr>
            </w:pPr>
            <w:r w:rsidRPr="00073BD7">
              <w:rPr>
                <w:b/>
                <w:bCs/>
              </w:rPr>
              <w:t>FFY 2021 Data</w:t>
            </w:r>
          </w:p>
        </w:tc>
        <w:tc>
          <w:tcPr>
            <w:tcW w:w="500" w:type="pct"/>
            <w:shd w:val="clear" w:color="auto" w:fill="auto"/>
            <w:vAlign w:val="bottom"/>
          </w:tcPr>
          <w:p w14:paraId="11F44E1D" w14:textId="39A61F57" w:rsidR="00FA33C9" w:rsidRPr="00781112" w:rsidRDefault="00FA33C9" w:rsidP="00FA33C9">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FA33C9" w:rsidRPr="00781112" w:rsidRDefault="00FA33C9" w:rsidP="00FA33C9">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151DA31E" w:rsidR="00242D8A" w:rsidRPr="00781112" w:rsidRDefault="00242D8A" w:rsidP="00242D8A">
            <w:pPr>
              <w:jc w:val="center"/>
              <w:rPr>
                <w:rFonts w:cs="Arial"/>
                <w:color w:val="000000" w:themeColor="text1"/>
                <w:szCs w:val="16"/>
              </w:rPr>
            </w:pPr>
            <w:r w:rsidRPr="00781112">
              <w:rPr>
                <w:rFonts w:cs="Arial"/>
                <w:color w:val="000000" w:themeColor="text1"/>
                <w:szCs w:val="16"/>
              </w:rPr>
              <w:t>2,970</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16,069</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r w:rsidRPr="00781112">
              <w:rPr>
                <w:rFonts w:cs="Arial"/>
                <w:color w:val="000000" w:themeColor="text1"/>
                <w:szCs w:val="16"/>
              </w:rPr>
              <w:t>10.25%</w:t>
            </w: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25.00%</w:t>
            </w:r>
          </w:p>
        </w:tc>
        <w:tc>
          <w:tcPr>
            <w:tcW w:w="500" w:type="pct"/>
            <w:shd w:val="clear" w:color="auto" w:fill="auto"/>
            <w:vAlign w:val="center"/>
          </w:tcPr>
          <w:p w14:paraId="4C5100F6" w14:textId="23EB35C9" w:rsidR="00242D8A" w:rsidRPr="00781112" w:rsidRDefault="00242D8A" w:rsidP="00242D8A">
            <w:pPr>
              <w:jc w:val="center"/>
              <w:rPr>
                <w:rFonts w:cs="Arial"/>
                <w:color w:val="000000" w:themeColor="text1"/>
                <w:szCs w:val="16"/>
              </w:rPr>
            </w:pPr>
            <w:r w:rsidRPr="00781112">
              <w:rPr>
                <w:rFonts w:cs="Arial"/>
                <w:color w:val="000000" w:themeColor="text1"/>
                <w:szCs w:val="16"/>
              </w:rPr>
              <w:t>18.48%</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No Slippage</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2D076448" w:rsidR="00242D8A" w:rsidRPr="00781112" w:rsidRDefault="00242D8A" w:rsidP="00242D8A">
            <w:pPr>
              <w:jc w:val="center"/>
              <w:rPr>
                <w:rFonts w:cs="Arial"/>
                <w:color w:val="000000" w:themeColor="text1"/>
                <w:szCs w:val="16"/>
              </w:rPr>
            </w:pPr>
            <w:r w:rsidRPr="00781112">
              <w:rPr>
                <w:rFonts w:cs="Arial"/>
                <w:color w:val="000000" w:themeColor="text1"/>
                <w:szCs w:val="16"/>
              </w:rPr>
              <w:t>1,270</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15,953</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r w:rsidRPr="00781112">
              <w:rPr>
                <w:rFonts w:cs="Arial"/>
                <w:color w:val="000000" w:themeColor="text1"/>
                <w:szCs w:val="16"/>
              </w:rPr>
              <w:t>5.09%</w:t>
            </w: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13.50%</w:t>
            </w:r>
          </w:p>
        </w:tc>
        <w:tc>
          <w:tcPr>
            <w:tcW w:w="500" w:type="pct"/>
            <w:shd w:val="clear" w:color="auto" w:fill="auto"/>
            <w:vAlign w:val="center"/>
          </w:tcPr>
          <w:p w14:paraId="7DB4B85A" w14:textId="6DFB205A" w:rsidR="00242D8A" w:rsidRPr="00781112" w:rsidRDefault="00242D8A" w:rsidP="00242D8A">
            <w:pPr>
              <w:jc w:val="center"/>
              <w:rPr>
                <w:rFonts w:cs="Arial"/>
                <w:color w:val="000000" w:themeColor="text1"/>
                <w:szCs w:val="16"/>
              </w:rPr>
            </w:pPr>
            <w:r w:rsidRPr="00781112">
              <w:rPr>
                <w:rFonts w:cs="Arial"/>
                <w:color w:val="000000" w:themeColor="text1"/>
                <w:szCs w:val="16"/>
              </w:rPr>
              <w:t>7.96%</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No Slippage</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0F9EE258" w:rsidR="00242D8A" w:rsidRPr="00781112" w:rsidRDefault="00242D8A" w:rsidP="00242D8A">
            <w:pPr>
              <w:jc w:val="center"/>
              <w:rPr>
                <w:rFonts w:cs="Arial"/>
                <w:color w:val="000000" w:themeColor="text1"/>
                <w:szCs w:val="16"/>
              </w:rPr>
            </w:pPr>
            <w:r w:rsidRPr="00781112">
              <w:rPr>
                <w:rFonts w:cs="Arial"/>
                <w:color w:val="000000" w:themeColor="text1"/>
                <w:szCs w:val="16"/>
              </w:rPr>
              <w:t>1,056</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15,656</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r w:rsidRPr="00781112">
              <w:rPr>
                <w:rFonts w:cs="Arial"/>
                <w:color w:val="000000" w:themeColor="text1"/>
                <w:szCs w:val="16"/>
              </w:rPr>
              <w:t>7.14%</w:t>
            </w: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9.50%</w:t>
            </w:r>
          </w:p>
        </w:tc>
        <w:tc>
          <w:tcPr>
            <w:tcW w:w="500" w:type="pct"/>
            <w:shd w:val="clear" w:color="auto" w:fill="auto"/>
            <w:vAlign w:val="center"/>
          </w:tcPr>
          <w:p w14:paraId="581F32CD" w14:textId="4D615B60" w:rsidR="00242D8A" w:rsidRPr="00781112" w:rsidRDefault="00242D8A" w:rsidP="00242D8A">
            <w:pPr>
              <w:jc w:val="center"/>
              <w:rPr>
                <w:rFonts w:cs="Arial"/>
                <w:color w:val="000000" w:themeColor="text1"/>
                <w:szCs w:val="16"/>
              </w:rPr>
            </w:pPr>
            <w:r w:rsidRPr="00781112">
              <w:rPr>
                <w:rFonts w:cs="Arial"/>
                <w:color w:val="000000" w:themeColor="text1"/>
                <w:szCs w:val="16"/>
              </w:rPr>
              <w:t>6.75%</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Slippage</w:t>
            </w:r>
          </w:p>
        </w:tc>
      </w:tr>
    </w:tbl>
    <w:p w14:paraId="057C4180" w14:textId="77777777" w:rsidR="00CF57A2" w:rsidRPr="00781112" w:rsidRDefault="00CF57A2" w:rsidP="00CF57A2">
      <w:pPr>
        <w:rPr>
          <w:b/>
          <w:color w:val="000000" w:themeColor="text1"/>
        </w:rPr>
      </w:pPr>
      <w:r w:rsidRPr="00781112">
        <w:rPr>
          <w:b/>
          <w:color w:val="000000" w:themeColor="text1"/>
        </w:rPr>
        <w:t>Provide reasons for slippage for Group C, if applicable</w:t>
      </w:r>
    </w:p>
    <w:p w14:paraId="0AE9759D" w14:textId="2A5F4E4D" w:rsidR="00CF57A2" w:rsidRPr="00781112" w:rsidRDefault="00CF57A2" w:rsidP="00CF57A2">
      <w:pPr>
        <w:rPr>
          <w:rFonts w:cs="Arial"/>
          <w:color w:val="000000" w:themeColor="text1"/>
          <w:szCs w:val="16"/>
        </w:rPr>
      </w:pPr>
      <w:r w:rsidRPr="00781112">
        <w:rPr>
          <w:rFonts w:cs="Arial"/>
          <w:color w:val="000000" w:themeColor="text1"/>
          <w:szCs w:val="16"/>
        </w:rPr>
        <w:t xml:space="preserve">Nationally, and in New Jersey, there continues to be challenges determining the scope of learning loss that resulted from the disruptions in public education related to the COVID-19 pandemic such as closures, reduced or hybrid schedules, and staffing shortages. Overall, achievement scores </w:t>
      </w:r>
      <w:r w:rsidRPr="00781112">
        <w:rPr>
          <w:rFonts w:cs="Arial"/>
          <w:color w:val="000000" w:themeColor="text1"/>
          <w:szCs w:val="16"/>
        </w:rPr>
        <w:lastRenderedPageBreak/>
        <w:t xml:space="preserve">dropped for all general education students in New Jersey. As reported to State Board of Education in November 2022, results indicated the most significant learning loss </w:t>
      </w:r>
      <w:proofErr w:type="gramStart"/>
      <w:r w:rsidRPr="00781112">
        <w:rPr>
          <w:rFonts w:cs="Arial"/>
          <w:color w:val="000000" w:themeColor="text1"/>
          <w:szCs w:val="16"/>
        </w:rPr>
        <w:t>in the area of</w:t>
      </w:r>
      <w:proofErr w:type="gramEnd"/>
      <w:r w:rsidRPr="00781112">
        <w:rPr>
          <w:rFonts w:cs="Arial"/>
          <w:color w:val="000000" w:themeColor="text1"/>
          <w:szCs w:val="16"/>
        </w:rPr>
        <w:t xml:space="preserve"> reading, consistent with results reported in 3B and 3C. However, it should </w:t>
      </w:r>
      <w:proofErr w:type="gramStart"/>
      <w:r w:rsidRPr="00781112">
        <w:rPr>
          <w:rFonts w:cs="Arial"/>
          <w:color w:val="000000" w:themeColor="text1"/>
          <w:szCs w:val="16"/>
        </w:rPr>
        <w:t>be noted</w:t>
      </w:r>
      <w:proofErr w:type="gramEnd"/>
      <w:r w:rsidRPr="00781112">
        <w:rPr>
          <w:rFonts w:cs="Arial"/>
          <w:color w:val="000000" w:themeColor="text1"/>
          <w:szCs w:val="16"/>
        </w:rPr>
        <w:t xml:space="preserve"> that while these lower achievement trends are consistent with results for all students, Indicator 3D identifies the significance of impacts across student groups. Indicator 3D suggests that the gap between student achievement for students with IEPs and general education students decreased. One interpretation of this finding might be that the learning loss for students with disabilities, as it relates to grade level standards, was </w:t>
      </w:r>
      <w:proofErr w:type="gramStart"/>
      <w:r w:rsidRPr="00781112">
        <w:rPr>
          <w:rFonts w:cs="Arial"/>
          <w:color w:val="000000" w:themeColor="text1"/>
          <w:szCs w:val="16"/>
        </w:rPr>
        <w:t>relatively less</w:t>
      </w:r>
      <w:proofErr w:type="gramEnd"/>
      <w:r w:rsidRPr="00781112">
        <w:rPr>
          <w:rFonts w:cs="Arial"/>
          <w:color w:val="000000" w:themeColor="text1"/>
          <w:szCs w:val="16"/>
        </w:rPr>
        <w:t xml:space="preserve"> significant when compared to the general education population. This may be due to increased time in school (students with IEPs were typically provided in-person instruction a greater percentage of the time than their general education counterparts during the pandemic), more opportunities for intervention strategies, and a continual emphasis on the identification of the academic needs of classified students on an individualized basis across the state. When examining the slippage across 3B and 3C, it should </w:t>
      </w:r>
      <w:proofErr w:type="gramStart"/>
      <w:r w:rsidRPr="00781112">
        <w:rPr>
          <w:rFonts w:cs="Arial"/>
          <w:color w:val="000000" w:themeColor="text1"/>
          <w:szCs w:val="16"/>
        </w:rPr>
        <w:t>be considered</w:t>
      </w:r>
      <w:proofErr w:type="gramEnd"/>
      <w:r w:rsidRPr="00781112">
        <w:rPr>
          <w:rFonts w:cs="Arial"/>
          <w:color w:val="000000" w:themeColor="text1"/>
          <w:szCs w:val="16"/>
        </w:rPr>
        <w:t xml:space="preserve"> as a national and state priority to address learning loss due to COVID-19 but does not necessarily reflect disproportionate results for students with disabilities throughout New Jersey.</w:t>
      </w:r>
    </w:p>
    <w:p w14:paraId="197C30C8" w14:textId="77777777" w:rsidR="00CF57A2" w:rsidRPr="00781112" w:rsidRDefault="00CF57A2" w:rsidP="00580134">
      <w:pPr>
        <w:rPr>
          <w:rFonts w:cs="Arial"/>
          <w:iCs/>
          <w:color w:val="000000" w:themeColor="text1"/>
          <w:szCs w:val="16"/>
        </w:rPr>
      </w:pPr>
    </w:p>
    <w:p w14:paraId="3C6B4961" w14:textId="60E35019" w:rsidR="00497DE4" w:rsidRPr="0057132C" w:rsidRDefault="00497DE4" w:rsidP="0057132C">
      <w:pPr>
        <w:spacing w:before="0" w:after="200" w:line="276" w:lineRule="auto"/>
        <w:rPr>
          <w:color w:val="000000" w:themeColor="text1"/>
        </w:rPr>
      </w:pPr>
      <w:r w:rsidRPr="00781112">
        <w:rPr>
          <w:b/>
          <w:color w:val="000000" w:themeColor="text1"/>
        </w:rPr>
        <w:t>Regulatory Information</w:t>
      </w:r>
      <w:r w:rsidR="0057132C">
        <w:rPr>
          <w:color w:val="000000" w:themeColor="text1"/>
        </w:rPr>
        <w:br/>
      </w:r>
      <w:r w:rsidR="00A14B5D"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https://www.nj.gov/education/assessment/results/</w:t>
      </w:r>
    </w:p>
    <w:p w14:paraId="2BE473B4" w14:textId="77777777" w:rsidR="00053391" w:rsidRPr="00781112" w:rsidRDefault="00053391" w:rsidP="004369B2">
      <w:pPr>
        <w:rPr>
          <w:b/>
          <w:color w:val="000000" w:themeColor="text1"/>
        </w:rPr>
      </w:pPr>
      <w:bookmarkStart w:id="23" w:name="_Toc382082367"/>
      <w:bookmarkStart w:id="24" w:name="_Toc392159276"/>
      <w:r w:rsidRPr="00781112">
        <w:rPr>
          <w:b/>
          <w:color w:val="000000" w:themeColor="text1"/>
        </w:rPr>
        <w:t>Provide additional information about this indicator (optional)</w:t>
      </w:r>
    </w:p>
    <w:p w14:paraId="3E9E8793" w14:textId="126D5C73" w:rsidR="00A869E9" w:rsidRPr="00781112" w:rsidRDefault="00A869E9" w:rsidP="000E33D0">
      <w:pPr>
        <w:rPr>
          <w:rFonts w:cs="Arial"/>
          <w:color w:val="000000" w:themeColor="text1"/>
          <w:szCs w:val="16"/>
        </w:rPr>
      </w:pP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A869E9" w:rsidP="001F692C">
      <w:pPr>
        <w:rPr>
          <w:rFonts w:cs="Arial"/>
          <w:color w:val="000000" w:themeColor="text1"/>
          <w:szCs w:val="16"/>
        </w:rPr>
      </w:pP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A869E9" w:rsidP="001F692C">
      <w:pPr>
        <w:rPr>
          <w:rFonts w:cs="Arial"/>
          <w:color w:val="000000" w:themeColor="text1"/>
          <w:szCs w:val="16"/>
        </w:rPr>
      </w:pP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23"/>
      <w:bookmarkEnd w:id="24"/>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25" w:name="_Toc384383330"/>
      <w:bookmarkStart w:id="26" w:name="_Toc392159282"/>
      <w:bookmarkStart w:id="27"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 xml:space="preserve">Proficiency rate percent = [(# of children with IEPs scoring at or above proficient against alternate academic achievement standards) divided by the (total # of children with IEPs who received a valid score and for whom a proficiency level </w:t>
      </w:r>
      <w:proofErr w:type="gramStart"/>
      <w:r w:rsidR="00385214" w:rsidRPr="00781112">
        <w:rPr>
          <w:rFonts w:cs="Arial"/>
          <w:szCs w:val="16"/>
        </w:rPr>
        <w:t>was assigned</w:t>
      </w:r>
      <w:proofErr w:type="gramEnd"/>
      <w:r w:rsidR="00385214" w:rsidRPr="00781112">
        <w:rPr>
          <w:rFonts w:cs="Arial"/>
          <w:szCs w:val="16"/>
        </w:rPr>
        <w:t xml:space="preserve"> for the alternate assessment)]. Calculate separately for reading and math</w:t>
      </w:r>
      <w:proofErr w:type="gramStart"/>
      <w:r w:rsidR="00385214" w:rsidRPr="00781112">
        <w:rPr>
          <w:rFonts w:cs="Arial"/>
          <w:szCs w:val="16"/>
        </w:rPr>
        <w:t xml:space="preserve">.  </w:t>
      </w:r>
      <w:proofErr w:type="gramEnd"/>
      <w:r w:rsidR="00385214" w:rsidRPr="00781112">
        <w:rPr>
          <w:rFonts w:cs="Arial"/>
          <w:szCs w:val="16"/>
        </w:rPr>
        <w:t>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 xml:space="preserve">Include information regarding where to find public reports of assessment participation and performance results, as required by 34 CFR §300.160(f), i.e., a link to the Web site where these data </w:t>
      </w:r>
      <w:proofErr w:type="gramStart"/>
      <w:r w:rsidRPr="00781112">
        <w:rPr>
          <w:rFonts w:cs="Arial"/>
          <w:color w:val="000000" w:themeColor="text1"/>
          <w:szCs w:val="16"/>
        </w:rPr>
        <w:t>are reported</w:t>
      </w:r>
      <w:proofErr w:type="gramEnd"/>
      <w:r w:rsidRPr="00781112">
        <w:rPr>
          <w:rFonts w:cs="Arial"/>
          <w:color w:val="000000" w:themeColor="text1"/>
          <w:szCs w:val="16"/>
        </w:rPr>
        <w:t>.</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30.12%</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37.44%</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30.55%</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36.05%</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17.16%</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9.94%</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44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3"/>
        <w:gridCol w:w="697"/>
        <w:gridCol w:w="1738"/>
        <w:gridCol w:w="1256"/>
        <w:gridCol w:w="1256"/>
        <w:gridCol w:w="1256"/>
        <w:gridCol w:w="1256"/>
        <w:gridCol w:w="1256"/>
      </w:tblGrid>
      <w:tr w:rsidR="00B14519" w:rsidRPr="00781112" w14:paraId="6FE97918" w14:textId="1BF8CF9D" w:rsidTr="00451D7E">
        <w:tc>
          <w:tcPr>
            <w:tcW w:w="427" w:type="pct"/>
            <w:tcBorders>
              <w:bottom w:val="single" w:sz="4" w:space="0" w:color="auto"/>
            </w:tcBorders>
            <w:shd w:val="clear" w:color="auto" w:fill="auto"/>
          </w:tcPr>
          <w:p w14:paraId="5CDF6985" w14:textId="5342FC63" w:rsidR="00B14519" w:rsidRPr="00781112" w:rsidRDefault="00B14519" w:rsidP="00561042">
            <w:pPr>
              <w:jc w:val="center"/>
              <w:rPr>
                <w:b/>
                <w:color w:val="000000" w:themeColor="text1"/>
              </w:rPr>
            </w:pPr>
            <w:r w:rsidRPr="00781112">
              <w:rPr>
                <w:b/>
                <w:color w:val="000000" w:themeColor="text1"/>
              </w:rPr>
              <w:t>Subject</w:t>
            </w:r>
          </w:p>
        </w:tc>
        <w:tc>
          <w:tcPr>
            <w:tcW w:w="366" w:type="pct"/>
            <w:tcBorders>
              <w:bottom w:val="single" w:sz="4" w:space="0" w:color="auto"/>
            </w:tcBorders>
            <w:shd w:val="clear" w:color="auto" w:fill="auto"/>
          </w:tcPr>
          <w:p w14:paraId="01DFF2B4" w14:textId="2094C240" w:rsidR="00B14519" w:rsidRPr="00781112" w:rsidRDefault="00B14519" w:rsidP="00561042">
            <w:pPr>
              <w:jc w:val="center"/>
              <w:rPr>
                <w:b/>
                <w:color w:val="000000" w:themeColor="text1"/>
              </w:rPr>
            </w:pPr>
            <w:r w:rsidRPr="00781112">
              <w:rPr>
                <w:b/>
                <w:color w:val="000000" w:themeColor="text1"/>
              </w:rPr>
              <w:t>Group</w:t>
            </w:r>
          </w:p>
        </w:tc>
        <w:tc>
          <w:tcPr>
            <w:tcW w:w="912" w:type="pct"/>
            <w:shd w:val="clear" w:color="auto" w:fill="auto"/>
          </w:tcPr>
          <w:p w14:paraId="3976F221" w14:textId="32F28582" w:rsidR="00B14519" w:rsidRPr="00781112" w:rsidDel="008E7B87" w:rsidRDefault="00B14519" w:rsidP="00561042">
            <w:pPr>
              <w:jc w:val="center"/>
              <w:rPr>
                <w:b/>
                <w:color w:val="000000" w:themeColor="text1"/>
              </w:rPr>
            </w:pPr>
            <w:r w:rsidRPr="00781112">
              <w:rPr>
                <w:b/>
                <w:color w:val="000000" w:themeColor="text1"/>
              </w:rPr>
              <w:t>Group Name</w:t>
            </w:r>
          </w:p>
        </w:tc>
        <w:tc>
          <w:tcPr>
            <w:tcW w:w="659" w:type="pct"/>
            <w:shd w:val="clear" w:color="auto" w:fill="auto"/>
          </w:tcPr>
          <w:p w14:paraId="076E9FA3" w14:textId="2BDFEC53" w:rsidR="00B14519" w:rsidRPr="00781112" w:rsidRDefault="00B14519" w:rsidP="00561042">
            <w:pPr>
              <w:jc w:val="center"/>
              <w:rPr>
                <w:b/>
                <w:color w:val="000000" w:themeColor="text1"/>
              </w:rPr>
            </w:pPr>
            <w:r w:rsidRPr="00781112">
              <w:rPr>
                <w:b/>
                <w:color w:val="000000" w:themeColor="text1"/>
              </w:rPr>
              <w:t>2021</w:t>
            </w:r>
          </w:p>
        </w:tc>
        <w:tc>
          <w:tcPr>
            <w:tcW w:w="659" w:type="pct"/>
            <w:vAlign w:val="center"/>
          </w:tcPr>
          <w:p w14:paraId="2A95FA03" w14:textId="46828D1C" w:rsidR="00B14519" w:rsidRPr="00781112" w:rsidRDefault="00B14519" w:rsidP="00561042">
            <w:pPr>
              <w:jc w:val="center"/>
              <w:rPr>
                <w:b/>
                <w:color w:val="000000" w:themeColor="text1"/>
              </w:rPr>
            </w:pPr>
            <w:r w:rsidRPr="00781112">
              <w:rPr>
                <w:rFonts w:cs="Arial"/>
                <w:b/>
                <w:color w:val="000000" w:themeColor="text1"/>
                <w:szCs w:val="16"/>
              </w:rPr>
              <w:t>2022</w:t>
            </w:r>
          </w:p>
        </w:tc>
        <w:tc>
          <w:tcPr>
            <w:tcW w:w="659" w:type="pct"/>
            <w:vAlign w:val="center"/>
          </w:tcPr>
          <w:p w14:paraId="56A4FE1C" w14:textId="196C362E" w:rsidR="00B14519" w:rsidRPr="00781112" w:rsidRDefault="00B14519" w:rsidP="00561042">
            <w:pPr>
              <w:jc w:val="center"/>
              <w:rPr>
                <w:b/>
                <w:color w:val="000000" w:themeColor="text1"/>
              </w:rPr>
            </w:pPr>
            <w:r w:rsidRPr="00781112">
              <w:rPr>
                <w:rFonts w:cs="Arial"/>
                <w:b/>
                <w:color w:val="000000" w:themeColor="text1"/>
                <w:szCs w:val="16"/>
              </w:rPr>
              <w:t>2023</w:t>
            </w:r>
          </w:p>
        </w:tc>
        <w:tc>
          <w:tcPr>
            <w:tcW w:w="659" w:type="pct"/>
            <w:vAlign w:val="center"/>
          </w:tcPr>
          <w:p w14:paraId="6FCB9B7C" w14:textId="67672F5E" w:rsidR="00B14519" w:rsidRPr="00781112" w:rsidRDefault="00B14519" w:rsidP="00561042">
            <w:pPr>
              <w:jc w:val="center"/>
              <w:rPr>
                <w:b/>
                <w:color w:val="000000" w:themeColor="text1"/>
              </w:rPr>
            </w:pPr>
            <w:r w:rsidRPr="00781112">
              <w:rPr>
                <w:rFonts w:cs="Arial"/>
                <w:b/>
                <w:color w:val="000000" w:themeColor="text1"/>
                <w:szCs w:val="16"/>
              </w:rPr>
              <w:t>2024</w:t>
            </w:r>
          </w:p>
        </w:tc>
        <w:tc>
          <w:tcPr>
            <w:tcW w:w="659" w:type="pct"/>
            <w:vAlign w:val="center"/>
          </w:tcPr>
          <w:p w14:paraId="7118C826" w14:textId="7C910CE0" w:rsidR="00B14519" w:rsidRPr="00781112" w:rsidRDefault="00B14519" w:rsidP="00561042">
            <w:pPr>
              <w:jc w:val="center"/>
              <w:rPr>
                <w:b/>
                <w:color w:val="000000" w:themeColor="text1"/>
              </w:rPr>
            </w:pPr>
            <w:r w:rsidRPr="00781112">
              <w:rPr>
                <w:rFonts w:cs="Arial"/>
                <w:b/>
                <w:color w:val="000000" w:themeColor="text1"/>
                <w:szCs w:val="16"/>
              </w:rPr>
              <w:t>2025</w:t>
            </w:r>
          </w:p>
        </w:tc>
      </w:tr>
      <w:tr w:rsidR="00B14519" w:rsidRPr="00781112" w14:paraId="24016D03" w14:textId="0FC0BA7B" w:rsidTr="00451D7E">
        <w:tc>
          <w:tcPr>
            <w:tcW w:w="427" w:type="pct"/>
            <w:shd w:val="clear" w:color="auto" w:fill="auto"/>
            <w:vAlign w:val="center"/>
          </w:tcPr>
          <w:p w14:paraId="6AD78348" w14:textId="77777777"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Reading</w:t>
            </w:r>
          </w:p>
        </w:tc>
        <w:tc>
          <w:tcPr>
            <w:tcW w:w="366" w:type="pct"/>
            <w:shd w:val="clear" w:color="auto" w:fill="auto"/>
            <w:vAlign w:val="center"/>
          </w:tcPr>
          <w:p w14:paraId="68D451C5" w14:textId="0D62DF33"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A &gt;=</w:t>
            </w:r>
          </w:p>
        </w:tc>
        <w:tc>
          <w:tcPr>
            <w:tcW w:w="912" w:type="pct"/>
            <w:shd w:val="clear" w:color="auto" w:fill="auto"/>
            <w:vAlign w:val="center"/>
          </w:tcPr>
          <w:p w14:paraId="10A86524" w14:textId="5A63BB47"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4</w:t>
            </w:r>
          </w:p>
        </w:tc>
        <w:tc>
          <w:tcPr>
            <w:tcW w:w="659" w:type="pct"/>
            <w:shd w:val="clear" w:color="auto" w:fill="auto"/>
            <w:vAlign w:val="center"/>
          </w:tcPr>
          <w:p w14:paraId="3451F312" w14:textId="2295E6F6" w:rsidR="00B14519" w:rsidRPr="00781112" w:rsidRDefault="00B14519" w:rsidP="00D13592">
            <w:pPr>
              <w:jc w:val="center"/>
              <w:rPr>
                <w:rFonts w:cs="Arial"/>
                <w:color w:val="000000" w:themeColor="text1"/>
                <w:szCs w:val="16"/>
              </w:rPr>
            </w:pPr>
            <w:r w:rsidRPr="00781112">
              <w:rPr>
                <w:rFonts w:cs="Arial"/>
                <w:color w:val="000000" w:themeColor="text1"/>
                <w:szCs w:val="16"/>
              </w:rPr>
              <w:t>30.25%</w:t>
            </w:r>
          </w:p>
        </w:tc>
        <w:tc>
          <w:tcPr>
            <w:tcW w:w="659" w:type="pct"/>
            <w:vAlign w:val="center"/>
          </w:tcPr>
          <w:p w14:paraId="1A23D563" w14:textId="56F68959" w:rsidR="00B14519" w:rsidRPr="00781112" w:rsidRDefault="00B14519" w:rsidP="00D13592">
            <w:pPr>
              <w:jc w:val="center"/>
              <w:rPr>
                <w:rFonts w:cs="Arial"/>
                <w:color w:val="000000" w:themeColor="text1"/>
                <w:szCs w:val="16"/>
              </w:rPr>
            </w:pPr>
            <w:r w:rsidRPr="00781112">
              <w:rPr>
                <w:rFonts w:cs="Arial"/>
                <w:color w:val="000000" w:themeColor="text1"/>
                <w:szCs w:val="16"/>
              </w:rPr>
              <w:t>30.75%</w:t>
            </w:r>
          </w:p>
        </w:tc>
        <w:tc>
          <w:tcPr>
            <w:tcW w:w="659" w:type="pct"/>
            <w:vAlign w:val="center"/>
          </w:tcPr>
          <w:p w14:paraId="6BBDE651" w14:textId="47B65FE0" w:rsidR="00B14519" w:rsidRPr="00781112" w:rsidRDefault="00B14519" w:rsidP="00D13592">
            <w:pPr>
              <w:jc w:val="center"/>
              <w:rPr>
                <w:rFonts w:cs="Arial"/>
                <w:color w:val="000000" w:themeColor="text1"/>
                <w:szCs w:val="16"/>
              </w:rPr>
            </w:pPr>
            <w:r w:rsidRPr="00781112">
              <w:rPr>
                <w:rFonts w:cs="Arial"/>
                <w:color w:val="000000" w:themeColor="text1"/>
                <w:szCs w:val="16"/>
              </w:rPr>
              <w:t>30.75%</w:t>
            </w:r>
          </w:p>
        </w:tc>
        <w:tc>
          <w:tcPr>
            <w:tcW w:w="659" w:type="pct"/>
            <w:vAlign w:val="center"/>
          </w:tcPr>
          <w:p w14:paraId="5A275577" w14:textId="6DCA94CB" w:rsidR="00B14519" w:rsidRPr="00781112" w:rsidRDefault="00B14519" w:rsidP="00D13592">
            <w:pPr>
              <w:jc w:val="center"/>
              <w:rPr>
                <w:rFonts w:cs="Arial"/>
                <w:color w:val="000000" w:themeColor="text1"/>
                <w:szCs w:val="16"/>
              </w:rPr>
            </w:pPr>
            <w:r w:rsidRPr="00781112">
              <w:rPr>
                <w:rFonts w:cs="Arial"/>
                <w:color w:val="000000" w:themeColor="text1"/>
                <w:szCs w:val="16"/>
              </w:rPr>
              <w:t>31.25%</w:t>
            </w:r>
          </w:p>
        </w:tc>
        <w:tc>
          <w:tcPr>
            <w:tcW w:w="659" w:type="pct"/>
            <w:vAlign w:val="center"/>
          </w:tcPr>
          <w:p w14:paraId="3206928B" w14:textId="11EAF098" w:rsidR="00B14519" w:rsidRPr="00781112" w:rsidRDefault="00B14519" w:rsidP="00D13592">
            <w:pPr>
              <w:jc w:val="center"/>
              <w:rPr>
                <w:rFonts w:cs="Arial"/>
                <w:color w:val="000000" w:themeColor="text1"/>
                <w:szCs w:val="16"/>
              </w:rPr>
            </w:pPr>
            <w:r w:rsidRPr="00781112">
              <w:rPr>
                <w:rFonts w:cs="Arial"/>
                <w:color w:val="000000" w:themeColor="text1"/>
                <w:szCs w:val="16"/>
              </w:rPr>
              <w:t>31.25%</w:t>
            </w:r>
          </w:p>
        </w:tc>
      </w:tr>
      <w:tr w:rsidR="00B14519" w:rsidRPr="00781112" w14:paraId="4229AE62" w14:textId="33381C2A" w:rsidTr="00451D7E">
        <w:tc>
          <w:tcPr>
            <w:tcW w:w="427" w:type="pct"/>
            <w:shd w:val="clear" w:color="auto" w:fill="auto"/>
            <w:vAlign w:val="center"/>
          </w:tcPr>
          <w:p w14:paraId="65BFCE1A" w14:textId="0D697A5F"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Reading</w:t>
            </w:r>
          </w:p>
        </w:tc>
        <w:tc>
          <w:tcPr>
            <w:tcW w:w="366" w:type="pct"/>
            <w:shd w:val="clear" w:color="auto" w:fill="auto"/>
            <w:vAlign w:val="center"/>
          </w:tcPr>
          <w:p w14:paraId="0A529643" w14:textId="25196352"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B &gt;=</w:t>
            </w:r>
          </w:p>
        </w:tc>
        <w:tc>
          <w:tcPr>
            <w:tcW w:w="912" w:type="pct"/>
            <w:shd w:val="clear" w:color="auto" w:fill="auto"/>
            <w:vAlign w:val="center"/>
          </w:tcPr>
          <w:p w14:paraId="62F8D3A7" w14:textId="0DE3112A"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8</w:t>
            </w:r>
          </w:p>
        </w:tc>
        <w:tc>
          <w:tcPr>
            <w:tcW w:w="659" w:type="pct"/>
            <w:shd w:val="clear" w:color="auto" w:fill="auto"/>
            <w:vAlign w:val="center"/>
          </w:tcPr>
          <w:p w14:paraId="1D5B4183" w14:textId="1238BC64" w:rsidR="00B14519" w:rsidRPr="00781112" w:rsidRDefault="00B14519" w:rsidP="00D13592">
            <w:pPr>
              <w:jc w:val="center"/>
              <w:rPr>
                <w:rFonts w:cs="Arial"/>
                <w:color w:val="000000" w:themeColor="text1"/>
                <w:szCs w:val="16"/>
              </w:rPr>
            </w:pPr>
            <w:r w:rsidRPr="00781112">
              <w:rPr>
                <w:rFonts w:cs="Arial"/>
                <w:color w:val="000000" w:themeColor="text1"/>
                <w:szCs w:val="16"/>
              </w:rPr>
              <w:t>37.50%</w:t>
            </w:r>
          </w:p>
        </w:tc>
        <w:tc>
          <w:tcPr>
            <w:tcW w:w="659" w:type="pct"/>
            <w:vAlign w:val="center"/>
          </w:tcPr>
          <w:p w14:paraId="200F306C" w14:textId="40F15380" w:rsidR="00B14519" w:rsidRPr="00781112" w:rsidRDefault="00B14519" w:rsidP="00D13592">
            <w:pPr>
              <w:jc w:val="center"/>
              <w:rPr>
                <w:rFonts w:cs="Arial"/>
                <w:color w:val="000000" w:themeColor="text1"/>
                <w:szCs w:val="16"/>
              </w:rPr>
            </w:pPr>
            <w:r w:rsidRPr="00781112">
              <w:rPr>
                <w:rFonts w:cs="Arial"/>
                <w:color w:val="000000" w:themeColor="text1"/>
                <w:szCs w:val="16"/>
              </w:rPr>
              <w:t>38.00%</w:t>
            </w:r>
          </w:p>
        </w:tc>
        <w:tc>
          <w:tcPr>
            <w:tcW w:w="659" w:type="pct"/>
            <w:vAlign w:val="center"/>
          </w:tcPr>
          <w:p w14:paraId="01C155DC" w14:textId="32FC3C15" w:rsidR="00B14519" w:rsidRPr="00781112" w:rsidRDefault="00B14519" w:rsidP="00D13592">
            <w:pPr>
              <w:jc w:val="center"/>
              <w:rPr>
                <w:rFonts w:cs="Arial"/>
                <w:color w:val="000000" w:themeColor="text1"/>
                <w:szCs w:val="16"/>
              </w:rPr>
            </w:pPr>
            <w:r w:rsidRPr="00781112">
              <w:rPr>
                <w:rFonts w:cs="Arial"/>
                <w:color w:val="000000" w:themeColor="text1"/>
                <w:szCs w:val="16"/>
              </w:rPr>
              <w:t>38.00%</w:t>
            </w:r>
          </w:p>
        </w:tc>
        <w:tc>
          <w:tcPr>
            <w:tcW w:w="659" w:type="pct"/>
            <w:vAlign w:val="center"/>
          </w:tcPr>
          <w:p w14:paraId="31A2EE92" w14:textId="183FF0A7" w:rsidR="00B14519" w:rsidRPr="00781112" w:rsidRDefault="00B14519" w:rsidP="00D13592">
            <w:pPr>
              <w:jc w:val="center"/>
              <w:rPr>
                <w:rFonts w:cs="Arial"/>
                <w:color w:val="000000" w:themeColor="text1"/>
                <w:szCs w:val="16"/>
              </w:rPr>
            </w:pPr>
            <w:r w:rsidRPr="00781112">
              <w:rPr>
                <w:rFonts w:cs="Arial"/>
                <w:color w:val="000000" w:themeColor="text1"/>
                <w:szCs w:val="16"/>
              </w:rPr>
              <w:t>38.50%</w:t>
            </w:r>
          </w:p>
        </w:tc>
        <w:tc>
          <w:tcPr>
            <w:tcW w:w="659" w:type="pct"/>
            <w:vAlign w:val="center"/>
          </w:tcPr>
          <w:p w14:paraId="52A72D95" w14:textId="51822CAD" w:rsidR="00B14519" w:rsidRPr="00781112" w:rsidRDefault="00B14519" w:rsidP="00D13592">
            <w:pPr>
              <w:jc w:val="center"/>
              <w:rPr>
                <w:rFonts w:cs="Arial"/>
                <w:color w:val="000000" w:themeColor="text1"/>
                <w:szCs w:val="16"/>
              </w:rPr>
            </w:pPr>
            <w:r w:rsidRPr="00781112">
              <w:rPr>
                <w:rFonts w:cs="Arial"/>
                <w:color w:val="000000" w:themeColor="text1"/>
                <w:szCs w:val="16"/>
              </w:rPr>
              <w:t>38.50%</w:t>
            </w:r>
          </w:p>
        </w:tc>
      </w:tr>
      <w:tr w:rsidR="00B14519" w:rsidRPr="00781112" w14:paraId="53D446D4" w14:textId="31EA6E11" w:rsidTr="00451D7E">
        <w:tc>
          <w:tcPr>
            <w:tcW w:w="427" w:type="pct"/>
            <w:shd w:val="clear" w:color="auto" w:fill="auto"/>
            <w:vAlign w:val="center"/>
          </w:tcPr>
          <w:p w14:paraId="5413BB65" w14:textId="22884284"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Reading</w:t>
            </w:r>
          </w:p>
        </w:tc>
        <w:tc>
          <w:tcPr>
            <w:tcW w:w="366" w:type="pct"/>
            <w:shd w:val="clear" w:color="auto" w:fill="auto"/>
            <w:vAlign w:val="center"/>
          </w:tcPr>
          <w:p w14:paraId="1408EAB6" w14:textId="5A0418AE"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C &gt;=</w:t>
            </w:r>
          </w:p>
        </w:tc>
        <w:tc>
          <w:tcPr>
            <w:tcW w:w="912" w:type="pct"/>
            <w:shd w:val="clear" w:color="auto" w:fill="auto"/>
            <w:vAlign w:val="center"/>
          </w:tcPr>
          <w:p w14:paraId="6E4FCBFF" w14:textId="158A4AA0"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HS</w:t>
            </w:r>
          </w:p>
        </w:tc>
        <w:tc>
          <w:tcPr>
            <w:tcW w:w="659" w:type="pct"/>
            <w:shd w:val="clear" w:color="auto" w:fill="auto"/>
            <w:vAlign w:val="center"/>
          </w:tcPr>
          <w:p w14:paraId="3520F380" w14:textId="38C36219" w:rsidR="00B14519" w:rsidRPr="00781112" w:rsidRDefault="00B14519" w:rsidP="00D13592">
            <w:pPr>
              <w:jc w:val="center"/>
              <w:rPr>
                <w:rFonts w:cs="Arial"/>
                <w:color w:val="000000" w:themeColor="text1"/>
                <w:szCs w:val="16"/>
              </w:rPr>
            </w:pPr>
            <w:r w:rsidRPr="00781112">
              <w:rPr>
                <w:rFonts w:cs="Arial"/>
                <w:color w:val="000000" w:themeColor="text1"/>
                <w:szCs w:val="16"/>
              </w:rPr>
              <w:t>30.75%</w:t>
            </w:r>
          </w:p>
        </w:tc>
        <w:tc>
          <w:tcPr>
            <w:tcW w:w="659" w:type="pct"/>
            <w:vAlign w:val="center"/>
          </w:tcPr>
          <w:p w14:paraId="3305DD14" w14:textId="4DBBF69C" w:rsidR="00B14519" w:rsidRPr="00781112" w:rsidRDefault="00B14519" w:rsidP="00D13592">
            <w:pPr>
              <w:jc w:val="center"/>
              <w:rPr>
                <w:rFonts w:cs="Arial"/>
                <w:color w:val="000000" w:themeColor="text1"/>
                <w:szCs w:val="16"/>
              </w:rPr>
            </w:pPr>
            <w:r w:rsidRPr="00781112">
              <w:rPr>
                <w:rFonts w:cs="Arial"/>
                <w:color w:val="000000" w:themeColor="text1"/>
                <w:szCs w:val="16"/>
              </w:rPr>
              <w:t>31.25%</w:t>
            </w:r>
          </w:p>
        </w:tc>
        <w:tc>
          <w:tcPr>
            <w:tcW w:w="659" w:type="pct"/>
            <w:vAlign w:val="center"/>
          </w:tcPr>
          <w:p w14:paraId="02FF2601" w14:textId="545909AE" w:rsidR="00B14519" w:rsidRPr="00781112" w:rsidRDefault="00B14519" w:rsidP="00D13592">
            <w:pPr>
              <w:jc w:val="center"/>
              <w:rPr>
                <w:rFonts w:cs="Arial"/>
                <w:color w:val="000000" w:themeColor="text1"/>
                <w:szCs w:val="16"/>
              </w:rPr>
            </w:pPr>
            <w:r w:rsidRPr="00781112">
              <w:rPr>
                <w:rFonts w:cs="Arial"/>
                <w:color w:val="000000" w:themeColor="text1"/>
                <w:szCs w:val="16"/>
              </w:rPr>
              <w:t>31.25%</w:t>
            </w:r>
          </w:p>
        </w:tc>
        <w:tc>
          <w:tcPr>
            <w:tcW w:w="659" w:type="pct"/>
            <w:vAlign w:val="center"/>
          </w:tcPr>
          <w:p w14:paraId="607B9906" w14:textId="6058F884" w:rsidR="00B14519" w:rsidRPr="00781112" w:rsidRDefault="00B14519" w:rsidP="00D13592">
            <w:pPr>
              <w:jc w:val="center"/>
              <w:rPr>
                <w:rFonts w:cs="Arial"/>
                <w:color w:val="000000" w:themeColor="text1"/>
                <w:szCs w:val="16"/>
              </w:rPr>
            </w:pPr>
            <w:r w:rsidRPr="00781112">
              <w:rPr>
                <w:rFonts w:cs="Arial"/>
                <w:color w:val="000000" w:themeColor="text1"/>
                <w:szCs w:val="16"/>
              </w:rPr>
              <w:t>31.75%</w:t>
            </w:r>
          </w:p>
        </w:tc>
        <w:tc>
          <w:tcPr>
            <w:tcW w:w="659" w:type="pct"/>
            <w:vAlign w:val="center"/>
          </w:tcPr>
          <w:p w14:paraId="00AA5B51" w14:textId="2B22FFA4" w:rsidR="00B14519" w:rsidRPr="00781112" w:rsidRDefault="00B14519" w:rsidP="00D13592">
            <w:pPr>
              <w:jc w:val="center"/>
              <w:rPr>
                <w:rFonts w:cs="Arial"/>
                <w:color w:val="000000" w:themeColor="text1"/>
                <w:szCs w:val="16"/>
              </w:rPr>
            </w:pPr>
            <w:r w:rsidRPr="00781112">
              <w:rPr>
                <w:rFonts w:cs="Arial"/>
                <w:color w:val="000000" w:themeColor="text1"/>
                <w:szCs w:val="16"/>
              </w:rPr>
              <w:t>31.75%</w:t>
            </w:r>
          </w:p>
        </w:tc>
      </w:tr>
      <w:tr w:rsidR="00B14519" w:rsidRPr="00781112" w14:paraId="4D7E1CB4" w14:textId="31C0C80F" w:rsidTr="00451D7E">
        <w:tc>
          <w:tcPr>
            <w:tcW w:w="427" w:type="pct"/>
            <w:shd w:val="clear" w:color="auto" w:fill="auto"/>
            <w:vAlign w:val="center"/>
          </w:tcPr>
          <w:p w14:paraId="3E17FC71" w14:textId="77777777"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Math</w:t>
            </w:r>
          </w:p>
        </w:tc>
        <w:tc>
          <w:tcPr>
            <w:tcW w:w="366" w:type="pct"/>
            <w:shd w:val="clear" w:color="auto" w:fill="auto"/>
            <w:vAlign w:val="center"/>
          </w:tcPr>
          <w:p w14:paraId="393C59D6" w14:textId="4FA6AC82"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A &gt;=</w:t>
            </w:r>
          </w:p>
        </w:tc>
        <w:tc>
          <w:tcPr>
            <w:tcW w:w="912" w:type="pct"/>
            <w:shd w:val="clear" w:color="auto" w:fill="auto"/>
            <w:vAlign w:val="center"/>
          </w:tcPr>
          <w:p w14:paraId="06CBBAA1" w14:textId="25010E97"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4</w:t>
            </w:r>
          </w:p>
        </w:tc>
        <w:tc>
          <w:tcPr>
            <w:tcW w:w="659" w:type="pct"/>
            <w:shd w:val="clear" w:color="auto" w:fill="auto"/>
            <w:vAlign w:val="center"/>
          </w:tcPr>
          <w:p w14:paraId="5B4F37F7" w14:textId="0586B65B" w:rsidR="00B14519" w:rsidRPr="00781112" w:rsidRDefault="00B14519" w:rsidP="00D13592">
            <w:pPr>
              <w:jc w:val="center"/>
              <w:rPr>
                <w:rFonts w:cs="Arial"/>
                <w:color w:val="000000" w:themeColor="text1"/>
                <w:szCs w:val="16"/>
              </w:rPr>
            </w:pPr>
            <w:r w:rsidRPr="00781112">
              <w:rPr>
                <w:rFonts w:cs="Arial"/>
                <w:color w:val="000000" w:themeColor="text1"/>
                <w:szCs w:val="16"/>
              </w:rPr>
              <w:t>36.25%</w:t>
            </w:r>
          </w:p>
        </w:tc>
        <w:tc>
          <w:tcPr>
            <w:tcW w:w="659" w:type="pct"/>
            <w:vAlign w:val="center"/>
          </w:tcPr>
          <w:p w14:paraId="5BCC413B" w14:textId="09A05E02" w:rsidR="00B14519" w:rsidRPr="00781112" w:rsidRDefault="00B14519" w:rsidP="00D13592">
            <w:pPr>
              <w:jc w:val="center"/>
              <w:rPr>
                <w:rFonts w:cs="Arial"/>
                <w:color w:val="000000" w:themeColor="text1"/>
                <w:szCs w:val="16"/>
              </w:rPr>
            </w:pPr>
            <w:r w:rsidRPr="00781112">
              <w:rPr>
                <w:rFonts w:cs="Arial"/>
                <w:color w:val="000000" w:themeColor="text1"/>
                <w:szCs w:val="16"/>
              </w:rPr>
              <w:t>36.75%</w:t>
            </w:r>
          </w:p>
        </w:tc>
        <w:tc>
          <w:tcPr>
            <w:tcW w:w="659" w:type="pct"/>
            <w:vAlign w:val="center"/>
          </w:tcPr>
          <w:p w14:paraId="45EF5FCE" w14:textId="00D7D29B" w:rsidR="00B14519" w:rsidRPr="00781112" w:rsidRDefault="00B14519" w:rsidP="00D13592">
            <w:pPr>
              <w:jc w:val="center"/>
              <w:rPr>
                <w:rFonts w:cs="Arial"/>
                <w:color w:val="000000" w:themeColor="text1"/>
                <w:szCs w:val="16"/>
              </w:rPr>
            </w:pPr>
            <w:r w:rsidRPr="00781112">
              <w:rPr>
                <w:rFonts w:cs="Arial"/>
                <w:color w:val="000000" w:themeColor="text1"/>
                <w:szCs w:val="16"/>
              </w:rPr>
              <w:t>36.75%</w:t>
            </w:r>
          </w:p>
        </w:tc>
        <w:tc>
          <w:tcPr>
            <w:tcW w:w="659" w:type="pct"/>
            <w:vAlign w:val="center"/>
          </w:tcPr>
          <w:p w14:paraId="68AE213E" w14:textId="4ECF4085" w:rsidR="00B14519" w:rsidRPr="00781112" w:rsidRDefault="00B14519" w:rsidP="00D13592">
            <w:pPr>
              <w:jc w:val="center"/>
              <w:rPr>
                <w:rFonts w:cs="Arial"/>
                <w:color w:val="000000" w:themeColor="text1"/>
                <w:szCs w:val="16"/>
              </w:rPr>
            </w:pPr>
            <w:r w:rsidRPr="00781112">
              <w:rPr>
                <w:rFonts w:cs="Arial"/>
                <w:color w:val="000000" w:themeColor="text1"/>
                <w:szCs w:val="16"/>
              </w:rPr>
              <w:t>37.25%</w:t>
            </w:r>
          </w:p>
        </w:tc>
        <w:tc>
          <w:tcPr>
            <w:tcW w:w="659" w:type="pct"/>
            <w:vAlign w:val="center"/>
          </w:tcPr>
          <w:p w14:paraId="7B3E2D7F" w14:textId="73124E34" w:rsidR="00B14519" w:rsidRPr="00781112" w:rsidRDefault="00B14519" w:rsidP="00D13592">
            <w:pPr>
              <w:jc w:val="center"/>
              <w:rPr>
                <w:rFonts w:cs="Arial"/>
                <w:color w:val="000000" w:themeColor="text1"/>
                <w:szCs w:val="16"/>
              </w:rPr>
            </w:pPr>
            <w:r w:rsidRPr="00781112">
              <w:rPr>
                <w:rFonts w:cs="Arial"/>
                <w:color w:val="000000" w:themeColor="text1"/>
                <w:szCs w:val="16"/>
              </w:rPr>
              <w:t>37.25%</w:t>
            </w:r>
          </w:p>
        </w:tc>
      </w:tr>
      <w:tr w:rsidR="00B14519" w:rsidRPr="00781112" w14:paraId="6A0B25C6" w14:textId="3CA923D5" w:rsidTr="00451D7E">
        <w:tc>
          <w:tcPr>
            <w:tcW w:w="427" w:type="pct"/>
            <w:shd w:val="clear" w:color="auto" w:fill="auto"/>
            <w:vAlign w:val="center"/>
          </w:tcPr>
          <w:p w14:paraId="7A201508" w14:textId="57E216ED"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Math</w:t>
            </w:r>
          </w:p>
        </w:tc>
        <w:tc>
          <w:tcPr>
            <w:tcW w:w="366" w:type="pct"/>
            <w:shd w:val="clear" w:color="auto" w:fill="auto"/>
            <w:vAlign w:val="center"/>
          </w:tcPr>
          <w:p w14:paraId="3BD3C679" w14:textId="4834DDCE"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B &gt;=</w:t>
            </w:r>
          </w:p>
        </w:tc>
        <w:tc>
          <w:tcPr>
            <w:tcW w:w="912" w:type="pct"/>
            <w:shd w:val="clear" w:color="auto" w:fill="auto"/>
            <w:vAlign w:val="center"/>
          </w:tcPr>
          <w:p w14:paraId="75E8E6D8" w14:textId="7D040B60"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8</w:t>
            </w:r>
          </w:p>
        </w:tc>
        <w:tc>
          <w:tcPr>
            <w:tcW w:w="659" w:type="pct"/>
            <w:shd w:val="clear" w:color="auto" w:fill="auto"/>
            <w:vAlign w:val="center"/>
          </w:tcPr>
          <w:p w14:paraId="4671DF75" w14:textId="2CD78B1B" w:rsidR="00B14519" w:rsidRPr="00781112" w:rsidRDefault="00B14519" w:rsidP="00D13592">
            <w:pPr>
              <w:jc w:val="center"/>
              <w:rPr>
                <w:rFonts w:cs="Arial"/>
                <w:color w:val="000000" w:themeColor="text1"/>
                <w:szCs w:val="16"/>
              </w:rPr>
            </w:pPr>
            <w:r w:rsidRPr="00781112">
              <w:rPr>
                <w:rFonts w:cs="Arial"/>
                <w:color w:val="000000" w:themeColor="text1"/>
                <w:szCs w:val="16"/>
              </w:rPr>
              <w:t>17.25%</w:t>
            </w:r>
          </w:p>
        </w:tc>
        <w:tc>
          <w:tcPr>
            <w:tcW w:w="659" w:type="pct"/>
            <w:vAlign w:val="center"/>
          </w:tcPr>
          <w:p w14:paraId="0BF63C58" w14:textId="72F24C80" w:rsidR="00B14519" w:rsidRPr="00781112" w:rsidRDefault="00B14519" w:rsidP="00D13592">
            <w:pPr>
              <w:jc w:val="center"/>
              <w:rPr>
                <w:rFonts w:cs="Arial"/>
                <w:color w:val="000000" w:themeColor="text1"/>
                <w:szCs w:val="16"/>
              </w:rPr>
            </w:pPr>
            <w:r w:rsidRPr="00781112">
              <w:rPr>
                <w:rFonts w:cs="Arial"/>
                <w:color w:val="000000" w:themeColor="text1"/>
                <w:szCs w:val="16"/>
              </w:rPr>
              <w:t>17.75%</w:t>
            </w:r>
          </w:p>
        </w:tc>
        <w:tc>
          <w:tcPr>
            <w:tcW w:w="659" w:type="pct"/>
            <w:vAlign w:val="center"/>
          </w:tcPr>
          <w:p w14:paraId="0075BBBD" w14:textId="7AFABF25" w:rsidR="00B14519" w:rsidRPr="00781112" w:rsidRDefault="00B14519" w:rsidP="00D13592">
            <w:pPr>
              <w:jc w:val="center"/>
              <w:rPr>
                <w:rFonts w:cs="Arial"/>
                <w:color w:val="000000" w:themeColor="text1"/>
                <w:szCs w:val="16"/>
              </w:rPr>
            </w:pPr>
            <w:r w:rsidRPr="00781112">
              <w:rPr>
                <w:rFonts w:cs="Arial"/>
                <w:color w:val="000000" w:themeColor="text1"/>
                <w:szCs w:val="16"/>
              </w:rPr>
              <w:t>17.75%</w:t>
            </w:r>
          </w:p>
        </w:tc>
        <w:tc>
          <w:tcPr>
            <w:tcW w:w="659" w:type="pct"/>
            <w:vAlign w:val="center"/>
          </w:tcPr>
          <w:p w14:paraId="0162408E" w14:textId="763A5CFC" w:rsidR="00B14519" w:rsidRPr="00781112" w:rsidRDefault="00B14519" w:rsidP="00D13592">
            <w:pPr>
              <w:jc w:val="center"/>
              <w:rPr>
                <w:rFonts w:cs="Arial"/>
                <w:color w:val="000000" w:themeColor="text1"/>
                <w:szCs w:val="16"/>
              </w:rPr>
            </w:pPr>
            <w:r w:rsidRPr="00781112">
              <w:rPr>
                <w:rFonts w:cs="Arial"/>
                <w:color w:val="000000" w:themeColor="text1"/>
                <w:szCs w:val="16"/>
              </w:rPr>
              <w:t>18.25%</w:t>
            </w:r>
          </w:p>
        </w:tc>
        <w:tc>
          <w:tcPr>
            <w:tcW w:w="659" w:type="pct"/>
            <w:vAlign w:val="center"/>
          </w:tcPr>
          <w:p w14:paraId="31533AB0" w14:textId="168489BE" w:rsidR="00B14519" w:rsidRPr="00781112" w:rsidRDefault="00B14519" w:rsidP="00D13592">
            <w:pPr>
              <w:jc w:val="center"/>
              <w:rPr>
                <w:rFonts w:cs="Arial"/>
                <w:color w:val="000000" w:themeColor="text1"/>
                <w:szCs w:val="16"/>
              </w:rPr>
            </w:pPr>
            <w:r w:rsidRPr="00781112">
              <w:rPr>
                <w:rFonts w:cs="Arial"/>
                <w:color w:val="000000" w:themeColor="text1"/>
                <w:szCs w:val="16"/>
              </w:rPr>
              <w:t>18.25%</w:t>
            </w:r>
          </w:p>
        </w:tc>
      </w:tr>
      <w:tr w:rsidR="00B14519" w:rsidRPr="00781112" w14:paraId="72653908" w14:textId="04D938F0" w:rsidTr="00451D7E">
        <w:tc>
          <w:tcPr>
            <w:tcW w:w="427" w:type="pct"/>
            <w:shd w:val="clear" w:color="auto" w:fill="auto"/>
            <w:vAlign w:val="center"/>
          </w:tcPr>
          <w:p w14:paraId="48B507DA" w14:textId="179672F1"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Math</w:t>
            </w:r>
          </w:p>
        </w:tc>
        <w:tc>
          <w:tcPr>
            <w:tcW w:w="366" w:type="pct"/>
            <w:shd w:val="clear" w:color="auto" w:fill="auto"/>
            <w:vAlign w:val="center"/>
          </w:tcPr>
          <w:p w14:paraId="63FB17C0" w14:textId="2F2DF4DD" w:rsidR="00B14519" w:rsidRPr="00781112" w:rsidRDefault="00B14519" w:rsidP="00D13592">
            <w:pPr>
              <w:spacing w:before="0" w:after="0"/>
              <w:jc w:val="center"/>
              <w:rPr>
                <w:rFonts w:cs="Arial"/>
                <w:color w:val="000000" w:themeColor="text1"/>
                <w:szCs w:val="16"/>
              </w:rPr>
            </w:pPr>
            <w:r w:rsidRPr="00781112">
              <w:rPr>
                <w:rFonts w:cs="Arial"/>
                <w:color w:val="000000" w:themeColor="text1"/>
                <w:szCs w:val="16"/>
              </w:rPr>
              <w:t>C &gt;=</w:t>
            </w:r>
          </w:p>
        </w:tc>
        <w:tc>
          <w:tcPr>
            <w:tcW w:w="912" w:type="pct"/>
            <w:shd w:val="clear" w:color="auto" w:fill="auto"/>
            <w:vAlign w:val="center"/>
          </w:tcPr>
          <w:p w14:paraId="54F8A2F9" w14:textId="5C3A3F72" w:rsidR="00B14519" w:rsidRPr="00781112" w:rsidDel="00DE5045" w:rsidRDefault="00B14519" w:rsidP="00D13592">
            <w:pPr>
              <w:jc w:val="center"/>
              <w:rPr>
                <w:rFonts w:cs="Arial"/>
                <w:color w:val="000000" w:themeColor="text1"/>
                <w:szCs w:val="16"/>
              </w:rPr>
            </w:pPr>
            <w:r w:rsidRPr="00781112">
              <w:rPr>
                <w:rFonts w:cs="Arial"/>
                <w:color w:val="000000" w:themeColor="text1"/>
                <w:szCs w:val="16"/>
              </w:rPr>
              <w:t>Grade HS</w:t>
            </w:r>
          </w:p>
        </w:tc>
        <w:tc>
          <w:tcPr>
            <w:tcW w:w="659" w:type="pct"/>
            <w:shd w:val="clear" w:color="auto" w:fill="auto"/>
            <w:vAlign w:val="center"/>
          </w:tcPr>
          <w:p w14:paraId="32CB0D9F" w14:textId="65605481" w:rsidR="00B14519" w:rsidRPr="00781112" w:rsidRDefault="00B14519" w:rsidP="00D13592">
            <w:pPr>
              <w:jc w:val="center"/>
              <w:rPr>
                <w:rFonts w:cs="Arial"/>
                <w:color w:val="000000" w:themeColor="text1"/>
                <w:szCs w:val="16"/>
              </w:rPr>
            </w:pPr>
            <w:r w:rsidRPr="00781112">
              <w:rPr>
                <w:rFonts w:cs="Arial"/>
                <w:color w:val="000000" w:themeColor="text1"/>
                <w:szCs w:val="16"/>
              </w:rPr>
              <w:t>10.00%</w:t>
            </w:r>
          </w:p>
        </w:tc>
        <w:tc>
          <w:tcPr>
            <w:tcW w:w="659" w:type="pct"/>
            <w:vAlign w:val="center"/>
          </w:tcPr>
          <w:p w14:paraId="72012D7E" w14:textId="10B8E7BA" w:rsidR="00B14519" w:rsidRPr="00781112" w:rsidRDefault="00B14519" w:rsidP="00D13592">
            <w:pPr>
              <w:jc w:val="center"/>
              <w:rPr>
                <w:rFonts w:cs="Arial"/>
                <w:color w:val="000000" w:themeColor="text1"/>
                <w:szCs w:val="16"/>
              </w:rPr>
            </w:pPr>
            <w:r w:rsidRPr="00781112">
              <w:rPr>
                <w:rFonts w:cs="Arial"/>
                <w:color w:val="000000" w:themeColor="text1"/>
                <w:szCs w:val="16"/>
              </w:rPr>
              <w:t>10.50%</w:t>
            </w:r>
          </w:p>
        </w:tc>
        <w:tc>
          <w:tcPr>
            <w:tcW w:w="659" w:type="pct"/>
            <w:vAlign w:val="center"/>
          </w:tcPr>
          <w:p w14:paraId="323B3F79" w14:textId="5FA94A39" w:rsidR="00B14519" w:rsidRPr="00781112" w:rsidRDefault="00B14519" w:rsidP="00D13592">
            <w:pPr>
              <w:jc w:val="center"/>
              <w:rPr>
                <w:rFonts w:cs="Arial"/>
                <w:color w:val="000000" w:themeColor="text1"/>
                <w:szCs w:val="16"/>
              </w:rPr>
            </w:pPr>
            <w:r w:rsidRPr="00781112">
              <w:rPr>
                <w:rFonts w:cs="Arial"/>
                <w:color w:val="000000" w:themeColor="text1"/>
                <w:szCs w:val="16"/>
              </w:rPr>
              <w:t>10.50%</w:t>
            </w:r>
          </w:p>
        </w:tc>
        <w:tc>
          <w:tcPr>
            <w:tcW w:w="659" w:type="pct"/>
            <w:vAlign w:val="center"/>
          </w:tcPr>
          <w:p w14:paraId="4A1DD032" w14:textId="1316ECD4" w:rsidR="00B14519" w:rsidRPr="00781112" w:rsidRDefault="00B14519" w:rsidP="00D13592">
            <w:pPr>
              <w:jc w:val="center"/>
              <w:rPr>
                <w:rFonts w:cs="Arial"/>
                <w:color w:val="000000" w:themeColor="text1"/>
                <w:szCs w:val="16"/>
              </w:rPr>
            </w:pPr>
            <w:r w:rsidRPr="00781112">
              <w:rPr>
                <w:rFonts w:cs="Arial"/>
                <w:color w:val="000000" w:themeColor="text1"/>
                <w:szCs w:val="16"/>
              </w:rPr>
              <w:t>11.00%</w:t>
            </w:r>
          </w:p>
        </w:tc>
        <w:tc>
          <w:tcPr>
            <w:tcW w:w="659" w:type="pct"/>
            <w:vAlign w:val="center"/>
          </w:tcPr>
          <w:p w14:paraId="74C8F676" w14:textId="54D72167" w:rsidR="00B14519" w:rsidRPr="00781112" w:rsidRDefault="00B14519" w:rsidP="00D13592">
            <w:pPr>
              <w:jc w:val="center"/>
              <w:rPr>
                <w:rFonts w:cs="Arial"/>
                <w:color w:val="000000" w:themeColor="text1"/>
                <w:szCs w:val="16"/>
              </w:rPr>
            </w:pPr>
            <w:r w:rsidRPr="00781112">
              <w:rPr>
                <w:rFonts w:cs="Arial"/>
                <w:color w:val="000000" w:themeColor="text1"/>
                <w:szCs w:val="16"/>
              </w:rPr>
              <w:t>11.00%</w:t>
            </w:r>
          </w:p>
        </w:tc>
      </w:tr>
    </w:tbl>
    <w:p w14:paraId="1918693B" w14:textId="77777777" w:rsidR="0057132C" w:rsidRDefault="0057132C" w:rsidP="0057132C">
      <w:pPr>
        <w:spacing w:before="0" w:after="200" w:line="276" w:lineRule="auto"/>
        <w:rPr>
          <w:b/>
          <w:color w:val="000000" w:themeColor="text1"/>
        </w:rPr>
      </w:pPr>
    </w:p>
    <w:p w14:paraId="2261CE05" w14:textId="347377B9" w:rsidR="002D145D" w:rsidRPr="0057132C" w:rsidRDefault="002D145D" w:rsidP="0057132C">
      <w:pPr>
        <w:spacing w:before="0" w:after="200" w:line="276" w:lineRule="auto"/>
        <w:rPr>
          <w:b/>
          <w:color w:val="000000" w:themeColor="text1"/>
        </w:rPr>
      </w:pPr>
      <w:r w:rsidRPr="00781112">
        <w:rPr>
          <w:b/>
          <w:color w:val="000000" w:themeColor="text1"/>
        </w:rPr>
        <w:t xml:space="preserve">Targets: Description of Stakeholder Input </w:t>
      </w:r>
      <w:r w:rsidR="0057132C">
        <w:rPr>
          <w:b/>
          <w:color w:val="000000" w:themeColor="text1"/>
        </w:rPr>
        <w:br/>
      </w:r>
      <w:r w:rsidR="002B7490"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002B7490" w:rsidRPr="00781112">
        <w:rPr>
          <w:rFonts w:cs="Arial"/>
          <w:color w:val="000000" w:themeColor="text1"/>
          <w:szCs w:val="16"/>
        </w:rPr>
        <w:br/>
      </w:r>
      <w:r w:rsidR="002B7490" w:rsidRPr="00781112">
        <w:rPr>
          <w:rFonts w:cs="Arial"/>
          <w:color w:val="000000" w:themeColor="text1"/>
          <w:szCs w:val="16"/>
        </w:rPr>
        <w:br/>
        <w:t>• the Director of the Office of Special Education to provide updates to members regarding office activities, resources, and progress towards goals;</w:t>
      </w:r>
      <w:r w:rsidR="002B7490" w:rsidRPr="00781112">
        <w:rPr>
          <w:rFonts w:cs="Arial"/>
          <w:color w:val="000000" w:themeColor="text1"/>
          <w:szCs w:val="16"/>
        </w:rPr>
        <w:br/>
      </w:r>
      <w:r w:rsidR="002B7490" w:rsidRPr="00781112">
        <w:rPr>
          <w:rFonts w:cs="Arial"/>
          <w:color w:val="000000" w:themeColor="text1"/>
          <w:szCs w:val="16"/>
        </w:rPr>
        <w:br/>
        <w:t>• discussion and input regarding NJDOE priorities and initiatives;</w:t>
      </w:r>
      <w:r w:rsidR="002B7490" w:rsidRPr="00781112">
        <w:rPr>
          <w:rFonts w:cs="Arial"/>
          <w:color w:val="000000" w:themeColor="text1"/>
          <w:szCs w:val="16"/>
        </w:rPr>
        <w:br/>
      </w:r>
      <w:r w:rsidR="002B7490" w:rsidRPr="00781112">
        <w:rPr>
          <w:rFonts w:cs="Arial"/>
          <w:color w:val="000000" w:themeColor="text1"/>
          <w:szCs w:val="16"/>
        </w:rPr>
        <w:br/>
        <w:t>• presentations from programs, districts and stakeholder groups to highlight exemplar programs, initiatives and opportunities;</w:t>
      </w:r>
      <w:r w:rsidR="002B7490" w:rsidRPr="00781112">
        <w:rPr>
          <w:rFonts w:cs="Arial"/>
          <w:color w:val="000000" w:themeColor="text1"/>
          <w:szCs w:val="16"/>
        </w:rPr>
        <w:br/>
      </w:r>
      <w:r w:rsidR="002B7490" w:rsidRPr="00781112">
        <w:rPr>
          <w:rFonts w:cs="Arial"/>
          <w:color w:val="000000" w:themeColor="text1"/>
          <w:szCs w:val="16"/>
        </w:rPr>
        <w:br/>
        <w:t xml:space="preserve">• dissemination of meeting information the public with a process to allow public comment and the recording of minutes; the public to be privy to meeting </w:t>
      </w:r>
      <w:r w:rsidR="002B7490" w:rsidRPr="00781112">
        <w:rPr>
          <w:rFonts w:cs="Arial"/>
          <w:color w:val="000000" w:themeColor="text1"/>
          <w:szCs w:val="16"/>
        </w:rPr>
        <w:lastRenderedPageBreak/>
        <w:t>information and to be able to comment and have those comments recorded in the minutes, and</w:t>
      </w:r>
      <w:r w:rsidR="002B7490" w:rsidRPr="00781112">
        <w:rPr>
          <w:rFonts w:cs="Arial"/>
          <w:color w:val="000000" w:themeColor="text1"/>
          <w:szCs w:val="16"/>
        </w:rPr>
        <w:br/>
      </w:r>
      <w:r w:rsidR="002B7490" w:rsidRPr="00781112">
        <w:rPr>
          <w:rFonts w:cs="Arial"/>
          <w:color w:val="000000" w:themeColor="text1"/>
          <w:szCs w:val="16"/>
        </w:rPr>
        <w:br/>
        <w:t>• discussion of SPP indicators, targets, and initiatives towards improving statewide outcomes for students with disabilities.</w:t>
      </w:r>
      <w:r w:rsidR="002B7490" w:rsidRPr="00781112">
        <w:rPr>
          <w:rFonts w:cs="Arial"/>
          <w:color w:val="000000" w:themeColor="text1"/>
          <w:szCs w:val="16"/>
        </w:rPr>
        <w:br/>
      </w:r>
      <w:r w:rsidR="002B7490"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002B7490" w:rsidRPr="00781112">
        <w:rPr>
          <w:rFonts w:cs="Arial"/>
          <w:color w:val="000000" w:themeColor="text1"/>
          <w:szCs w:val="16"/>
        </w:rPr>
        <w:t>was also collected</w:t>
      </w:r>
      <w:proofErr w:type="gramEnd"/>
      <w:r w:rsidR="002B7490" w:rsidRPr="00781112">
        <w:rPr>
          <w:rFonts w:cs="Arial"/>
          <w:color w:val="000000" w:themeColor="text1"/>
          <w:szCs w:val="16"/>
        </w:rPr>
        <w:t>. For each monthly discussion, stakeholders, along with staff from OSE, accomplished the following:</w:t>
      </w:r>
      <w:r w:rsidR="002B7490" w:rsidRPr="00781112">
        <w:rPr>
          <w:rFonts w:cs="Arial"/>
          <w:color w:val="000000" w:themeColor="text1"/>
          <w:szCs w:val="16"/>
        </w:rPr>
        <w:br/>
        <w:t>• reviewed current data;</w:t>
      </w:r>
      <w:r w:rsidR="002B7490" w:rsidRPr="00781112">
        <w:rPr>
          <w:rFonts w:cs="Arial"/>
          <w:color w:val="000000" w:themeColor="text1"/>
          <w:szCs w:val="16"/>
        </w:rPr>
        <w:br/>
        <w:t>• discussed current initiatives and activities aligned to the indicator(s);</w:t>
      </w:r>
      <w:r w:rsidR="002B7490" w:rsidRPr="00781112">
        <w:rPr>
          <w:rFonts w:cs="Arial"/>
          <w:color w:val="000000" w:themeColor="text1"/>
          <w:szCs w:val="16"/>
        </w:rPr>
        <w:br/>
        <w:t>• collected input regarding improvement activities;</w:t>
      </w:r>
      <w:r w:rsidR="002B7490" w:rsidRPr="00781112">
        <w:rPr>
          <w:rFonts w:cs="Arial"/>
          <w:color w:val="000000" w:themeColor="text1"/>
          <w:szCs w:val="16"/>
        </w:rPr>
        <w:br/>
        <w:t>• determined Council priorities that evolved into three subcommittees (see stakeholder attachment)</w:t>
      </w:r>
      <w:r w:rsidR="002B7490" w:rsidRPr="00781112">
        <w:rPr>
          <w:rFonts w:cs="Arial"/>
          <w:color w:val="000000" w:themeColor="text1"/>
          <w:szCs w:val="16"/>
        </w:rPr>
        <w:br/>
        <w:t>• received suggestions to examine additional available data; and</w:t>
      </w:r>
      <w:r w:rsidR="002B7490" w:rsidRPr="00781112">
        <w:rPr>
          <w:rFonts w:cs="Arial"/>
          <w:color w:val="000000" w:themeColor="text1"/>
          <w:szCs w:val="16"/>
        </w:rPr>
        <w:br/>
        <w:t>• engaged in a collaborative dialogue about the implementation and evaluation of the SSIP.</w:t>
      </w:r>
      <w:r w:rsidR="002B7490" w:rsidRPr="00781112">
        <w:rPr>
          <w:rFonts w:cs="Arial"/>
          <w:color w:val="000000" w:themeColor="text1"/>
          <w:szCs w:val="16"/>
        </w:rPr>
        <w:br/>
      </w:r>
      <w:r w:rsidR="002B7490"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002B7490" w:rsidRPr="00781112">
        <w:rPr>
          <w:rFonts w:cs="Arial"/>
          <w:color w:val="000000" w:themeColor="text1"/>
          <w:szCs w:val="16"/>
        </w:rPr>
        <w:t>68</w:t>
      </w:r>
      <w:proofErr w:type="gramEnd"/>
      <w:r w:rsidR="002B7490"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002B7490" w:rsidRPr="00781112">
        <w:rPr>
          <w:rFonts w:cs="Arial"/>
          <w:color w:val="000000" w:themeColor="text1"/>
          <w:szCs w:val="16"/>
        </w:rPr>
        <w:br/>
        <w:t>• Alliance for the Betterment of Citizens w/Disabilities</w:t>
      </w:r>
      <w:r w:rsidR="002B7490" w:rsidRPr="00781112">
        <w:rPr>
          <w:rFonts w:cs="Arial"/>
          <w:color w:val="000000" w:themeColor="text1"/>
          <w:szCs w:val="16"/>
        </w:rPr>
        <w:br/>
        <w:t>• Alliance of Private Special Education Schools North Jersey</w:t>
      </w:r>
      <w:r w:rsidR="002B7490" w:rsidRPr="00781112">
        <w:rPr>
          <w:rFonts w:cs="Arial"/>
          <w:color w:val="000000" w:themeColor="text1"/>
          <w:szCs w:val="16"/>
        </w:rPr>
        <w:br/>
        <w:t>•</w:t>
      </w:r>
      <w:r w:rsidR="002B7490" w:rsidRPr="00781112">
        <w:rPr>
          <w:rFonts w:cs="Arial"/>
          <w:color w:val="000000" w:themeColor="text1"/>
          <w:szCs w:val="16"/>
        </w:rPr>
        <w:tab/>
        <w:t xml:space="preserve">American Physical Therapy Association of New Jersey (APTANJ) </w:t>
      </w:r>
      <w:r w:rsidR="002B7490" w:rsidRPr="00781112">
        <w:rPr>
          <w:rFonts w:cs="Arial"/>
          <w:color w:val="000000" w:themeColor="text1"/>
          <w:szCs w:val="16"/>
        </w:rPr>
        <w:br/>
        <w:t>• ASAH Private School</w:t>
      </w:r>
      <w:r w:rsidR="002B7490" w:rsidRPr="00781112">
        <w:rPr>
          <w:rFonts w:cs="Arial"/>
          <w:color w:val="000000" w:themeColor="text1"/>
          <w:szCs w:val="16"/>
        </w:rPr>
        <w:br/>
        <w:t>• AutismNJ</w:t>
      </w:r>
      <w:r w:rsidR="002B7490" w:rsidRPr="00781112">
        <w:rPr>
          <w:rFonts w:cs="Arial"/>
          <w:color w:val="000000" w:themeColor="text1"/>
          <w:szCs w:val="16"/>
        </w:rPr>
        <w:br/>
        <w:t>• Brain Injury Alliance of New Jersey</w:t>
      </w:r>
      <w:r w:rsidR="002B7490" w:rsidRPr="00781112">
        <w:rPr>
          <w:rFonts w:cs="Arial"/>
          <w:color w:val="000000" w:themeColor="text1"/>
          <w:szCs w:val="16"/>
        </w:rPr>
        <w:br/>
        <w:t>• Center for Autism and Early Childhood Mental Health</w:t>
      </w:r>
      <w:r w:rsidR="002B7490" w:rsidRPr="00781112">
        <w:rPr>
          <w:rFonts w:cs="Arial"/>
          <w:color w:val="000000" w:themeColor="text1"/>
          <w:szCs w:val="16"/>
        </w:rPr>
        <w:br/>
        <w:t>• Commission for the Blind and Visually Impaired</w:t>
      </w:r>
      <w:r w:rsidR="002B7490" w:rsidRPr="00781112">
        <w:rPr>
          <w:rFonts w:cs="Arial"/>
          <w:color w:val="000000" w:themeColor="text1"/>
          <w:szCs w:val="16"/>
        </w:rPr>
        <w:br/>
        <w:t>• Developmental Disabilities Association of New Jersey (DDANJ)</w:t>
      </w:r>
      <w:r w:rsidR="002B7490" w:rsidRPr="00781112">
        <w:rPr>
          <w:rFonts w:cs="Arial"/>
          <w:color w:val="000000" w:themeColor="text1"/>
          <w:szCs w:val="16"/>
        </w:rPr>
        <w:br/>
        <w:t>• Disability Rights New Jersey</w:t>
      </w:r>
      <w:r w:rsidR="002B7490" w:rsidRPr="00781112">
        <w:rPr>
          <w:rFonts w:cs="Arial"/>
          <w:color w:val="000000" w:themeColor="text1"/>
          <w:szCs w:val="16"/>
        </w:rPr>
        <w:br/>
        <w:t>• Division for the Deaf and Hard of Hearing</w:t>
      </w:r>
      <w:r w:rsidR="002B7490" w:rsidRPr="00781112">
        <w:rPr>
          <w:rFonts w:cs="Arial"/>
          <w:color w:val="000000" w:themeColor="text1"/>
          <w:szCs w:val="16"/>
        </w:rPr>
        <w:br/>
        <w:t>•</w:t>
      </w:r>
      <w:r w:rsidR="002B7490" w:rsidRPr="00781112">
        <w:rPr>
          <w:rFonts w:cs="Arial"/>
          <w:color w:val="000000" w:themeColor="text1"/>
          <w:szCs w:val="16"/>
        </w:rPr>
        <w:tab/>
        <w:t xml:space="preserve">Early Intervention Providers Association </w:t>
      </w:r>
      <w:r w:rsidR="002B7490" w:rsidRPr="00781112">
        <w:rPr>
          <w:rFonts w:cs="Arial"/>
          <w:color w:val="000000" w:themeColor="text1"/>
          <w:szCs w:val="16"/>
        </w:rPr>
        <w:br/>
        <w:t>• Educational Services Commission of New Jersey</w:t>
      </w:r>
      <w:r w:rsidR="002B7490" w:rsidRPr="00781112">
        <w:rPr>
          <w:rFonts w:cs="Arial"/>
          <w:color w:val="000000" w:themeColor="text1"/>
          <w:szCs w:val="16"/>
        </w:rPr>
        <w:br/>
        <w:t>• Learning Disabilities Association of NJ</w:t>
      </w:r>
      <w:r w:rsidR="002B7490" w:rsidRPr="00781112">
        <w:rPr>
          <w:rFonts w:cs="Arial"/>
          <w:color w:val="000000" w:themeColor="text1"/>
          <w:szCs w:val="16"/>
        </w:rPr>
        <w:br/>
        <w:t>• Mental Health Technology Transfer Center (MHTTC)</w:t>
      </w:r>
      <w:r w:rsidR="002B7490" w:rsidRPr="00781112">
        <w:rPr>
          <w:rFonts w:cs="Arial"/>
          <w:color w:val="000000" w:themeColor="text1"/>
          <w:szCs w:val="16"/>
        </w:rPr>
        <w:br/>
        <w:t>• New Jersey Assistive Technology Center (Advancing Opportunities)</w:t>
      </w:r>
      <w:r w:rsidR="002B7490" w:rsidRPr="00781112">
        <w:rPr>
          <w:rFonts w:cs="Arial"/>
          <w:color w:val="000000" w:themeColor="text1"/>
          <w:szCs w:val="16"/>
        </w:rPr>
        <w:br/>
        <w:t>•</w:t>
      </w:r>
      <w:r w:rsidR="002B7490" w:rsidRPr="00781112">
        <w:rPr>
          <w:rFonts w:cs="Arial"/>
          <w:color w:val="000000" w:themeColor="text1"/>
          <w:szCs w:val="16"/>
        </w:rPr>
        <w:tab/>
        <w:t xml:space="preserve">New Jersey Coalition for Inclusive Education </w:t>
      </w:r>
      <w:r w:rsidR="002B7490" w:rsidRPr="00781112">
        <w:rPr>
          <w:rFonts w:cs="Arial"/>
          <w:color w:val="000000" w:themeColor="text1"/>
          <w:szCs w:val="16"/>
        </w:rPr>
        <w:br/>
        <w:t>• New Jersey Council for Exceptional Children</w:t>
      </w:r>
      <w:r w:rsidR="002B7490" w:rsidRPr="00781112">
        <w:rPr>
          <w:rFonts w:cs="Arial"/>
          <w:color w:val="000000" w:themeColor="text1"/>
          <w:szCs w:val="16"/>
        </w:rPr>
        <w:br/>
        <w:t>• New Jersey Division of Vocational Rehabilitation Services</w:t>
      </w:r>
      <w:r w:rsidR="002B7490" w:rsidRPr="00781112">
        <w:rPr>
          <w:rFonts w:cs="Arial"/>
          <w:color w:val="000000" w:themeColor="text1"/>
          <w:szCs w:val="16"/>
        </w:rPr>
        <w:br/>
        <w:t>• New Jersey Literacy Association</w:t>
      </w:r>
      <w:r w:rsidR="002B7490" w:rsidRPr="00781112">
        <w:rPr>
          <w:rFonts w:cs="Arial"/>
          <w:color w:val="000000" w:themeColor="text1"/>
          <w:szCs w:val="16"/>
        </w:rPr>
        <w:br/>
        <w:t>• New Jersey Occupational Therapy Association</w:t>
      </w:r>
      <w:r w:rsidR="002B7490" w:rsidRPr="00781112">
        <w:rPr>
          <w:rFonts w:cs="Arial"/>
          <w:color w:val="000000" w:themeColor="text1"/>
          <w:szCs w:val="16"/>
        </w:rPr>
        <w:br/>
        <w:t>• New Jersey Regional Family Support Planning Councils</w:t>
      </w:r>
      <w:r w:rsidR="002B7490" w:rsidRPr="00781112">
        <w:rPr>
          <w:rFonts w:cs="Arial"/>
          <w:color w:val="000000" w:themeColor="text1"/>
          <w:szCs w:val="16"/>
        </w:rPr>
        <w:br/>
        <w:t>• New Jersey Speech Language Hearing Association</w:t>
      </w:r>
      <w:r w:rsidR="002B7490" w:rsidRPr="00781112">
        <w:rPr>
          <w:rFonts w:cs="Arial"/>
          <w:color w:val="000000" w:themeColor="text1"/>
          <w:szCs w:val="16"/>
        </w:rPr>
        <w:br/>
        <w:t>• NJ Association of Learning Consultants</w:t>
      </w:r>
      <w:r w:rsidR="002B7490" w:rsidRPr="00781112">
        <w:rPr>
          <w:rFonts w:cs="Arial"/>
          <w:color w:val="000000" w:themeColor="text1"/>
          <w:szCs w:val="16"/>
        </w:rPr>
        <w:br/>
        <w:t>• NJ Association of School Psychologists</w:t>
      </w:r>
      <w:r w:rsidR="002B7490" w:rsidRPr="00781112">
        <w:rPr>
          <w:rFonts w:cs="Arial"/>
          <w:color w:val="000000" w:themeColor="text1"/>
          <w:szCs w:val="16"/>
        </w:rPr>
        <w:br/>
        <w:t>• NJ Association of School Social Workers</w:t>
      </w:r>
      <w:r w:rsidR="002B7490" w:rsidRPr="00781112">
        <w:rPr>
          <w:rFonts w:cs="Arial"/>
          <w:color w:val="000000" w:themeColor="text1"/>
          <w:szCs w:val="16"/>
        </w:rPr>
        <w:br/>
        <w:t>• NJ Center for Tourette Syndrome</w:t>
      </w:r>
      <w:r w:rsidR="002B7490" w:rsidRPr="00781112">
        <w:rPr>
          <w:rFonts w:cs="Arial"/>
          <w:color w:val="000000" w:themeColor="text1"/>
          <w:szCs w:val="16"/>
        </w:rPr>
        <w:br/>
        <w:t>• New Jersey Integrated System of Care for Children</w:t>
      </w:r>
      <w:r w:rsidR="002B7490" w:rsidRPr="00781112">
        <w:rPr>
          <w:rFonts w:cs="Arial"/>
          <w:color w:val="000000" w:themeColor="text1"/>
          <w:szCs w:val="16"/>
        </w:rPr>
        <w:br/>
        <w:t>• NJ Chapter: American Academy of Pediatrics</w:t>
      </w:r>
      <w:r w:rsidR="002B7490" w:rsidRPr="00781112">
        <w:rPr>
          <w:rFonts w:cs="Arial"/>
          <w:color w:val="000000" w:themeColor="text1"/>
          <w:szCs w:val="16"/>
        </w:rPr>
        <w:br/>
        <w:t>• NJ Commission for the Blind</w:t>
      </w:r>
      <w:r w:rsidR="002B7490" w:rsidRPr="00781112">
        <w:rPr>
          <w:rFonts w:cs="Arial"/>
          <w:color w:val="000000" w:themeColor="text1"/>
          <w:szCs w:val="16"/>
        </w:rPr>
        <w:br/>
        <w:t>• NJ Council on Developmental Disabilities</w:t>
      </w:r>
      <w:r w:rsidR="002B7490" w:rsidRPr="00781112">
        <w:rPr>
          <w:rFonts w:cs="Arial"/>
          <w:color w:val="000000" w:themeColor="text1"/>
          <w:szCs w:val="16"/>
        </w:rPr>
        <w:br/>
        <w:t>•</w:t>
      </w:r>
      <w:r w:rsidR="002B7490" w:rsidRPr="00781112">
        <w:rPr>
          <w:rFonts w:cs="Arial"/>
          <w:color w:val="000000" w:themeColor="text1"/>
          <w:szCs w:val="16"/>
        </w:rPr>
        <w:tab/>
        <w:t xml:space="preserve">NJ Department of Children and Families </w:t>
      </w:r>
      <w:r w:rsidR="002B7490" w:rsidRPr="00781112">
        <w:rPr>
          <w:rFonts w:cs="Arial"/>
          <w:color w:val="000000" w:themeColor="text1"/>
          <w:szCs w:val="16"/>
        </w:rPr>
        <w:br/>
        <w:t>• NJ Department of Corrections</w:t>
      </w:r>
      <w:r w:rsidR="002B7490" w:rsidRPr="00781112">
        <w:rPr>
          <w:rFonts w:cs="Arial"/>
          <w:color w:val="000000" w:themeColor="text1"/>
          <w:szCs w:val="16"/>
        </w:rPr>
        <w:br/>
        <w:t>• NJ Principals and Supervisors Association/Foundation for Educational Administration</w:t>
      </w:r>
      <w:r w:rsidR="002B7490" w:rsidRPr="00781112">
        <w:rPr>
          <w:rFonts w:cs="Arial"/>
          <w:color w:val="000000" w:themeColor="text1"/>
          <w:szCs w:val="16"/>
        </w:rPr>
        <w:br/>
        <w:t>• NJ School Boards Association (NJSBA)</w:t>
      </w:r>
      <w:r w:rsidR="002B7490" w:rsidRPr="00781112">
        <w:rPr>
          <w:rFonts w:cs="Arial"/>
          <w:color w:val="000000" w:themeColor="text1"/>
          <w:szCs w:val="16"/>
        </w:rPr>
        <w:br/>
        <w:t>• NJ School Counselor Association (NJSCA)</w:t>
      </w:r>
      <w:r w:rsidR="002B7490" w:rsidRPr="00781112">
        <w:rPr>
          <w:rFonts w:cs="Arial"/>
          <w:color w:val="000000" w:themeColor="text1"/>
          <w:szCs w:val="16"/>
        </w:rPr>
        <w:br/>
        <w:t>• NJ Teachers of English to Speakers of Other Languages/NJ Bilingual Educators</w:t>
      </w:r>
      <w:r w:rsidR="002B7490" w:rsidRPr="00781112">
        <w:rPr>
          <w:rFonts w:cs="Arial"/>
          <w:color w:val="000000" w:themeColor="text1"/>
          <w:szCs w:val="16"/>
        </w:rPr>
        <w:br/>
        <w:t>• The New Jersey Affiliate of the Association for Supervision and Curriculum Development</w:t>
      </w:r>
      <w:r w:rsidR="002B7490" w:rsidRPr="00781112">
        <w:rPr>
          <w:rFonts w:cs="Arial"/>
          <w:color w:val="000000" w:themeColor="text1"/>
          <w:szCs w:val="16"/>
        </w:rPr>
        <w:br/>
        <w:t>• Richard West Assistive Technology Advocacy Center</w:t>
      </w:r>
      <w:r w:rsidR="002B7490" w:rsidRPr="00781112">
        <w:rPr>
          <w:rFonts w:cs="Arial"/>
          <w:color w:val="000000" w:themeColor="text1"/>
          <w:szCs w:val="16"/>
        </w:rPr>
        <w:br/>
        <w:t>• SEL4NJ</w:t>
      </w:r>
      <w:r w:rsidR="002B7490" w:rsidRPr="00781112">
        <w:rPr>
          <w:rFonts w:cs="Arial"/>
          <w:color w:val="000000" w:themeColor="text1"/>
          <w:szCs w:val="16"/>
        </w:rPr>
        <w:br/>
        <w:t>• Special Olympics New Jersey</w:t>
      </w:r>
      <w:r w:rsidR="002B7490" w:rsidRPr="00781112">
        <w:rPr>
          <w:rFonts w:cs="Arial"/>
          <w:color w:val="000000" w:themeColor="text1"/>
          <w:szCs w:val="16"/>
        </w:rPr>
        <w:br/>
        <w:t>• State Parent Advocacy Network (SPAN)</w:t>
      </w:r>
      <w:r w:rsidR="002B7490" w:rsidRPr="00781112">
        <w:rPr>
          <w:rFonts w:cs="Arial"/>
          <w:color w:val="000000" w:themeColor="text1"/>
          <w:szCs w:val="16"/>
        </w:rPr>
        <w:br/>
        <w:t>• The Adaptive Technology Center</w:t>
      </w:r>
      <w:r w:rsidR="002B7490" w:rsidRPr="00781112">
        <w:rPr>
          <w:rFonts w:cs="Arial"/>
          <w:color w:val="000000" w:themeColor="text1"/>
          <w:szCs w:val="16"/>
        </w:rPr>
        <w:br/>
        <w:t>• The Arc of New Jersey</w:t>
      </w:r>
      <w:r w:rsidR="002B7490" w:rsidRPr="00781112">
        <w:rPr>
          <w:rFonts w:cs="Arial"/>
          <w:color w:val="000000" w:themeColor="text1"/>
          <w:szCs w:val="16"/>
        </w:rPr>
        <w:br/>
        <w:t>•</w:t>
      </w:r>
      <w:r w:rsidR="002B7490" w:rsidRPr="00781112">
        <w:rPr>
          <w:rFonts w:cs="Arial"/>
          <w:color w:val="000000" w:themeColor="text1"/>
          <w:szCs w:val="16"/>
        </w:rPr>
        <w:tab/>
        <w:t xml:space="preserve">The College of New Jersey </w:t>
      </w:r>
      <w:r w:rsidR="002B7490" w:rsidRPr="00781112">
        <w:rPr>
          <w:rFonts w:cs="Arial"/>
          <w:color w:val="000000" w:themeColor="text1"/>
          <w:szCs w:val="16"/>
        </w:rPr>
        <w:br/>
        <w:t>• The Learning Disabilities Association of New Jersey</w:t>
      </w:r>
      <w:r w:rsidR="002B7490" w:rsidRPr="00781112">
        <w:rPr>
          <w:rFonts w:cs="Arial"/>
          <w:color w:val="000000" w:themeColor="text1"/>
          <w:szCs w:val="16"/>
        </w:rPr>
        <w:br/>
        <w:t>• Kean University</w:t>
      </w:r>
      <w:r w:rsidR="002B7490" w:rsidRPr="00781112">
        <w:rPr>
          <w:rFonts w:cs="Arial"/>
          <w:color w:val="000000" w:themeColor="text1"/>
          <w:szCs w:val="16"/>
        </w:rPr>
        <w:br/>
        <w:t>• William Paterson University</w:t>
      </w:r>
      <w:r w:rsidR="002B7490" w:rsidRPr="00781112">
        <w:rPr>
          <w:rFonts w:cs="Arial"/>
          <w:color w:val="000000" w:themeColor="text1"/>
          <w:szCs w:val="16"/>
        </w:rPr>
        <w:br/>
        <w:t>• Caldwell College</w:t>
      </w:r>
      <w:r w:rsidR="002B7490" w:rsidRPr="00781112">
        <w:rPr>
          <w:rFonts w:cs="Arial"/>
          <w:color w:val="000000" w:themeColor="text1"/>
          <w:szCs w:val="16"/>
        </w:rPr>
        <w:br/>
        <w:t>• Monmouth University</w:t>
      </w:r>
      <w:r w:rsidR="002B7490" w:rsidRPr="00781112">
        <w:rPr>
          <w:rFonts w:cs="Arial"/>
          <w:color w:val="000000" w:themeColor="text1"/>
          <w:szCs w:val="16"/>
        </w:rPr>
        <w:br/>
        <w:t>• Seton Hall University</w:t>
      </w:r>
      <w:r w:rsidR="002B7490" w:rsidRPr="00781112">
        <w:rPr>
          <w:rFonts w:cs="Arial"/>
          <w:color w:val="000000" w:themeColor="text1"/>
          <w:szCs w:val="16"/>
        </w:rPr>
        <w:br/>
        <w:t>• Montclair State University</w:t>
      </w:r>
      <w:r w:rsidR="002B7490" w:rsidRPr="00781112">
        <w:rPr>
          <w:rFonts w:cs="Arial"/>
          <w:color w:val="000000" w:themeColor="text1"/>
          <w:szCs w:val="16"/>
        </w:rPr>
        <w:br/>
        <w:t>• Centenary University</w:t>
      </w:r>
      <w:r w:rsidR="002B7490" w:rsidRPr="00781112">
        <w:rPr>
          <w:rFonts w:cs="Arial"/>
          <w:color w:val="000000" w:themeColor="text1"/>
          <w:szCs w:val="16"/>
        </w:rPr>
        <w:br/>
        <w:t>• Rutgers University</w:t>
      </w:r>
      <w:r w:rsidR="002B7490" w:rsidRPr="00781112">
        <w:rPr>
          <w:rFonts w:cs="Arial"/>
          <w:color w:val="000000" w:themeColor="text1"/>
          <w:szCs w:val="16"/>
        </w:rPr>
        <w:br/>
        <w:t>• Rowan University</w:t>
      </w:r>
      <w:r w:rsidR="002B7490" w:rsidRPr="00781112">
        <w:rPr>
          <w:rFonts w:cs="Arial"/>
          <w:color w:val="000000" w:themeColor="text1"/>
          <w:szCs w:val="16"/>
        </w:rPr>
        <w:br/>
        <w:t>• Stockton University</w:t>
      </w:r>
      <w:r w:rsidR="002B7490" w:rsidRPr="00781112">
        <w:rPr>
          <w:rFonts w:cs="Arial"/>
          <w:color w:val="000000" w:themeColor="text1"/>
          <w:szCs w:val="16"/>
        </w:rPr>
        <w:br/>
      </w:r>
      <w:r w:rsidR="002B7490" w:rsidRPr="00781112">
        <w:rPr>
          <w:rFonts w:cs="Arial"/>
          <w:color w:val="000000" w:themeColor="text1"/>
          <w:szCs w:val="16"/>
        </w:rPr>
        <w:br/>
        <w:t xml:space="preserve">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w:t>
      </w:r>
      <w:r w:rsidR="002B7490" w:rsidRPr="00781112">
        <w:rPr>
          <w:rFonts w:cs="Arial"/>
          <w:color w:val="000000" w:themeColor="text1"/>
          <w:szCs w:val="16"/>
        </w:rPr>
        <w:lastRenderedPageBreak/>
        <w:t>because feedback from members suggested that it was a more efficient use of their time and did not require travel from various regions of the state.</w:t>
      </w:r>
      <w:r w:rsidR="002B7490" w:rsidRPr="00781112">
        <w:rPr>
          <w:rFonts w:cs="Arial"/>
          <w:color w:val="000000" w:themeColor="text1"/>
          <w:szCs w:val="16"/>
        </w:rPr>
        <w:br/>
      </w:r>
      <w:r w:rsidR="002B7490" w:rsidRPr="00781112">
        <w:rPr>
          <w:rFonts w:cs="Arial"/>
          <w:color w:val="000000" w:themeColor="text1"/>
          <w:szCs w:val="16"/>
        </w:rPr>
        <w:br/>
        <w:t xml:space="preserve">For additional information on a narrow scope of the NJ OSE's approach to stakeholder engagement, please see the attached narrative for part B. </w:t>
      </w:r>
      <w:r w:rsidR="00B104C2">
        <w:rPr>
          <w:rFonts w:cs="Arial"/>
          <w:color w:val="000000" w:themeColor="text1"/>
          <w:szCs w:val="16"/>
        </w:rPr>
        <w:br/>
      </w:r>
    </w:p>
    <w:p w14:paraId="4A15E54A" w14:textId="77777777" w:rsidR="00B8751C" w:rsidRPr="00781112" w:rsidRDefault="00B8751C">
      <w:pPr>
        <w:rPr>
          <w:b/>
          <w:color w:val="000000" w:themeColor="text1"/>
        </w:rPr>
      </w:pPr>
    </w:p>
    <w:p w14:paraId="01651096" w14:textId="7DACBE8A" w:rsidR="000A5A2E" w:rsidRPr="00781112" w:rsidRDefault="00FA33C9">
      <w:pPr>
        <w:rPr>
          <w:b/>
          <w:color w:val="000000" w:themeColor="text1"/>
        </w:rPr>
      </w:pPr>
      <w:r>
        <w:rPr>
          <w:b/>
          <w:color w:val="000000" w:themeColor="text1"/>
        </w:rPr>
        <w:t>FFY 2021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2021-22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7A786FF9" w14:textId="55BA962B" w:rsidR="00A63347" w:rsidRPr="00B104C2" w:rsidRDefault="002B7490">
      <w:pPr>
        <w:rPr>
          <w:rFonts w:cs="Arial"/>
          <w:color w:val="000000" w:themeColor="text1"/>
          <w:szCs w:val="16"/>
        </w:rPr>
      </w:pPr>
      <w:r w:rsidRPr="00781112">
        <w:rPr>
          <w:rFonts w:cs="Arial"/>
          <w:color w:val="000000" w:themeColor="text1"/>
          <w:szCs w:val="16"/>
        </w:rPr>
        <w:t>04/05/2023</w:t>
      </w: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t>
            </w:r>
            <w:proofErr w:type="gramStart"/>
            <w:r w:rsidRPr="00781112">
              <w:rPr>
                <w:rFonts w:cs="Arial"/>
                <w:szCs w:val="16"/>
                <w:shd w:val="clear" w:color="auto" w:fill="FFFFFF"/>
              </w:rPr>
              <w:t>was assigned</w:t>
            </w:r>
            <w:proofErr w:type="gramEnd"/>
            <w:r w:rsidRPr="00781112">
              <w:rPr>
                <w:rFonts w:cs="Arial"/>
                <w:szCs w:val="16"/>
                <w:shd w:val="clear" w:color="auto" w:fill="FFFFFF"/>
              </w:rPr>
              <w:t xml:space="preserve">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1,674</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1,575</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1,578</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t>438</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452</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525</w:t>
            </w:r>
          </w:p>
        </w:tc>
      </w:tr>
    </w:tbl>
    <w:p w14:paraId="34F655F9" w14:textId="77777777" w:rsidR="0057132C" w:rsidRDefault="0057132C" w:rsidP="00286BDF">
      <w:pPr>
        <w:rPr>
          <w:rFonts w:cs="Arial"/>
          <w:b/>
          <w:color w:val="000000" w:themeColor="text1"/>
          <w:szCs w:val="16"/>
        </w:rPr>
      </w:pPr>
    </w:p>
    <w:p w14:paraId="31899BDA" w14:textId="4CC4CCEC"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t>SY 2021-22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04/05/2023</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t xml:space="preserve">a. Children with IEPs who received a valid score and a proficiency level </w:t>
            </w:r>
            <w:proofErr w:type="gramStart"/>
            <w:r w:rsidRPr="00781112">
              <w:rPr>
                <w:rFonts w:cs="Arial"/>
                <w:szCs w:val="16"/>
                <w:shd w:val="clear" w:color="auto" w:fill="FFFFFF"/>
              </w:rPr>
              <w:t>was assigned</w:t>
            </w:r>
            <w:proofErr w:type="gramEnd"/>
            <w:r w:rsidRPr="00781112">
              <w:rPr>
                <w:rFonts w:cs="Arial"/>
                <w:szCs w:val="16"/>
                <w:shd w:val="clear" w:color="auto" w:fill="FFFFFF"/>
              </w:rPr>
              <w:t xml:space="preserve">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1,668</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1,576</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1,579</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729</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247</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513</w:t>
            </w:r>
          </w:p>
        </w:tc>
      </w:tr>
    </w:tbl>
    <w:p w14:paraId="56C37F05" w14:textId="77777777" w:rsidR="00241BD0" w:rsidRDefault="00241BD0" w:rsidP="004369B2">
      <w:pPr>
        <w:rPr>
          <w:color w:val="000000" w:themeColor="text1"/>
        </w:rPr>
      </w:pPr>
    </w:p>
    <w:p w14:paraId="4969EECB" w14:textId="77777777" w:rsidR="0057132C" w:rsidRPr="00781112" w:rsidRDefault="0057132C" w:rsidP="004369B2">
      <w:pPr>
        <w:rPr>
          <w:color w:val="000000" w:themeColor="text1"/>
        </w:rPr>
      </w:pPr>
    </w:p>
    <w:p w14:paraId="0E0A129D" w14:textId="6716B156" w:rsidR="00BD7229" w:rsidRPr="00781112" w:rsidRDefault="0047313F" w:rsidP="004369B2">
      <w:pPr>
        <w:rPr>
          <w:b/>
          <w:color w:val="000000" w:themeColor="text1"/>
        </w:rPr>
      </w:pPr>
      <w:r>
        <w:rPr>
          <w:b/>
          <w:color w:val="000000" w:themeColor="text1"/>
        </w:rPr>
        <w:t>FFY 2021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FA33C9" w:rsidRPr="00781112" w14:paraId="73241F59" w14:textId="77777777" w:rsidTr="00140972">
        <w:trPr>
          <w:tblHeader/>
        </w:trPr>
        <w:tc>
          <w:tcPr>
            <w:tcW w:w="221" w:type="pct"/>
            <w:shd w:val="clear" w:color="auto" w:fill="auto"/>
            <w:vAlign w:val="bottom"/>
          </w:tcPr>
          <w:p w14:paraId="3378C689" w14:textId="77777777" w:rsidR="00FA33C9" w:rsidRPr="00781112" w:rsidRDefault="00FA33C9" w:rsidP="00FA33C9">
            <w:pPr>
              <w:jc w:val="center"/>
              <w:rPr>
                <w:b/>
                <w:color w:val="000000" w:themeColor="text1"/>
              </w:rPr>
            </w:pPr>
            <w:r w:rsidRPr="00781112">
              <w:rPr>
                <w:b/>
                <w:color w:val="000000" w:themeColor="text1"/>
              </w:rPr>
              <w:t>Group</w:t>
            </w:r>
          </w:p>
        </w:tc>
        <w:tc>
          <w:tcPr>
            <w:tcW w:w="559" w:type="pct"/>
            <w:shd w:val="clear" w:color="auto" w:fill="auto"/>
            <w:vAlign w:val="bottom"/>
          </w:tcPr>
          <w:p w14:paraId="34B96D6C" w14:textId="2E1BB354" w:rsidR="00FA33C9" w:rsidRPr="00781112" w:rsidRDefault="00FA33C9" w:rsidP="00FA33C9">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FA33C9" w:rsidRPr="00781112" w:rsidRDefault="00FA33C9" w:rsidP="00FA33C9">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9" w:type="pct"/>
            <w:shd w:val="clear" w:color="auto" w:fill="auto"/>
            <w:vAlign w:val="bottom"/>
          </w:tcPr>
          <w:p w14:paraId="36E5B9C7" w14:textId="23CF68D2" w:rsidR="00FA33C9" w:rsidRPr="00781112" w:rsidRDefault="00FA33C9" w:rsidP="00FA33C9">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6C9E1E29" w:rsidR="00FA33C9" w:rsidRPr="00073BD7" w:rsidRDefault="00FA33C9" w:rsidP="00FA33C9">
            <w:pPr>
              <w:jc w:val="center"/>
              <w:rPr>
                <w:b/>
                <w:bCs/>
                <w:color w:val="000000" w:themeColor="text1"/>
              </w:rPr>
            </w:pPr>
            <w:r w:rsidRPr="00073BD7">
              <w:rPr>
                <w:b/>
                <w:bCs/>
              </w:rPr>
              <w:t>FFY 2020 Data</w:t>
            </w:r>
          </w:p>
        </w:tc>
        <w:tc>
          <w:tcPr>
            <w:tcW w:w="754" w:type="pct"/>
            <w:shd w:val="clear" w:color="auto" w:fill="auto"/>
            <w:vAlign w:val="bottom"/>
          </w:tcPr>
          <w:p w14:paraId="09D4299D" w14:textId="08F7F6A5" w:rsidR="00FA33C9" w:rsidRPr="00073BD7" w:rsidRDefault="00FA33C9" w:rsidP="00FA33C9">
            <w:pPr>
              <w:jc w:val="center"/>
              <w:rPr>
                <w:b/>
                <w:bCs/>
                <w:color w:val="000000" w:themeColor="text1"/>
              </w:rPr>
            </w:pPr>
            <w:r w:rsidRPr="00073BD7">
              <w:rPr>
                <w:b/>
                <w:bCs/>
              </w:rPr>
              <w:t>FFY 2021 Target</w:t>
            </w:r>
          </w:p>
        </w:tc>
        <w:tc>
          <w:tcPr>
            <w:tcW w:w="499" w:type="pct"/>
            <w:shd w:val="clear" w:color="auto" w:fill="auto"/>
            <w:vAlign w:val="bottom"/>
          </w:tcPr>
          <w:p w14:paraId="2B4D24C2" w14:textId="2BBDD336" w:rsidR="00FA33C9" w:rsidRPr="00073BD7" w:rsidRDefault="00FA33C9" w:rsidP="00FA33C9">
            <w:pPr>
              <w:jc w:val="center"/>
              <w:rPr>
                <w:b/>
                <w:bCs/>
                <w:color w:val="000000" w:themeColor="text1"/>
              </w:rPr>
            </w:pPr>
            <w:r w:rsidRPr="00073BD7">
              <w:rPr>
                <w:b/>
                <w:bCs/>
              </w:rPr>
              <w:t>FFY 2021 Data</w:t>
            </w:r>
          </w:p>
        </w:tc>
        <w:tc>
          <w:tcPr>
            <w:tcW w:w="601" w:type="pct"/>
            <w:shd w:val="clear" w:color="auto" w:fill="auto"/>
            <w:vAlign w:val="bottom"/>
          </w:tcPr>
          <w:p w14:paraId="4987ED35" w14:textId="77777777" w:rsidR="00FA33C9" w:rsidRPr="00781112" w:rsidRDefault="00FA33C9" w:rsidP="00FA33C9">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FA33C9" w:rsidRPr="00781112" w:rsidRDefault="00FA33C9" w:rsidP="00FA33C9">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438</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1,674</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r w:rsidRPr="00781112">
              <w:rPr>
                <w:rFonts w:cs="Arial"/>
                <w:color w:val="000000" w:themeColor="text1"/>
                <w:szCs w:val="16"/>
              </w:rPr>
              <w:t>28.69%</w:t>
            </w: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30.25%</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26.16%</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Slippage</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452</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1,575</w:t>
            </w:r>
          </w:p>
        </w:tc>
        <w:tc>
          <w:tcPr>
            <w:tcW w:w="541" w:type="pct"/>
            <w:shd w:val="clear" w:color="auto" w:fill="auto"/>
          </w:tcPr>
          <w:p w14:paraId="60597E0A" w14:textId="6683DF2B" w:rsidR="00566725" w:rsidRPr="00781112" w:rsidRDefault="00B104C2" w:rsidP="00566725">
            <w:pPr>
              <w:jc w:val="center"/>
              <w:rPr>
                <w:rFonts w:cs="Arial"/>
                <w:color w:val="000000" w:themeColor="text1"/>
                <w:szCs w:val="16"/>
              </w:rPr>
            </w:pPr>
            <w:r>
              <w:rPr>
                <w:rFonts w:cs="Arial"/>
                <w:color w:val="000000" w:themeColor="text1"/>
                <w:szCs w:val="16"/>
              </w:rPr>
              <w:t>*</w:t>
            </w:r>
            <w:bookmarkStart w:id="28" w:name="_Ref141180101"/>
            <w:r>
              <w:rPr>
                <w:rStyle w:val="FootnoteReference"/>
                <w:rFonts w:cs="Arial"/>
                <w:color w:val="000000" w:themeColor="text1"/>
                <w:szCs w:val="16"/>
              </w:rPr>
              <w:footnoteReference w:id="7"/>
            </w:r>
            <w:bookmarkEnd w:id="28"/>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37.50%</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28.70%</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No Slippage</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525</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1,578</w:t>
            </w:r>
          </w:p>
        </w:tc>
        <w:tc>
          <w:tcPr>
            <w:tcW w:w="541" w:type="pct"/>
            <w:shd w:val="clear" w:color="auto" w:fill="auto"/>
          </w:tcPr>
          <w:p w14:paraId="066DE90A" w14:textId="165A40F7" w:rsidR="00566725" w:rsidRPr="00781112" w:rsidRDefault="00B104C2" w:rsidP="00566725">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_Ref141180101 \f \h </w:instrText>
            </w:r>
            <w:r>
              <w:rPr>
                <w:rFonts w:cs="Arial"/>
                <w:color w:val="000000" w:themeColor="text1"/>
                <w:szCs w:val="16"/>
              </w:rPr>
            </w:r>
            <w:r>
              <w:rPr>
                <w:rFonts w:cs="Arial"/>
                <w:color w:val="000000" w:themeColor="text1"/>
                <w:szCs w:val="16"/>
              </w:rPr>
              <w:fldChar w:fldCharType="separate"/>
            </w:r>
            <w:r w:rsidR="00CD75E6" w:rsidRPr="00CD75E6">
              <w:rPr>
                <w:rStyle w:val="FootnoteReference"/>
              </w:rPr>
              <w:t>6</w:t>
            </w:r>
            <w:r>
              <w:rPr>
                <w:rFonts w:cs="Arial"/>
                <w:color w:val="000000" w:themeColor="text1"/>
                <w:szCs w:val="16"/>
              </w:rPr>
              <w:fldChar w:fldCharType="end"/>
            </w: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30.75%</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33.27%</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No Slippage</w:t>
            </w:r>
          </w:p>
        </w:tc>
      </w:tr>
    </w:tbl>
    <w:p w14:paraId="59662641" w14:textId="77777777" w:rsidR="00445640" w:rsidRPr="00781112" w:rsidRDefault="00445640" w:rsidP="00445640">
      <w:pPr>
        <w:rPr>
          <w:b/>
          <w:color w:val="000000" w:themeColor="text1"/>
        </w:rPr>
      </w:pPr>
      <w:r w:rsidRPr="00781112">
        <w:rPr>
          <w:b/>
          <w:color w:val="000000" w:themeColor="text1"/>
        </w:rPr>
        <w:t>Provide reasons for slippage for Group A, if applicable</w:t>
      </w:r>
    </w:p>
    <w:p w14:paraId="3ED6788F" w14:textId="77777777" w:rsidR="00445640" w:rsidRPr="00781112" w:rsidRDefault="00445640" w:rsidP="00445640">
      <w:pPr>
        <w:rPr>
          <w:rFonts w:cs="Arial"/>
          <w:color w:val="000000" w:themeColor="text1"/>
          <w:szCs w:val="16"/>
        </w:rPr>
      </w:pPr>
      <w:r w:rsidRPr="00781112">
        <w:rPr>
          <w:rFonts w:cs="Arial"/>
          <w:color w:val="000000" w:themeColor="text1"/>
          <w:szCs w:val="16"/>
        </w:rPr>
        <w:t xml:space="preserve">Students that participated in the AA-AAAS for grade 4 for FFY 2021, were </w:t>
      </w:r>
      <w:proofErr w:type="gramStart"/>
      <w:r w:rsidRPr="00781112">
        <w:rPr>
          <w:rFonts w:cs="Arial"/>
          <w:color w:val="000000" w:themeColor="text1"/>
          <w:szCs w:val="16"/>
        </w:rPr>
        <w:t>greatly impacted</w:t>
      </w:r>
      <w:proofErr w:type="gramEnd"/>
      <w:r w:rsidRPr="00781112">
        <w:rPr>
          <w:rFonts w:cs="Arial"/>
          <w:color w:val="000000" w:themeColor="text1"/>
          <w:szCs w:val="16"/>
        </w:rPr>
        <w:t xml:space="preserve"> due to COVID-19 closures. These students, consistent with results for indicator 3B, demonstrated learning loss due to lack of early literacy instruction and exposure</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Additionally, for many of these </w:t>
      </w:r>
      <w:proofErr w:type="gramStart"/>
      <w:r w:rsidRPr="00781112">
        <w:rPr>
          <w:rFonts w:cs="Arial"/>
          <w:color w:val="000000" w:themeColor="text1"/>
          <w:szCs w:val="16"/>
        </w:rPr>
        <w:t>fourth grade</w:t>
      </w:r>
      <w:proofErr w:type="gramEnd"/>
      <w:r w:rsidRPr="00781112">
        <w:rPr>
          <w:rFonts w:cs="Arial"/>
          <w:color w:val="000000" w:themeColor="text1"/>
          <w:szCs w:val="16"/>
        </w:rPr>
        <w:t xml:space="preserve"> students participation in the AA-AAAS was a novel experience.  The spring 2021 administration of the AA-AAAS was an in-person assessment with no remote administration option and </w:t>
      </w:r>
      <w:proofErr w:type="gramStart"/>
      <w:r w:rsidRPr="00781112">
        <w:rPr>
          <w:rFonts w:cs="Arial"/>
          <w:color w:val="000000" w:themeColor="text1"/>
          <w:szCs w:val="16"/>
        </w:rPr>
        <w:t>many</w:t>
      </w:r>
      <w:proofErr w:type="gramEnd"/>
      <w:r w:rsidRPr="00781112">
        <w:rPr>
          <w:rFonts w:cs="Arial"/>
          <w:color w:val="000000" w:themeColor="text1"/>
          <w:szCs w:val="16"/>
        </w:rPr>
        <w:t xml:space="preserve"> of the students did not participate as they were on remote instruction due to health concerns. </w:t>
      </w:r>
    </w:p>
    <w:p w14:paraId="493A373E" w14:textId="77777777" w:rsidR="00445640" w:rsidRPr="00781112" w:rsidRDefault="00445640" w:rsidP="000C3A20">
      <w:pPr>
        <w:rPr>
          <w:color w:val="000000" w:themeColor="text1"/>
        </w:rPr>
      </w:pPr>
    </w:p>
    <w:p w14:paraId="73E73F7F" w14:textId="2C5C8C18" w:rsidR="00BD7229" w:rsidRPr="00781112" w:rsidRDefault="0047313F" w:rsidP="004369B2">
      <w:pPr>
        <w:rPr>
          <w:b/>
          <w:color w:val="000000" w:themeColor="text1"/>
        </w:rPr>
      </w:pPr>
      <w:r>
        <w:rPr>
          <w:b/>
          <w:color w:val="000000" w:themeColor="text1"/>
        </w:rPr>
        <w:lastRenderedPageBreak/>
        <w:t>FFY 2021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FA33C9" w:rsidRPr="00781112" w14:paraId="2361B602" w14:textId="77777777" w:rsidTr="00140972">
        <w:trPr>
          <w:tblHeader/>
        </w:trPr>
        <w:tc>
          <w:tcPr>
            <w:tcW w:w="220" w:type="pct"/>
            <w:shd w:val="clear" w:color="auto" w:fill="auto"/>
            <w:vAlign w:val="bottom"/>
          </w:tcPr>
          <w:p w14:paraId="097BD4DD" w14:textId="77777777" w:rsidR="00FA33C9" w:rsidRPr="00781112" w:rsidRDefault="00FA33C9" w:rsidP="00FA33C9">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FA33C9" w:rsidRPr="00781112" w:rsidRDefault="00FA33C9" w:rsidP="00FA33C9">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FA33C9" w:rsidRPr="00781112" w:rsidRDefault="00FA33C9" w:rsidP="00FA33C9">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8" w:type="pct"/>
            <w:shd w:val="clear" w:color="auto" w:fill="auto"/>
            <w:vAlign w:val="bottom"/>
          </w:tcPr>
          <w:p w14:paraId="534757DA" w14:textId="5F85E8DF" w:rsidR="00FA33C9" w:rsidRPr="00781112" w:rsidRDefault="00FA33C9" w:rsidP="00FA33C9">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75774783" w:rsidR="00FA33C9" w:rsidRPr="00073BD7" w:rsidRDefault="00FA33C9" w:rsidP="00FA33C9">
            <w:pPr>
              <w:jc w:val="center"/>
              <w:rPr>
                <w:b/>
                <w:bCs/>
                <w:color w:val="000000" w:themeColor="text1"/>
              </w:rPr>
            </w:pPr>
            <w:r w:rsidRPr="00073BD7">
              <w:rPr>
                <w:b/>
                <w:bCs/>
              </w:rPr>
              <w:t>FFY 2020 Data</w:t>
            </w:r>
          </w:p>
        </w:tc>
        <w:tc>
          <w:tcPr>
            <w:tcW w:w="752" w:type="pct"/>
            <w:shd w:val="clear" w:color="auto" w:fill="auto"/>
            <w:vAlign w:val="bottom"/>
          </w:tcPr>
          <w:p w14:paraId="37651EF9" w14:textId="7BFF61C6" w:rsidR="00FA33C9" w:rsidRPr="00073BD7" w:rsidRDefault="00FA33C9" w:rsidP="00FA33C9">
            <w:pPr>
              <w:jc w:val="center"/>
              <w:rPr>
                <w:b/>
                <w:bCs/>
                <w:color w:val="000000" w:themeColor="text1"/>
              </w:rPr>
            </w:pPr>
            <w:r w:rsidRPr="00073BD7">
              <w:rPr>
                <w:b/>
                <w:bCs/>
              </w:rPr>
              <w:t>FFY 2021 Target</w:t>
            </w:r>
          </w:p>
        </w:tc>
        <w:tc>
          <w:tcPr>
            <w:tcW w:w="499" w:type="pct"/>
            <w:shd w:val="clear" w:color="auto" w:fill="auto"/>
            <w:vAlign w:val="bottom"/>
          </w:tcPr>
          <w:p w14:paraId="3D61FBEB" w14:textId="0F56EC6F" w:rsidR="00FA33C9" w:rsidRPr="00073BD7" w:rsidRDefault="00FA33C9" w:rsidP="00FA33C9">
            <w:pPr>
              <w:jc w:val="center"/>
              <w:rPr>
                <w:b/>
                <w:bCs/>
                <w:color w:val="000000" w:themeColor="text1"/>
              </w:rPr>
            </w:pPr>
            <w:r w:rsidRPr="00073BD7">
              <w:rPr>
                <w:b/>
                <w:bCs/>
              </w:rPr>
              <w:t>FFY 2021 Data</w:t>
            </w:r>
          </w:p>
        </w:tc>
        <w:tc>
          <w:tcPr>
            <w:tcW w:w="601" w:type="pct"/>
            <w:shd w:val="clear" w:color="auto" w:fill="auto"/>
            <w:vAlign w:val="bottom"/>
          </w:tcPr>
          <w:p w14:paraId="730A2874" w14:textId="77777777" w:rsidR="00FA33C9" w:rsidRPr="00781112" w:rsidRDefault="00FA33C9" w:rsidP="00FA33C9">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FA33C9" w:rsidRPr="00781112" w:rsidRDefault="00FA33C9" w:rsidP="00FA33C9">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729</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1,668</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r w:rsidRPr="00781112">
              <w:rPr>
                <w:rFonts w:cs="Arial"/>
                <w:color w:val="000000" w:themeColor="text1"/>
                <w:szCs w:val="16"/>
              </w:rPr>
              <w:t>45.63%</w:t>
            </w: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36.25%</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43.71%</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No Slippage</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247</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1,576</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r w:rsidRPr="00781112">
              <w:rPr>
                <w:rFonts w:cs="Arial"/>
                <w:color w:val="000000" w:themeColor="text1"/>
                <w:szCs w:val="16"/>
              </w:rPr>
              <w:t>13.01%</w:t>
            </w: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17.25%</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15.67%</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No Slippage</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513</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1,579</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r w:rsidRPr="00781112">
              <w:rPr>
                <w:rFonts w:cs="Arial"/>
                <w:color w:val="000000" w:themeColor="text1"/>
                <w:szCs w:val="16"/>
              </w:rPr>
              <w:t>31.30%</w:t>
            </w: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10.00%</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32.49%</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No Slippage</w:t>
            </w:r>
          </w:p>
        </w:tc>
      </w:tr>
    </w:tbl>
    <w:p w14:paraId="5AEEFFF3" w14:textId="77777777" w:rsidR="00BC545C" w:rsidRPr="00781112" w:rsidRDefault="00BC545C" w:rsidP="00BC545C">
      <w:pPr>
        <w:rPr>
          <w:b/>
          <w:color w:val="000000" w:themeColor="text1"/>
        </w:rPr>
      </w:pPr>
      <w:r w:rsidRPr="00781112">
        <w:rPr>
          <w:b/>
          <w:color w:val="000000" w:themeColor="text1"/>
        </w:rPr>
        <w:t>Provide reasons for slippage for Group A, if applicable</w:t>
      </w:r>
    </w:p>
    <w:p w14:paraId="1DDE00F8" w14:textId="3D8E6705" w:rsidR="00BC545C" w:rsidRPr="00781112" w:rsidRDefault="00BC545C" w:rsidP="00BC545C">
      <w:pPr>
        <w:rPr>
          <w:rFonts w:cs="Arial"/>
          <w:color w:val="000000" w:themeColor="text1"/>
          <w:szCs w:val="16"/>
        </w:rPr>
      </w:pPr>
    </w:p>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https://www.nj.gov/education/assessment/results/</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 xml:space="preserve">It was necessary to establish a baseline for Indicator 3C for FFY20 because it was the </w:t>
      </w:r>
      <w:proofErr w:type="gramStart"/>
      <w:r w:rsidRPr="00781112">
        <w:rPr>
          <w:rFonts w:cs="Arial"/>
          <w:color w:val="000000" w:themeColor="text1"/>
          <w:szCs w:val="16"/>
          <w:shd w:val="clear" w:color="auto" w:fill="FFFFFF"/>
        </w:rPr>
        <w:t>first time</w:t>
      </w:r>
      <w:proofErr w:type="gramEnd"/>
      <w:r w:rsidRPr="00781112">
        <w:rPr>
          <w:rFonts w:cs="Arial"/>
          <w:color w:val="000000" w:themeColor="text1"/>
          <w:szCs w:val="16"/>
          <w:shd w:val="clear" w:color="auto" w:fill="FFFFFF"/>
        </w:rPr>
        <w:t xml:space="preserve"> reporting on the proficiency rate of students with disabilities assessed using alternate academic achievement standards. The baseline for indicator 3C submitted in FFY20 was established using data from FFY18 (2018-2019) as statewide assessments were waived in FFY19 due to the pandemic</w:t>
      </w:r>
      <w:proofErr w:type="gramStart"/>
      <w:r w:rsidRPr="00781112">
        <w:rPr>
          <w:rFonts w:cs="Arial"/>
          <w:color w:val="000000" w:themeColor="text1"/>
          <w:szCs w:val="16"/>
          <w:shd w:val="clear" w:color="auto" w:fill="FFFFFF"/>
        </w:rPr>
        <w:t xml:space="preserve">.  </w:t>
      </w:r>
      <w:proofErr w:type="gramEnd"/>
      <w:r w:rsidRPr="00781112">
        <w:rPr>
          <w:rFonts w:cs="Arial"/>
          <w:color w:val="000000" w:themeColor="text1"/>
          <w:szCs w:val="16"/>
          <w:shd w:val="clear" w:color="auto" w:fill="FFFFFF"/>
        </w:rPr>
        <w:t xml:space="preserve">The targets for FFY20 through FFY25 represent improvement over baseline. </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The State did not provide baseline data or targets for this indicator, as required by the measurement table. The State must provide baseline data and the required targets for FFY 2020 through FFY 2025 in the FFY 2021 SPP/APR.</w:t>
      </w:r>
    </w:p>
    <w:p w14:paraId="62E7127E" w14:textId="14B90969" w:rsidR="000A2C83" w:rsidRPr="00781112" w:rsidRDefault="007639D7" w:rsidP="004369B2">
      <w:pPr>
        <w:rPr>
          <w:b/>
          <w:color w:val="000000" w:themeColor="text1"/>
        </w:rPr>
      </w:pPr>
      <w:r>
        <w:rPr>
          <w:b/>
          <w:color w:val="000000" w:themeColor="text1"/>
        </w:rPr>
        <w:t>Response to actions required in FFY 2020 SPP/APR</w:t>
      </w:r>
    </w:p>
    <w:p w14:paraId="55BD5A37" w14:textId="67636212" w:rsidR="000A2C83" w:rsidRPr="00781112" w:rsidRDefault="002B7490" w:rsidP="000A2C83">
      <w:pPr>
        <w:rPr>
          <w:rFonts w:cs="Arial"/>
          <w:color w:val="000000" w:themeColor="text1"/>
          <w:szCs w:val="16"/>
        </w:rPr>
      </w:pPr>
      <w:r w:rsidRPr="00781112">
        <w:rPr>
          <w:rFonts w:cs="Arial"/>
          <w:color w:val="000000" w:themeColor="text1"/>
          <w:szCs w:val="16"/>
        </w:rPr>
        <w:t xml:space="preserve">Baseline and targets </w:t>
      </w:r>
      <w:proofErr w:type="gramStart"/>
      <w:r w:rsidRPr="00781112">
        <w:rPr>
          <w:rFonts w:cs="Arial"/>
          <w:color w:val="000000" w:themeColor="text1"/>
          <w:szCs w:val="16"/>
        </w:rPr>
        <w:t>were established</w:t>
      </w:r>
      <w:proofErr w:type="gramEnd"/>
      <w:r w:rsidRPr="00781112">
        <w:rPr>
          <w:rFonts w:cs="Arial"/>
          <w:color w:val="000000" w:themeColor="text1"/>
          <w:szCs w:val="16"/>
        </w:rPr>
        <w:t xml:space="preserve"> for Indicator 3C and were entered into eMaps during the clarification period for the FY2020 submission. </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 xml:space="preserve">The State has revised the baseline for this indicator, using data from FFY 2018, and OSEP accepts that revision. </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FFY 2020 through FFY 2025 targets for this indicator, and OSEP accepts those targets.</w:t>
      </w:r>
    </w:p>
    <w:p w14:paraId="0774F476" w14:textId="1E34BC77" w:rsidR="00796DC0" w:rsidRPr="00781112" w:rsidRDefault="00573F6C" w:rsidP="008645AD">
      <w:pPr>
        <w:pStyle w:val="Heading2"/>
      </w:pPr>
      <w:r w:rsidRPr="00781112">
        <w:t>3C - Required Actions</w:t>
      </w:r>
    </w:p>
    <w:p w14:paraId="5E46A453" w14:textId="5260AC47" w:rsidR="00A869E9" w:rsidRPr="00781112" w:rsidRDefault="00A869E9" w:rsidP="001F692C">
      <w:pPr>
        <w:rPr>
          <w:rFonts w:cs="Arial"/>
          <w:color w:val="000000" w:themeColor="text1"/>
          <w:szCs w:val="16"/>
          <w:shd w:val="clear" w:color="auto" w:fill="FFFFFF"/>
        </w:rPr>
      </w:pPr>
    </w:p>
    <w:p w14:paraId="5933CC1B" w14:textId="40F9F685" w:rsidR="00A63347" w:rsidRPr="00781112" w:rsidRDefault="00A63347">
      <w:pPr>
        <w:spacing w:before="0" w:after="200" w:line="276" w:lineRule="auto"/>
        <w:rPr>
          <w:rFonts w:cs="Arial"/>
          <w:color w:val="000000" w:themeColor="text1"/>
          <w:szCs w:val="16"/>
          <w:shd w:val="clear" w:color="auto" w:fill="FFFFFF"/>
        </w:rPr>
      </w:pPr>
      <w:r w:rsidRPr="00781112">
        <w:rPr>
          <w:rFonts w:cs="Arial"/>
          <w:color w:val="000000" w:themeColor="text1"/>
          <w:szCs w:val="16"/>
          <w:shd w:val="clear" w:color="auto" w:fill="FFFFFF"/>
        </w:rPr>
        <w:br w:type="page"/>
      </w: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476C8C14"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2021-2022 school year) subtracted from the (proficiency rate for all students scoring at or above proficient against grade level academic achievement standards for the 2021-2022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w:t>
      </w:r>
      <w:proofErr w:type="gramStart"/>
      <w:r w:rsidRPr="00781112">
        <w:rPr>
          <w:b w:val="0"/>
          <w:bCs/>
        </w:rPr>
        <w:t xml:space="preserve">.  </w:t>
      </w:r>
      <w:proofErr w:type="gramEnd"/>
      <w:r w:rsidRPr="00781112">
        <w:rPr>
          <w:b w:val="0"/>
          <w:bCs/>
        </w:rPr>
        <w:t>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xml:space="preserve">, a link to the Web site where these data </w:t>
      </w:r>
      <w:proofErr w:type="gramStart"/>
      <w:r w:rsidRPr="00781112">
        <w:rPr>
          <w:b w:val="0"/>
          <w:bCs/>
        </w:rPr>
        <w:t>are reported</w:t>
      </w:r>
      <w:proofErr w:type="gramEnd"/>
      <w:r w:rsidRPr="00781112">
        <w:rPr>
          <w:b w:val="0"/>
          <w:bCs/>
        </w:rPr>
        <w:t>.</w:t>
      </w:r>
    </w:p>
    <w:p w14:paraId="6D783CD1" w14:textId="735718BB"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2021-2022 school year compared to the proficiency rate for all students who were proficient against grade level academic achievement standards for the 2021-2022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31.03</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38.92</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38.14</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25.00</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32.81</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24.83</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4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6"/>
        <w:gridCol w:w="722"/>
        <w:gridCol w:w="1172"/>
        <w:gridCol w:w="1334"/>
        <w:gridCol w:w="1333"/>
        <w:gridCol w:w="1333"/>
        <w:gridCol w:w="1333"/>
        <w:gridCol w:w="1333"/>
      </w:tblGrid>
      <w:tr w:rsidR="00B14519" w:rsidRPr="00781112" w14:paraId="32AE1F59" w14:textId="77777777" w:rsidTr="00451D7E">
        <w:tc>
          <w:tcPr>
            <w:tcW w:w="473" w:type="pct"/>
            <w:tcBorders>
              <w:bottom w:val="single" w:sz="4" w:space="0" w:color="auto"/>
            </w:tcBorders>
            <w:shd w:val="clear" w:color="auto" w:fill="auto"/>
            <w:vAlign w:val="center"/>
          </w:tcPr>
          <w:p w14:paraId="6A9E2F19" w14:textId="77777777" w:rsidR="00B14519" w:rsidRPr="00781112" w:rsidRDefault="00B14519" w:rsidP="00827FF4">
            <w:pPr>
              <w:jc w:val="center"/>
              <w:rPr>
                <w:b/>
                <w:color w:val="000000" w:themeColor="text1"/>
              </w:rPr>
            </w:pPr>
            <w:r w:rsidRPr="00781112">
              <w:rPr>
                <w:b/>
                <w:color w:val="000000" w:themeColor="text1"/>
              </w:rPr>
              <w:t>Subject</w:t>
            </w:r>
          </w:p>
        </w:tc>
        <w:tc>
          <w:tcPr>
            <w:tcW w:w="381" w:type="pct"/>
            <w:tcBorders>
              <w:bottom w:val="single" w:sz="4" w:space="0" w:color="auto"/>
            </w:tcBorders>
            <w:shd w:val="clear" w:color="auto" w:fill="auto"/>
            <w:vAlign w:val="center"/>
          </w:tcPr>
          <w:p w14:paraId="5181D1E9" w14:textId="77777777" w:rsidR="00B14519" w:rsidRPr="00781112" w:rsidRDefault="00B14519" w:rsidP="00827FF4">
            <w:pPr>
              <w:jc w:val="center"/>
              <w:rPr>
                <w:b/>
                <w:color w:val="000000" w:themeColor="text1"/>
              </w:rPr>
            </w:pPr>
            <w:r w:rsidRPr="00781112">
              <w:rPr>
                <w:b/>
                <w:color w:val="000000" w:themeColor="text1"/>
              </w:rPr>
              <w:t>Group</w:t>
            </w:r>
          </w:p>
        </w:tc>
        <w:tc>
          <w:tcPr>
            <w:tcW w:w="619" w:type="pct"/>
            <w:shd w:val="clear" w:color="auto" w:fill="auto"/>
            <w:vAlign w:val="center"/>
          </w:tcPr>
          <w:p w14:paraId="7C5EACD6" w14:textId="77777777" w:rsidR="00B14519" w:rsidRPr="00781112" w:rsidDel="008E7B87" w:rsidRDefault="00B14519" w:rsidP="00827FF4">
            <w:pPr>
              <w:jc w:val="center"/>
              <w:rPr>
                <w:b/>
                <w:color w:val="000000" w:themeColor="text1"/>
              </w:rPr>
            </w:pPr>
            <w:r w:rsidRPr="00781112">
              <w:rPr>
                <w:b/>
                <w:color w:val="000000" w:themeColor="text1"/>
              </w:rPr>
              <w:t>Group Name</w:t>
            </w:r>
          </w:p>
        </w:tc>
        <w:tc>
          <w:tcPr>
            <w:tcW w:w="705" w:type="pct"/>
            <w:shd w:val="clear" w:color="auto" w:fill="auto"/>
            <w:vAlign w:val="center"/>
          </w:tcPr>
          <w:p w14:paraId="57197BBC" w14:textId="77777777" w:rsidR="00B14519" w:rsidRPr="00781112" w:rsidRDefault="00B14519" w:rsidP="00827FF4">
            <w:pPr>
              <w:jc w:val="center"/>
              <w:rPr>
                <w:b/>
                <w:color w:val="000000" w:themeColor="text1"/>
              </w:rPr>
            </w:pPr>
            <w:r w:rsidRPr="00781112">
              <w:rPr>
                <w:b/>
                <w:color w:val="000000" w:themeColor="text1"/>
              </w:rPr>
              <w:t>2021</w:t>
            </w:r>
          </w:p>
        </w:tc>
        <w:tc>
          <w:tcPr>
            <w:tcW w:w="705" w:type="pct"/>
            <w:vAlign w:val="center"/>
          </w:tcPr>
          <w:p w14:paraId="07ACCE04" w14:textId="77777777" w:rsidR="00B14519" w:rsidRPr="00781112" w:rsidRDefault="00B14519" w:rsidP="00827FF4">
            <w:pPr>
              <w:jc w:val="center"/>
              <w:rPr>
                <w:b/>
                <w:color w:val="000000" w:themeColor="text1"/>
              </w:rPr>
            </w:pPr>
            <w:r w:rsidRPr="00781112">
              <w:rPr>
                <w:rFonts w:cs="Arial"/>
                <w:b/>
                <w:color w:val="000000" w:themeColor="text1"/>
                <w:szCs w:val="16"/>
              </w:rPr>
              <w:t>2022</w:t>
            </w:r>
          </w:p>
        </w:tc>
        <w:tc>
          <w:tcPr>
            <w:tcW w:w="705" w:type="pct"/>
            <w:vAlign w:val="center"/>
          </w:tcPr>
          <w:p w14:paraId="0B682674" w14:textId="77777777" w:rsidR="00B14519" w:rsidRPr="00781112" w:rsidRDefault="00B14519" w:rsidP="00827FF4">
            <w:pPr>
              <w:jc w:val="center"/>
              <w:rPr>
                <w:b/>
                <w:color w:val="000000" w:themeColor="text1"/>
              </w:rPr>
            </w:pPr>
            <w:r w:rsidRPr="00781112">
              <w:rPr>
                <w:rFonts w:cs="Arial"/>
                <w:b/>
                <w:color w:val="000000" w:themeColor="text1"/>
                <w:szCs w:val="16"/>
              </w:rPr>
              <w:t>2023</w:t>
            </w:r>
          </w:p>
        </w:tc>
        <w:tc>
          <w:tcPr>
            <w:tcW w:w="705" w:type="pct"/>
            <w:vAlign w:val="center"/>
          </w:tcPr>
          <w:p w14:paraId="3597F00E" w14:textId="77777777" w:rsidR="00B14519" w:rsidRPr="00781112" w:rsidRDefault="00B14519" w:rsidP="00827FF4">
            <w:pPr>
              <w:jc w:val="center"/>
              <w:rPr>
                <w:b/>
                <w:color w:val="000000" w:themeColor="text1"/>
              </w:rPr>
            </w:pPr>
            <w:r w:rsidRPr="00781112">
              <w:rPr>
                <w:rFonts w:cs="Arial"/>
                <w:b/>
                <w:color w:val="000000" w:themeColor="text1"/>
                <w:szCs w:val="16"/>
              </w:rPr>
              <w:t>2024</w:t>
            </w:r>
          </w:p>
        </w:tc>
        <w:tc>
          <w:tcPr>
            <w:tcW w:w="705" w:type="pct"/>
            <w:vAlign w:val="center"/>
          </w:tcPr>
          <w:p w14:paraId="20E1209B" w14:textId="77777777" w:rsidR="00B14519" w:rsidRPr="00781112" w:rsidRDefault="00B14519" w:rsidP="00827FF4">
            <w:pPr>
              <w:jc w:val="center"/>
              <w:rPr>
                <w:b/>
                <w:color w:val="000000" w:themeColor="text1"/>
              </w:rPr>
            </w:pPr>
            <w:r w:rsidRPr="00781112">
              <w:rPr>
                <w:rFonts w:cs="Arial"/>
                <w:b/>
                <w:color w:val="000000" w:themeColor="text1"/>
                <w:szCs w:val="16"/>
              </w:rPr>
              <w:t>2025</w:t>
            </w:r>
          </w:p>
        </w:tc>
      </w:tr>
      <w:tr w:rsidR="00B14519" w:rsidRPr="00781112" w14:paraId="506F660C" w14:textId="77777777" w:rsidTr="00451D7E">
        <w:tc>
          <w:tcPr>
            <w:tcW w:w="473" w:type="pct"/>
            <w:shd w:val="clear" w:color="auto" w:fill="auto"/>
            <w:vAlign w:val="center"/>
          </w:tcPr>
          <w:p w14:paraId="5CF55C17"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4BDAD87D"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A &lt;=</w:t>
            </w:r>
          </w:p>
        </w:tc>
        <w:tc>
          <w:tcPr>
            <w:tcW w:w="619" w:type="pct"/>
            <w:shd w:val="clear" w:color="auto" w:fill="auto"/>
            <w:vAlign w:val="center"/>
          </w:tcPr>
          <w:p w14:paraId="25B01019" w14:textId="68614C3D"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4</w:t>
            </w:r>
          </w:p>
        </w:tc>
        <w:tc>
          <w:tcPr>
            <w:tcW w:w="705" w:type="pct"/>
            <w:shd w:val="clear" w:color="auto" w:fill="auto"/>
            <w:vAlign w:val="center"/>
          </w:tcPr>
          <w:p w14:paraId="6E665D01" w14:textId="380A2C73" w:rsidR="00B14519" w:rsidRPr="00781112" w:rsidRDefault="00B14519" w:rsidP="00827FF4">
            <w:pPr>
              <w:jc w:val="center"/>
              <w:rPr>
                <w:rFonts w:cs="Arial"/>
                <w:color w:val="000000" w:themeColor="text1"/>
                <w:szCs w:val="16"/>
              </w:rPr>
            </w:pPr>
            <w:r w:rsidRPr="00781112">
              <w:rPr>
                <w:rFonts w:cs="Arial"/>
                <w:color w:val="000000" w:themeColor="text1"/>
                <w:szCs w:val="16"/>
              </w:rPr>
              <w:t>31.00</w:t>
            </w:r>
          </w:p>
        </w:tc>
        <w:tc>
          <w:tcPr>
            <w:tcW w:w="705" w:type="pct"/>
            <w:vAlign w:val="center"/>
          </w:tcPr>
          <w:p w14:paraId="680AEBF8" w14:textId="435AE40D" w:rsidR="00B14519" w:rsidRPr="00781112" w:rsidRDefault="00B14519" w:rsidP="00827FF4">
            <w:pPr>
              <w:jc w:val="center"/>
              <w:rPr>
                <w:rFonts w:cs="Arial"/>
                <w:color w:val="000000" w:themeColor="text1"/>
                <w:szCs w:val="16"/>
              </w:rPr>
            </w:pPr>
            <w:r w:rsidRPr="00781112">
              <w:rPr>
                <w:rFonts w:cs="Arial"/>
                <w:color w:val="000000" w:themeColor="text1"/>
                <w:szCs w:val="16"/>
              </w:rPr>
              <w:t>30.75</w:t>
            </w:r>
            <w:r w:rsidRPr="00781112">
              <w:t xml:space="preserve"> </w:t>
            </w:r>
          </w:p>
        </w:tc>
        <w:tc>
          <w:tcPr>
            <w:tcW w:w="705" w:type="pct"/>
            <w:vAlign w:val="center"/>
          </w:tcPr>
          <w:p w14:paraId="060B65A2" w14:textId="3C5E7042" w:rsidR="00B14519" w:rsidRPr="00781112" w:rsidRDefault="00B14519" w:rsidP="00827FF4">
            <w:pPr>
              <w:jc w:val="center"/>
              <w:rPr>
                <w:rFonts w:cs="Arial"/>
                <w:color w:val="000000" w:themeColor="text1"/>
                <w:szCs w:val="16"/>
              </w:rPr>
            </w:pPr>
            <w:r w:rsidRPr="00781112">
              <w:rPr>
                <w:rFonts w:cs="Arial"/>
                <w:color w:val="000000" w:themeColor="text1"/>
                <w:szCs w:val="16"/>
              </w:rPr>
              <w:t>30.75</w:t>
            </w:r>
          </w:p>
        </w:tc>
        <w:tc>
          <w:tcPr>
            <w:tcW w:w="705" w:type="pct"/>
            <w:vAlign w:val="center"/>
          </w:tcPr>
          <w:p w14:paraId="7E46B7D6" w14:textId="00FC807B" w:rsidR="00B14519" w:rsidRPr="00781112" w:rsidRDefault="00B14519" w:rsidP="00827FF4">
            <w:pPr>
              <w:jc w:val="center"/>
              <w:rPr>
                <w:rFonts w:cs="Arial"/>
                <w:color w:val="000000" w:themeColor="text1"/>
                <w:szCs w:val="16"/>
              </w:rPr>
            </w:pPr>
            <w:r w:rsidRPr="00781112">
              <w:rPr>
                <w:rFonts w:cs="Arial"/>
                <w:color w:val="000000" w:themeColor="text1"/>
                <w:szCs w:val="16"/>
              </w:rPr>
              <w:t>30.50</w:t>
            </w:r>
          </w:p>
        </w:tc>
        <w:tc>
          <w:tcPr>
            <w:tcW w:w="705" w:type="pct"/>
            <w:vAlign w:val="center"/>
          </w:tcPr>
          <w:p w14:paraId="7A079196" w14:textId="4665429A" w:rsidR="00B14519" w:rsidRPr="00781112" w:rsidRDefault="00B14519" w:rsidP="00827FF4">
            <w:pPr>
              <w:jc w:val="center"/>
              <w:rPr>
                <w:rFonts w:cs="Arial"/>
                <w:color w:val="000000" w:themeColor="text1"/>
                <w:szCs w:val="16"/>
              </w:rPr>
            </w:pPr>
            <w:r w:rsidRPr="00781112">
              <w:rPr>
                <w:rFonts w:cs="Arial"/>
                <w:color w:val="000000" w:themeColor="text1"/>
                <w:szCs w:val="16"/>
              </w:rPr>
              <w:t>30.50</w:t>
            </w:r>
          </w:p>
        </w:tc>
      </w:tr>
      <w:tr w:rsidR="00B14519" w:rsidRPr="00781112" w14:paraId="109FA148" w14:textId="77777777" w:rsidTr="00451D7E">
        <w:tc>
          <w:tcPr>
            <w:tcW w:w="473" w:type="pct"/>
            <w:shd w:val="clear" w:color="auto" w:fill="auto"/>
            <w:vAlign w:val="center"/>
          </w:tcPr>
          <w:p w14:paraId="5CAAC2A8"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1DFAA13E"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B &lt;=</w:t>
            </w:r>
          </w:p>
        </w:tc>
        <w:tc>
          <w:tcPr>
            <w:tcW w:w="619" w:type="pct"/>
            <w:shd w:val="clear" w:color="auto" w:fill="auto"/>
            <w:vAlign w:val="center"/>
          </w:tcPr>
          <w:p w14:paraId="330884D1" w14:textId="3ED7AA15"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8</w:t>
            </w:r>
          </w:p>
        </w:tc>
        <w:tc>
          <w:tcPr>
            <w:tcW w:w="705" w:type="pct"/>
            <w:shd w:val="clear" w:color="auto" w:fill="auto"/>
            <w:vAlign w:val="center"/>
          </w:tcPr>
          <w:p w14:paraId="68DC0FBA" w14:textId="3776550F" w:rsidR="00B14519" w:rsidRPr="00781112" w:rsidRDefault="00B14519" w:rsidP="00827FF4">
            <w:pPr>
              <w:jc w:val="center"/>
              <w:rPr>
                <w:rFonts w:cs="Arial"/>
                <w:color w:val="000000" w:themeColor="text1"/>
                <w:szCs w:val="16"/>
              </w:rPr>
            </w:pPr>
            <w:r w:rsidRPr="00781112">
              <w:rPr>
                <w:rFonts w:cs="Arial"/>
                <w:color w:val="000000" w:themeColor="text1"/>
                <w:szCs w:val="16"/>
              </w:rPr>
              <w:t>38.75</w:t>
            </w:r>
          </w:p>
        </w:tc>
        <w:tc>
          <w:tcPr>
            <w:tcW w:w="705" w:type="pct"/>
            <w:vAlign w:val="center"/>
          </w:tcPr>
          <w:p w14:paraId="5D544F8D" w14:textId="7D5BE3EF" w:rsidR="00B14519" w:rsidRPr="00781112" w:rsidRDefault="00B14519" w:rsidP="00827FF4">
            <w:pPr>
              <w:jc w:val="center"/>
              <w:rPr>
                <w:rFonts w:cs="Arial"/>
                <w:color w:val="000000" w:themeColor="text1"/>
                <w:szCs w:val="16"/>
              </w:rPr>
            </w:pPr>
            <w:r w:rsidRPr="00781112">
              <w:rPr>
                <w:rFonts w:cs="Arial"/>
                <w:color w:val="000000" w:themeColor="text1"/>
                <w:szCs w:val="16"/>
              </w:rPr>
              <w:t>38.50</w:t>
            </w:r>
          </w:p>
        </w:tc>
        <w:tc>
          <w:tcPr>
            <w:tcW w:w="705" w:type="pct"/>
            <w:vAlign w:val="center"/>
          </w:tcPr>
          <w:p w14:paraId="067CAD2B" w14:textId="5DA2AE3C" w:rsidR="00B14519" w:rsidRPr="00781112" w:rsidRDefault="00B14519" w:rsidP="00827FF4">
            <w:pPr>
              <w:jc w:val="center"/>
              <w:rPr>
                <w:rFonts w:cs="Arial"/>
                <w:color w:val="000000" w:themeColor="text1"/>
                <w:szCs w:val="16"/>
              </w:rPr>
            </w:pPr>
            <w:r w:rsidRPr="00781112">
              <w:rPr>
                <w:rFonts w:cs="Arial"/>
                <w:color w:val="000000" w:themeColor="text1"/>
                <w:szCs w:val="16"/>
              </w:rPr>
              <w:t>38.50</w:t>
            </w:r>
          </w:p>
        </w:tc>
        <w:tc>
          <w:tcPr>
            <w:tcW w:w="705" w:type="pct"/>
            <w:vAlign w:val="center"/>
          </w:tcPr>
          <w:p w14:paraId="780BEF08" w14:textId="2245CB58" w:rsidR="00B14519" w:rsidRPr="00781112" w:rsidRDefault="00B14519" w:rsidP="00827FF4">
            <w:pPr>
              <w:jc w:val="center"/>
              <w:rPr>
                <w:rFonts w:cs="Arial"/>
                <w:color w:val="000000" w:themeColor="text1"/>
                <w:szCs w:val="16"/>
              </w:rPr>
            </w:pPr>
            <w:r w:rsidRPr="00781112">
              <w:rPr>
                <w:rFonts w:cs="Arial"/>
                <w:color w:val="000000" w:themeColor="text1"/>
                <w:szCs w:val="16"/>
              </w:rPr>
              <w:t>38.25</w:t>
            </w:r>
          </w:p>
        </w:tc>
        <w:tc>
          <w:tcPr>
            <w:tcW w:w="705" w:type="pct"/>
            <w:vAlign w:val="center"/>
          </w:tcPr>
          <w:p w14:paraId="7CDE10BF" w14:textId="33273B74" w:rsidR="00B14519" w:rsidRPr="00781112" w:rsidRDefault="00B14519" w:rsidP="00827FF4">
            <w:pPr>
              <w:jc w:val="center"/>
              <w:rPr>
                <w:rFonts w:cs="Arial"/>
                <w:color w:val="000000" w:themeColor="text1"/>
                <w:szCs w:val="16"/>
              </w:rPr>
            </w:pPr>
            <w:r w:rsidRPr="00781112">
              <w:rPr>
                <w:rFonts w:cs="Arial"/>
                <w:color w:val="000000" w:themeColor="text1"/>
                <w:szCs w:val="16"/>
              </w:rPr>
              <w:t>38.25</w:t>
            </w:r>
          </w:p>
        </w:tc>
      </w:tr>
      <w:tr w:rsidR="00B14519" w:rsidRPr="00781112" w14:paraId="736D24EA" w14:textId="77777777" w:rsidTr="00451D7E">
        <w:tc>
          <w:tcPr>
            <w:tcW w:w="473" w:type="pct"/>
            <w:shd w:val="clear" w:color="auto" w:fill="auto"/>
            <w:vAlign w:val="center"/>
          </w:tcPr>
          <w:p w14:paraId="56FB00C6"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Reading</w:t>
            </w:r>
          </w:p>
        </w:tc>
        <w:tc>
          <w:tcPr>
            <w:tcW w:w="381" w:type="pct"/>
            <w:shd w:val="clear" w:color="auto" w:fill="auto"/>
            <w:vAlign w:val="center"/>
          </w:tcPr>
          <w:p w14:paraId="76599FEA"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C &lt;=</w:t>
            </w:r>
          </w:p>
        </w:tc>
        <w:tc>
          <w:tcPr>
            <w:tcW w:w="619" w:type="pct"/>
            <w:shd w:val="clear" w:color="auto" w:fill="auto"/>
            <w:vAlign w:val="center"/>
          </w:tcPr>
          <w:p w14:paraId="6758DB1A" w14:textId="51D63552"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HS</w:t>
            </w:r>
          </w:p>
        </w:tc>
        <w:tc>
          <w:tcPr>
            <w:tcW w:w="705" w:type="pct"/>
            <w:shd w:val="clear" w:color="auto" w:fill="auto"/>
            <w:vAlign w:val="center"/>
          </w:tcPr>
          <w:p w14:paraId="56DA6177" w14:textId="20AF4748" w:rsidR="00B14519" w:rsidRPr="00781112" w:rsidRDefault="00B14519" w:rsidP="00827FF4">
            <w:pPr>
              <w:jc w:val="center"/>
              <w:rPr>
                <w:rFonts w:cs="Arial"/>
                <w:color w:val="000000" w:themeColor="text1"/>
                <w:szCs w:val="16"/>
              </w:rPr>
            </w:pPr>
            <w:r w:rsidRPr="00781112">
              <w:rPr>
                <w:rFonts w:cs="Arial"/>
                <w:color w:val="000000" w:themeColor="text1"/>
                <w:szCs w:val="16"/>
              </w:rPr>
              <w:t>38.00</w:t>
            </w:r>
          </w:p>
        </w:tc>
        <w:tc>
          <w:tcPr>
            <w:tcW w:w="705" w:type="pct"/>
            <w:vAlign w:val="center"/>
          </w:tcPr>
          <w:p w14:paraId="12D9F716" w14:textId="7A56543C" w:rsidR="00B14519" w:rsidRPr="00781112" w:rsidRDefault="00B14519" w:rsidP="00827FF4">
            <w:pPr>
              <w:jc w:val="center"/>
              <w:rPr>
                <w:rFonts w:cs="Arial"/>
                <w:color w:val="000000" w:themeColor="text1"/>
                <w:szCs w:val="16"/>
              </w:rPr>
            </w:pPr>
            <w:r w:rsidRPr="00781112">
              <w:rPr>
                <w:rFonts w:cs="Arial"/>
                <w:color w:val="000000" w:themeColor="text1"/>
                <w:szCs w:val="16"/>
              </w:rPr>
              <w:t>37.75</w:t>
            </w:r>
          </w:p>
        </w:tc>
        <w:tc>
          <w:tcPr>
            <w:tcW w:w="705" w:type="pct"/>
            <w:vAlign w:val="center"/>
          </w:tcPr>
          <w:p w14:paraId="4EE8CD33" w14:textId="2A4DD9F9" w:rsidR="00B14519" w:rsidRPr="00781112" w:rsidRDefault="00B14519" w:rsidP="00827FF4">
            <w:pPr>
              <w:jc w:val="center"/>
              <w:rPr>
                <w:rFonts w:cs="Arial"/>
                <w:color w:val="000000" w:themeColor="text1"/>
                <w:szCs w:val="16"/>
              </w:rPr>
            </w:pPr>
            <w:r w:rsidRPr="00781112">
              <w:rPr>
                <w:rFonts w:cs="Arial"/>
                <w:color w:val="000000" w:themeColor="text1"/>
                <w:szCs w:val="16"/>
              </w:rPr>
              <w:t>37.75</w:t>
            </w:r>
          </w:p>
        </w:tc>
        <w:tc>
          <w:tcPr>
            <w:tcW w:w="705" w:type="pct"/>
            <w:vAlign w:val="center"/>
          </w:tcPr>
          <w:p w14:paraId="5414FEEF" w14:textId="05CDB931" w:rsidR="00B14519" w:rsidRPr="00781112" w:rsidRDefault="00B14519" w:rsidP="00827FF4">
            <w:pPr>
              <w:jc w:val="center"/>
              <w:rPr>
                <w:rFonts w:cs="Arial"/>
                <w:color w:val="000000" w:themeColor="text1"/>
                <w:szCs w:val="16"/>
              </w:rPr>
            </w:pPr>
            <w:r w:rsidRPr="00781112">
              <w:rPr>
                <w:rFonts w:cs="Arial"/>
                <w:color w:val="000000" w:themeColor="text1"/>
                <w:szCs w:val="16"/>
              </w:rPr>
              <w:t>37.50</w:t>
            </w:r>
          </w:p>
        </w:tc>
        <w:tc>
          <w:tcPr>
            <w:tcW w:w="705" w:type="pct"/>
            <w:vAlign w:val="center"/>
          </w:tcPr>
          <w:p w14:paraId="4484F5C2" w14:textId="609E66AA" w:rsidR="00B14519" w:rsidRPr="00781112" w:rsidRDefault="00B14519" w:rsidP="00827FF4">
            <w:pPr>
              <w:jc w:val="center"/>
              <w:rPr>
                <w:rFonts w:cs="Arial"/>
                <w:color w:val="000000" w:themeColor="text1"/>
                <w:szCs w:val="16"/>
              </w:rPr>
            </w:pPr>
            <w:r w:rsidRPr="00781112">
              <w:rPr>
                <w:rFonts w:cs="Arial"/>
                <w:color w:val="000000" w:themeColor="text1"/>
                <w:szCs w:val="16"/>
              </w:rPr>
              <w:t>37.50</w:t>
            </w:r>
          </w:p>
        </w:tc>
      </w:tr>
      <w:tr w:rsidR="00B14519" w:rsidRPr="00781112" w14:paraId="311AB0DD" w14:textId="77777777" w:rsidTr="00451D7E">
        <w:tc>
          <w:tcPr>
            <w:tcW w:w="473" w:type="pct"/>
            <w:shd w:val="clear" w:color="auto" w:fill="auto"/>
            <w:vAlign w:val="center"/>
          </w:tcPr>
          <w:p w14:paraId="3D2E0CB6"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2AAA6495"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A &lt;=</w:t>
            </w:r>
          </w:p>
        </w:tc>
        <w:tc>
          <w:tcPr>
            <w:tcW w:w="619" w:type="pct"/>
            <w:shd w:val="clear" w:color="auto" w:fill="auto"/>
            <w:vAlign w:val="center"/>
          </w:tcPr>
          <w:p w14:paraId="65E16006" w14:textId="0FBAD82F"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4</w:t>
            </w:r>
          </w:p>
        </w:tc>
        <w:tc>
          <w:tcPr>
            <w:tcW w:w="705" w:type="pct"/>
            <w:shd w:val="clear" w:color="auto" w:fill="auto"/>
            <w:vAlign w:val="center"/>
          </w:tcPr>
          <w:p w14:paraId="122DB35A" w14:textId="50E48575" w:rsidR="00B14519" w:rsidRPr="00781112" w:rsidRDefault="00B14519" w:rsidP="00827FF4">
            <w:pPr>
              <w:jc w:val="center"/>
              <w:rPr>
                <w:rFonts w:cs="Arial"/>
                <w:color w:val="000000" w:themeColor="text1"/>
                <w:szCs w:val="16"/>
              </w:rPr>
            </w:pPr>
            <w:r w:rsidRPr="00781112">
              <w:rPr>
                <w:rFonts w:cs="Arial"/>
                <w:color w:val="000000" w:themeColor="text1"/>
                <w:szCs w:val="16"/>
              </w:rPr>
              <w:t>24.75</w:t>
            </w:r>
          </w:p>
        </w:tc>
        <w:tc>
          <w:tcPr>
            <w:tcW w:w="705" w:type="pct"/>
            <w:vAlign w:val="center"/>
          </w:tcPr>
          <w:p w14:paraId="7E46501E" w14:textId="6CB1A41D" w:rsidR="00B14519" w:rsidRPr="00781112" w:rsidRDefault="00B14519" w:rsidP="00827FF4">
            <w:pPr>
              <w:jc w:val="center"/>
              <w:rPr>
                <w:rFonts w:cs="Arial"/>
                <w:color w:val="000000" w:themeColor="text1"/>
                <w:szCs w:val="16"/>
              </w:rPr>
            </w:pPr>
            <w:r w:rsidRPr="00781112">
              <w:rPr>
                <w:rFonts w:cs="Arial"/>
                <w:color w:val="000000" w:themeColor="text1"/>
                <w:szCs w:val="16"/>
              </w:rPr>
              <w:t>24.50</w:t>
            </w:r>
          </w:p>
        </w:tc>
        <w:tc>
          <w:tcPr>
            <w:tcW w:w="705" w:type="pct"/>
            <w:vAlign w:val="center"/>
          </w:tcPr>
          <w:p w14:paraId="6A7C9997" w14:textId="58A4736A" w:rsidR="00B14519" w:rsidRPr="00781112" w:rsidRDefault="00B14519" w:rsidP="00827FF4">
            <w:pPr>
              <w:jc w:val="center"/>
              <w:rPr>
                <w:rFonts w:cs="Arial"/>
                <w:color w:val="000000" w:themeColor="text1"/>
                <w:szCs w:val="16"/>
              </w:rPr>
            </w:pPr>
            <w:r w:rsidRPr="00781112">
              <w:rPr>
                <w:rFonts w:cs="Arial"/>
                <w:color w:val="000000" w:themeColor="text1"/>
                <w:szCs w:val="16"/>
              </w:rPr>
              <w:t>24.50</w:t>
            </w:r>
          </w:p>
        </w:tc>
        <w:tc>
          <w:tcPr>
            <w:tcW w:w="705" w:type="pct"/>
            <w:vAlign w:val="center"/>
          </w:tcPr>
          <w:p w14:paraId="491D1816" w14:textId="09E4A313" w:rsidR="00B14519" w:rsidRPr="00781112" w:rsidRDefault="00B14519" w:rsidP="00827FF4">
            <w:pPr>
              <w:jc w:val="center"/>
              <w:rPr>
                <w:rFonts w:cs="Arial"/>
                <w:color w:val="000000" w:themeColor="text1"/>
                <w:szCs w:val="16"/>
              </w:rPr>
            </w:pPr>
            <w:r w:rsidRPr="00781112">
              <w:rPr>
                <w:rFonts w:cs="Arial"/>
                <w:color w:val="000000" w:themeColor="text1"/>
                <w:szCs w:val="16"/>
              </w:rPr>
              <w:t>24.25</w:t>
            </w:r>
          </w:p>
        </w:tc>
        <w:tc>
          <w:tcPr>
            <w:tcW w:w="705" w:type="pct"/>
            <w:vAlign w:val="center"/>
          </w:tcPr>
          <w:p w14:paraId="7C31E2D9" w14:textId="6B280022" w:rsidR="00B14519" w:rsidRPr="00781112" w:rsidRDefault="00B14519" w:rsidP="00827FF4">
            <w:pPr>
              <w:jc w:val="center"/>
              <w:rPr>
                <w:rFonts w:cs="Arial"/>
                <w:color w:val="000000" w:themeColor="text1"/>
                <w:szCs w:val="16"/>
              </w:rPr>
            </w:pPr>
            <w:r w:rsidRPr="00781112">
              <w:rPr>
                <w:rFonts w:cs="Arial"/>
                <w:color w:val="000000" w:themeColor="text1"/>
                <w:szCs w:val="16"/>
              </w:rPr>
              <w:t>24.25</w:t>
            </w:r>
          </w:p>
        </w:tc>
      </w:tr>
      <w:tr w:rsidR="00B14519" w:rsidRPr="00781112" w14:paraId="1F14A6A0" w14:textId="77777777" w:rsidTr="00451D7E">
        <w:tc>
          <w:tcPr>
            <w:tcW w:w="473" w:type="pct"/>
            <w:shd w:val="clear" w:color="auto" w:fill="auto"/>
            <w:vAlign w:val="center"/>
          </w:tcPr>
          <w:p w14:paraId="67FFD637"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5CC9E434"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B &lt;=</w:t>
            </w:r>
          </w:p>
        </w:tc>
        <w:tc>
          <w:tcPr>
            <w:tcW w:w="619" w:type="pct"/>
            <w:shd w:val="clear" w:color="auto" w:fill="auto"/>
            <w:vAlign w:val="center"/>
          </w:tcPr>
          <w:p w14:paraId="48449221" w14:textId="1DE29BDC"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8</w:t>
            </w:r>
          </w:p>
        </w:tc>
        <w:tc>
          <w:tcPr>
            <w:tcW w:w="705" w:type="pct"/>
            <w:shd w:val="clear" w:color="auto" w:fill="auto"/>
            <w:vAlign w:val="center"/>
          </w:tcPr>
          <w:p w14:paraId="09A6E3C5" w14:textId="2E8BFD65" w:rsidR="00B14519" w:rsidRPr="00781112" w:rsidRDefault="00B14519" w:rsidP="00827FF4">
            <w:pPr>
              <w:jc w:val="center"/>
              <w:rPr>
                <w:rFonts w:cs="Arial"/>
                <w:color w:val="000000" w:themeColor="text1"/>
                <w:szCs w:val="16"/>
              </w:rPr>
            </w:pPr>
            <w:r w:rsidRPr="00781112">
              <w:rPr>
                <w:rFonts w:cs="Arial"/>
                <w:color w:val="000000" w:themeColor="text1"/>
                <w:szCs w:val="16"/>
              </w:rPr>
              <w:t>32.75</w:t>
            </w:r>
          </w:p>
        </w:tc>
        <w:tc>
          <w:tcPr>
            <w:tcW w:w="705" w:type="pct"/>
            <w:vAlign w:val="center"/>
          </w:tcPr>
          <w:p w14:paraId="627C9FA2" w14:textId="428379CE" w:rsidR="00B14519" w:rsidRPr="00781112" w:rsidRDefault="00B14519" w:rsidP="00827FF4">
            <w:pPr>
              <w:jc w:val="center"/>
              <w:rPr>
                <w:rFonts w:cs="Arial"/>
                <w:color w:val="000000" w:themeColor="text1"/>
                <w:szCs w:val="16"/>
              </w:rPr>
            </w:pPr>
            <w:r w:rsidRPr="00781112">
              <w:rPr>
                <w:rFonts w:cs="Arial"/>
                <w:color w:val="000000" w:themeColor="text1"/>
                <w:szCs w:val="16"/>
              </w:rPr>
              <w:t>32.50</w:t>
            </w:r>
          </w:p>
        </w:tc>
        <w:tc>
          <w:tcPr>
            <w:tcW w:w="705" w:type="pct"/>
            <w:vAlign w:val="center"/>
          </w:tcPr>
          <w:p w14:paraId="6204E3FD" w14:textId="081B5532" w:rsidR="00B14519" w:rsidRPr="00781112" w:rsidRDefault="00B14519" w:rsidP="00827FF4">
            <w:pPr>
              <w:jc w:val="center"/>
              <w:rPr>
                <w:rFonts w:cs="Arial"/>
                <w:color w:val="000000" w:themeColor="text1"/>
                <w:szCs w:val="16"/>
              </w:rPr>
            </w:pPr>
            <w:r w:rsidRPr="00781112">
              <w:rPr>
                <w:rFonts w:cs="Arial"/>
                <w:color w:val="000000" w:themeColor="text1"/>
                <w:szCs w:val="16"/>
              </w:rPr>
              <w:t>32.50</w:t>
            </w:r>
          </w:p>
        </w:tc>
        <w:tc>
          <w:tcPr>
            <w:tcW w:w="705" w:type="pct"/>
            <w:vAlign w:val="center"/>
          </w:tcPr>
          <w:p w14:paraId="70AB4E74" w14:textId="67486BA0" w:rsidR="00B14519" w:rsidRPr="00781112" w:rsidRDefault="00B14519" w:rsidP="00827FF4">
            <w:pPr>
              <w:jc w:val="center"/>
              <w:rPr>
                <w:rFonts w:cs="Arial"/>
                <w:color w:val="000000" w:themeColor="text1"/>
                <w:szCs w:val="16"/>
              </w:rPr>
            </w:pPr>
            <w:r w:rsidRPr="00781112">
              <w:rPr>
                <w:rFonts w:cs="Arial"/>
                <w:color w:val="000000" w:themeColor="text1"/>
                <w:szCs w:val="16"/>
              </w:rPr>
              <w:t>32.25</w:t>
            </w:r>
          </w:p>
        </w:tc>
        <w:tc>
          <w:tcPr>
            <w:tcW w:w="705" w:type="pct"/>
            <w:vAlign w:val="center"/>
          </w:tcPr>
          <w:p w14:paraId="76EDA768" w14:textId="58627E7B" w:rsidR="00B14519" w:rsidRPr="00781112" w:rsidRDefault="00B14519" w:rsidP="00827FF4">
            <w:pPr>
              <w:jc w:val="center"/>
              <w:rPr>
                <w:rFonts w:cs="Arial"/>
                <w:color w:val="000000" w:themeColor="text1"/>
                <w:szCs w:val="16"/>
              </w:rPr>
            </w:pPr>
            <w:r w:rsidRPr="00781112">
              <w:rPr>
                <w:rFonts w:cs="Arial"/>
                <w:color w:val="000000" w:themeColor="text1"/>
                <w:szCs w:val="16"/>
              </w:rPr>
              <w:t>32.25</w:t>
            </w:r>
          </w:p>
        </w:tc>
      </w:tr>
      <w:tr w:rsidR="00B14519" w:rsidRPr="00781112" w14:paraId="60CD7006" w14:textId="77777777" w:rsidTr="00451D7E">
        <w:tc>
          <w:tcPr>
            <w:tcW w:w="473" w:type="pct"/>
            <w:shd w:val="clear" w:color="auto" w:fill="auto"/>
            <w:vAlign w:val="center"/>
          </w:tcPr>
          <w:p w14:paraId="76491141"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Math</w:t>
            </w:r>
          </w:p>
        </w:tc>
        <w:tc>
          <w:tcPr>
            <w:tcW w:w="381" w:type="pct"/>
            <w:shd w:val="clear" w:color="auto" w:fill="auto"/>
            <w:vAlign w:val="center"/>
          </w:tcPr>
          <w:p w14:paraId="6C27CF3D" w14:textId="77777777" w:rsidR="00B14519" w:rsidRPr="00781112" w:rsidRDefault="00B14519" w:rsidP="00827FF4">
            <w:pPr>
              <w:spacing w:before="0" w:after="0"/>
              <w:jc w:val="center"/>
              <w:rPr>
                <w:rFonts w:cs="Arial"/>
                <w:color w:val="000000" w:themeColor="text1"/>
                <w:szCs w:val="16"/>
              </w:rPr>
            </w:pPr>
            <w:r w:rsidRPr="00781112">
              <w:rPr>
                <w:rFonts w:cs="Arial"/>
                <w:color w:val="000000" w:themeColor="text1"/>
                <w:szCs w:val="16"/>
              </w:rPr>
              <w:t>C &lt;=</w:t>
            </w:r>
          </w:p>
        </w:tc>
        <w:tc>
          <w:tcPr>
            <w:tcW w:w="619" w:type="pct"/>
            <w:shd w:val="clear" w:color="auto" w:fill="auto"/>
            <w:vAlign w:val="center"/>
          </w:tcPr>
          <w:p w14:paraId="4E465544" w14:textId="4F893AB5" w:rsidR="00B14519" w:rsidRPr="00781112" w:rsidDel="00DB0A73" w:rsidRDefault="00B14519" w:rsidP="00827FF4">
            <w:pPr>
              <w:jc w:val="center"/>
              <w:rPr>
                <w:rFonts w:cs="Arial"/>
                <w:color w:val="000000" w:themeColor="text1"/>
                <w:szCs w:val="16"/>
              </w:rPr>
            </w:pPr>
            <w:r w:rsidRPr="00781112">
              <w:rPr>
                <w:rFonts w:cs="Arial"/>
                <w:color w:val="000000" w:themeColor="text1"/>
                <w:szCs w:val="16"/>
              </w:rPr>
              <w:t>Grade HS</w:t>
            </w:r>
          </w:p>
        </w:tc>
        <w:tc>
          <w:tcPr>
            <w:tcW w:w="705" w:type="pct"/>
            <w:shd w:val="clear" w:color="auto" w:fill="auto"/>
            <w:vAlign w:val="center"/>
          </w:tcPr>
          <w:p w14:paraId="7B41E026" w14:textId="6E6F2C10" w:rsidR="00B14519" w:rsidRPr="00781112" w:rsidRDefault="00B14519" w:rsidP="00827FF4">
            <w:pPr>
              <w:jc w:val="center"/>
              <w:rPr>
                <w:rFonts w:cs="Arial"/>
                <w:color w:val="000000" w:themeColor="text1"/>
                <w:szCs w:val="16"/>
              </w:rPr>
            </w:pPr>
            <w:r w:rsidRPr="00781112">
              <w:rPr>
                <w:rFonts w:cs="Arial"/>
                <w:color w:val="000000" w:themeColor="text1"/>
                <w:szCs w:val="16"/>
              </w:rPr>
              <w:t>24.75</w:t>
            </w:r>
          </w:p>
        </w:tc>
        <w:tc>
          <w:tcPr>
            <w:tcW w:w="705" w:type="pct"/>
            <w:vAlign w:val="center"/>
          </w:tcPr>
          <w:p w14:paraId="294118D4" w14:textId="54195603" w:rsidR="00B14519" w:rsidRPr="00781112" w:rsidRDefault="00B14519" w:rsidP="00827FF4">
            <w:pPr>
              <w:jc w:val="center"/>
              <w:rPr>
                <w:rFonts w:cs="Arial"/>
                <w:color w:val="000000" w:themeColor="text1"/>
                <w:szCs w:val="16"/>
              </w:rPr>
            </w:pPr>
            <w:r w:rsidRPr="00781112">
              <w:rPr>
                <w:rFonts w:cs="Arial"/>
                <w:color w:val="000000" w:themeColor="text1"/>
                <w:szCs w:val="16"/>
              </w:rPr>
              <w:t>24.50</w:t>
            </w:r>
          </w:p>
        </w:tc>
        <w:tc>
          <w:tcPr>
            <w:tcW w:w="705" w:type="pct"/>
            <w:vAlign w:val="center"/>
          </w:tcPr>
          <w:p w14:paraId="41623CC8" w14:textId="4F75F535" w:rsidR="00B14519" w:rsidRPr="00781112" w:rsidRDefault="00B14519" w:rsidP="00827FF4">
            <w:pPr>
              <w:jc w:val="center"/>
              <w:rPr>
                <w:rFonts w:cs="Arial"/>
                <w:color w:val="000000" w:themeColor="text1"/>
                <w:szCs w:val="16"/>
              </w:rPr>
            </w:pPr>
            <w:r w:rsidRPr="00781112">
              <w:rPr>
                <w:rFonts w:cs="Arial"/>
                <w:color w:val="000000" w:themeColor="text1"/>
                <w:szCs w:val="16"/>
              </w:rPr>
              <w:t>24.50</w:t>
            </w:r>
          </w:p>
        </w:tc>
        <w:tc>
          <w:tcPr>
            <w:tcW w:w="705" w:type="pct"/>
            <w:vAlign w:val="center"/>
          </w:tcPr>
          <w:p w14:paraId="70C28E3C" w14:textId="4F91601C" w:rsidR="00B14519" w:rsidRPr="00781112" w:rsidRDefault="00B14519" w:rsidP="00827FF4">
            <w:pPr>
              <w:jc w:val="center"/>
              <w:rPr>
                <w:rFonts w:cs="Arial"/>
                <w:color w:val="000000" w:themeColor="text1"/>
                <w:szCs w:val="16"/>
              </w:rPr>
            </w:pPr>
            <w:r w:rsidRPr="00781112">
              <w:rPr>
                <w:rFonts w:cs="Arial"/>
                <w:color w:val="000000" w:themeColor="text1"/>
                <w:szCs w:val="16"/>
              </w:rPr>
              <w:t>24.25</w:t>
            </w:r>
          </w:p>
        </w:tc>
        <w:tc>
          <w:tcPr>
            <w:tcW w:w="705" w:type="pct"/>
            <w:vAlign w:val="center"/>
          </w:tcPr>
          <w:p w14:paraId="72D77BDF" w14:textId="662A73D4" w:rsidR="00B14519" w:rsidRPr="00781112" w:rsidRDefault="00B14519" w:rsidP="00827FF4">
            <w:pPr>
              <w:jc w:val="center"/>
              <w:rPr>
                <w:rFonts w:cs="Arial"/>
                <w:color w:val="000000" w:themeColor="text1"/>
                <w:szCs w:val="16"/>
              </w:rPr>
            </w:pPr>
            <w:r w:rsidRPr="00781112">
              <w:rPr>
                <w:rFonts w:cs="Arial"/>
                <w:color w:val="000000" w:themeColor="text1"/>
                <w:szCs w:val="16"/>
              </w:rPr>
              <w:t>24.25</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lastRenderedPageBreak/>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1A8E431E" w14:textId="45368C9A" w:rsidR="00DD5B7A" w:rsidRPr="00781112" w:rsidRDefault="00DD5B7A" w:rsidP="00DD5B7A">
      <w:pPr>
        <w:rPr>
          <w:rFonts w:cs="Arial"/>
          <w:color w:val="000000" w:themeColor="text1"/>
          <w:szCs w:val="16"/>
        </w:rPr>
      </w:pPr>
    </w:p>
    <w:p w14:paraId="5EB19DE7" w14:textId="77777777" w:rsidR="00DD5B7A" w:rsidRPr="00781112" w:rsidRDefault="00DD5B7A" w:rsidP="00DD5B7A">
      <w:pPr>
        <w:spacing w:before="0" w:after="200" w:line="276" w:lineRule="auto"/>
        <w:rPr>
          <w:b/>
          <w:color w:val="000000" w:themeColor="text1"/>
        </w:rPr>
      </w:pPr>
    </w:p>
    <w:p w14:paraId="5F03961C" w14:textId="6F5CB644" w:rsidR="00DD5B7A" w:rsidRPr="00781112" w:rsidRDefault="00FA33C9" w:rsidP="00DD5B7A">
      <w:pPr>
        <w:rPr>
          <w:b/>
          <w:color w:val="000000" w:themeColor="text1"/>
        </w:rPr>
      </w:pPr>
      <w:r>
        <w:rPr>
          <w:b/>
          <w:color w:val="000000" w:themeColor="text1"/>
        </w:rPr>
        <w:t>FFY 2021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2021-22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04/05/2023</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 xml:space="preserve">a. All Students who received a valid score and a proficiency </w:t>
            </w:r>
            <w:proofErr w:type="gramStart"/>
            <w:r w:rsidRPr="00781112">
              <w:rPr>
                <w:rFonts w:cs="Arial"/>
                <w:color w:val="000000" w:themeColor="text1"/>
                <w:szCs w:val="16"/>
              </w:rPr>
              <w:t>was assigned</w:t>
            </w:r>
            <w:proofErr w:type="gramEnd"/>
            <w:r w:rsidRPr="00781112">
              <w:rPr>
                <w:rFonts w:cs="Arial"/>
                <w:color w:val="000000" w:themeColor="text1"/>
                <w:szCs w:val="16"/>
              </w:rPr>
              <w:t xml:space="preserve">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93,632</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100,780</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102,877</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t>
            </w:r>
            <w:proofErr w:type="gramStart"/>
            <w:r w:rsidRPr="00781112">
              <w:rPr>
                <w:rFonts w:cs="Arial"/>
                <w:color w:val="000000" w:themeColor="text1"/>
                <w:szCs w:val="16"/>
              </w:rPr>
              <w:t>was assigned</w:t>
            </w:r>
            <w:proofErr w:type="gramEnd"/>
            <w:r w:rsidRPr="00781112">
              <w:rPr>
                <w:rFonts w:cs="Arial"/>
                <w:color w:val="000000" w:themeColor="text1"/>
                <w:szCs w:val="16"/>
              </w:rPr>
              <w:t xml:space="preserve">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16,092</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16,033</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15,940</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43,811</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48,443</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47,155</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2,432</w:t>
            </w:r>
          </w:p>
        </w:tc>
        <w:tc>
          <w:tcPr>
            <w:tcW w:w="1084" w:type="pct"/>
            <w:shd w:val="clear" w:color="auto" w:fill="auto"/>
            <w:vAlign w:val="center"/>
          </w:tcPr>
          <w:p w14:paraId="5FB5C795" w14:textId="69CA87AA" w:rsidR="002D3EE6" w:rsidRPr="00781112" w:rsidRDefault="002D3EE6" w:rsidP="002D3EE6">
            <w:pPr>
              <w:jc w:val="center"/>
              <w:rPr>
                <w:rFonts w:cs="Arial"/>
                <w:color w:val="000000" w:themeColor="text1"/>
                <w:szCs w:val="16"/>
              </w:rPr>
            </w:pPr>
            <w:r w:rsidRPr="00781112">
              <w:rPr>
                <w:rFonts w:cs="Arial"/>
                <w:color w:val="000000" w:themeColor="text1"/>
                <w:szCs w:val="16"/>
              </w:rPr>
              <w:t>3,292</w:t>
            </w:r>
          </w:p>
        </w:tc>
        <w:tc>
          <w:tcPr>
            <w:tcW w:w="1084" w:type="pct"/>
            <w:shd w:val="clear" w:color="auto" w:fill="auto"/>
            <w:vAlign w:val="center"/>
          </w:tcPr>
          <w:p w14:paraId="5BB68E9F" w14:textId="19C38497" w:rsidR="002D3EE6" w:rsidRPr="00781112" w:rsidRDefault="002D3EE6" w:rsidP="002D3EE6">
            <w:pPr>
              <w:jc w:val="center"/>
              <w:rPr>
                <w:rFonts w:cs="Arial"/>
                <w:color w:val="000000" w:themeColor="text1"/>
                <w:szCs w:val="16"/>
              </w:rPr>
            </w:pPr>
            <w:r w:rsidRPr="00781112">
              <w:rPr>
                <w:rFonts w:cs="Arial"/>
                <w:color w:val="000000" w:themeColor="text1"/>
                <w:szCs w:val="16"/>
              </w:rPr>
              <w:t>2,783</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1,786</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579</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428</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1,555</w:t>
            </w:r>
          </w:p>
        </w:tc>
        <w:tc>
          <w:tcPr>
            <w:tcW w:w="1084" w:type="pct"/>
            <w:shd w:val="clear" w:color="auto" w:fill="auto"/>
            <w:vAlign w:val="center"/>
          </w:tcPr>
          <w:p w14:paraId="0E65D7AB" w14:textId="79D914F6" w:rsidR="002D3EE6" w:rsidRPr="00781112" w:rsidRDefault="002D3EE6" w:rsidP="002D3EE6">
            <w:pPr>
              <w:jc w:val="center"/>
              <w:rPr>
                <w:rFonts w:cs="Arial"/>
                <w:color w:val="000000" w:themeColor="text1"/>
                <w:szCs w:val="16"/>
              </w:rPr>
            </w:pPr>
            <w:r w:rsidRPr="00781112">
              <w:rPr>
                <w:rFonts w:cs="Arial"/>
                <w:color w:val="000000" w:themeColor="text1"/>
                <w:szCs w:val="16"/>
              </w:rPr>
              <w:t>1,829</w:t>
            </w:r>
          </w:p>
        </w:tc>
        <w:tc>
          <w:tcPr>
            <w:tcW w:w="1084" w:type="pct"/>
            <w:shd w:val="clear" w:color="auto" w:fill="auto"/>
            <w:vAlign w:val="center"/>
          </w:tcPr>
          <w:p w14:paraId="740F6FA5" w14:textId="70059958" w:rsidR="002D3EE6" w:rsidRPr="00781112" w:rsidRDefault="002D3EE6" w:rsidP="002D3EE6">
            <w:pPr>
              <w:jc w:val="center"/>
              <w:rPr>
                <w:rFonts w:cs="Arial"/>
                <w:color w:val="000000" w:themeColor="text1"/>
                <w:szCs w:val="16"/>
              </w:rPr>
            </w:pPr>
            <w:r w:rsidRPr="00781112">
              <w:rPr>
                <w:rFonts w:cs="Arial"/>
                <w:color w:val="000000" w:themeColor="text1"/>
                <w:szCs w:val="16"/>
              </w:rPr>
              <w:t>1,437</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2021-22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t>04/05/2023</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 xml:space="preserve">a. All Students who received a valid score and a proficiency </w:t>
            </w:r>
            <w:proofErr w:type="gramStart"/>
            <w:r w:rsidRPr="00781112">
              <w:rPr>
                <w:rFonts w:cs="Arial"/>
                <w:color w:val="000000" w:themeColor="text1"/>
                <w:szCs w:val="16"/>
              </w:rPr>
              <w:t>was assigned</w:t>
            </w:r>
            <w:proofErr w:type="gramEnd"/>
            <w:r w:rsidRPr="00781112">
              <w:rPr>
                <w:rFonts w:cs="Arial"/>
                <w:color w:val="000000" w:themeColor="text1"/>
                <w:szCs w:val="16"/>
              </w:rPr>
              <w:t xml:space="preserve">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94,953</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101,983</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104,658</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t>
            </w:r>
            <w:proofErr w:type="gramStart"/>
            <w:r w:rsidRPr="00781112">
              <w:rPr>
                <w:rFonts w:cs="Arial"/>
                <w:color w:val="000000" w:themeColor="text1"/>
                <w:szCs w:val="16"/>
              </w:rPr>
              <w:t>was assigned</w:t>
            </w:r>
            <w:proofErr w:type="gramEnd"/>
            <w:r w:rsidRPr="00781112">
              <w:rPr>
                <w:rFonts w:cs="Arial"/>
                <w:color w:val="000000" w:themeColor="text1"/>
                <w:szCs w:val="16"/>
              </w:rPr>
              <w:t xml:space="preserve">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16,069</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15,953</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15,656</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35,331</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31,967</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27,653</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56F62AFB" w14:textId="4BC3B8A6" w:rsidR="0039534D" w:rsidRPr="00781112" w:rsidRDefault="0039534D" w:rsidP="0039534D">
            <w:pPr>
              <w:jc w:val="center"/>
              <w:rPr>
                <w:rFonts w:cs="Arial"/>
                <w:color w:val="000000" w:themeColor="text1"/>
                <w:szCs w:val="16"/>
              </w:rPr>
            </w:pPr>
            <w:r w:rsidRPr="00781112">
              <w:rPr>
                <w:rFonts w:cs="Arial"/>
                <w:color w:val="000000" w:themeColor="text1"/>
                <w:szCs w:val="16"/>
              </w:rPr>
              <w:t>2,114</w:t>
            </w:r>
          </w:p>
        </w:tc>
        <w:tc>
          <w:tcPr>
            <w:tcW w:w="1083" w:type="pct"/>
            <w:shd w:val="clear" w:color="auto" w:fill="auto"/>
            <w:vAlign w:val="center"/>
          </w:tcPr>
          <w:p w14:paraId="3CDBB055" w14:textId="52A1C13C" w:rsidR="0039534D" w:rsidRPr="00781112" w:rsidRDefault="0039534D" w:rsidP="0039534D">
            <w:pPr>
              <w:jc w:val="center"/>
              <w:rPr>
                <w:rFonts w:cs="Arial"/>
                <w:color w:val="000000" w:themeColor="text1"/>
                <w:szCs w:val="16"/>
              </w:rPr>
            </w:pPr>
            <w:r w:rsidRPr="00781112">
              <w:rPr>
                <w:rFonts w:cs="Arial"/>
                <w:color w:val="000000" w:themeColor="text1"/>
                <w:szCs w:val="16"/>
              </w:rPr>
              <w:t>1,808</w:t>
            </w:r>
          </w:p>
        </w:tc>
        <w:tc>
          <w:tcPr>
            <w:tcW w:w="1084" w:type="pct"/>
            <w:shd w:val="clear" w:color="auto" w:fill="auto"/>
            <w:vAlign w:val="center"/>
          </w:tcPr>
          <w:p w14:paraId="53087BDA" w14:textId="7F6FB55C" w:rsidR="0039534D" w:rsidRPr="00781112" w:rsidRDefault="0039534D" w:rsidP="0039534D">
            <w:pPr>
              <w:jc w:val="center"/>
              <w:rPr>
                <w:rFonts w:cs="Arial"/>
                <w:color w:val="000000" w:themeColor="text1"/>
                <w:szCs w:val="16"/>
              </w:rPr>
            </w:pPr>
            <w:r w:rsidRPr="00781112">
              <w:rPr>
                <w:rFonts w:cs="Arial"/>
                <w:color w:val="000000" w:themeColor="text1"/>
                <w:szCs w:val="16"/>
              </w:rPr>
              <w:t>1,586</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1,567</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380</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249</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7B9261DB" w:rsidR="0039534D" w:rsidRPr="00781112" w:rsidRDefault="0039534D" w:rsidP="0039534D">
            <w:pPr>
              <w:jc w:val="center"/>
              <w:rPr>
                <w:rFonts w:cs="Arial"/>
                <w:color w:val="000000" w:themeColor="text1"/>
                <w:szCs w:val="16"/>
              </w:rPr>
            </w:pPr>
            <w:r w:rsidRPr="00781112">
              <w:rPr>
                <w:rFonts w:cs="Arial"/>
                <w:color w:val="000000" w:themeColor="text1"/>
                <w:szCs w:val="16"/>
              </w:rPr>
              <w:t>1,403</w:t>
            </w:r>
          </w:p>
        </w:tc>
        <w:tc>
          <w:tcPr>
            <w:tcW w:w="1083" w:type="pct"/>
            <w:shd w:val="clear" w:color="auto" w:fill="auto"/>
            <w:vAlign w:val="center"/>
          </w:tcPr>
          <w:p w14:paraId="1A17DFA3" w14:textId="3FCA504B" w:rsidR="0039534D" w:rsidRPr="00781112" w:rsidRDefault="0039534D" w:rsidP="0039534D">
            <w:pPr>
              <w:jc w:val="center"/>
              <w:rPr>
                <w:rFonts w:cs="Arial"/>
                <w:color w:val="000000" w:themeColor="text1"/>
                <w:szCs w:val="16"/>
              </w:rPr>
            </w:pPr>
            <w:r w:rsidRPr="00781112">
              <w:rPr>
                <w:rFonts w:cs="Arial"/>
                <w:color w:val="000000" w:themeColor="text1"/>
                <w:szCs w:val="16"/>
              </w:rPr>
              <w:t>890</w:t>
            </w:r>
          </w:p>
        </w:tc>
        <w:tc>
          <w:tcPr>
            <w:tcW w:w="1084" w:type="pct"/>
            <w:shd w:val="clear" w:color="auto" w:fill="auto"/>
            <w:vAlign w:val="center"/>
          </w:tcPr>
          <w:p w14:paraId="20EB2770" w14:textId="2709C0DA" w:rsidR="0039534D" w:rsidRPr="00781112" w:rsidRDefault="0039534D" w:rsidP="0039534D">
            <w:pPr>
              <w:jc w:val="center"/>
              <w:rPr>
                <w:rFonts w:cs="Arial"/>
                <w:color w:val="000000" w:themeColor="text1"/>
                <w:szCs w:val="16"/>
              </w:rPr>
            </w:pPr>
            <w:r w:rsidRPr="00781112">
              <w:rPr>
                <w:rFonts w:cs="Arial"/>
                <w:color w:val="000000" w:themeColor="text1"/>
                <w:szCs w:val="16"/>
              </w:rPr>
              <w:t>807</w:t>
            </w:r>
          </w:p>
        </w:tc>
      </w:tr>
    </w:tbl>
    <w:p w14:paraId="1EA160DB" w14:textId="77777777" w:rsidR="00DD5B7A" w:rsidRDefault="00DD5B7A" w:rsidP="00DD5B7A">
      <w:pPr>
        <w:rPr>
          <w:color w:val="000000" w:themeColor="text1"/>
        </w:rPr>
      </w:pPr>
    </w:p>
    <w:p w14:paraId="32403A9E" w14:textId="77777777" w:rsidR="00894D6F" w:rsidRPr="00781112" w:rsidRDefault="00894D6F" w:rsidP="00DD5B7A">
      <w:pPr>
        <w:rPr>
          <w:color w:val="000000" w:themeColor="text1"/>
        </w:rPr>
      </w:pPr>
    </w:p>
    <w:p w14:paraId="300D6CD4" w14:textId="52C9441D" w:rsidR="00DD5B7A" w:rsidRPr="00781112" w:rsidRDefault="0047313F" w:rsidP="00DD5B7A">
      <w:pPr>
        <w:rPr>
          <w:b/>
          <w:color w:val="000000" w:themeColor="text1"/>
        </w:rPr>
      </w:pPr>
      <w:r>
        <w:rPr>
          <w:b/>
          <w:color w:val="000000" w:themeColor="text1"/>
        </w:rPr>
        <w:lastRenderedPageBreak/>
        <w:t>FFY 2021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FA33C9" w:rsidRPr="00781112" w14:paraId="2F7F1DE8" w14:textId="77777777" w:rsidTr="00360DD6">
        <w:trPr>
          <w:tblHeader/>
        </w:trPr>
        <w:tc>
          <w:tcPr>
            <w:tcW w:w="331" w:type="pct"/>
            <w:shd w:val="clear" w:color="auto" w:fill="auto"/>
            <w:vAlign w:val="bottom"/>
          </w:tcPr>
          <w:p w14:paraId="0E14CE7F" w14:textId="77777777" w:rsidR="00FA33C9" w:rsidRPr="00781112" w:rsidRDefault="00FA33C9" w:rsidP="00FA33C9">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FA33C9" w:rsidRPr="00781112" w:rsidRDefault="00FA33C9" w:rsidP="00FA33C9">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FA33C9" w:rsidRPr="00781112" w:rsidRDefault="00FA33C9" w:rsidP="00FA33C9">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FA33C9" w:rsidRPr="00781112" w:rsidRDefault="00FA33C9" w:rsidP="00FA33C9">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0E46FEA8" w:rsidR="00FA33C9" w:rsidRPr="00073BD7" w:rsidRDefault="00FA33C9" w:rsidP="00FA33C9">
            <w:pPr>
              <w:jc w:val="center"/>
              <w:rPr>
                <w:b/>
                <w:bCs/>
                <w:color w:val="000000" w:themeColor="text1"/>
              </w:rPr>
            </w:pPr>
            <w:r w:rsidRPr="00073BD7">
              <w:rPr>
                <w:b/>
                <w:bCs/>
              </w:rPr>
              <w:t>FFY 2020 Data</w:t>
            </w:r>
          </w:p>
        </w:tc>
        <w:tc>
          <w:tcPr>
            <w:tcW w:w="517" w:type="pct"/>
            <w:shd w:val="clear" w:color="auto" w:fill="auto"/>
            <w:vAlign w:val="bottom"/>
          </w:tcPr>
          <w:p w14:paraId="69544656" w14:textId="54A418A5" w:rsidR="00FA33C9" w:rsidRPr="00073BD7" w:rsidRDefault="00FA33C9" w:rsidP="00FA33C9">
            <w:pPr>
              <w:jc w:val="center"/>
              <w:rPr>
                <w:b/>
                <w:bCs/>
                <w:color w:val="000000" w:themeColor="text1"/>
              </w:rPr>
            </w:pPr>
            <w:r w:rsidRPr="00073BD7">
              <w:rPr>
                <w:b/>
                <w:bCs/>
              </w:rPr>
              <w:t>FFY 2021 Target</w:t>
            </w:r>
          </w:p>
        </w:tc>
        <w:tc>
          <w:tcPr>
            <w:tcW w:w="517" w:type="pct"/>
            <w:shd w:val="clear" w:color="auto" w:fill="auto"/>
            <w:vAlign w:val="bottom"/>
          </w:tcPr>
          <w:p w14:paraId="611B3DE3" w14:textId="365252D3" w:rsidR="00FA33C9" w:rsidRPr="00073BD7" w:rsidRDefault="00FA33C9" w:rsidP="00FA33C9">
            <w:pPr>
              <w:jc w:val="center"/>
              <w:rPr>
                <w:b/>
                <w:bCs/>
                <w:color w:val="000000" w:themeColor="text1"/>
              </w:rPr>
            </w:pPr>
            <w:r w:rsidRPr="00073BD7">
              <w:rPr>
                <w:b/>
                <w:bCs/>
              </w:rPr>
              <w:t>FFY 2021 Data</w:t>
            </w:r>
          </w:p>
        </w:tc>
        <w:tc>
          <w:tcPr>
            <w:tcW w:w="517" w:type="pct"/>
            <w:shd w:val="clear" w:color="auto" w:fill="auto"/>
            <w:vAlign w:val="bottom"/>
          </w:tcPr>
          <w:p w14:paraId="6D2215D6" w14:textId="77777777" w:rsidR="00FA33C9" w:rsidRPr="00781112" w:rsidRDefault="00FA33C9" w:rsidP="00FA33C9">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FA33C9" w:rsidRPr="00781112" w:rsidRDefault="00FA33C9" w:rsidP="00FA33C9">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20.76%</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49.39%</w:t>
            </w:r>
          </w:p>
        </w:tc>
        <w:tc>
          <w:tcPr>
            <w:tcW w:w="516" w:type="pct"/>
            <w:shd w:val="clear" w:color="auto" w:fill="auto"/>
            <w:vAlign w:val="center"/>
          </w:tcPr>
          <w:p w14:paraId="54DCE3E3" w14:textId="136C86A4" w:rsidR="00E22739" w:rsidRPr="00781112" w:rsidRDefault="00894D6F" w:rsidP="00E22739">
            <w:pPr>
              <w:jc w:val="center"/>
              <w:rPr>
                <w:rFonts w:cs="Arial"/>
                <w:color w:val="000000" w:themeColor="text1"/>
                <w:szCs w:val="16"/>
              </w:rPr>
            </w:pPr>
            <w:r>
              <w:rPr>
                <w:rFonts w:cs="Arial"/>
                <w:color w:val="000000" w:themeColor="text1"/>
                <w:szCs w:val="16"/>
              </w:rPr>
              <w:t>*</w:t>
            </w:r>
            <w:bookmarkStart w:id="29" w:name="_Ref141166422"/>
            <w:r>
              <w:rPr>
                <w:rStyle w:val="FootnoteReference"/>
                <w:rFonts w:cs="Arial"/>
                <w:color w:val="000000" w:themeColor="text1"/>
                <w:szCs w:val="16"/>
              </w:rPr>
              <w:footnoteReference w:id="8"/>
            </w:r>
            <w:bookmarkEnd w:id="29"/>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31.00</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28.63</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No Slippage</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258C0B1D" w:rsidR="00E22739" w:rsidRPr="00781112" w:rsidRDefault="00E22739" w:rsidP="00E22739">
            <w:pPr>
              <w:jc w:val="center"/>
              <w:rPr>
                <w:rFonts w:cs="Arial"/>
                <w:color w:val="000000" w:themeColor="text1"/>
                <w:szCs w:val="16"/>
              </w:rPr>
            </w:pPr>
            <w:r w:rsidRPr="00781112">
              <w:rPr>
                <w:rFonts w:cs="Arial"/>
                <w:color w:val="000000"/>
                <w:szCs w:val="16"/>
              </w:rPr>
              <w:t>15.02%</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51.33%</w:t>
            </w:r>
          </w:p>
        </w:tc>
        <w:tc>
          <w:tcPr>
            <w:tcW w:w="516" w:type="pct"/>
            <w:shd w:val="clear" w:color="auto" w:fill="auto"/>
            <w:vAlign w:val="center"/>
          </w:tcPr>
          <w:p w14:paraId="64AC26EC" w14:textId="4F7DEEFB" w:rsidR="00E22739" w:rsidRPr="00781112" w:rsidRDefault="00894D6F" w:rsidP="00E22739">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_Ref141166422 \f \h </w:instrText>
            </w:r>
            <w:r>
              <w:rPr>
                <w:rFonts w:cs="Arial"/>
                <w:color w:val="000000" w:themeColor="text1"/>
                <w:szCs w:val="16"/>
              </w:rPr>
            </w:r>
            <w:r>
              <w:rPr>
                <w:rFonts w:cs="Arial"/>
                <w:color w:val="000000" w:themeColor="text1"/>
                <w:szCs w:val="16"/>
              </w:rPr>
              <w:fldChar w:fldCharType="separate"/>
            </w:r>
            <w:r w:rsidR="00CD75E6" w:rsidRPr="00CD75E6">
              <w:rPr>
                <w:rStyle w:val="FootnoteReference"/>
              </w:rPr>
              <w:t>7</w:t>
            </w:r>
            <w:r>
              <w:rPr>
                <w:rFonts w:cs="Arial"/>
                <w:color w:val="000000" w:themeColor="text1"/>
                <w:szCs w:val="16"/>
              </w:rPr>
              <w:fldChar w:fldCharType="end"/>
            </w: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38.75</w:t>
            </w:r>
          </w:p>
        </w:tc>
        <w:tc>
          <w:tcPr>
            <w:tcW w:w="517" w:type="pct"/>
            <w:shd w:val="clear" w:color="auto" w:fill="auto"/>
            <w:vAlign w:val="center"/>
          </w:tcPr>
          <w:p w14:paraId="256C9782" w14:textId="4BEEC361" w:rsidR="00E22739" w:rsidRPr="00781112" w:rsidRDefault="00E22739" w:rsidP="00E22739">
            <w:pPr>
              <w:jc w:val="center"/>
              <w:rPr>
                <w:rFonts w:cs="Arial"/>
                <w:color w:val="000000" w:themeColor="text1"/>
                <w:szCs w:val="16"/>
              </w:rPr>
            </w:pPr>
            <w:r w:rsidRPr="00781112">
              <w:rPr>
                <w:rFonts w:cs="Arial"/>
                <w:color w:val="000000" w:themeColor="text1"/>
                <w:szCs w:val="16"/>
              </w:rPr>
              <w:t>36.32</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No Slippage</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284CB419" w:rsidR="00E22739" w:rsidRPr="00781112" w:rsidRDefault="00E22739" w:rsidP="00E22739">
            <w:pPr>
              <w:jc w:val="center"/>
              <w:rPr>
                <w:rFonts w:cs="Arial"/>
                <w:color w:val="000000" w:themeColor="text1"/>
                <w:szCs w:val="16"/>
              </w:rPr>
            </w:pPr>
            <w:r w:rsidRPr="00781112">
              <w:rPr>
                <w:rFonts w:cs="Arial"/>
                <w:color w:val="000000"/>
                <w:szCs w:val="16"/>
              </w:rPr>
              <w:t>11.70%</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48.54%</w:t>
            </w:r>
          </w:p>
        </w:tc>
        <w:tc>
          <w:tcPr>
            <w:tcW w:w="516" w:type="pct"/>
            <w:shd w:val="clear" w:color="auto" w:fill="auto"/>
            <w:vAlign w:val="center"/>
          </w:tcPr>
          <w:p w14:paraId="76DE5213" w14:textId="6E9A313D" w:rsidR="00E22739" w:rsidRPr="00781112" w:rsidRDefault="00894D6F" w:rsidP="00E22739">
            <w:pPr>
              <w:jc w:val="center"/>
              <w:rPr>
                <w:rFonts w:cs="Arial"/>
                <w:color w:val="000000" w:themeColor="text1"/>
                <w:szCs w:val="16"/>
              </w:rPr>
            </w:pPr>
            <w:r>
              <w:rPr>
                <w:rFonts w:cs="Arial"/>
                <w:color w:val="000000" w:themeColor="text1"/>
                <w:szCs w:val="16"/>
              </w:rPr>
              <w:t>*</w:t>
            </w:r>
            <w:r>
              <w:rPr>
                <w:rFonts w:cs="Arial"/>
                <w:color w:val="000000" w:themeColor="text1"/>
                <w:szCs w:val="16"/>
              </w:rPr>
              <w:fldChar w:fldCharType="begin"/>
            </w:r>
            <w:r>
              <w:rPr>
                <w:rFonts w:cs="Arial"/>
                <w:color w:val="000000" w:themeColor="text1"/>
                <w:szCs w:val="16"/>
              </w:rPr>
              <w:instrText xml:space="preserve"> NOTEREF _Ref141166422 \f \h </w:instrText>
            </w:r>
            <w:r>
              <w:rPr>
                <w:rFonts w:cs="Arial"/>
                <w:color w:val="000000" w:themeColor="text1"/>
                <w:szCs w:val="16"/>
              </w:rPr>
            </w:r>
            <w:r>
              <w:rPr>
                <w:rFonts w:cs="Arial"/>
                <w:color w:val="000000" w:themeColor="text1"/>
                <w:szCs w:val="16"/>
              </w:rPr>
              <w:fldChar w:fldCharType="separate"/>
            </w:r>
            <w:r w:rsidR="00CD75E6" w:rsidRPr="00CD75E6">
              <w:rPr>
                <w:rStyle w:val="FootnoteReference"/>
              </w:rPr>
              <w:t>7</w:t>
            </w:r>
            <w:r>
              <w:rPr>
                <w:rFonts w:cs="Arial"/>
                <w:color w:val="000000" w:themeColor="text1"/>
                <w:szCs w:val="16"/>
              </w:rPr>
              <w:fldChar w:fldCharType="end"/>
            </w: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38.00</w:t>
            </w:r>
          </w:p>
        </w:tc>
        <w:tc>
          <w:tcPr>
            <w:tcW w:w="517" w:type="pct"/>
            <w:shd w:val="clear" w:color="auto" w:fill="auto"/>
            <w:vAlign w:val="center"/>
          </w:tcPr>
          <w:p w14:paraId="6CEACE1B" w14:textId="242A6B31" w:rsidR="00E22739" w:rsidRPr="00781112" w:rsidRDefault="00E22739" w:rsidP="00E22739">
            <w:pPr>
              <w:jc w:val="center"/>
              <w:rPr>
                <w:rFonts w:cs="Arial"/>
                <w:color w:val="000000" w:themeColor="text1"/>
                <w:szCs w:val="16"/>
              </w:rPr>
            </w:pPr>
            <w:r w:rsidRPr="00781112">
              <w:rPr>
                <w:rFonts w:cs="Arial"/>
                <w:color w:val="000000" w:themeColor="text1"/>
                <w:szCs w:val="16"/>
              </w:rPr>
              <w:t>36.84</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No Slippage</w:t>
            </w:r>
          </w:p>
        </w:tc>
      </w:tr>
    </w:tbl>
    <w:p w14:paraId="006E999D" w14:textId="77777777" w:rsidR="00DD5B7A" w:rsidRPr="00781112" w:rsidRDefault="00DD5B7A" w:rsidP="00DD5B7A">
      <w:pPr>
        <w:spacing w:before="0" w:after="200" w:line="276" w:lineRule="auto"/>
        <w:rPr>
          <w:b/>
          <w:color w:val="000000" w:themeColor="text1"/>
        </w:rPr>
      </w:pPr>
    </w:p>
    <w:p w14:paraId="2E07CCBD" w14:textId="0F403D2D" w:rsidR="00DD5B7A" w:rsidRPr="00781112" w:rsidRDefault="0047313F" w:rsidP="00DD5B7A">
      <w:pPr>
        <w:rPr>
          <w:b/>
          <w:color w:val="000000" w:themeColor="text1"/>
        </w:rPr>
      </w:pPr>
      <w:r>
        <w:rPr>
          <w:b/>
          <w:color w:val="000000" w:themeColor="text1"/>
        </w:rPr>
        <w:t>FFY 2021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FA33C9" w:rsidRPr="00781112" w14:paraId="6355AB57" w14:textId="77777777" w:rsidTr="001B7E95">
        <w:trPr>
          <w:tblHeader/>
        </w:trPr>
        <w:tc>
          <w:tcPr>
            <w:tcW w:w="331" w:type="pct"/>
            <w:shd w:val="clear" w:color="auto" w:fill="auto"/>
            <w:vAlign w:val="bottom"/>
          </w:tcPr>
          <w:p w14:paraId="7C464B0B" w14:textId="77777777" w:rsidR="00FA33C9" w:rsidRPr="00781112" w:rsidRDefault="00FA33C9" w:rsidP="00FA33C9">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FA33C9" w:rsidRPr="00781112" w:rsidRDefault="00FA33C9" w:rsidP="00FA33C9">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FA33C9" w:rsidRPr="00781112" w:rsidRDefault="00FA33C9" w:rsidP="00FA33C9">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FA33C9" w:rsidRPr="00781112" w:rsidRDefault="00FA33C9" w:rsidP="00FA33C9">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2E7796A1" w:rsidR="00FA33C9" w:rsidRPr="00073BD7" w:rsidRDefault="00FA33C9" w:rsidP="00FA33C9">
            <w:pPr>
              <w:jc w:val="center"/>
              <w:rPr>
                <w:b/>
                <w:bCs/>
                <w:color w:val="000000" w:themeColor="text1"/>
              </w:rPr>
            </w:pPr>
            <w:r w:rsidRPr="00073BD7">
              <w:rPr>
                <w:b/>
                <w:bCs/>
              </w:rPr>
              <w:t>FFY 2020 Data</w:t>
            </w:r>
          </w:p>
        </w:tc>
        <w:tc>
          <w:tcPr>
            <w:tcW w:w="508" w:type="pct"/>
            <w:shd w:val="clear" w:color="auto" w:fill="auto"/>
            <w:vAlign w:val="bottom"/>
          </w:tcPr>
          <w:p w14:paraId="275741A5" w14:textId="3CDA6991" w:rsidR="00FA33C9" w:rsidRPr="00073BD7" w:rsidRDefault="00FA33C9" w:rsidP="00FA33C9">
            <w:pPr>
              <w:jc w:val="center"/>
              <w:rPr>
                <w:b/>
                <w:bCs/>
                <w:color w:val="000000" w:themeColor="text1"/>
              </w:rPr>
            </w:pPr>
            <w:r w:rsidRPr="00073BD7">
              <w:rPr>
                <w:b/>
                <w:bCs/>
              </w:rPr>
              <w:t>FFY 2021 Target</w:t>
            </w:r>
          </w:p>
        </w:tc>
        <w:tc>
          <w:tcPr>
            <w:tcW w:w="508" w:type="pct"/>
            <w:shd w:val="clear" w:color="auto" w:fill="auto"/>
            <w:vAlign w:val="bottom"/>
          </w:tcPr>
          <w:p w14:paraId="597E0BC4" w14:textId="2210B9AB" w:rsidR="00FA33C9" w:rsidRPr="00073BD7" w:rsidRDefault="00FA33C9" w:rsidP="00FA33C9">
            <w:pPr>
              <w:jc w:val="center"/>
              <w:rPr>
                <w:b/>
                <w:bCs/>
                <w:color w:val="000000" w:themeColor="text1"/>
              </w:rPr>
            </w:pPr>
            <w:r w:rsidRPr="00073BD7">
              <w:rPr>
                <w:b/>
                <w:bCs/>
              </w:rPr>
              <w:t>FFY 2021 Data</w:t>
            </w:r>
          </w:p>
        </w:tc>
        <w:tc>
          <w:tcPr>
            <w:tcW w:w="508" w:type="pct"/>
            <w:shd w:val="clear" w:color="auto" w:fill="auto"/>
            <w:vAlign w:val="bottom"/>
          </w:tcPr>
          <w:p w14:paraId="53963A37" w14:textId="77777777" w:rsidR="00FA33C9" w:rsidRPr="00781112" w:rsidRDefault="00FA33C9" w:rsidP="00FA33C9">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FA33C9" w:rsidRPr="00781112" w:rsidRDefault="00FA33C9" w:rsidP="00FA33C9">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09E9CA5E" w:rsidR="002A19C8" w:rsidRPr="00781112" w:rsidRDefault="002A19C8" w:rsidP="002A19C8">
            <w:pPr>
              <w:jc w:val="center"/>
              <w:rPr>
                <w:rFonts w:cs="Arial"/>
                <w:color w:val="000000" w:themeColor="text1"/>
                <w:szCs w:val="16"/>
              </w:rPr>
            </w:pPr>
            <w:r w:rsidRPr="00781112">
              <w:rPr>
                <w:rFonts w:cs="Arial"/>
                <w:color w:val="000000"/>
                <w:szCs w:val="16"/>
              </w:rPr>
              <w:t>18.48%</w:t>
            </w:r>
          </w:p>
        </w:tc>
        <w:tc>
          <w:tcPr>
            <w:tcW w:w="834" w:type="pct"/>
            <w:shd w:val="clear" w:color="auto" w:fill="auto"/>
            <w:vAlign w:val="center"/>
          </w:tcPr>
          <w:p w14:paraId="361835CD" w14:textId="59029D06" w:rsidR="002A19C8" w:rsidRPr="00781112" w:rsidRDefault="002A19C8" w:rsidP="002A19C8">
            <w:pPr>
              <w:jc w:val="center"/>
              <w:rPr>
                <w:rFonts w:cs="Arial"/>
                <w:color w:val="000000" w:themeColor="text1"/>
                <w:szCs w:val="16"/>
              </w:rPr>
            </w:pPr>
            <w:r w:rsidRPr="00781112">
              <w:rPr>
                <w:rFonts w:cs="Arial"/>
                <w:color w:val="000000" w:themeColor="text1"/>
                <w:szCs w:val="16"/>
              </w:rPr>
              <w:t>39.44%</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r w:rsidRPr="00781112">
              <w:rPr>
                <w:rFonts w:cs="Arial"/>
                <w:color w:val="000000" w:themeColor="text1"/>
                <w:szCs w:val="16"/>
              </w:rPr>
              <w:t>14.15</w:t>
            </w: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24.75</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20.95</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No Slippage</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3B77409B" w:rsidR="002A19C8" w:rsidRPr="00781112" w:rsidRDefault="002A19C8" w:rsidP="002A19C8">
            <w:pPr>
              <w:jc w:val="center"/>
              <w:rPr>
                <w:rFonts w:cs="Arial"/>
                <w:color w:val="000000" w:themeColor="text1"/>
                <w:szCs w:val="16"/>
              </w:rPr>
            </w:pPr>
            <w:r w:rsidRPr="00781112">
              <w:rPr>
                <w:rFonts w:cs="Arial"/>
                <w:color w:val="000000"/>
                <w:szCs w:val="16"/>
              </w:rPr>
              <w:t>7.96%</w:t>
            </w:r>
          </w:p>
        </w:tc>
        <w:tc>
          <w:tcPr>
            <w:tcW w:w="834" w:type="pct"/>
            <w:shd w:val="clear" w:color="auto" w:fill="auto"/>
            <w:vAlign w:val="center"/>
          </w:tcPr>
          <w:p w14:paraId="11774D79" w14:textId="6519EED1" w:rsidR="002A19C8" w:rsidRPr="00781112" w:rsidRDefault="002A19C8" w:rsidP="002A19C8">
            <w:pPr>
              <w:jc w:val="center"/>
              <w:rPr>
                <w:rFonts w:cs="Arial"/>
                <w:color w:val="000000" w:themeColor="text1"/>
                <w:szCs w:val="16"/>
              </w:rPr>
            </w:pPr>
            <w:r w:rsidRPr="00781112">
              <w:rPr>
                <w:rFonts w:cs="Arial"/>
                <w:color w:val="000000" w:themeColor="text1"/>
                <w:szCs w:val="16"/>
              </w:rPr>
              <w:t>33.12%</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r w:rsidRPr="00781112">
              <w:rPr>
                <w:rFonts w:cs="Arial"/>
                <w:color w:val="000000" w:themeColor="text1"/>
                <w:szCs w:val="16"/>
              </w:rPr>
              <w:t>19.52</w:t>
            </w: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32.75</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25.16</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No Slippage</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27CFD453" w:rsidR="002A19C8" w:rsidRPr="00781112" w:rsidRDefault="002A19C8" w:rsidP="002A19C8">
            <w:pPr>
              <w:jc w:val="center"/>
              <w:rPr>
                <w:rFonts w:cs="Arial"/>
                <w:color w:val="000000" w:themeColor="text1"/>
                <w:szCs w:val="16"/>
              </w:rPr>
            </w:pPr>
            <w:r w:rsidRPr="00781112">
              <w:rPr>
                <w:rFonts w:cs="Arial"/>
                <w:color w:val="000000"/>
                <w:szCs w:val="16"/>
              </w:rPr>
              <w:t>6.75%</w:t>
            </w:r>
          </w:p>
        </w:tc>
        <w:tc>
          <w:tcPr>
            <w:tcW w:w="834" w:type="pct"/>
            <w:shd w:val="clear" w:color="auto" w:fill="auto"/>
            <w:vAlign w:val="center"/>
          </w:tcPr>
          <w:p w14:paraId="13AB3928" w14:textId="234CBFA8" w:rsidR="002A19C8" w:rsidRPr="00781112" w:rsidRDefault="002A19C8" w:rsidP="002A19C8">
            <w:pPr>
              <w:jc w:val="center"/>
              <w:rPr>
                <w:rFonts w:cs="Arial"/>
                <w:color w:val="000000" w:themeColor="text1"/>
                <w:szCs w:val="16"/>
              </w:rPr>
            </w:pPr>
            <w:r w:rsidRPr="00781112">
              <w:rPr>
                <w:rFonts w:cs="Arial"/>
                <w:color w:val="000000" w:themeColor="text1"/>
                <w:szCs w:val="16"/>
              </w:rPr>
              <w:t>27.94%</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r w:rsidRPr="00781112">
              <w:rPr>
                <w:rFonts w:cs="Arial"/>
                <w:color w:val="000000" w:themeColor="text1"/>
                <w:szCs w:val="16"/>
              </w:rPr>
              <w:t>19.73</w:t>
            </w: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24.75</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21.19</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No Slippage</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t>3D - OSEP Response</w:t>
      </w:r>
    </w:p>
    <w:p w14:paraId="6F9D8957" w14:textId="2AADB119" w:rsidR="00764DDE" w:rsidRPr="00781112" w:rsidRDefault="00764DDE" w:rsidP="00764DDE">
      <w:pPr>
        <w:rPr>
          <w:rFonts w:cs="Arial"/>
          <w:color w:val="000000" w:themeColor="text1"/>
          <w:szCs w:val="16"/>
        </w:rPr>
      </w:pP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25"/>
      <w:bookmarkEnd w:id="26"/>
    </w:p>
    <w:p w14:paraId="6B24B370" w14:textId="77777777" w:rsidR="006E5AE4" w:rsidRPr="00781112" w:rsidRDefault="006E5AE4" w:rsidP="00A018D4">
      <w:pPr>
        <w:rPr>
          <w:color w:val="000000" w:themeColor="text1"/>
          <w:szCs w:val="20"/>
        </w:rPr>
      </w:pPr>
      <w:bookmarkStart w:id="30" w:name="_Toc384383331"/>
      <w:bookmarkStart w:id="31"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year for children with IEPs</w:t>
      </w:r>
      <w:r w:rsidR="00E97863" w:rsidRPr="00781112">
        <w:rPr>
          <w:color w:val="000000" w:themeColor="text1"/>
        </w:rPr>
        <w:t>;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 xml:space="preserve">discipline data, including State’s analysis of State’s Discipline data collected under IDEA Section 618, where applicable. Discrepancy can </w:t>
      </w:r>
      <w:proofErr w:type="gramStart"/>
      <w:r w:rsidRPr="00781112">
        <w:rPr>
          <w:rFonts w:cs="Arial"/>
          <w:color w:val="000000" w:themeColor="text1"/>
          <w:szCs w:val="16"/>
          <w:shd w:val="clear" w:color="auto" w:fill="FFFFFF"/>
        </w:rPr>
        <w:t>be computed</w:t>
      </w:r>
      <w:proofErr w:type="gramEnd"/>
      <w:r w:rsidRPr="00781112">
        <w:rPr>
          <w:rFonts w:cs="Arial"/>
          <w:color w:val="000000" w:themeColor="text1"/>
          <w:szCs w:val="16"/>
          <w:shd w:val="clear" w:color="auto" w:fill="FFFFFF"/>
        </w:rPr>
        <w:t xml:space="preserve">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 xml:space="preserve">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this requirement.</w:t>
      </w:r>
    </w:p>
    <w:p w14:paraId="3AD8FD7E" w14:textId="47F57D4C"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2021 SPP/APR, use data from 2020-2021),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 xml:space="preserve">In the description, specify which method the State used to determine </w:t>
      </w:r>
      <w:proofErr w:type="gramStart"/>
      <w:r w:rsidRPr="00781112">
        <w:rPr>
          <w:rFonts w:cs="Arial"/>
          <w:color w:val="000000" w:themeColor="text1"/>
          <w:szCs w:val="16"/>
        </w:rPr>
        <w:t>possible discrepancies</w:t>
      </w:r>
      <w:proofErr w:type="gramEnd"/>
      <w:r w:rsidRPr="00781112">
        <w:rPr>
          <w:rFonts w:cs="Arial"/>
          <w:color w:val="000000" w:themeColor="text1"/>
          <w:szCs w:val="16"/>
        </w:rPr>
        <w:t xml:space="preserve"> and explain what constitutes those discrepancies.</w:t>
      </w:r>
    </w:p>
    <w:p w14:paraId="222C5D4B" w14:textId="269C53BA" w:rsidR="004F019B" w:rsidRPr="00781112" w:rsidRDefault="004F019B" w:rsidP="004F019B">
      <w:pPr>
        <w:rPr>
          <w:rFonts w:cs="Arial"/>
          <w:szCs w:val="16"/>
        </w:rPr>
      </w:pPr>
      <w:r w:rsidRPr="00781112">
        <w:rPr>
          <w:rFonts w:cs="Arial"/>
          <w:szCs w:val="16"/>
        </w:rPr>
        <w:t xml:space="preserve">Because the measurement table requires that the data examined for this indicator are lag year data, States should examine the 618 data that </w:t>
      </w:r>
      <w:proofErr w:type="gramStart"/>
      <w:r w:rsidRPr="00781112">
        <w:rPr>
          <w:rFonts w:cs="Arial"/>
          <w:szCs w:val="16"/>
        </w:rPr>
        <w:t>was submitted</w:t>
      </w:r>
      <w:proofErr w:type="gramEnd"/>
      <w:r w:rsidRPr="00781112">
        <w:rPr>
          <w:rFonts w:cs="Arial"/>
          <w:szCs w:val="16"/>
        </w:rPr>
        <w:t xml:space="preserve"> by LEAs that were in operation during the school year before the reporting year. For example, if a State has 100 LEAs operating in the 2020-2021 school year, those 100 LEAs would have reported 618 data in 2021-2022 on the number of children suspended/expelled. If the State then opens </w:t>
      </w:r>
      <w:proofErr w:type="gramStart"/>
      <w:r w:rsidRPr="00781112">
        <w:rPr>
          <w:rFonts w:cs="Arial"/>
          <w:szCs w:val="16"/>
        </w:rPr>
        <w:t>15</w:t>
      </w:r>
      <w:proofErr w:type="gramEnd"/>
      <w:r w:rsidRPr="00781112">
        <w:rPr>
          <w:rFonts w:cs="Arial"/>
          <w:szCs w:val="16"/>
        </w:rPr>
        <w:t xml:space="preserve"> new LEAs in 2021-2022, suspension/expulsion data from those 15 new LEAs would not be in the 2020-2021 618 data set, and therefore, those 15 new LEAs should not be included in the denominator of the calculation. States must use the number of LEAs from the year before the reporting year in </w:t>
      </w:r>
      <w:proofErr w:type="gramStart"/>
      <w:r w:rsidRPr="00781112">
        <w:rPr>
          <w:rFonts w:cs="Arial"/>
          <w:szCs w:val="16"/>
        </w:rPr>
        <w:t>its</w:t>
      </w:r>
      <w:proofErr w:type="gramEnd"/>
      <w:r w:rsidRPr="00781112">
        <w:rPr>
          <w:rFonts w:cs="Arial"/>
          <w:szCs w:val="16"/>
        </w:rPr>
        <w:t xml:space="preserve"> calculation for this indicator. For the FFY 2021 SPP/APR submission, States must use the number of LEAs reported in 2020-2021 (which can </w:t>
      </w:r>
      <w:proofErr w:type="gramStart"/>
      <w:r w:rsidRPr="00781112">
        <w:rPr>
          <w:rFonts w:cs="Arial"/>
          <w:szCs w:val="16"/>
        </w:rPr>
        <w:t>be found</w:t>
      </w:r>
      <w:proofErr w:type="gramEnd"/>
      <w:r w:rsidRPr="00781112">
        <w:rPr>
          <w:rFonts w:cs="Arial"/>
          <w:szCs w:val="16"/>
        </w:rPr>
        <w:t xml:space="preserve"> in the FFY 2020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 xml:space="preserve">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406A7CC3" w14:textId="5644C489"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32" w:name="_Toc384383332"/>
      <w:bookmarkStart w:id="33" w:name="_Toc392159284"/>
      <w:bookmarkEnd w:id="30"/>
      <w:bookmarkEnd w:id="31"/>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2005</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4.30%</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2018</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2019</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2020</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1.10%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0.90%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0.80%</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1.83%</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0.91%</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0.76%</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0.76%</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0.30%</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1"/>
        <w:gridCol w:w="1696"/>
        <w:gridCol w:w="1696"/>
        <w:gridCol w:w="1696"/>
        <w:gridCol w:w="1697"/>
      </w:tblGrid>
      <w:tr w:rsidR="00B14519" w:rsidRPr="00781112" w14:paraId="00255703" w14:textId="57B86D35" w:rsidTr="00451D7E">
        <w:trPr>
          <w:trHeight w:val="350"/>
        </w:trPr>
        <w:tc>
          <w:tcPr>
            <w:tcW w:w="271" w:type="pct"/>
            <w:tcBorders>
              <w:bottom w:val="single" w:sz="4" w:space="0" w:color="auto"/>
            </w:tcBorders>
            <w:shd w:val="clear" w:color="auto" w:fill="auto"/>
          </w:tcPr>
          <w:p w14:paraId="12833EEC" w14:textId="77777777" w:rsidR="00B14519" w:rsidRPr="00781112" w:rsidRDefault="00B14519" w:rsidP="00373F78">
            <w:pPr>
              <w:jc w:val="center"/>
              <w:rPr>
                <w:b/>
                <w:color w:val="000000" w:themeColor="text1"/>
              </w:rPr>
            </w:pPr>
            <w:r w:rsidRPr="00781112">
              <w:rPr>
                <w:b/>
                <w:color w:val="000000" w:themeColor="text1"/>
              </w:rPr>
              <w:t>FFY</w:t>
            </w:r>
          </w:p>
        </w:tc>
        <w:tc>
          <w:tcPr>
            <w:tcW w:w="899" w:type="pct"/>
            <w:shd w:val="clear" w:color="auto" w:fill="auto"/>
          </w:tcPr>
          <w:p w14:paraId="50119DBA" w14:textId="04DC2A77" w:rsidR="00B14519" w:rsidRPr="00781112" w:rsidRDefault="00B14519" w:rsidP="00373F78">
            <w:pPr>
              <w:jc w:val="center"/>
              <w:rPr>
                <w:b/>
                <w:color w:val="000000" w:themeColor="text1"/>
              </w:rPr>
            </w:pPr>
            <w:r w:rsidRPr="00781112">
              <w:rPr>
                <w:b/>
                <w:color w:val="000000" w:themeColor="text1"/>
              </w:rPr>
              <w:t>2021</w:t>
            </w:r>
          </w:p>
        </w:tc>
        <w:tc>
          <w:tcPr>
            <w:tcW w:w="957" w:type="pct"/>
          </w:tcPr>
          <w:p w14:paraId="59425E52" w14:textId="30A73A95" w:rsidR="00B14519" w:rsidRPr="00781112" w:rsidRDefault="00B14519" w:rsidP="00373F78">
            <w:pPr>
              <w:jc w:val="center"/>
              <w:rPr>
                <w:b/>
                <w:color w:val="000000" w:themeColor="text1"/>
              </w:rPr>
            </w:pPr>
            <w:r w:rsidRPr="00781112">
              <w:rPr>
                <w:rFonts w:cs="Arial"/>
                <w:b/>
                <w:color w:val="000000" w:themeColor="text1"/>
                <w:szCs w:val="16"/>
              </w:rPr>
              <w:t>2022</w:t>
            </w:r>
          </w:p>
        </w:tc>
        <w:tc>
          <w:tcPr>
            <w:tcW w:w="957" w:type="pct"/>
          </w:tcPr>
          <w:p w14:paraId="62296859" w14:textId="1A7F3D46" w:rsidR="00B14519" w:rsidRPr="00781112" w:rsidRDefault="00B14519" w:rsidP="00373F78">
            <w:pPr>
              <w:jc w:val="center"/>
              <w:rPr>
                <w:b/>
                <w:color w:val="000000" w:themeColor="text1"/>
              </w:rPr>
            </w:pPr>
            <w:r w:rsidRPr="00781112">
              <w:rPr>
                <w:rFonts w:cs="Arial"/>
                <w:b/>
                <w:color w:val="000000" w:themeColor="text1"/>
                <w:szCs w:val="16"/>
              </w:rPr>
              <w:t>2023</w:t>
            </w:r>
          </w:p>
        </w:tc>
        <w:tc>
          <w:tcPr>
            <w:tcW w:w="957" w:type="pct"/>
          </w:tcPr>
          <w:p w14:paraId="69950222" w14:textId="1E5E636C" w:rsidR="00B14519" w:rsidRPr="00781112" w:rsidRDefault="00B14519" w:rsidP="00373F78">
            <w:pPr>
              <w:jc w:val="center"/>
              <w:rPr>
                <w:b/>
                <w:color w:val="000000" w:themeColor="text1"/>
              </w:rPr>
            </w:pPr>
            <w:r w:rsidRPr="00781112">
              <w:rPr>
                <w:rFonts w:cs="Arial"/>
                <w:b/>
                <w:color w:val="000000" w:themeColor="text1"/>
                <w:szCs w:val="16"/>
              </w:rPr>
              <w:t>2024</w:t>
            </w:r>
          </w:p>
        </w:tc>
        <w:tc>
          <w:tcPr>
            <w:tcW w:w="957" w:type="pct"/>
          </w:tcPr>
          <w:p w14:paraId="147FD075" w14:textId="2618FA88" w:rsidR="00B14519" w:rsidRPr="00781112" w:rsidRDefault="00B14519" w:rsidP="00373F78">
            <w:pPr>
              <w:jc w:val="center"/>
              <w:rPr>
                <w:b/>
                <w:color w:val="000000" w:themeColor="text1"/>
              </w:rPr>
            </w:pPr>
            <w:r w:rsidRPr="00781112">
              <w:rPr>
                <w:rFonts w:cs="Arial"/>
                <w:b/>
                <w:color w:val="000000" w:themeColor="text1"/>
                <w:szCs w:val="16"/>
              </w:rPr>
              <w:t>2025</w:t>
            </w:r>
          </w:p>
        </w:tc>
      </w:tr>
      <w:tr w:rsidR="00B14519" w:rsidRPr="00781112" w14:paraId="1ACE760A" w14:textId="1AE21F6E" w:rsidTr="00451D7E">
        <w:trPr>
          <w:trHeight w:val="357"/>
        </w:trPr>
        <w:tc>
          <w:tcPr>
            <w:tcW w:w="271" w:type="pct"/>
            <w:shd w:val="clear" w:color="auto" w:fill="auto"/>
            <w:vAlign w:val="center"/>
          </w:tcPr>
          <w:p w14:paraId="3387B9B3" w14:textId="0ED5756F" w:rsidR="00B14519" w:rsidRPr="00781112" w:rsidRDefault="00B14519"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899" w:type="pct"/>
            <w:shd w:val="clear" w:color="auto" w:fill="auto"/>
            <w:vAlign w:val="center"/>
          </w:tcPr>
          <w:p w14:paraId="78EBD6ED" w14:textId="4FA09BBD" w:rsidR="00B14519" w:rsidRPr="00781112" w:rsidRDefault="00B14519" w:rsidP="00373F78">
            <w:pPr>
              <w:jc w:val="center"/>
              <w:rPr>
                <w:rFonts w:cs="Arial"/>
                <w:color w:val="000000" w:themeColor="text1"/>
                <w:szCs w:val="16"/>
              </w:rPr>
            </w:pPr>
            <w:r w:rsidRPr="00781112">
              <w:rPr>
                <w:rFonts w:cs="Arial"/>
                <w:color w:val="000000" w:themeColor="text1"/>
                <w:szCs w:val="16"/>
              </w:rPr>
              <w:t>0.80%</w:t>
            </w:r>
          </w:p>
        </w:tc>
        <w:tc>
          <w:tcPr>
            <w:tcW w:w="957" w:type="pct"/>
          </w:tcPr>
          <w:p w14:paraId="6FDC82B2" w14:textId="0C85D604" w:rsidR="00B14519" w:rsidRPr="00781112" w:rsidRDefault="00B14519" w:rsidP="00373F78">
            <w:pPr>
              <w:jc w:val="center"/>
              <w:rPr>
                <w:rFonts w:cs="Arial"/>
                <w:color w:val="000000" w:themeColor="text1"/>
                <w:szCs w:val="16"/>
              </w:rPr>
            </w:pPr>
            <w:r w:rsidRPr="00781112">
              <w:rPr>
                <w:color w:val="000000" w:themeColor="text1"/>
                <w:szCs w:val="16"/>
              </w:rPr>
              <w:t>0.79%</w:t>
            </w:r>
          </w:p>
        </w:tc>
        <w:tc>
          <w:tcPr>
            <w:tcW w:w="957" w:type="pct"/>
          </w:tcPr>
          <w:p w14:paraId="798EC84B" w14:textId="0E47DBF4" w:rsidR="00B14519" w:rsidRPr="00781112" w:rsidRDefault="00B14519" w:rsidP="00373F78">
            <w:pPr>
              <w:jc w:val="center"/>
              <w:rPr>
                <w:rFonts w:cs="Arial"/>
                <w:color w:val="000000" w:themeColor="text1"/>
                <w:szCs w:val="16"/>
              </w:rPr>
            </w:pPr>
            <w:r w:rsidRPr="00781112">
              <w:rPr>
                <w:color w:val="000000" w:themeColor="text1"/>
                <w:szCs w:val="16"/>
              </w:rPr>
              <w:t>0.79%</w:t>
            </w:r>
          </w:p>
        </w:tc>
        <w:tc>
          <w:tcPr>
            <w:tcW w:w="957" w:type="pct"/>
          </w:tcPr>
          <w:p w14:paraId="75A6D928" w14:textId="791A7001" w:rsidR="00B14519" w:rsidRPr="00781112" w:rsidRDefault="00B14519" w:rsidP="00373F78">
            <w:pPr>
              <w:jc w:val="center"/>
              <w:rPr>
                <w:rFonts w:cs="Arial"/>
                <w:color w:val="000000" w:themeColor="text1"/>
                <w:szCs w:val="16"/>
              </w:rPr>
            </w:pPr>
            <w:r w:rsidRPr="00781112">
              <w:rPr>
                <w:color w:val="000000" w:themeColor="text1"/>
                <w:szCs w:val="16"/>
              </w:rPr>
              <w:t>0.78%</w:t>
            </w:r>
          </w:p>
        </w:tc>
        <w:tc>
          <w:tcPr>
            <w:tcW w:w="957" w:type="pct"/>
          </w:tcPr>
          <w:p w14:paraId="1CE5D3BC" w14:textId="661D574C" w:rsidR="00B14519" w:rsidRPr="00781112" w:rsidRDefault="00B14519" w:rsidP="00373F78">
            <w:pPr>
              <w:jc w:val="center"/>
              <w:rPr>
                <w:rFonts w:cs="Arial"/>
                <w:color w:val="000000" w:themeColor="text1"/>
                <w:szCs w:val="16"/>
              </w:rPr>
            </w:pPr>
            <w:r w:rsidRPr="00781112">
              <w:rPr>
                <w:color w:val="000000" w:themeColor="text1"/>
                <w:szCs w:val="16"/>
              </w:rPr>
              <w:t>0.78%</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r>
      <w:r w:rsidRPr="00781112">
        <w:rPr>
          <w:rFonts w:cs="Arial"/>
          <w:color w:val="000000" w:themeColor="text1"/>
          <w:szCs w:val="16"/>
        </w:rPr>
        <w:lastRenderedPageBreak/>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3FD5337B" w14:textId="54E74935" w:rsidR="002D145D" w:rsidRPr="00781112" w:rsidRDefault="002D145D" w:rsidP="002D145D">
      <w:pPr>
        <w:rPr>
          <w:rFonts w:cs="Arial"/>
          <w:color w:val="000000" w:themeColor="text1"/>
          <w:szCs w:val="16"/>
        </w:rPr>
      </w:pPr>
    </w:p>
    <w:p w14:paraId="2AE297AB" w14:textId="77777777" w:rsidR="007E6F97" w:rsidRPr="00781112" w:rsidRDefault="007E6F97" w:rsidP="004369B2">
      <w:pPr>
        <w:rPr>
          <w:color w:val="000000" w:themeColor="text1"/>
        </w:rPr>
      </w:pPr>
    </w:p>
    <w:bookmarkEnd w:id="32"/>
    <w:bookmarkEnd w:id="33"/>
    <w:p w14:paraId="2E616696" w14:textId="27349DED" w:rsidR="00D03701" w:rsidRPr="00781112" w:rsidRDefault="0047313F">
      <w:pPr>
        <w:rPr>
          <w:b/>
          <w:color w:val="000000" w:themeColor="text1"/>
        </w:rPr>
      </w:pPr>
      <w:r>
        <w:rPr>
          <w:b/>
          <w:color w:val="000000" w:themeColor="text1"/>
        </w:rPr>
        <w:t>FFY 2021 SPP/APR Data</w:t>
      </w:r>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YES</w:t>
      </w:r>
    </w:p>
    <w:p w14:paraId="1DB615CF" w14:textId="2B2BB733" w:rsidR="009B02BC" w:rsidRPr="00781112" w:rsidRDefault="009B02BC">
      <w:pPr>
        <w:rPr>
          <w:rFonts w:cs="Arial"/>
          <w:b/>
          <w:color w:val="000000" w:themeColor="text1"/>
          <w:szCs w:val="16"/>
        </w:rPr>
      </w:pPr>
      <w:r w:rsidRPr="00781112">
        <w:rPr>
          <w:rFonts w:cs="Arial"/>
          <w:b/>
          <w:color w:val="000000" w:themeColor="text1"/>
          <w:szCs w:val="16"/>
        </w:rPr>
        <w:t xml:space="preserve">If yes, the State may only include, in both the numerator and the denominator, LEAs that met the State-established n/cell size. Report the number of LEAs excluded from the calculation </w:t>
      </w:r>
      <w:proofErr w:type="gramStart"/>
      <w:r w:rsidRPr="00781112">
        <w:rPr>
          <w:rFonts w:cs="Arial"/>
          <w:b/>
          <w:color w:val="000000" w:themeColor="text1"/>
          <w:szCs w:val="16"/>
        </w:rPr>
        <w:t>as a result of</w:t>
      </w:r>
      <w:proofErr w:type="gramEnd"/>
      <w:r w:rsidRPr="00781112">
        <w:rPr>
          <w:rFonts w:cs="Arial"/>
          <w:b/>
          <w:color w:val="000000" w:themeColor="text1"/>
          <w:szCs w:val="16"/>
        </w:rPr>
        <w:t xml:space="preserve"> the requirement.</w:t>
      </w:r>
    </w:p>
    <w:p w14:paraId="5F36FA89" w14:textId="7B8DA8B5" w:rsidR="009B02BC" w:rsidRPr="00781112" w:rsidRDefault="009B02BC" w:rsidP="004369B2">
      <w:pPr>
        <w:rPr>
          <w:rFonts w:cs="Arial"/>
          <w:color w:val="000000" w:themeColor="text1"/>
          <w:szCs w:val="16"/>
        </w:rPr>
      </w:pPr>
      <w:r w:rsidRPr="00781112">
        <w:rPr>
          <w:rFonts w:cs="Arial"/>
          <w:color w:val="000000" w:themeColor="text1"/>
          <w:szCs w:val="16"/>
        </w:rPr>
        <w:t>658</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450F98" w:rsidRPr="00781112" w14:paraId="25961F2E" w14:textId="5D241BED" w:rsidTr="00E95FBF">
        <w:trPr>
          <w:trHeight w:val="994"/>
          <w:jc w:val="center"/>
        </w:trPr>
        <w:tc>
          <w:tcPr>
            <w:tcW w:w="653" w:type="pct"/>
            <w:shd w:val="clear" w:color="auto" w:fill="auto"/>
            <w:vAlign w:val="bottom"/>
          </w:tcPr>
          <w:p w14:paraId="1D711F21" w14:textId="471FE8E2" w:rsidR="00450F98" w:rsidRPr="00781112" w:rsidRDefault="00450F98" w:rsidP="00450F98">
            <w:pPr>
              <w:jc w:val="center"/>
              <w:rPr>
                <w:rFonts w:cs="Arial"/>
                <w:b/>
                <w:color w:val="000000" w:themeColor="text1"/>
                <w:szCs w:val="16"/>
              </w:rPr>
            </w:pPr>
            <w:r w:rsidRPr="00781112">
              <w:rPr>
                <w:rFonts w:cs="Arial"/>
                <w:b/>
                <w:color w:val="000000" w:themeColor="text1"/>
                <w:szCs w:val="16"/>
              </w:rPr>
              <w:t>Number of LEAs that have a significant discrepancy</w:t>
            </w:r>
          </w:p>
        </w:tc>
        <w:tc>
          <w:tcPr>
            <w:tcW w:w="879" w:type="pct"/>
            <w:shd w:val="clear" w:color="auto" w:fill="auto"/>
            <w:vAlign w:val="bottom"/>
          </w:tcPr>
          <w:p w14:paraId="196C509D" w14:textId="54B65E72" w:rsidR="00450F98" w:rsidRPr="00781112" w:rsidRDefault="00450F98" w:rsidP="00450F98">
            <w:pPr>
              <w:jc w:val="center"/>
              <w:rPr>
                <w:rFonts w:cs="Arial"/>
                <w:b/>
                <w:color w:val="000000" w:themeColor="text1"/>
                <w:szCs w:val="16"/>
              </w:rPr>
            </w:pPr>
            <w:r w:rsidRPr="00781112">
              <w:rPr>
                <w:rFonts w:cs="Arial"/>
                <w:b/>
                <w:color w:val="000000" w:themeColor="text1"/>
                <w:szCs w:val="16"/>
              </w:rPr>
              <w:t>Number of LEAs that met the State's minimum n/cell-size</w:t>
            </w:r>
          </w:p>
        </w:tc>
        <w:tc>
          <w:tcPr>
            <w:tcW w:w="634" w:type="pct"/>
            <w:shd w:val="clear" w:color="auto" w:fill="auto"/>
            <w:vAlign w:val="bottom"/>
          </w:tcPr>
          <w:p w14:paraId="20C8255F" w14:textId="289B64FE" w:rsidR="00450F98" w:rsidRPr="00073BD7" w:rsidRDefault="00450F98" w:rsidP="00450F98">
            <w:pPr>
              <w:jc w:val="center"/>
              <w:rPr>
                <w:rFonts w:cs="Arial"/>
                <w:b/>
                <w:bCs/>
                <w:color w:val="000000" w:themeColor="text1"/>
                <w:szCs w:val="16"/>
              </w:rPr>
            </w:pPr>
            <w:r w:rsidRPr="00073BD7">
              <w:rPr>
                <w:b/>
                <w:bCs/>
              </w:rPr>
              <w:t>FFY 2020 Data</w:t>
            </w:r>
          </w:p>
        </w:tc>
        <w:tc>
          <w:tcPr>
            <w:tcW w:w="876" w:type="pct"/>
            <w:shd w:val="clear" w:color="auto" w:fill="auto"/>
            <w:vAlign w:val="bottom"/>
          </w:tcPr>
          <w:p w14:paraId="2298BC2C" w14:textId="6C7E1A38" w:rsidR="00450F98" w:rsidRPr="00073BD7" w:rsidRDefault="00450F98" w:rsidP="00450F98">
            <w:pPr>
              <w:jc w:val="center"/>
              <w:rPr>
                <w:rFonts w:cs="Arial"/>
                <w:b/>
                <w:bCs/>
                <w:color w:val="000000" w:themeColor="text1"/>
                <w:szCs w:val="16"/>
              </w:rPr>
            </w:pPr>
            <w:r w:rsidRPr="00073BD7">
              <w:rPr>
                <w:b/>
                <w:bCs/>
              </w:rPr>
              <w:t>FFY 2021 Target</w:t>
            </w:r>
          </w:p>
        </w:tc>
        <w:tc>
          <w:tcPr>
            <w:tcW w:w="584" w:type="pct"/>
            <w:shd w:val="clear" w:color="auto" w:fill="auto"/>
            <w:vAlign w:val="bottom"/>
          </w:tcPr>
          <w:p w14:paraId="3E9B682A" w14:textId="3CC0CE28" w:rsidR="00450F98" w:rsidRPr="00073BD7" w:rsidRDefault="00450F98" w:rsidP="00450F98">
            <w:pPr>
              <w:jc w:val="center"/>
              <w:rPr>
                <w:rFonts w:cs="Arial"/>
                <w:b/>
                <w:bCs/>
                <w:color w:val="000000" w:themeColor="text1"/>
                <w:szCs w:val="16"/>
              </w:rPr>
            </w:pPr>
            <w:r w:rsidRPr="00073BD7">
              <w:rPr>
                <w:b/>
                <w:bCs/>
              </w:rPr>
              <w:t>FFY 2021 Data</w:t>
            </w:r>
          </w:p>
        </w:tc>
        <w:tc>
          <w:tcPr>
            <w:tcW w:w="667" w:type="pct"/>
            <w:shd w:val="clear" w:color="auto" w:fill="auto"/>
            <w:vAlign w:val="bottom"/>
          </w:tcPr>
          <w:p w14:paraId="7B5A071B" w14:textId="6C45C0BB" w:rsidR="00450F98" w:rsidRPr="00781112" w:rsidRDefault="00450F98" w:rsidP="00450F98">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450F98" w:rsidRPr="00781112" w:rsidRDefault="00450F98" w:rsidP="00450F98">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0.30%</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0.80%</w:t>
            </w:r>
          </w:p>
        </w:tc>
        <w:tc>
          <w:tcPr>
            <w:tcW w:w="584" w:type="pct"/>
            <w:shd w:val="clear" w:color="auto" w:fill="auto"/>
          </w:tcPr>
          <w:p w14:paraId="411F4E7C" w14:textId="4C379BFF" w:rsidR="00A862C3" w:rsidRPr="00781112" w:rsidRDefault="00146703" w:rsidP="00A018D4">
            <w:pPr>
              <w:jc w:val="center"/>
              <w:rPr>
                <w:rFonts w:cs="Arial"/>
                <w:color w:val="000000" w:themeColor="text1"/>
                <w:szCs w:val="16"/>
              </w:rPr>
            </w:pPr>
            <w:r>
              <w:rPr>
                <w:rFonts w:cs="Arial"/>
                <w:color w:val="000000" w:themeColor="text1"/>
                <w:szCs w:val="16"/>
              </w:rPr>
              <w:t>NVR</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t xml:space="preserve">New Jersey has established a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For indicator 4A, "n" size refers to the total enrollment of students with disabilities in the LEA. </w:t>
      </w:r>
      <w:r w:rsidRPr="00781112">
        <w:rPr>
          <w:rFonts w:cs="Arial"/>
          <w:color w:val="000000" w:themeColor="text1"/>
          <w:szCs w:val="16"/>
        </w:rPr>
        <w:br/>
      </w:r>
      <w:r w:rsidRPr="00781112">
        <w:rPr>
          <w:rFonts w:cs="Arial"/>
          <w:color w:val="000000" w:themeColor="text1"/>
          <w:szCs w:val="16"/>
        </w:rPr>
        <w:br/>
        <w:t xml:space="preserve">New Jersey has established a minimum cell size of </w:t>
      </w:r>
      <w:proofErr w:type="gramStart"/>
      <w:r w:rsidRPr="00781112">
        <w:rPr>
          <w:rFonts w:cs="Arial"/>
          <w:color w:val="000000" w:themeColor="text1"/>
          <w:szCs w:val="16"/>
        </w:rPr>
        <w:t>10</w:t>
      </w:r>
      <w:proofErr w:type="gramEnd"/>
      <w:r w:rsidRPr="00781112">
        <w:rPr>
          <w:rFonts w:cs="Arial"/>
          <w:color w:val="000000" w:themeColor="text1"/>
          <w:szCs w:val="16"/>
        </w:rPr>
        <w:t xml:space="preserve">. For indicator 4A, cell size refers to the number of students with disabilities enrolled in the LEA who </w:t>
      </w:r>
      <w:proofErr w:type="gramStart"/>
      <w:r w:rsidRPr="00781112">
        <w:rPr>
          <w:rFonts w:cs="Arial"/>
          <w:color w:val="000000" w:themeColor="text1"/>
          <w:szCs w:val="16"/>
        </w:rPr>
        <w:t>were removed</w:t>
      </w:r>
      <w:proofErr w:type="gramEnd"/>
      <w:r w:rsidRPr="00781112">
        <w:rPr>
          <w:rFonts w:cs="Arial"/>
          <w:color w:val="000000" w:themeColor="text1"/>
          <w:szCs w:val="16"/>
        </w:rPr>
        <w:t xml:space="preserve"> from school for more than 10 days. </w:t>
      </w:r>
      <w:r w:rsidRPr="00781112">
        <w:rPr>
          <w:rFonts w:cs="Arial"/>
          <w:color w:val="000000" w:themeColor="text1"/>
          <w:szCs w:val="16"/>
        </w:rPr>
        <w:br/>
      </w:r>
      <w:r w:rsidRPr="00781112">
        <w:rPr>
          <w:rFonts w:cs="Arial"/>
          <w:color w:val="000000" w:themeColor="text1"/>
          <w:szCs w:val="16"/>
        </w:rPr>
        <w:br/>
        <w:t>In sum, an LEA must serve at least 30 children with disabilities and must remove at least 10 children with disabilities from school via out-of-school suspensions for more than 10 cumulative days in a school year to be included in calculations of significant discrepancy.</w:t>
      </w:r>
      <w:r w:rsidRPr="00781112">
        <w:rPr>
          <w:rFonts w:cs="Arial"/>
          <w:color w:val="000000" w:themeColor="text1"/>
          <w:szCs w:val="16"/>
        </w:rPr>
        <w:br/>
      </w:r>
      <w:r w:rsidRPr="00781112">
        <w:rPr>
          <w:rFonts w:cs="Arial"/>
          <w:color w:val="000000" w:themeColor="text1"/>
          <w:szCs w:val="16"/>
        </w:rPr>
        <w:br/>
        <w:t>"Significant Discrepancy" is defined as a suspension rate of greater than 5 times the baseline statewide average (i.e., a rate of more than 3%)</w:t>
      </w:r>
      <w:r w:rsidRPr="00781112">
        <w:rPr>
          <w:rFonts w:cs="Arial"/>
          <w:color w:val="000000" w:themeColor="text1"/>
          <w:szCs w:val="16"/>
        </w:rPr>
        <w:br/>
      </w:r>
      <w:r w:rsidRPr="00781112">
        <w:rPr>
          <w:rFonts w:cs="Arial"/>
          <w:color w:val="000000" w:themeColor="text1"/>
          <w:szCs w:val="16"/>
        </w:rPr>
        <w:br/>
        <w:t>Methodology: The New Jersey Department of Education (NJDOE) determined whether significant discrepancies were occurring in each LEA by comparing the rates of suspensions and expulsions of greater than 10 days in a school year for children with IEPs among LEAs in the State. NJDOE used a set number of times above the state average to determine significant discrepancy. Data from the Report of Children with Disabilities Unilaterally Removed or Suspended/Expelled for More than 10 Days of the Annual Report of Children Served were used in the process.</w:t>
      </w:r>
      <w:r w:rsidRPr="00781112">
        <w:rPr>
          <w:rFonts w:cs="Arial"/>
          <w:color w:val="000000" w:themeColor="text1"/>
          <w:szCs w:val="16"/>
        </w:rPr>
        <w:br/>
      </w:r>
      <w:r w:rsidRPr="00781112">
        <w:rPr>
          <w:rFonts w:cs="Arial"/>
          <w:color w:val="000000" w:themeColor="text1"/>
          <w:szCs w:val="16"/>
        </w:rPr>
        <w:br/>
        <w:t xml:space="preserve">Specifically, first, NJDOE calculated the baseline state average (i.e., a rate of .6%) for the baseline year of 2004-2005 for all LEAs in the state. Second, NJDOE used a multiple of the baseline statewide average (i.e., more than </w:t>
      </w:r>
      <w:proofErr w:type="gramStart"/>
      <w:r w:rsidRPr="00781112">
        <w:rPr>
          <w:rFonts w:cs="Arial"/>
          <w:color w:val="000000" w:themeColor="text1"/>
          <w:szCs w:val="16"/>
        </w:rPr>
        <w:t>5</w:t>
      </w:r>
      <w:proofErr w:type="gramEnd"/>
      <w:r w:rsidRPr="00781112">
        <w:rPr>
          <w:rFonts w:cs="Arial"/>
          <w:color w:val="000000" w:themeColor="text1"/>
          <w:szCs w:val="16"/>
        </w:rPr>
        <w:t xml:space="preserve"> times the state average) to determine LEAs demonstrating a significant discrepancy. An LEA was determined to demonstrate a significant discrepancy in the rate of suspensions and expulsions of children with disabilities for greater than 10 days in a school year if the LEA rate exceeded 3.0% (0.6% x 5 = 3.0%).</w:t>
      </w:r>
    </w:p>
    <w:p w14:paraId="47F07052" w14:textId="77777777" w:rsidR="00BB504D" w:rsidRPr="00781112" w:rsidRDefault="00BB504D" w:rsidP="004369B2">
      <w:pPr>
        <w:rPr>
          <w:b/>
          <w:color w:val="000000" w:themeColor="text1"/>
        </w:rPr>
      </w:pPr>
      <w:bookmarkStart w:id="34" w:name="_Toc384383334"/>
      <w:bookmarkStart w:id="35"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 xml:space="preserve">In calculating the percent of LEAs with a significant discrepancy for this APR, 69 LEAs were removed because they did not meet the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Of the remaining 589 LEAs, zero (0) met the minimum cell size of </w:t>
      </w:r>
      <w:proofErr w:type="gramStart"/>
      <w:r w:rsidRPr="00781112">
        <w:rPr>
          <w:rFonts w:cs="Arial"/>
          <w:color w:val="000000" w:themeColor="text1"/>
          <w:szCs w:val="16"/>
        </w:rPr>
        <w:t>10</w:t>
      </w:r>
      <w:proofErr w:type="gramEnd"/>
      <w:r w:rsidRPr="00781112">
        <w:rPr>
          <w:rFonts w:cs="Arial"/>
          <w:color w:val="000000" w:themeColor="text1"/>
          <w:szCs w:val="16"/>
        </w:rPr>
        <w:t>.</w:t>
      </w:r>
      <w:r w:rsidRPr="00781112">
        <w:rPr>
          <w:rFonts w:cs="Arial"/>
          <w:color w:val="000000" w:themeColor="text1"/>
          <w:szCs w:val="16"/>
        </w:rPr>
        <w:br/>
      </w:r>
      <w:r w:rsidRPr="00781112">
        <w:rPr>
          <w:rFonts w:cs="Arial"/>
          <w:color w:val="000000" w:themeColor="text1"/>
          <w:szCs w:val="16"/>
        </w:rPr>
        <w:br/>
        <w:t xml:space="preserve">Discipline data from the 2020-2021 school year demonstrates that zero (0) LEAs were identified for significant discrepancy. Disciplinary practices appear to have </w:t>
      </w:r>
      <w:proofErr w:type="gramStart"/>
      <w:r w:rsidRPr="00781112">
        <w:rPr>
          <w:rFonts w:cs="Arial"/>
          <w:color w:val="000000" w:themeColor="text1"/>
          <w:szCs w:val="16"/>
        </w:rPr>
        <w:t>been profoundly impacted</w:t>
      </w:r>
      <w:proofErr w:type="gramEnd"/>
      <w:r w:rsidRPr="00781112">
        <w:rPr>
          <w:rFonts w:cs="Arial"/>
          <w:color w:val="000000" w:themeColor="text1"/>
          <w:szCs w:val="16"/>
        </w:rPr>
        <w:t xml:space="preserve"> by the COVID-19 pandemic. Due to the pandemic, </w:t>
      </w:r>
      <w:proofErr w:type="gramStart"/>
      <w:r w:rsidRPr="00781112">
        <w:rPr>
          <w:rFonts w:cs="Arial"/>
          <w:color w:val="000000" w:themeColor="text1"/>
          <w:szCs w:val="16"/>
        </w:rPr>
        <w:t>most of</w:t>
      </w:r>
      <w:proofErr w:type="gramEnd"/>
      <w:r w:rsidRPr="00781112">
        <w:rPr>
          <w:rFonts w:cs="Arial"/>
          <w:color w:val="000000" w:themeColor="text1"/>
          <w:szCs w:val="16"/>
        </w:rPr>
        <w:t xml:space="preserve"> New Jersey’s LEAs operated fully or partially remote, and there was a dramatic decrease in incidents leading to removals. Just twenty-three (23) LEAs reported removing between one (1) and three (3) children with disabilities for more than </w:t>
      </w:r>
      <w:proofErr w:type="gramStart"/>
      <w:r w:rsidRPr="00781112">
        <w:rPr>
          <w:rFonts w:cs="Arial"/>
          <w:color w:val="000000" w:themeColor="text1"/>
          <w:szCs w:val="16"/>
        </w:rPr>
        <w:t>10</w:t>
      </w:r>
      <w:proofErr w:type="gramEnd"/>
      <w:r w:rsidRPr="00781112">
        <w:rPr>
          <w:rFonts w:cs="Arial"/>
          <w:color w:val="000000" w:themeColor="text1"/>
          <w:szCs w:val="16"/>
        </w:rPr>
        <w:t xml:space="preserve"> cumulative days. Preliminary data from the 2021-2022 school year, which saw the return to in-person instruction in all LEAs in the state, indicate that incidents leading to removals are approaching pre-pandemic levels.</w:t>
      </w:r>
    </w:p>
    <w:bookmarkEnd w:id="34"/>
    <w:bookmarkEnd w:id="35"/>
    <w:p w14:paraId="227CCB46" w14:textId="77777777" w:rsidR="007E6F97" w:rsidRPr="00781112" w:rsidRDefault="007E6F97" w:rsidP="004369B2">
      <w:pPr>
        <w:rPr>
          <w:color w:val="000000" w:themeColor="text1"/>
        </w:rPr>
      </w:pPr>
    </w:p>
    <w:p w14:paraId="3F63E777" w14:textId="4BB19917" w:rsidR="00082667" w:rsidRPr="00781112" w:rsidRDefault="00082667" w:rsidP="004369B2">
      <w:pPr>
        <w:rPr>
          <w:color w:val="000000" w:themeColor="text1"/>
        </w:rPr>
      </w:pPr>
      <w:r w:rsidRPr="00781112">
        <w:rPr>
          <w:b/>
          <w:color w:val="000000" w:themeColor="text1"/>
        </w:rPr>
        <w:t>Review of Policies, Procedures, and Practices (completed in FFY 2021 using 2020-2021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lastRenderedPageBreak/>
        <w:t xml:space="preserve">LEAs identified as having a significant discrepancy in suspension/expulsion rates of children with disabilities for greater than 10 days in a school year participate in a targeted review process. The review includes a self-assessment, and/or desk audit and/or an onsite targeted review of discipline requirements, including policies, procedures and practices regarding development and implementation of IEPs, the use of positive behavioral interventions and supports and procedural safeguards. The targeted review may include: (a) record reviews; (b) interviews with general and special education staff members; (c) review of written policies, </w:t>
      </w:r>
      <w:proofErr w:type="gramStart"/>
      <w:r w:rsidRPr="00781112">
        <w:rPr>
          <w:rFonts w:cs="Arial"/>
          <w:color w:val="000000" w:themeColor="text1"/>
          <w:szCs w:val="16"/>
        </w:rPr>
        <w:t>procedures</w:t>
      </w:r>
      <w:proofErr w:type="gramEnd"/>
      <w:r w:rsidRPr="00781112">
        <w:rPr>
          <w:rFonts w:cs="Arial"/>
          <w:color w:val="000000" w:themeColor="text1"/>
          <w:szCs w:val="16"/>
        </w:rPr>
        <w:t xml:space="preserve"> and practices; and (d) review of district discipline and suspension data. District data, reported through the Student Safety Data System (SSDS), are </w:t>
      </w:r>
      <w:proofErr w:type="gramStart"/>
      <w:r w:rsidRPr="00781112">
        <w:rPr>
          <w:rFonts w:cs="Arial"/>
          <w:color w:val="000000" w:themeColor="text1"/>
          <w:szCs w:val="16"/>
        </w:rPr>
        <w:t>reviewed</w:t>
      </w:r>
      <w:proofErr w:type="gramEnd"/>
      <w:r w:rsidRPr="00781112">
        <w:rPr>
          <w:rFonts w:cs="Arial"/>
          <w:color w:val="000000" w:themeColor="text1"/>
          <w:szCs w:val="16"/>
        </w:rPr>
        <w:t xml:space="preserve"> and analyzed to identify the specific schools within the identified districts where most suspensions over 10 days occurred. School-based discipline practices and tracking data </w:t>
      </w:r>
      <w:proofErr w:type="gramStart"/>
      <w:r w:rsidRPr="00781112">
        <w:rPr>
          <w:rFonts w:cs="Arial"/>
          <w:color w:val="000000" w:themeColor="text1"/>
          <w:szCs w:val="16"/>
        </w:rPr>
        <w:t>are analyzed</w:t>
      </w:r>
      <w:proofErr w:type="gramEnd"/>
      <w:r w:rsidRPr="00781112">
        <w:rPr>
          <w:rFonts w:cs="Arial"/>
          <w:color w:val="000000" w:themeColor="text1"/>
          <w:szCs w:val="16"/>
        </w:rPr>
        <w:t xml:space="preserve"> to identify noncompliance and patterns of suspension. Districts where data, interviews and record review indicated that policies, procedures and practices were not consistent with IDEA and N.J.A.C. requirements related to suspension and expulsion are identified as noncompliant, findings are issued, and corrective action is required.</w:t>
      </w:r>
      <w:r w:rsidRPr="00781112">
        <w:rPr>
          <w:rFonts w:cs="Arial"/>
          <w:color w:val="000000" w:themeColor="text1"/>
          <w:szCs w:val="16"/>
        </w:rPr>
        <w:br/>
      </w:r>
      <w:r w:rsidRPr="00781112">
        <w:rPr>
          <w:rFonts w:cs="Arial"/>
          <w:color w:val="000000" w:themeColor="text1"/>
          <w:szCs w:val="16"/>
        </w:rPr>
        <w:br/>
        <w:t xml:space="preserve">Technical assistance is provided, as needed, with regard to policies, procedures, and practices relating to the development and implementation of IEPs, the use of positive behavioral interventions and supports, and procedural safeguards. Districts </w:t>
      </w:r>
      <w:proofErr w:type="gramStart"/>
      <w:r w:rsidRPr="00781112">
        <w:rPr>
          <w:rFonts w:cs="Arial"/>
          <w:color w:val="000000" w:themeColor="text1"/>
          <w:szCs w:val="16"/>
        </w:rPr>
        <w:t>are provided</w:t>
      </w:r>
      <w:proofErr w:type="gramEnd"/>
      <w:r w:rsidRPr="00781112">
        <w:rPr>
          <w:rFonts w:cs="Arial"/>
          <w:color w:val="000000" w:themeColor="text1"/>
          <w:szCs w:val="16"/>
        </w:rPr>
        <w:t xml:space="preserve"> with resources, as needed, for additional information on compliant policies, procedures and practices related to positive behavioral interventions and supports, school-wide behavioral systems and federal and state regulations. A brochure outlining the IDEA and N.J.A.C. requirements related to suspension/expulsion, developed by the New Jersey Department of Education (NJDOE), </w:t>
      </w:r>
      <w:proofErr w:type="gramStart"/>
      <w:r w:rsidRPr="00781112">
        <w:rPr>
          <w:rFonts w:cs="Arial"/>
          <w:color w:val="000000" w:themeColor="text1"/>
          <w:szCs w:val="16"/>
        </w:rPr>
        <w:t>is also disseminated</w:t>
      </w:r>
      <w:proofErr w:type="gramEnd"/>
      <w:r w:rsidRPr="00781112">
        <w:rPr>
          <w:rFonts w:cs="Arial"/>
          <w:color w:val="000000" w:themeColor="text1"/>
          <w:szCs w:val="16"/>
        </w:rPr>
        <w:t xml:space="preserve"> to district staff. Districts are provided with additional training as described below (see discussion of improvement activities).</w:t>
      </w:r>
      <w:r w:rsidRPr="00781112">
        <w:rPr>
          <w:rFonts w:cs="Arial"/>
          <w:color w:val="000000" w:themeColor="text1"/>
          <w:szCs w:val="16"/>
        </w:rPr>
        <w:br/>
      </w:r>
      <w:r w:rsidRPr="00781112">
        <w:rPr>
          <w:rFonts w:cs="Arial"/>
          <w:color w:val="000000" w:themeColor="text1"/>
          <w:szCs w:val="16"/>
        </w:rPr>
        <w:br/>
        <w:t xml:space="preserve">The State DID NOT identify noncompliance with Part B requirements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the review required by 34 CFR §300.170(b).</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 xml:space="preserve">The State DID NOT identify noncompliance with Part B requirements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the review required by 34 CFR §300.170(b)</w:t>
      </w:r>
    </w:p>
    <w:p w14:paraId="1295BAEB" w14:textId="77777777" w:rsidR="007E6F97" w:rsidRPr="00781112" w:rsidRDefault="007E6F97" w:rsidP="004369B2">
      <w:pPr>
        <w:rPr>
          <w:color w:val="000000" w:themeColor="text1"/>
        </w:rPr>
      </w:pPr>
      <w:bookmarkStart w:id="36" w:name="_Toc381956335"/>
      <w:bookmarkStart w:id="37" w:name="_Toc384383336"/>
      <w:bookmarkStart w:id="38" w:name="_Toc392159288"/>
    </w:p>
    <w:p w14:paraId="0496594E" w14:textId="774AE8E9" w:rsidR="00B9048A"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0CE7F01B" w14:textId="4009BBFE"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38F306AA" w14:textId="2CC74FE3"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E536CD7" w14:textId="387A8666"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809AF49" w14:textId="317C63F0" w:rsidR="00B9048A"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354" w:type="pct"/>
            <w:shd w:val="clear" w:color="auto" w:fill="auto"/>
            <w:vAlign w:val="bottom"/>
          </w:tcPr>
          <w:p w14:paraId="1C2EE691" w14:textId="0C12AD48" w:rsidR="00B9048A" w:rsidRPr="00781112" w:rsidRDefault="00450F98" w:rsidP="001F692C">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 xml:space="preserve">OSEP cannot determine whether the data are valid and </w:t>
      </w:r>
      <w:proofErr w:type="gramStart"/>
      <w:r w:rsidRPr="00781112">
        <w:rPr>
          <w:rFonts w:cs="Arial"/>
          <w:color w:val="000000" w:themeColor="text1"/>
          <w:szCs w:val="16"/>
        </w:rPr>
        <w:t>reliable</w:t>
      </w:r>
      <w:proofErr w:type="gramEnd"/>
      <w:r w:rsidRPr="00781112">
        <w:rPr>
          <w:rFonts w:cs="Arial"/>
          <w:color w:val="000000" w:themeColor="text1"/>
          <w:szCs w:val="16"/>
        </w:rPr>
        <w:t xml:space="preserve">. The State reported that no districts met the minimum n size requirement, and 658 districts did not meet the minimum n size requirement and </w:t>
      </w:r>
      <w:proofErr w:type="gramStart"/>
      <w:r w:rsidRPr="00781112">
        <w:rPr>
          <w:rFonts w:cs="Arial"/>
          <w:color w:val="000000" w:themeColor="text1"/>
          <w:szCs w:val="16"/>
        </w:rPr>
        <w:t>were excluded</w:t>
      </w:r>
      <w:proofErr w:type="gramEnd"/>
      <w:r w:rsidRPr="00781112">
        <w:rPr>
          <w:rFonts w:cs="Arial"/>
          <w:color w:val="000000" w:themeColor="text1"/>
          <w:szCs w:val="16"/>
        </w:rPr>
        <w:t xml:space="preserve"> from the calculation. The number of districts excluded from the calculation because they do not meet the minimum “n” size, plus the number of districts that met the State- established minimum “n” size, do not equal the total number of districts the State reported in either the FFY 2020 Introduction (which was 655 LEAs). Therefore, OSEP could not determine whether the State met its target.</w:t>
      </w:r>
      <w:r w:rsidRPr="00781112">
        <w:rPr>
          <w:rFonts w:cs="Arial"/>
          <w:color w:val="000000" w:themeColor="text1"/>
          <w:szCs w:val="16"/>
        </w:rPr>
        <w:br/>
      </w:r>
      <w:r w:rsidRPr="00781112">
        <w:rPr>
          <w:rFonts w:cs="Arial"/>
          <w:color w:val="000000" w:themeColor="text1"/>
          <w:szCs w:val="16"/>
        </w:rPr>
        <w:br/>
        <w:t>Additionally, the State’s chosen methodology results in a threshold for measuring significant discrepancy in the rate of long-term suspensions and expulsions of children with IEPs that falls above the median of thresholds used by all States.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B7490" w:rsidP="00212954">
      <w:pPr>
        <w:rPr>
          <w:rFonts w:cs="Arial"/>
          <w:color w:val="000000" w:themeColor="text1"/>
          <w:szCs w:val="16"/>
        </w:rPr>
      </w:pPr>
      <w:r w:rsidRPr="00781112">
        <w:rPr>
          <w:rFonts w:cs="Arial"/>
          <w:color w:val="000000" w:themeColor="text1"/>
          <w:szCs w:val="16"/>
        </w:rPr>
        <w:t>The State did not provide valid and reliable data for FFY 2021. The State must provide valid and reliable data for FFY 2022 in the FFY 2022 SPP/APR.</w:t>
      </w:r>
      <w:r w:rsidRPr="00781112">
        <w:rPr>
          <w:rFonts w:cs="Arial"/>
          <w:color w:val="000000" w:themeColor="text1"/>
          <w:szCs w:val="16"/>
        </w:rPr>
        <w:br/>
      </w:r>
      <w:r w:rsidRPr="00781112">
        <w:rPr>
          <w:rFonts w:cs="Arial"/>
          <w:color w:val="000000" w:themeColor="text1"/>
          <w:szCs w:val="16"/>
        </w:rPr>
        <w:br/>
        <w:t xml:space="preserve">In the FFY 2022 SPP/APR, the State must explain how its methodology is reasonably designed to determine if significant discrepancies are occurring in the rate of suspensions and expulsions of greater than 10 days in a school year for children with IEPs, including how the State’s threshold for measuring significant discrepancy in the rate of long-term suspensions and expulsions is reasonably designed. </w:t>
      </w: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36"/>
      <w:bookmarkEnd w:id="37"/>
      <w:bookmarkEnd w:id="38"/>
    </w:p>
    <w:p w14:paraId="1BA30D93" w14:textId="77777777" w:rsidR="008637F8" w:rsidRPr="00781112" w:rsidRDefault="008637F8" w:rsidP="00A018D4">
      <w:pPr>
        <w:rPr>
          <w:color w:val="000000" w:themeColor="text1"/>
          <w:szCs w:val="20"/>
        </w:rPr>
      </w:pPr>
      <w:bookmarkStart w:id="39" w:name="_Toc384383338"/>
      <w:bookmarkStart w:id="40"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expulsions of greater than 10 days in a school year for children with IEPs;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 xml:space="preserve">discipline data, including State’s analysis of State’s Discipline data collected under IDEA Section 618, where applicable. Discrepancy can </w:t>
      </w:r>
      <w:proofErr w:type="gramStart"/>
      <w:r w:rsidRPr="00781112">
        <w:rPr>
          <w:rFonts w:cs="Arial"/>
          <w:color w:val="000000" w:themeColor="text1"/>
          <w:szCs w:val="16"/>
          <w:shd w:val="clear" w:color="auto" w:fill="FFFFFF"/>
        </w:rPr>
        <w:t>be computed</w:t>
      </w:r>
      <w:proofErr w:type="gramEnd"/>
      <w:r w:rsidRPr="00781112">
        <w:rPr>
          <w:rFonts w:cs="Arial"/>
          <w:color w:val="000000" w:themeColor="text1"/>
          <w:szCs w:val="16"/>
          <w:shd w:val="clear" w:color="auto" w:fill="FFFFFF"/>
        </w:rPr>
        <w:t xml:space="preserve">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 xml:space="preserve">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this requirement.</w:t>
      </w:r>
    </w:p>
    <w:p w14:paraId="7D3F6556" w14:textId="5729C359"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2021 SPP/APR, use data from 2020-2021),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 xml:space="preserve">In the description, specify which method the State used to determine </w:t>
      </w:r>
      <w:proofErr w:type="gramStart"/>
      <w:r w:rsidRPr="00781112">
        <w:rPr>
          <w:rFonts w:cs="Arial"/>
          <w:color w:val="000000" w:themeColor="text1"/>
          <w:szCs w:val="16"/>
        </w:rPr>
        <w:t>possible discrepancies</w:t>
      </w:r>
      <w:proofErr w:type="gramEnd"/>
      <w:r w:rsidRPr="00781112">
        <w:rPr>
          <w:rFonts w:cs="Arial"/>
          <w:color w:val="000000" w:themeColor="text1"/>
          <w:szCs w:val="16"/>
        </w:rPr>
        <w:t xml:space="preserve"> and explain what constitutes those discrepancies.</w:t>
      </w:r>
    </w:p>
    <w:p w14:paraId="2537B541" w14:textId="1CD26E02" w:rsidR="00474DB4" w:rsidRPr="00781112" w:rsidRDefault="00474DB4" w:rsidP="00474DB4">
      <w:pPr>
        <w:rPr>
          <w:rFonts w:cs="Arial"/>
          <w:szCs w:val="16"/>
        </w:rPr>
      </w:pPr>
      <w:r w:rsidRPr="00781112">
        <w:rPr>
          <w:rFonts w:cs="Arial"/>
          <w:szCs w:val="16"/>
        </w:rPr>
        <w:t xml:space="preserve">Because the measurement table requires that the data examined for this indicator are lag year data, States should examine the 618 data that </w:t>
      </w:r>
      <w:proofErr w:type="gramStart"/>
      <w:r w:rsidRPr="00781112">
        <w:rPr>
          <w:rFonts w:cs="Arial"/>
          <w:szCs w:val="16"/>
        </w:rPr>
        <w:t>was submitted</w:t>
      </w:r>
      <w:proofErr w:type="gramEnd"/>
      <w:r w:rsidRPr="00781112">
        <w:rPr>
          <w:rFonts w:cs="Arial"/>
          <w:szCs w:val="16"/>
        </w:rPr>
        <w:t xml:space="preserve"> by LEAs that were in operation during the school year before the reporting year. For example, if a State has 100 LEAs operating in the 2020-2021 school year, those 100 LEAs would have reported 618 data in 2020-2021 on the number of children suspended/expelled. If the State then opens </w:t>
      </w:r>
      <w:proofErr w:type="gramStart"/>
      <w:r w:rsidRPr="00781112">
        <w:rPr>
          <w:rFonts w:cs="Arial"/>
          <w:szCs w:val="16"/>
        </w:rPr>
        <w:t>15</w:t>
      </w:r>
      <w:proofErr w:type="gramEnd"/>
      <w:r w:rsidRPr="00781112">
        <w:rPr>
          <w:rFonts w:cs="Arial"/>
          <w:szCs w:val="16"/>
        </w:rPr>
        <w:t xml:space="preserve"> new LEAs in 2021-2022, suspension/expulsion data from those 15 new LEAs would not be in the 2020-2021 618 data set, and therefore, those 15 new LEAs should not be included in the denominator of the calculation. States must use the number of LEAs from the year before the reporting year in </w:t>
      </w:r>
      <w:proofErr w:type="gramStart"/>
      <w:r w:rsidRPr="00781112">
        <w:rPr>
          <w:rFonts w:cs="Arial"/>
          <w:szCs w:val="16"/>
        </w:rPr>
        <w:t>its</w:t>
      </w:r>
      <w:proofErr w:type="gramEnd"/>
      <w:r w:rsidRPr="00781112">
        <w:rPr>
          <w:rFonts w:cs="Arial"/>
          <w:szCs w:val="16"/>
        </w:rPr>
        <w:t xml:space="preserve"> calculation for this indicator. For the FFY 2021 SPP/APR submission, States must use the number of LEAs reported in 2020-2021 (which can </w:t>
      </w:r>
      <w:proofErr w:type="gramStart"/>
      <w:r w:rsidRPr="00781112">
        <w:rPr>
          <w:rFonts w:cs="Arial"/>
          <w:szCs w:val="16"/>
        </w:rPr>
        <w:t>be found</w:t>
      </w:r>
      <w:proofErr w:type="gramEnd"/>
      <w:r w:rsidRPr="00781112">
        <w:rPr>
          <w:rFonts w:cs="Arial"/>
          <w:szCs w:val="16"/>
        </w:rPr>
        <w:t xml:space="preserve"> in the FFY 2020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2A4C3F88" w14:textId="6B69F87E"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4A2E05BE" w14:textId="77777777" w:rsidR="00413366" w:rsidRDefault="00413366" w:rsidP="00BB7BC9">
      <w:pPr>
        <w:rPr>
          <w:rFonts w:cs="Arial"/>
          <w:color w:val="000000" w:themeColor="text1"/>
          <w:szCs w:val="16"/>
        </w:rPr>
      </w:pPr>
      <w:r w:rsidRPr="00781112">
        <w:rPr>
          <w:rFonts w:cs="Arial"/>
          <w:color w:val="000000" w:themeColor="text1"/>
          <w:szCs w:val="16"/>
        </w:rPr>
        <w:t>Targets must be 0% for 4B.</w:t>
      </w:r>
    </w:p>
    <w:p w14:paraId="51099A84" w14:textId="77777777" w:rsidR="0057132C" w:rsidRPr="00781112" w:rsidRDefault="0057132C" w:rsidP="00BB7BC9">
      <w:pPr>
        <w:rPr>
          <w:rFonts w:cs="Arial"/>
          <w:color w:val="000000" w:themeColor="text1"/>
          <w:szCs w:val="16"/>
        </w:rPr>
      </w:pP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781112">
        <w:rPr>
          <w:rFonts w:cs="Arial"/>
          <w:color w:val="000000" w:themeColor="text1"/>
          <w:szCs w:val="16"/>
        </w:rPr>
        <w:t>NO</w:t>
      </w:r>
    </w:p>
    <w:p w14:paraId="6DC28669" w14:textId="77777777" w:rsidR="0057132C" w:rsidRPr="00781112" w:rsidRDefault="0057132C" w:rsidP="004369B2">
      <w:pPr>
        <w:rPr>
          <w:rFonts w:cs="Arial"/>
          <w:color w:val="000000" w:themeColor="text1"/>
          <w:szCs w:val="16"/>
        </w:rPr>
      </w:pP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lastRenderedPageBreak/>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2017</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0.15%</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2018</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2019</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2020</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0.15%</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0.15%</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0.15%</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0.91%</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89"/>
        <w:gridCol w:w="1696"/>
        <w:gridCol w:w="1697"/>
        <w:gridCol w:w="1697"/>
        <w:gridCol w:w="1697"/>
      </w:tblGrid>
      <w:tr w:rsidR="00B14519" w:rsidRPr="00781112" w14:paraId="1019C6DC" w14:textId="17898954" w:rsidTr="00451D7E">
        <w:trPr>
          <w:trHeight w:val="325"/>
        </w:trPr>
        <w:tc>
          <w:tcPr>
            <w:tcW w:w="272" w:type="pct"/>
            <w:tcBorders>
              <w:bottom w:val="single" w:sz="4" w:space="0" w:color="auto"/>
            </w:tcBorders>
            <w:shd w:val="clear" w:color="auto" w:fill="auto"/>
          </w:tcPr>
          <w:p w14:paraId="049B323A" w14:textId="77777777" w:rsidR="00B14519" w:rsidRPr="00781112" w:rsidRDefault="00B14519" w:rsidP="00D62058">
            <w:pPr>
              <w:jc w:val="center"/>
              <w:rPr>
                <w:b/>
                <w:color w:val="000000" w:themeColor="text1"/>
              </w:rPr>
            </w:pPr>
            <w:r w:rsidRPr="00781112">
              <w:rPr>
                <w:b/>
                <w:color w:val="000000" w:themeColor="text1"/>
              </w:rPr>
              <w:t>FFY</w:t>
            </w:r>
          </w:p>
        </w:tc>
        <w:tc>
          <w:tcPr>
            <w:tcW w:w="898" w:type="pct"/>
            <w:shd w:val="clear" w:color="auto" w:fill="auto"/>
          </w:tcPr>
          <w:p w14:paraId="50E287A7" w14:textId="77777777" w:rsidR="00B14519" w:rsidRPr="00781112" w:rsidRDefault="00B14519" w:rsidP="00D62058">
            <w:pPr>
              <w:jc w:val="center"/>
              <w:rPr>
                <w:b/>
                <w:color w:val="000000" w:themeColor="text1"/>
              </w:rPr>
            </w:pPr>
            <w:r w:rsidRPr="00781112">
              <w:rPr>
                <w:b/>
                <w:color w:val="000000" w:themeColor="text1"/>
              </w:rPr>
              <w:t>2021</w:t>
            </w:r>
          </w:p>
        </w:tc>
        <w:tc>
          <w:tcPr>
            <w:tcW w:w="957" w:type="pct"/>
          </w:tcPr>
          <w:p w14:paraId="126623D3" w14:textId="402F1C62" w:rsidR="00B14519" w:rsidRPr="00781112" w:rsidRDefault="00B14519" w:rsidP="00D62058">
            <w:pPr>
              <w:jc w:val="center"/>
              <w:rPr>
                <w:b/>
                <w:color w:val="000000" w:themeColor="text1"/>
              </w:rPr>
            </w:pPr>
            <w:r w:rsidRPr="00781112">
              <w:rPr>
                <w:rFonts w:cs="Arial"/>
                <w:b/>
                <w:color w:val="000000" w:themeColor="text1"/>
                <w:szCs w:val="16"/>
              </w:rPr>
              <w:t>2022</w:t>
            </w:r>
          </w:p>
        </w:tc>
        <w:tc>
          <w:tcPr>
            <w:tcW w:w="957" w:type="pct"/>
          </w:tcPr>
          <w:p w14:paraId="737913FD" w14:textId="6A609FDC" w:rsidR="00B14519" w:rsidRPr="00781112" w:rsidRDefault="00B14519" w:rsidP="00D62058">
            <w:pPr>
              <w:jc w:val="center"/>
              <w:rPr>
                <w:b/>
                <w:color w:val="000000" w:themeColor="text1"/>
              </w:rPr>
            </w:pPr>
            <w:r w:rsidRPr="00781112">
              <w:rPr>
                <w:rFonts w:cs="Arial"/>
                <w:b/>
                <w:color w:val="000000" w:themeColor="text1"/>
                <w:szCs w:val="16"/>
              </w:rPr>
              <w:t>2023</w:t>
            </w:r>
          </w:p>
        </w:tc>
        <w:tc>
          <w:tcPr>
            <w:tcW w:w="957" w:type="pct"/>
          </w:tcPr>
          <w:p w14:paraId="0700D5E9" w14:textId="17E1A6F9" w:rsidR="00B14519" w:rsidRPr="00781112" w:rsidRDefault="00B14519" w:rsidP="00D62058">
            <w:pPr>
              <w:jc w:val="center"/>
              <w:rPr>
                <w:b/>
                <w:color w:val="000000" w:themeColor="text1"/>
              </w:rPr>
            </w:pPr>
            <w:r w:rsidRPr="00781112">
              <w:rPr>
                <w:rFonts w:cs="Arial"/>
                <w:b/>
                <w:color w:val="000000" w:themeColor="text1"/>
                <w:szCs w:val="16"/>
              </w:rPr>
              <w:t>2024</w:t>
            </w:r>
          </w:p>
        </w:tc>
        <w:tc>
          <w:tcPr>
            <w:tcW w:w="957" w:type="pct"/>
          </w:tcPr>
          <w:p w14:paraId="461B0F01" w14:textId="46CF4F16" w:rsidR="00B14519" w:rsidRPr="00781112" w:rsidRDefault="00B14519" w:rsidP="00D62058">
            <w:pPr>
              <w:jc w:val="center"/>
              <w:rPr>
                <w:b/>
                <w:color w:val="000000" w:themeColor="text1"/>
              </w:rPr>
            </w:pPr>
            <w:r w:rsidRPr="00781112">
              <w:rPr>
                <w:rFonts w:cs="Arial"/>
                <w:b/>
                <w:color w:val="000000" w:themeColor="text1"/>
                <w:szCs w:val="16"/>
              </w:rPr>
              <w:t>2025</w:t>
            </w:r>
          </w:p>
        </w:tc>
      </w:tr>
      <w:tr w:rsidR="00B14519" w:rsidRPr="00781112" w14:paraId="090BA5B6" w14:textId="14D1700A" w:rsidTr="00451D7E">
        <w:trPr>
          <w:trHeight w:val="332"/>
        </w:trPr>
        <w:tc>
          <w:tcPr>
            <w:tcW w:w="272" w:type="pct"/>
            <w:shd w:val="clear" w:color="auto" w:fill="auto"/>
            <w:vAlign w:val="center"/>
          </w:tcPr>
          <w:p w14:paraId="47EE91AE" w14:textId="1203380B" w:rsidR="00B14519" w:rsidRPr="00781112" w:rsidRDefault="00B14519" w:rsidP="00D62058">
            <w:pPr>
              <w:rPr>
                <w:rFonts w:cs="Arial"/>
                <w:color w:val="000000" w:themeColor="text1"/>
                <w:szCs w:val="16"/>
              </w:rPr>
            </w:pPr>
            <w:r w:rsidRPr="00781112">
              <w:rPr>
                <w:rFonts w:cs="Arial"/>
                <w:color w:val="000000" w:themeColor="text1"/>
                <w:szCs w:val="16"/>
              </w:rPr>
              <w:t xml:space="preserve">Target </w:t>
            </w:r>
          </w:p>
        </w:tc>
        <w:tc>
          <w:tcPr>
            <w:tcW w:w="898" w:type="pct"/>
            <w:shd w:val="clear" w:color="auto" w:fill="auto"/>
            <w:vAlign w:val="center"/>
          </w:tcPr>
          <w:p w14:paraId="26579D0D" w14:textId="55868DD1" w:rsidR="00B14519" w:rsidRPr="00781112" w:rsidRDefault="00B14519" w:rsidP="00D62058">
            <w:pPr>
              <w:jc w:val="center"/>
              <w:rPr>
                <w:rFonts w:cs="Arial"/>
                <w:color w:val="000000" w:themeColor="text1"/>
                <w:szCs w:val="16"/>
              </w:rPr>
            </w:pPr>
            <w:r w:rsidRPr="00781112">
              <w:rPr>
                <w:rFonts w:cs="Arial"/>
                <w:color w:val="000000" w:themeColor="text1"/>
                <w:szCs w:val="16"/>
              </w:rPr>
              <w:t>0%</w:t>
            </w:r>
          </w:p>
        </w:tc>
        <w:tc>
          <w:tcPr>
            <w:tcW w:w="957" w:type="pct"/>
          </w:tcPr>
          <w:p w14:paraId="41C3DA31" w14:textId="175676CA" w:rsidR="00B14519" w:rsidRPr="00781112" w:rsidRDefault="00B14519" w:rsidP="00D62058">
            <w:pPr>
              <w:jc w:val="center"/>
              <w:rPr>
                <w:rFonts w:cs="Arial"/>
                <w:color w:val="000000" w:themeColor="text1"/>
                <w:szCs w:val="16"/>
              </w:rPr>
            </w:pPr>
            <w:r w:rsidRPr="00781112">
              <w:rPr>
                <w:color w:val="000000" w:themeColor="text1"/>
                <w:szCs w:val="16"/>
              </w:rPr>
              <w:t>0%</w:t>
            </w:r>
          </w:p>
        </w:tc>
        <w:tc>
          <w:tcPr>
            <w:tcW w:w="957" w:type="pct"/>
          </w:tcPr>
          <w:p w14:paraId="11966A3D" w14:textId="65AB7EFF" w:rsidR="00B14519" w:rsidRPr="00781112" w:rsidRDefault="00B14519" w:rsidP="00D62058">
            <w:pPr>
              <w:jc w:val="center"/>
              <w:rPr>
                <w:rFonts w:cs="Arial"/>
                <w:color w:val="000000" w:themeColor="text1"/>
                <w:szCs w:val="16"/>
              </w:rPr>
            </w:pPr>
            <w:r w:rsidRPr="00781112">
              <w:rPr>
                <w:color w:val="000000" w:themeColor="text1"/>
                <w:szCs w:val="16"/>
              </w:rPr>
              <w:t>0%</w:t>
            </w:r>
          </w:p>
        </w:tc>
        <w:tc>
          <w:tcPr>
            <w:tcW w:w="957" w:type="pct"/>
          </w:tcPr>
          <w:p w14:paraId="527650DE" w14:textId="33C5B6E9" w:rsidR="00B14519" w:rsidRPr="00781112" w:rsidRDefault="00B14519" w:rsidP="00D62058">
            <w:pPr>
              <w:jc w:val="center"/>
              <w:rPr>
                <w:rFonts w:cs="Arial"/>
                <w:color w:val="000000" w:themeColor="text1"/>
                <w:szCs w:val="16"/>
              </w:rPr>
            </w:pPr>
            <w:r w:rsidRPr="00781112">
              <w:rPr>
                <w:color w:val="000000" w:themeColor="text1"/>
                <w:szCs w:val="16"/>
              </w:rPr>
              <w:t>0%</w:t>
            </w:r>
          </w:p>
        </w:tc>
        <w:tc>
          <w:tcPr>
            <w:tcW w:w="957" w:type="pct"/>
          </w:tcPr>
          <w:p w14:paraId="20094305" w14:textId="5B15EE13" w:rsidR="00B14519" w:rsidRPr="00781112" w:rsidRDefault="00B14519"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bookmarkEnd w:id="39"/>
    <w:bookmarkEnd w:id="40"/>
    <w:p w14:paraId="6C217ADA" w14:textId="5B6EDDF4" w:rsidR="00D03701" w:rsidRPr="00781112" w:rsidRDefault="0047313F">
      <w:pPr>
        <w:rPr>
          <w:b/>
          <w:color w:val="000000" w:themeColor="text1"/>
        </w:rPr>
      </w:pPr>
      <w:r>
        <w:rPr>
          <w:b/>
          <w:color w:val="000000" w:themeColor="text1"/>
        </w:rPr>
        <w:t>FFY 2021 SPP/APR Data</w:t>
      </w:r>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 xml:space="preserve">If yes, the State may only include, in both the numerator and the denominator, LEAs that met the State-established n/cell size. Report the number of LEAs excluded from the calculation </w:t>
      </w:r>
      <w:proofErr w:type="gramStart"/>
      <w:r w:rsidRPr="00781112">
        <w:rPr>
          <w:rFonts w:cs="Arial"/>
          <w:b/>
          <w:color w:val="000000" w:themeColor="text1"/>
          <w:szCs w:val="16"/>
        </w:rPr>
        <w:t>as a result of</w:t>
      </w:r>
      <w:proofErr w:type="gramEnd"/>
      <w:r w:rsidRPr="00781112">
        <w:rPr>
          <w:rFonts w:cs="Arial"/>
          <w:b/>
          <w:color w:val="000000" w:themeColor="text1"/>
          <w:szCs w:val="16"/>
        </w:rPr>
        <w:t xml:space="preserve"> the requirement.</w:t>
      </w:r>
    </w:p>
    <w:p w14:paraId="4A920DA7" w14:textId="169D365F" w:rsidR="00F9524E" w:rsidRPr="00781112" w:rsidRDefault="00F9524E" w:rsidP="004369B2">
      <w:pPr>
        <w:rPr>
          <w:rFonts w:cs="Arial"/>
          <w:color w:val="000000" w:themeColor="text1"/>
          <w:szCs w:val="16"/>
        </w:rPr>
      </w:pPr>
      <w:r w:rsidRPr="00781112">
        <w:rPr>
          <w:rFonts w:cs="Arial"/>
          <w:color w:val="000000" w:themeColor="text1"/>
          <w:szCs w:val="16"/>
        </w:rPr>
        <w:t>658</w:t>
      </w: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740CBC" w:rsidRPr="00781112" w14:paraId="38B0A91A" w14:textId="77777777" w:rsidTr="00EC0EDB">
        <w:trPr>
          <w:trHeight w:val="994"/>
          <w:jc w:val="center"/>
        </w:trPr>
        <w:tc>
          <w:tcPr>
            <w:tcW w:w="615" w:type="pct"/>
            <w:shd w:val="clear" w:color="auto" w:fill="auto"/>
            <w:vAlign w:val="bottom"/>
          </w:tcPr>
          <w:p w14:paraId="7B29D1BD" w14:textId="32EC5502" w:rsidR="00740CBC" w:rsidRPr="00781112" w:rsidRDefault="00740CBC" w:rsidP="00740CBC">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740CBC" w:rsidRPr="00781112" w:rsidRDefault="00740CBC" w:rsidP="00740CBC">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740CBC" w:rsidRPr="00781112" w:rsidRDefault="00740CBC" w:rsidP="00740CBC">
            <w:pPr>
              <w:jc w:val="center"/>
              <w:rPr>
                <w:rFonts w:cs="Arial"/>
                <w:b/>
                <w:color w:val="000000" w:themeColor="text1"/>
                <w:szCs w:val="16"/>
              </w:rPr>
            </w:pPr>
            <w:r w:rsidRPr="00781112">
              <w:rPr>
                <w:rFonts w:cs="Arial"/>
                <w:b/>
                <w:color w:val="000000" w:themeColor="text1"/>
                <w:szCs w:val="16"/>
              </w:rPr>
              <w:t>Number of LEAs that met the State's minimum n/cell-size</w:t>
            </w:r>
          </w:p>
        </w:tc>
        <w:tc>
          <w:tcPr>
            <w:tcW w:w="534" w:type="pct"/>
            <w:shd w:val="clear" w:color="auto" w:fill="auto"/>
            <w:vAlign w:val="bottom"/>
          </w:tcPr>
          <w:p w14:paraId="45990D98" w14:textId="4745ADEF" w:rsidR="00740CBC" w:rsidRPr="00CC1061" w:rsidRDefault="00740CBC" w:rsidP="00740CBC">
            <w:pPr>
              <w:jc w:val="center"/>
              <w:rPr>
                <w:rFonts w:cs="Arial"/>
                <w:b/>
                <w:bCs/>
                <w:color w:val="000000" w:themeColor="text1"/>
                <w:szCs w:val="16"/>
              </w:rPr>
            </w:pPr>
            <w:r w:rsidRPr="00CC1061">
              <w:rPr>
                <w:b/>
                <w:bCs/>
              </w:rPr>
              <w:t>FFY 2020 Data</w:t>
            </w:r>
          </w:p>
        </w:tc>
        <w:tc>
          <w:tcPr>
            <w:tcW w:w="776" w:type="pct"/>
            <w:shd w:val="clear" w:color="auto" w:fill="auto"/>
            <w:vAlign w:val="bottom"/>
          </w:tcPr>
          <w:p w14:paraId="1BAB59B0" w14:textId="572E90ED" w:rsidR="00740CBC" w:rsidRPr="00CC1061" w:rsidRDefault="00740CBC" w:rsidP="00740CBC">
            <w:pPr>
              <w:jc w:val="center"/>
              <w:rPr>
                <w:rFonts w:cs="Arial"/>
                <w:b/>
                <w:bCs/>
                <w:color w:val="000000" w:themeColor="text1"/>
                <w:szCs w:val="16"/>
              </w:rPr>
            </w:pPr>
            <w:r w:rsidRPr="00CC1061">
              <w:rPr>
                <w:b/>
                <w:bCs/>
              </w:rPr>
              <w:t>FFY 2021 Target</w:t>
            </w:r>
          </w:p>
        </w:tc>
        <w:tc>
          <w:tcPr>
            <w:tcW w:w="485" w:type="pct"/>
            <w:shd w:val="clear" w:color="auto" w:fill="auto"/>
            <w:vAlign w:val="bottom"/>
          </w:tcPr>
          <w:p w14:paraId="179C63C5" w14:textId="307AAB8A" w:rsidR="00740CBC" w:rsidRPr="00CC1061" w:rsidRDefault="00740CBC" w:rsidP="00740CBC">
            <w:pPr>
              <w:jc w:val="center"/>
              <w:rPr>
                <w:rFonts w:cs="Arial"/>
                <w:b/>
                <w:bCs/>
                <w:color w:val="000000" w:themeColor="text1"/>
                <w:szCs w:val="16"/>
              </w:rPr>
            </w:pPr>
            <w:r w:rsidRPr="00CC1061">
              <w:rPr>
                <w:b/>
                <w:bCs/>
              </w:rPr>
              <w:t>FFY 2021 Data</w:t>
            </w:r>
          </w:p>
        </w:tc>
        <w:tc>
          <w:tcPr>
            <w:tcW w:w="602" w:type="pct"/>
            <w:shd w:val="clear" w:color="auto" w:fill="auto"/>
            <w:vAlign w:val="bottom"/>
          </w:tcPr>
          <w:p w14:paraId="65AC4432" w14:textId="77777777" w:rsidR="00740CBC" w:rsidRPr="00781112" w:rsidRDefault="00740CBC" w:rsidP="00740CBC">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740CBC" w:rsidRPr="00781112" w:rsidRDefault="00740CBC" w:rsidP="00740CBC">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153BD931" w:rsidR="00DE45AB" w:rsidRPr="00781112" w:rsidRDefault="00146703" w:rsidP="00A018D4">
            <w:pPr>
              <w:jc w:val="center"/>
              <w:rPr>
                <w:rFonts w:cs="Arial"/>
                <w:color w:val="000000" w:themeColor="text1"/>
                <w:szCs w:val="16"/>
              </w:rPr>
            </w:pPr>
            <w:r>
              <w:rPr>
                <w:rFonts w:cs="Arial"/>
                <w:color w:val="000000" w:themeColor="text1"/>
                <w:szCs w:val="16"/>
              </w:rPr>
              <w:t>NVR</w:t>
            </w: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41"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 xml:space="preserve">New Jersey has established a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For indicator 4B, "n" size refers to the total enrollment of students with disabilities in the LEA. </w:t>
      </w:r>
      <w:r w:rsidRPr="00781112">
        <w:rPr>
          <w:rFonts w:cs="Arial"/>
          <w:color w:val="000000" w:themeColor="text1"/>
          <w:szCs w:val="16"/>
        </w:rPr>
        <w:br/>
      </w:r>
      <w:r w:rsidRPr="00781112">
        <w:rPr>
          <w:rFonts w:cs="Arial"/>
          <w:color w:val="000000" w:themeColor="text1"/>
          <w:szCs w:val="16"/>
        </w:rPr>
        <w:br/>
        <w:t xml:space="preserve">New Jersey has established a minimum cell size of </w:t>
      </w:r>
      <w:proofErr w:type="gramStart"/>
      <w:r w:rsidRPr="00781112">
        <w:rPr>
          <w:rFonts w:cs="Arial"/>
          <w:color w:val="000000" w:themeColor="text1"/>
          <w:szCs w:val="16"/>
        </w:rPr>
        <w:t>10</w:t>
      </w:r>
      <w:proofErr w:type="gramEnd"/>
      <w:r w:rsidRPr="00781112">
        <w:rPr>
          <w:rFonts w:cs="Arial"/>
          <w:color w:val="000000" w:themeColor="text1"/>
          <w:szCs w:val="16"/>
        </w:rPr>
        <w:t>. For indicator 4B, cell size refers to the number of students with disabilities in each racial/ethnic group who were enrolled in the LEA and removed from school for more than 10 days.</w:t>
      </w:r>
      <w:r w:rsidRPr="00781112">
        <w:rPr>
          <w:rFonts w:cs="Arial"/>
          <w:color w:val="000000" w:themeColor="text1"/>
          <w:szCs w:val="16"/>
        </w:rPr>
        <w:br/>
      </w:r>
      <w:r w:rsidRPr="00781112">
        <w:rPr>
          <w:rFonts w:cs="Arial"/>
          <w:color w:val="000000" w:themeColor="text1"/>
          <w:szCs w:val="16"/>
        </w:rPr>
        <w:br/>
        <w:t>In sum, an LEA must serve at least 30 children with disabilities and, for each racial/ethnic group, must remove at least 10 children with disabilities from school via out-of-school suspensions for more than 10 cumulative days in a school year to be included in calculations of significant discrepancy for that racial/ethnic group.</w:t>
      </w:r>
      <w:r w:rsidRPr="00781112">
        <w:rPr>
          <w:rFonts w:cs="Arial"/>
          <w:color w:val="000000" w:themeColor="text1"/>
          <w:szCs w:val="16"/>
        </w:rPr>
        <w:br/>
      </w:r>
      <w:r w:rsidRPr="00781112">
        <w:rPr>
          <w:rFonts w:cs="Arial"/>
          <w:color w:val="000000" w:themeColor="text1"/>
          <w:szCs w:val="16"/>
        </w:rPr>
        <w:br/>
        <w:t>The New Jersey Department of Education (NJDOE) determined whether there was a significant discrepancy in the suspension rate for each racial/ethnic group in each LEA by comparing the rates of suspensions and expulsions of greater than 10 days in a school year for children with IEPs among LEAs in the State. Specifically, for each LEA, the suspension rate was calculated for each racial/ethnic group by dividing the number of children with IEPs suspended for greater than 10 days in a school year by the number of children with IEPs reported in the specified racial/ethnic group.</w:t>
      </w:r>
      <w:r w:rsidRPr="00781112">
        <w:rPr>
          <w:rFonts w:cs="Arial"/>
          <w:color w:val="000000" w:themeColor="text1"/>
          <w:szCs w:val="16"/>
        </w:rPr>
        <w:br/>
      </w:r>
      <w:r w:rsidRPr="00781112">
        <w:rPr>
          <w:rFonts w:cs="Arial"/>
          <w:color w:val="000000" w:themeColor="text1"/>
          <w:szCs w:val="16"/>
        </w:rPr>
        <w:br/>
        <w:t xml:space="preserve">In order to compare the LEA rate for each racial/ethnic group to other LEAs in the state, the state rate for all children with IEPs suspended was calculated by dividing the number of children of all racial/ethnic groups suspended for greater than 10 days by the number of children with IEPs in the state. The state rate for FFY 2020 was .75% . The LEA rate for each racial/ethnic group </w:t>
      </w:r>
      <w:proofErr w:type="gramStart"/>
      <w:r w:rsidRPr="00781112">
        <w:rPr>
          <w:rFonts w:cs="Arial"/>
          <w:color w:val="000000" w:themeColor="text1"/>
          <w:szCs w:val="16"/>
        </w:rPr>
        <w:t>was then compared</w:t>
      </w:r>
      <w:proofErr w:type="gramEnd"/>
      <w:r w:rsidRPr="00781112">
        <w:rPr>
          <w:rFonts w:cs="Arial"/>
          <w:color w:val="000000" w:themeColor="text1"/>
          <w:szCs w:val="16"/>
        </w:rPr>
        <w:t xml:space="preserve"> to the state rate and if the LEA rate for a specific racial/ethnic group was greater than three times the state rate (or greater than 2.25%), the LEA was determined to demonstrate a “significant discrepancy” for the specific racial/ethnic group.</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t xml:space="preserve">69 LEAs were removed from the calculation because they did not meet the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The remaining 589 LEAs were removed from the calculation because they did not meet the minimum cell size of </w:t>
      </w:r>
      <w:proofErr w:type="gramStart"/>
      <w:r w:rsidRPr="00781112">
        <w:rPr>
          <w:rFonts w:cs="Arial"/>
          <w:color w:val="000000" w:themeColor="text1"/>
          <w:szCs w:val="16"/>
        </w:rPr>
        <w:t>10</w:t>
      </w:r>
      <w:proofErr w:type="gramEnd"/>
      <w:r w:rsidRPr="00781112">
        <w:rPr>
          <w:rFonts w:cs="Arial"/>
          <w:color w:val="000000" w:themeColor="text1"/>
          <w:szCs w:val="16"/>
        </w:rPr>
        <w:t xml:space="preserve">. </w:t>
      </w:r>
      <w:r w:rsidRPr="00781112">
        <w:rPr>
          <w:rFonts w:cs="Arial"/>
          <w:color w:val="000000" w:themeColor="text1"/>
          <w:szCs w:val="16"/>
        </w:rPr>
        <w:br/>
      </w:r>
      <w:r w:rsidRPr="00781112">
        <w:rPr>
          <w:rFonts w:cs="Arial"/>
          <w:color w:val="000000" w:themeColor="text1"/>
          <w:szCs w:val="16"/>
        </w:rPr>
        <w:br/>
        <w:t xml:space="preserve">Discipline data from the 2020-2021 school year demonstrates that zero (0) LEAs </w:t>
      </w:r>
      <w:proofErr w:type="gramStart"/>
      <w:r w:rsidRPr="00781112">
        <w:rPr>
          <w:rFonts w:cs="Arial"/>
          <w:color w:val="000000" w:themeColor="text1"/>
          <w:szCs w:val="16"/>
        </w:rPr>
        <w:t>were identified</w:t>
      </w:r>
      <w:proofErr w:type="gramEnd"/>
      <w:r w:rsidRPr="00781112">
        <w:rPr>
          <w:rFonts w:cs="Arial"/>
          <w:color w:val="000000" w:themeColor="text1"/>
          <w:szCs w:val="16"/>
        </w:rPr>
        <w:t xml:space="preserve"> for significant discrepancy. Disciplinary practices appear to have </w:t>
      </w:r>
      <w:proofErr w:type="gramStart"/>
      <w:r w:rsidRPr="00781112">
        <w:rPr>
          <w:rFonts w:cs="Arial"/>
          <w:color w:val="000000" w:themeColor="text1"/>
          <w:szCs w:val="16"/>
        </w:rPr>
        <w:t>been profoundly impacted</w:t>
      </w:r>
      <w:proofErr w:type="gramEnd"/>
      <w:r w:rsidRPr="00781112">
        <w:rPr>
          <w:rFonts w:cs="Arial"/>
          <w:color w:val="000000" w:themeColor="text1"/>
          <w:szCs w:val="16"/>
        </w:rPr>
        <w:t xml:space="preserve"> by the COVID-19 pandemic. Due to the pandemic, </w:t>
      </w:r>
      <w:proofErr w:type="gramStart"/>
      <w:r w:rsidRPr="00781112">
        <w:rPr>
          <w:rFonts w:cs="Arial"/>
          <w:color w:val="000000" w:themeColor="text1"/>
          <w:szCs w:val="16"/>
        </w:rPr>
        <w:t>most of</w:t>
      </w:r>
      <w:proofErr w:type="gramEnd"/>
      <w:r w:rsidRPr="00781112">
        <w:rPr>
          <w:rFonts w:cs="Arial"/>
          <w:color w:val="000000" w:themeColor="text1"/>
          <w:szCs w:val="16"/>
        </w:rPr>
        <w:t xml:space="preserve"> New Jersey’s LEAs operated fully or partially remote, and there was a dramatic decrease in incidents leading to removals. Just twenty-three (23) LEAs reported removing between one (1) and three (3) children </w:t>
      </w:r>
      <w:r w:rsidRPr="00781112">
        <w:rPr>
          <w:rFonts w:cs="Arial"/>
          <w:color w:val="000000" w:themeColor="text1"/>
          <w:szCs w:val="16"/>
        </w:rPr>
        <w:lastRenderedPageBreak/>
        <w:t xml:space="preserve">with disabilities for more than </w:t>
      </w:r>
      <w:proofErr w:type="gramStart"/>
      <w:r w:rsidRPr="00781112">
        <w:rPr>
          <w:rFonts w:cs="Arial"/>
          <w:color w:val="000000" w:themeColor="text1"/>
          <w:szCs w:val="16"/>
        </w:rPr>
        <w:t>10</w:t>
      </w:r>
      <w:proofErr w:type="gramEnd"/>
      <w:r w:rsidRPr="00781112">
        <w:rPr>
          <w:rFonts w:cs="Arial"/>
          <w:color w:val="000000" w:themeColor="text1"/>
          <w:szCs w:val="16"/>
        </w:rPr>
        <w:t xml:space="preserve"> cumulative days. Preliminary data from the 2021-2022 school year, which saw the return to in-person instruction in all LEAs in the state, indicate that incidents leading to removals are approaching pre-pandemic levels.</w:t>
      </w:r>
    </w:p>
    <w:p w14:paraId="4B905245" w14:textId="77777777" w:rsidR="005E2440" w:rsidRPr="00781112" w:rsidRDefault="005E2440" w:rsidP="004369B2">
      <w:pPr>
        <w:rPr>
          <w:color w:val="000000" w:themeColor="text1"/>
        </w:rPr>
      </w:pPr>
    </w:p>
    <w:p w14:paraId="248087F7" w14:textId="6D13A5FF" w:rsidR="001F6A28" w:rsidRPr="00781112" w:rsidRDefault="001F6A28" w:rsidP="004369B2">
      <w:pPr>
        <w:rPr>
          <w:color w:val="000000" w:themeColor="text1"/>
        </w:rPr>
      </w:pPr>
      <w:r w:rsidRPr="00781112">
        <w:rPr>
          <w:b/>
          <w:color w:val="000000" w:themeColor="text1"/>
        </w:rPr>
        <w:t>Review of Policies, Procedures, and Practices (completed in FFY 2021 using 2020-2021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t xml:space="preserve">LEAs identified for significant discrepancy by race or ethnicity in the rate of suspensions or expulsions greater than 10 days in a school year participate in a self-assessment or desk monitoring of policies, </w:t>
      </w:r>
      <w:proofErr w:type="gramStart"/>
      <w:r w:rsidRPr="00781112">
        <w:rPr>
          <w:rFonts w:cs="Arial"/>
          <w:color w:val="000000" w:themeColor="text1"/>
          <w:szCs w:val="16"/>
        </w:rPr>
        <w:t>procedures</w:t>
      </w:r>
      <w:proofErr w:type="gramEnd"/>
      <w:r w:rsidRPr="00781112">
        <w:rPr>
          <w:rFonts w:cs="Arial"/>
          <w:color w:val="000000" w:themeColor="text1"/>
          <w:szCs w:val="16"/>
        </w:rPr>
        <w:t xml:space="preserve"> and practices to determine if the LEA demonstrated noncompliance with requirements related to the discipline of students with disabilities. The self-assessment and desk monitoring tool are aligned with the IDEA requirements identified by the USOSEP as related to Indicator 4B and included a review of compliance indicators related to the requirements of 34 CFR §§300.170(a) and 300.646(a)(3) as well as a review of policies, procedures or practices that contribute to the significant discrepancy and do not comply with requirements relating to the development and implementation of IEPs, the use of positive behavioral interventions and supports, and procedural safeguards.</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 xml:space="preserve">The State DID NOT identify noncompliance with Part B requirements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the review required by 34 CFR §300.170(b)</w:t>
      </w:r>
    </w:p>
    <w:p w14:paraId="3A779219" w14:textId="77777777" w:rsidR="00F9524E" w:rsidRPr="00781112" w:rsidRDefault="00F9524E">
      <w:pPr>
        <w:rPr>
          <w:b/>
          <w:color w:val="000000" w:themeColor="text1"/>
        </w:rPr>
      </w:pPr>
    </w:p>
    <w:p w14:paraId="54A274E0" w14:textId="53BC1AE0"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58D166B5" w14:textId="6ADFFC1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745E0498" w14:textId="77F90D3F"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5E32910" w14:textId="7F6FD66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CFB1826" w14:textId="3C5B9BCB"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389" w:type="pct"/>
            <w:shd w:val="clear" w:color="auto" w:fill="auto"/>
            <w:vAlign w:val="bottom"/>
          </w:tcPr>
          <w:p w14:paraId="10CE444D" w14:textId="11834403"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2B7490" w:rsidP="00212954">
      <w:pPr>
        <w:rPr>
          <w:rFonts w:cs="Arial"/>
          <w:color w:val="000000" w:themeColor="text1"/>
          <w:szCs w:val="16"/>
        </w:rPr>
      </w:pPr>
      <w:r w:rsidRPr="00781112">
        <w:rPr>
          <w:rFonts w:cs="Arial"/>
          <w:color w:val="000000" w:themeColor="text1"/>
          <w:szCs w:val="16"/>
        </w:rPr>
        <w:t xml:space="preserve">OSEP cannot determine whether the data are valid and </w:t>
      </w:r>
      <w:proofErr w:type="gramStart"/>
      <w:r w:rsidRPr="00781112">
        <w:rPr>
          <w:rFonts w:cs="Arial"/>
          <w:color w:val="000000" w:themeColor="text1"/>
          <w:szCs w:val="16"/>
        </w:rPr>
        <w:t>reliable</w:t>
      </w:r>
      <w:proofErr w:type="gramEnd"/>
      <w:r w:rsidRPr="00781112">
        <w:rPr>
          <w:rFonts w:cs="Arial"/>
          <w:color w:val="000000" w:themeColor="text1"/>
          <w:szCs w:val="16"/>
        </w:rPr>
        <w:t xml:space="preserve">. The State reported that </w:t>
      </w:r>
      <w:proofErr w:type="gramStart"/>
      <w:r w:rsidRPr="00781112">
        <w:rPr>
          <w:rFonts w:cs="Arial"/>
          <w:color w:val="000000" w:themeColor="text1"/>
          <w:szCs w:val="16"/>
        </w:rPr>
        <w:t>0</w:t>
      </w:r>
      <w:proofErr w:type="gramEnd"/>
      <w:r w:rsidRPr="00781112">
        <w:rPr>
          <w:rFonts w:cs="Arial"/>
          <w:color w:val="000000" w:themeColor="text1"/>
          <w:szCs w:val="16"/>
        </w:rPr>
        <w:t xml:space="preserve"> districts met the minimum n size requirement, and 658 districts did not meet the minimum n size requirement and were excluded from the calculation. The number of districts excluded from the calculation because they do not meet the minimum “n” size, plus the number of districts that met the State- established minimum “n” size, do not equal the total number of districts the State reported in either the FFY 2020 Introduction (which was 655). Therefore, OSEP could not determine whether the State met its target.</w:t>
      </w: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2B7490" w:rsidP="00212954">
      <w:pPr>
        <w:rPr>
          <w:rFonts w:cs="Arial"/>
          <w:color w:val="000000" w:themeColor="text1"/>
          <w:szCs w:val="16"/>
        </w:rPr>
      </w:pPr>
      <w:r w:rsidRPr="00781112">
        <w:rPr>
          <w:rFonts w:cs="Arial"/>
          <w:color w:val="000000" w:themeColor="text1"/>
          <w:szCs w:val="16"/>
        </w:rPr>
        <w:t>The State did not provide valid and reliable data for FFY 2021. The State must provide valid and reliable data for FFY 2022 in the FFY 2022 SPP/APR.</w:t>
      </w:r>
    </w:p>
    <w:p w14:paraId="4C9312F8"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4F968F36" w14:textId="267D7207"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17"/>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27"/>
      <w:bookmarkEnd w:id="41"/>
    </w:p>
    <w:p w14:paraId="52AD89A1" w14:textId="77777777" w:rsidR="00775845" w:rsidRPr="00781112" w:rsidRDefault="00775845" w:rsidP="00A018D4">
      <w:pPr>
        <w:rPr>
          <w:color w:val="000000" w:themeColor="text1"/>
          <w:szCs w:val="20"/>
        </w:rPr>
      </w:pPr>
      <w:bookmarkStart w:id="42"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proofErr w:type="gramStart"/>
      <w:r w:rsidR="001E6A41" w:rsidRPr="00781112">
        <w:rPr>
          <w:rFonts w:cs="Arial"/>
          <w:szCs w:val="16"/>
        </w:rPr>
        <w:t>5</w:t>
      </w:r>
      <w:proofErr w:type="gramEnd"/>
      <w:r w:rsidR="001E6A41" w:rsidRPr="00781112">
        <w:rPr>
          <w:rFonts w:cs="Arial"/>
          <w:szCs w:val="16"/>
        </w:rPr>
        <w:t xml:space="preserve">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 xml:space="preserve">A. Inside the regular class 80% or more of the </w:t>
      </w:r>
      <w:proofErr w:type="gramStart"/>
      <w:r w:rsidRPr="00781112">
        <w:rPr>
          <w:rFonts w:cs="Arial"/>
          <w:color w:val="000000" w:themeColor="text1"/>
          <w:szCs w:val="16"/>
        </w:rPr>
        <w:t>day;</w:t>
      </w:r>
      <w:proofErr w:type="gramEnd"/>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w:t>
      </w:r>
      <w:proofErr w:type="gramStart"/>
      <w:r w:rsidR="00E97CD6" w:rsidRPr="00781112">
        <w:rPr>
          <w:rFonts w:cs="Arial"/>
          <w:szCs w:val="16"/>
        </w:rPr>
        <w:t>are enrolled</w:t>
      </w:r>
      <w:proofErr w:type="gramEnd"/>
      <w:r w:rsidR="00E97CD6" w:rsidRPr="00781112">
        <w:rPr>
          <w:rFonts w:cs="Arial"/>
          <w:szCs w:val="16"/>
        </w:rPr>
        <w:t xml:space="preserve">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 xml:space="preserve">5 who </w:t>
      </w:r>
      <w:proofErr w:type="gramStart"/>
      <w:r w:rsidR="00E97CD6" w:rsidRPr="00781112">
        <w:rPr>
          <w:rFonts w:cs="Arial"/>
          <w:szCs w:val="16"/>
        </w:rPr>
        <w:t>are enrolled</w:t>
      </w:r>
      <w:proofErr w:type="gramEnd"/>
      <w:r w:rsidR="00E97CD6" w:rsidRPr="00781112">
        <w:rPr>
          <w:rFonts w:cs="Arial"/>
          <w:szCs w:val="16"/>
        </w:rPr>
        <w:t xml:space="preserve">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w:t>
      </w:r>
      <w:proofErr w:type="gramStart"/>
      <w:r w:rsidR="00E97CD6" w:rsidRPr="00781112">
        <w:rPr>
          <w:rFonts w:cs="Arial"/>
          <w:szCs w:val="16"/>
        </w:rPr>
        <w:t>are enrolled</w:t>
      </w:r>
      <w:proofErr w:type="gramEnd"/>
      <w:r w:rsidR="00E97CD6" w:rsidRPr="00781112">
        <w:rPr>
          <w:rFonts w:cs="Arial"/>
          <w:szCs w:val="16"/>
        </w:rPr>
        <w:t xml:space="preserve">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 xml:space="preserve">Sampling from the State’s 618 data </w:t>
      </w:r>
      <w:proofErr w:type="gramStart"/>
      <w:r w:rsidRPr="00781112">
        <w:rPr>
          <w:rFonts w:cs="Arial"/>
          <w:i/>
          <w:iCs/>
          <w:color w:val="000000" w:themeColor="text1"/>
          <w:szCs w:val="16"/>
        </w:rPr>
        <w:t>is not allowed</w:t>
      </w:r>
      <w:proofErr w:type="gramEnd"/>
      <w:r w:rsidRPr="00781112">
        <w:rPr>
          <w:rFonts w:cs="Arial"/>
          <w:i/>
          <w:iCs/>
          <w:color w:val="000000" w:themeColor="text1"/>
          <w:szCs w:val="16"/>
        </w:rPr>
        <w:t>.</w:t>
      </w:r>
    </w:p>
    <w:p w14:paraId="707ABAC1" w14:textId="68EE8BDF" w:rsidR="001F6A28" w:rsidRPr="00781112" w:rsidRDefault="007072DC" w:rsidP="00BB7BC9">
      <w:pPr>
        <w:rPr>
          <w:rFonts w:cs="Arial"/>
          <w:color w:val="000000" w:themeColor="text1"/>
          <w:szCs w:val="16"/>
        </w:rPr>
      </w:pPr>
      <w:r w:rsidRPr="00781112">
        <w:rPr>
          <w:rFonts w:cs="Arial"/>
          <w:szCs w:val="16"/>
        </w:rPr>
        <w:t xml:space="preserve">States must report five-year-old children with disabilities who </w:t>
      </w:r>
      <w:proofErr w:type="gramStart"/>
      <w:r w:rsidRPr="00781112">
        <w:rPr>
          <w:rFonts w:cs="Arial"/>
          <w:szCs w:val="16"/>
        </w:rPr>
        <w:t>are enrolled</w:t>
      </w:r>
      <w:proofErr w:type="gramEnd"/>
      <w:r w:rsidRPr="00781112">
        <w:rPr>
          <w:rFonts w:cs="Arial"/>
          <w:szCs w:val="16"/>
        </w:rPr>
        <w:t xml:space="preserve"> in kindergarten in this indicator. Five-year-old children with disabilities who </w:t>
      </w:r>
      <w:proofErr w:type="gramStart"/>
      <w:r w:rsidRPr="00781112">
        <w:rPr>
          <w:rFonts w:cs="Arial"/>
          <w:szCs w:val="16"/>
        </w:rPr>
        <w:t>are enrolled</w:t>
      </w:r>
      <w:proofErr w:type="gramEnd"/>
      <w:r w:rsidRPr="00781112">
        <w:rPr>
          <w:rFonts w:cs="Arial"/>
          <w:szCs w:val="16"/>
        </w:rPr>
        <w:t xml:space="preserve"> in preschool programs are included in Indicator 6.</w:t>
      </w:r>
      <w:r w:rsidR="001F6A28" w:rsidRPr="00781112">
        <w:rPr>
          <w:rFonts w:cs="Arial"/>
          <w:color w:val="000000" w:themeColor="text1"/>
          <w:szCs w:val="16"/>
        </w:rPr>
        <w:t>Describe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 xml:space="preserve">If the data reported in this indicator are </w:t>
      </w:r>
      <w:proofErr w:type="gramStart"/>
      <w:r w:rsidRPr="00781112">
        <w:rPr>
          <w:rFonts w:cs="Arial"/>
          <w:color w:val="000000" w:themeColor="text1"/>
          <w:szCs w:val="16"/>
        </w:rPr>
        <w:t>not the same as</w:t>
      </w:r>
      <w:proofErr w:type="gramEnd"/>
      <w:r w:rsidRPr="00781112">
        <w:rPr>
          <w:rFonts w:cs="Arial"/>
          <w:color w:val="000000" w:themeColor="text1"/>
          <w:szCs w:val="16"/>
        </w:rPr>
        <w:t xml:space="preserve">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42"/>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2020</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49.50%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50.00%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50.50%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50.50%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2B7490">
            <w:pPr>
              <w:jc w:val="center"/>
              <w:rPr>
                <w:rFonts w:cs="Arial"/>
                <w:color w:val="000000" w:themeColor="text1"/>
                <w:szCs w:val="16"/>
              </w:rPr>
            </w:pPr>
            <w:r w:rsidRPr="00781112">
              <w:rPr>
                <w:rFonts w:cs="Arial"/>
                <w:color w:val="000000" w:themeColor="text1"/>
                <w:szCs w:val="16"/>
              </w:rPr>
              <w:t>45.00%</w:t>
            </w: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44.64%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45.08%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44.62%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45.12%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44.64%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45.23%</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15.50%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14.00%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2B7490">
            <w:pPr>
              <w:jc w:val="center"/>
              <w:rPr>
                <w:rFonts w:cs="Arial"/>
                <w:color w:val="000000" w:themeColor="text1"/>
                <w:szCs w:val="16"/>
              </w:rPr>
            </w:pPr>
            <w:r w:rsidRPr="00781112">
              <w:rPr>
                <w:rFonts w:cs="Arial"/>
                <w:color w:val="000000" w:themeColor="text1"/>
                <w:szCs w:val="16"/>
              </w:rPr>
              <w:t>14.75%</w:t>
            </w: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14.98%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14.36%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14.74%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14.44%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14.98%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15.60%</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2019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7.20%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7.10%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6.90%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6.90%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2B7490">
            <w:pPr>
              <w:jc w:val="center"/>
              <w:rPr>
                <w:rFonts w:cs="Arial"/>
                <w:color w:val="000000" w:themeColor="text1"/>
                <w:szCs w:val="16"/>
              </w:rPr>
            </w:pPr>
            <w:r w:rsidRPr="00781112">
              <w:rPr>
                <w:rFonts w:cs="Arial"/>
                <w:color w:val="000000" w:themeColor="text1"/>
                <w:szCs w:val="16"/>
              </w:rPr>
              <w:t>6.75%</w:t>
            </w: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6.78%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7.25%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7.14%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7.02%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6.78%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6.62%</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4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3"/>
        <w:gridCol w:w="1691"/>
        <w:gridCol w:w="1691"/>
        <w:gridCol w:w="1691"/>
        <w:gridCol w:w="1691"/>
        <w:gridCol w:w="1691"/>
      </w:tblGrid>
      <w:tr w:rsidR="00B14519" w:rsidRPr="00781112" w14:paraId="67121B7A" w14:textId="6B1EA8E0" w:rsidTr="00451D7E">
        <w:trPr>
          <w:trHeight w:val="264"/>
        </w:trPr>
        <w:tc>
          <w:tcPr>
            <w:tcW w:w="369" w:type="pct"/>
            <w:tcBorders>
              <w:bottom w:val="single" w:sz="4" w:space="0" w:color="auto"/>
            </w:tcBorders>
            <w:shd w:val="clear" w:color="auto" w:fill="auto"/>
          </w:tcPr>
          <w:p w14:paraId="417BC1C4" w14:textId="77777777" w:rsidR="00B14519" w:rsidRPr="00781112" w:rsidRDefault="00B14519" w:rsidP="00D62058">
            <w:pPr>
              <w:jc w:val="center"/>
              <w:rPr>
                <w:b/>
                <w:color w:val="000000" w:themeColor="text1"/>
              </w:rPr>
            </w:pPr>
            <w:r w:rsidRPr="00781112">
              <w:rPr>
                <w:b/>
                <w:color w:val="000000" w:themeColor="text1"/>
              </w:rPr>
              <w:t>FFY</w:t>
            </w:r>
          </w:p>
        </w:tc>
        <w:tc>
          <w:tcPr>
            <w:tcW w:w="926" w:type="pct"/>
            <w:shd w:val="clear" w:color="auto" w:fill="auto"/>
          </w:tcPr>
          <w:p w14:paraId="43C546D5" w14:textId="7A1B1AB1" w:rsidR="00B14519" w:rsidRPr="00781112" w:rsidRDefault="00B14519" w:rsidP="00D62058">
            <w:pPr>
              <w:jc w:val="center"/>
              <w:rPr>
                <w:b/>
                <w:color w:val="000000" w:themeColor="text1"/>
              </w:rPr>
            </w:pPr>
            <w:r w:rsidRPr="00781112">
              <w:rPr>
                <w:b/>
                <w:color w:val="000000" w:themeColor="text1"/>
              </w:rPr>
              <w:t>2021</w:t>
            </w:r>
          </w:p>
        </w:tc>
        <w:tc>
          <w:tcPr>
            <w:tcW w:w="926" w:type="pct"/>
          </w:tcPr>
          <w:p w14:paraId="12417F21" w14:textId="04859FD1" w:rsidR="00B14519" w:rsidRPr="00781112" w:rsidRDefault="00B14519" w:rsidP="00D62058">
            <w:pPr>
              <w:jc w:val="center"/>
              <w:rPr>
                <w:b/>
                <w:color w:val="000000" w:themeColor="text1"/>
              </w:rPr>
            </w:pPr>
            <w:r w:rsidRPr="00781112">
              <w:rPr>
                <w:rFonts w:cs="Arial"/>
                <w:b/>
                <w:color w:val="000000" w:themeColor="text1"/>
                <w:szCs w:val="16"/>
              </w:rPr>
              <w:t>2022</w:t>
            </w:r>
          </w:p>
        </w:tc>
        <w:tc>
          <w:tcPr>
            <w:tcW w:w="926" w:type="pct"/>
          </w:tcPr>
          <w:p w14:paraId="75B6E23D" w14:textId="1550C183" w:rsidR="00B14519" w:rsidRPr="00781112" w:rsidRDefault="00B14519" w:rsidP="00D62058">
            <w:pPr>
              <w:jc w:val="center"/>
              <w:rPr>
                <w:b/>
                <w:color w:val="000000" w:themeColor="text1"/>
              </w:rPr>
            </w:pPr>
            <w:r w:rsidRPr="00781112">
              <w:rPr>
                <w:rFonts w:cs="Arial"/>
                <w:b/>
                <w:color w:val="000000" w:themeColor="text1"/>
                <w:szCs w:val="16"/>
              </w:rPr>
              <w:t>2023</w:t>
            </w:r>
          </w:p>
        </w:tc>
        <w:tc>
          <w:tcPr>
            <w:tcW w:w="926" w:type="pct"/>
          </w:tcPr>
          <w:p w14:paraId="0412226B" w14:textId="561C74FD" w:rsidR="00B14519" w:rsidRPr="00781112" w:rsidRDefault="00B14519" w:rsidP="00D62058">
            <w:pPr>
              <w:jc w:val="center"/>
              <w:rPr>
                <w:b/>
                <w:color w:val="000000" w:themeColor="text1"/>
              </w:rPr>
            </w:pPr>
            <w:r w:rsidRPr="00781112">
              <w:rPr>
                <w:rFonts w:cs="Arial"/>
                <w:b/>
                <w:color w:val="000000" w:themeColor="text1"/>
                <w:szCs w:val="16"/>
              </w:rPr>
              <w:t>2024</w:t>
            </w:r>
          </w:p>
        </w:tc>
        <w:tc>
          <w:tcPr>
            <w:tcW w:w="926" w:type="pct"/>
          </w:tcPr>
          <w:p w14:paraId="46BF17D8" w14:textId="1CC0E2CE" w:rsidR="00B14519" w:rsidRPr="00781112" w:rsidRDefault="00B14519" w:rsidP="00D62058">
            <w:pPr>
              <w:jc w:val="center"/>
              <w:rPr>
                <w:b/>
                <w:color w:val="000000" w:themeColor="text1"/>
              </w:rPr>
            </w:pPr>
            <w:r w:rsidRPr="00781112">
              <w:rPr>
                <w:rFonts w:cs="Arial"/>
                <w:b/>
                <w:color w:val="000000" w:themeColor="text1"/>
                <w:szCs w:val="16"/>
              </w:rPr>
              <w:t>2025</w:t>
            </w:r>
          </w:p>
        </w:tc>
      </w:tr>
      <w:tr w:rsidR="00B14519" w:rsidRPr="00781112" w14:paraId="0E725BBE" w14:textId="7C441390" w:rsidTr="00451D7E">
        <w:trPr>
          <w:trHeight w:val="270"/>
        </w:trPr>
        <w:tc>
          <w:tcPr>
            <w:tcW w:w="369" w:type="pct"/>
            <w:shd w:val="clear" w:color="auto" w:fill="auto"/>
            <w:vAlign w:val="center"/>
          </w:tcPr>
          <w:p w14:paraId="3CB4FC66" w14:textId="21A33A6B" w:rsidR="00B14519" w:rsidRPr="00781112" w:rsidRDefault="00B14519" w:rsidP="00D62058">
            <w:pPr>
              <w:rPr>
                <w:rFonts w:cs="Arial"/>
                <w:color w:val="000000" w:themeColor="text1"/>
                <w:szCs w:val="16"/>
              </w:rPr>
            </w:pPr>
            <w:r w:rsidRPr="00781112">
              <w:rPr>
                <w:rFonts w:cs="Arial"/>
                <w:color w:val="000000" w:themeColor="text1"/>
                <w:szCs w:val="16"/>
              </w:rPr>
              <w:t>Target A &gt;=</w:t>
            </w:r>
          </w:p>
        </w:tc>
        <w:tc>
          <w:tcPr>
            <w:tcW w:w="926" w:type="pct"/>
            <w:shd w:val="clear" w:color="auto" w:fill="auto"/>
            <w:vAlign w:val="center"/>
          </w:tcPr>
          <w:p w14:paraId="0643B02C" w14:textId="7613B373" w:rsidR="00B14519" w:rsidRPr="00781112" w:rsidRDefault="00B14519" w:rsidP="00D62058">
            <w:pPr>
              <w:jc w:val="center"/>
              <w:rPr>
                <w:rFonts w:cs="Arial"/>
                <w:color w:val="000000" w:themeColor="text1"/>
                <w:szCs w:val="16"/>
              </w:rPr>
            </w:pPr>
            <w:r w:rsidRPr="00781112">
              <w:rPr>
                <w:rFonts w:cs="Arial"/>
                <w:color w:val="000000" w:themeColor="text1"/>
                <w:szCs w:val="16"/>
              </w:rPr>
              <w:t>45.00%</w:t>
            </w:r>
          </w:p>
        </w:tc>
        <w:tc>
          <w:tcPr>
            <w:tcW w:w="926" w:type="pct"/>
          </w:tcPr>
          <w:p w14:paraId="5AAF7764" w14:textId="6CE24C23" w:rsidR="00B14519" w:rsidRPr="00781112" w:rsidRDefault="00B14519" w:rsidP="00D62058">
            <w:pPr>
              <w:jc w:val="center"/>
              <w:rPr>
                <w:rFonts w:cs="Arial"/>
                <w:color w:val="000000" w:themeColor="text1"/>
                <w:szCs w:val="16"/>
              </w:rPr>
            </w:pPr>
            <w:r w:rsidRPr="00781112">
              <w:rPr>
                <w:color w:val="000000" w:themeColor="text1"/>
                <w:szCs w:val="16"/>
              </w:rPr>
              <w:t>45.50%</w:t>
            </w:r>
          </w:p>
        </w:tc>
        <w:tc>
          <w:tcPr>
            <w:tcW w:w="926" w:type="pct"/>
          </w:tcPr>
          <w:p w14:paraId="18842FBE" w14:textId="34C8AABC" w:rsidR="00B14519" w:rsidRPr="00781112" w:rsidRDefault="00B14519" w:rsidP="00D62058">
            <w:pPr>
              <w:jc w:val="center"/>
              <w:rPr>
                <w:rFonts w:cs="Arial"/>
                <w:color w:val="000000" w:themeColor="text1"/>
                <w:szCs w:val="16"/>
              </w:rPr>
            </w:pPr>
            <w:r w:rsidRPr="00781112">
              <w:rPr>
                <w:color w:val="000000" w:themeColor="text1"/>
                <w:szCs w:val="16"/>
              </w:rPr>
              <w:t>45.50%</w:t>
            </w:r>
          </w:p>
        </w:tc>
        <w:tc>
          <w:tcPr>
            <w:tcW w:w="926" w:type="pct"/>
          </w:tcPr>
          <w:p w14:paraId="22283B88" w14:textId="78C8081B" w:rsidR="00B14519" w:rsidRPr="00781112" w:rsidRDefault="00B14519" w:rsidP="00D62058">
            <w:pPr>
              <w:jc w:val="center"/>
              <w:rPr>
                <w:rFonts w:cs="Arial"/>
                <w:color w:val="000000" w:themeColor="text1"/>
                <w:szCs w:val="16"/>
              </w:rPr>
            </w:pPr>
            <w:r w:rsidRPr="00781112">
              <w:rPr>
                <w:color w:val="000000" w:themeColor="text1"/>
                <w:szCs w:val="16"/>
              </w:rPr>
              <w:t>46.00%</w:t>
            </w:r>
          </w:p>
        </w:tc>
        <w:tc>
          <w:tcPr>
            <w:tcW w:w="926" w:type="pct"/>
          </w:tcPr>
          <w:p w14:paraId="7C808A06" w14:textId="70D7E176" w:rsidR="00B14519" w:rsidRPr="00781112" w:rsidRDefault="00B14519" w:rsidP="00D62058">
            <w:pPr>
              <w:jc w:val="center"/>
              <w:rPr>
                <w:rFonts w:cs="Arial"/>
                <w:color w:val="000000" w:themeColor="text1"/>
                <w:szCs w:val="16"/>
              </w:rPr>
            </w:pPr>
            <w:r w:rsidRPr="00781112">
              <w:rPr>
                <w:color w:val="000000" w:themeColor="text1"/>
                <w:szCs w:val="16"/>
              </w:rPr>
              <w:t>46.00%</w:t>
            </w:r>
          </w:p>
        </w:tc>
      </w:tr>
      <w:tr w:rsidR="00B14519" w:rsidRPr="00781112" w14:paraId="17C12050" w14:textId="1A45DE5B" w:rsidTr="00451D7E">
        <w:trPr>
          <w:trHeight w:val="270"/>
        </w:trPr>
        <w:tc>
          <w:tcPr>
            <w:tcW w:w="369" w:type="pct"/>
            <w:shd w:val="clear" w:color="auto" w:fill="auto"/>
            <w:vAlign w:val="center"/>
          </w:tcPr>
          <w:p w14:paraId="5FF4BE45" w14:textId="3D057CF2" w:rsidR="00B14519" w:rsidRPr="00781112" w:rsidRDefault="00B14519" w:rsidP="00D62058">
            <w:pPr>
              <w:rPr>
                <w:rFonts w:cs="Arial"/>
                <w:color w:val="000000" w:themeColor="text1"/>
                <w:szCs w:val="16"/>
              </w:rPr>
            </w:pPr>
            <w:r w:rsidRPr="00781112">
              <w:rPr>
                <w:rFonts w:cs="Arial"/>
                <w:color w:val="000000" w:themeColor="text1"/>
                <w:szCs w:val="16"/>
              </w:rPr>
              <w:t>Target B &lt;=</w:t>
            </w:r>
          </w:p>
        </w:tc>
        <w:tc>
          <w:tcPr>
            <w:tcW w:w="926" w:type="pct"/>
            <w:shd w:val="clear" w:color="auto" w:fill="auto"/>
            <w:vAlign w:val="center"/>
          </w:tcPr>
          <w:p w14:paraId="4B344C1C" w14:textId="2108066A" w:rsidR="00B14519" w:rsidRPr="00781112" w:rsidRDefault="00B14519" w:rsidP="00D62058">
            <w:pPr>
              <w:jc w:val="center"/>
              <w:rPr>
                <w:rFonts w:cs="Arial"/>
                <w:color w:val="000000" w:themeColor="text1"/>
                <w:szCs w:val="16"/>
              </w:rPr>
            </w:pPr>
            <w:r w:rsidRPr="00781112">
              <w:rPr>
                <w:rFonts w:cs="Arial"/>
                <w:color w:val="000000" w:themeColor="text1"/>
                <w:szCs w:val="16"/>
              </w:rPr>
              <w:t>14.75%</w:t>
            </w:r>
          </w:p>
        </w:tc>
        <w:tc>
          <w:tcPr>
            <w:tcW w:w="926" w:type="pct"/>
          </w:tcPr>
          <w:p w14:paraId="05700FA5" w14:textId="5CCD345F" w:rsidR="00B14519" w:rsidRPr="00781112" w:rsidRDefault="00B14519" w:rsidP="00D62058">
            <w:pPr>
              <w:jc w:val="center"/>
              <w:rPr>
                <w:rFonts w:cs="Arial"/>
                <w:color w:val="000000" w:themeColor="text1"/>
                <w:szCs w:val="16"/>
              </w:rPr>
            </w:pPr>
            <w:r w:rsidRPr="00781112">
              <w:rPr>
                <w:color w:val="000000" w:themeColor="text1"/>
                <w:szCs w:val="16"/>
              </w:rPr>
              <w:t>14.50%</w:t>
            </w:r>
          </w:p>
        </w:tc>
        <w:tc>
          <w:tcPr>
            <w:tcW w:w="926" w:type="pct"/>
          </w:tcPr>
          <w:p w14:paraId="3714E477" w14:textId="7A435890" w:rsidR="00B14519" w:rsidRPr="00781112" w:rsidRDefault="00B14519" w:rsidP="00D62058">
            <w:pPr>
              <w:jc w:val="center"/>
              <w:rPr>
                <w:rFonts w:cs="Arial"/>
                <w:color w:val="000000" w:themeColor="text1"/>
                <w:szCs w:val="16"/>
              </w:rPr>
            </w:pPr>
            <w:r w:rsidRPr="00781112">
              <w:rPr>
                <w:color w:val="000000" w:themeColor="text1"/>
                <w:szCs w:val="16"/>
              </w:rPr>
              <w:t>14.50%</w:t>
            </w:r>
          </w:p>
        </w:tc>
        <w:tc>
          <w:tcPr>
            <w:tcW w:w="926" w:type="pct"/>
          </w:tcPr>
          <w:p w14:paraId="378D738F" w14:textId="779494DE" w:rsidR="00B14519" w:rsidRPr="00781112" w:rsidRDefault="00B14519" w:rsidP="00D62058">
            <w:pPr>
              <w:jc w:val="center"/>
              <w:rPr>
                <w:rFonts w:cs="Arial"/>
                <w:color w:val="000000" w:themeColor="text1"/>
                <w:szCs w:val="16"/>
              </w:rPr>
            </w:pPr>
            <w:r w:rsidRPr="00781112">
              <w:rPr>
                <w:color w:val="000000" w:themeColor="text1"/>
                <w:szCs w:val="16"/>
              </w:rPr>
              <w:t>14.25%</w:t>
            </w:r>
          </w:p>
        </w:tc>
        <w:tc>
          <w:tcPr>
            <w:tcW w:w="926" w:type="pct"/>
          </w:tcPr>
          <w:p w14:paraId="489715FB" w14:textId="57B31F87" w:rsidR="00B14519" w:rsidRPr="00781112" w:rsidRDefault="00B14519" w:rsidP="00D62058">
            <w:pPr>
              <w:jc w:val="center"/>
              <w:rPr>
                <w:rFonts w:cs="Arial"/>
                <w:color w:val="000000" w:themeColor="text1"/>
                <w:szCs w:val="16"/>
              </w:rPr>
            </w:pPr>
            <w:r w:rsidRPr="00781112">
              <w:rPr>
                <w:color w:val="000000" w:themeColor="text1"/>
                <w:szCs w:val="16"/>
              </w:rPr>
              <w:t>14.25%</w:t>
            </w:r>
          </w:p>
        </w:tc>
      </w:tr>
      <w:tr w:rsidR="00B14519" w:rsidRPr="00781112" w14:paraId="1C671552" w14:textId="2F7800FB" w:rsidTr="00451D7E">
        <w:trPr>
          <w:trHeight w:val="270"/>
        </w:trPr>
        <w:tc>
          <w:tcPr>
            <w:tcW w:w="369" w:type="pct"/>
            <w:shd w:val="clear" w:color="auto" w:fill="auto"/>
            <w:vAlign w:val="center"/>
          </w:tcPr>
          <w:p w14:paraId="5D979A7F" w14:textId="57DEB4C1" w:rsidR="00B14519" w:rsidRPr="00781112" w:rsidRDefault="00B14519" w:rsidP="00D62058">
            <w:pPr>
              <w:rPr>
                <w:rFonts w:cs="Arial"/>
                <w:color w:val="000000" w:themeColor="text1"/>
                <w:szCs w:val="16"/>
              </w:rPr>
            </w:pPr>
            <w:r w:rsidRPr="00781112">
              <w:rPr>
                <w:rFonts w:cs="Arial"/>
                <w:color w:val="000000" w:themeColor="text1"/>
                <w:szCs w:val="16"/>
              </w:rPr>
              <w:t>Target C &lt;=</w:t>
            </w:r>
          </w:p>
        </w:tc>
        <w:tc>
          <w:tcPr>
            <w:tcW w:w="926" w:type="pct"/>
            <w:shd w:val="clear" w:color="auto" w:fill="auto"/>
            <w:vAlign w:val="center"/>
          </w:tcPr>
          <w:p w14:paraId="1C0EF441" w14:textId="373B29D8" w:rsidR="00B14519" w:rsidRPr="00781112" w:rsidRDefault="00B14519" w:rsidP="00D62058">
            <w:pPr>
              <w:jc w:val="center"/>
              <w:rPr>
                <w:rFonts w:cs="Arial"/>
                <w:color w:val="000000" w:themeColor="text1"/>
                <w:szCs w:val="16"/>
              </w:rPr>
            </w:pPr>
            <w:r w:rsidRPr="00781112">
              <w:rPr>
                <w:rFonts w:cs="Arial"/>
                <w:color w:val="000000" w:themeColor="text1"/>
                <w:szCs w:val="16"/>
              </w:rPr>
              <w:t>6.75%</w:t>
            </w:r>
          </w:p>
        </w:tc>
        <w:tc>
          <w:tcPr>
            <w:tcW w:w="926" w:type="pct"/>
          </w:tcPr>
          <w:p w14:paraId="29CA6903" w14:textId="7D992541" w:rsidR="00B14519" w:rsidRPr="00781112" w:rsidRDefault="00B14519" w:rsidP="00D62058">
            <w:pPr>
              <w:jc w:val="center"/>
              <w:rPr>
                <w:rFonts w:cs="Arial"/>
                <w:color w:val="000000" w:themeColor="text1"/>
                <w:szCs w:val="16"/>
              </w:rPr>
            </w:pPr>
            <w:r w:rsidRPr="00781112">
              <w:rPr>
                <w:color w:val="000000" w:themeColor="text1"/>
                <w:szCs w:val="16"/>
              </w:rPr>
              <w:t>6.50%</w:t>
            </w:r>
          </w:p>
        </w:tc>
        <w:tc>
          <w:tcPr>
            <w:tcW w:w="926" w:type="pct"/>
          </w:tcPr>
          <w:p w14:paraId="552B6B09" w14:textId="511FB8CF" w:rsidR="00B14519" w:rsidRPr="00781112" w:rsidRDefault="00B14519" w:rsidP="00D62058">
            <w:pPr>
              <w:jc w:val="center"/>
              <w:rPr>
                <w:rFonts w:cs="Arial"/>
                <w:color w:val="000000" w:themeColor="text1"/>
                <w:szCs w:val="16"/>
              </w:rPr>
            </w:pPr>
            <w:r w:rsidRPr="00781112">
              <w:rPr>
                <w:color w:val="000000" w:themeColor="text1"/>
                <w:szCs w:val="16"/>
              </w:rPr>
              <w:t>6.50%</w:t>
            </w:r>
          </w:p>
        </w:tc>
        <w:tc>
          <w:tcPr>
            <w:tcW w:w="926" w:type="pct"/>
          </w:tcPr>
          <w:p w14:paraId="7DB61507" w14:textId="60C3D8B8" w:rsidR="00B14519" w:rsidRPr="00781112" w:rsidRDefault="00B14519" w:rsidP="00D62058">
            <w:pPr>
              <w:jc w:val="center"/>
              <w:rPr>
                <w:rFonts w:cs="Arial"/>
                <w:color w:val="000000" w:themeColor="text1"/>
                <w:szCs w:val="16"/>
              </w:rPr>
            </w:pPr>
            <w:r w:rsidRPr="00781112">
              <w:rPr>
                <w:color w:val="000000" w:themeColor="text1"/>
                <w:szCs w:val="16"/>
              </w:rPr>
              <w:t>6.25%</w:t>
            </w:r>
          </w:p>
        </w:tc>
        <w:tc>
          <w:tcPr>
            <w:tcW w:w="926" w:type="pct"/>
          </w:tcPr>
          <w:p w14:paraId="4D51A8CD" w14:textId="32D58B55" w:rsidR="00B14519" w:rsidRPr="00781112" w:rsidRDefault="00B14519" w:rsidP="00D62058">
            <w:pPr>
              <w:jc w:val="center"/>
              <w:rPr>
                <w:rFonts w:cs="Arial"/>
                <w:color w:val="000000" w:themeColor="text1"/>
                <w:szCs w:val="16"/>
              </w:rPr>
            </w:pPr>
            <w:r w:rsidRPr="00781112">
              <w:rPr>
                <w:color w:val="000000" w:themeColor="text1"/>
                <w:szCs w:val="16"/>
              </w:rPr>
              <w:t>6.25%</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xml:space="preserve">. For each monthly discussion, stakeholders, along with staff from OSE, </w:t>
      </w:r>
      <w:r w:rsidRPr="00781112">
        <w:rPr>
          <w:rFonts w:cs="Arial"/>
          <w:color w:val="000000" w:themeColor="text1"/>
          <w:szCs w:val="16"/>
        </w:rPr>
        <w:lastRenderedPageBreak/>
        <w:t>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2B96DDD0" w14:textId="3E2ADE72" w:rsidR="002D145D" w:rsidRPr="00781112" w:rsidRDefault="002D145D" w:rsidP="002D145D">
      <w:pPr>
        <w:rPr>
          <w:rFonts w:cs="Arial"/>
          <w:color w:val="000000" w:themeColor="text1"/>
          <w:szCs w:val="16"/>
        </w:rPr>
      </w:pP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lastRenderedPageBreak/>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w:t>
            </w:r>
            <w:proofErr w:type="gramStart"/>
            <w:r w:rsidRPr="00781112">
              <w:rPr>
                <w:rFonts w:cs="Arial"/>
                <w:color w:val="000000" w:themeColor="text1"/>
                <w:szCs w:val="16"/>
              </w:rPr>
              <w:t>21</w:t>
            </w:r>
            <w:proofErr w:type="gramEnd"/>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225,333</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w:t>
            </w:r>
            <w:proofErr w:type="gramStart"/>
            <w:r w:rsidRPr="00781112">
              <w:rPr>
                <w:rFonts w:cs="Arial"/>
                <w:color w:val="000000" w:themeColor="text1"/>
                <w:szCs w:val="16"/>
              </w:rPr>
              <w:t>21</w:t>
            </w:r>
            <w:proofErr w:type="gramEnd"/>
            <w:r w:rsidRPr="00781112">
              <w:rPr>
                <w:rFonts w:cs="Arial"/>
                <w:color w:val="000000" w:themeColor="text1"/>
                <w:szCs w:val="16"/>
              </w:rPr>
              <w:t xml:space="preserve">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99,586</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 xml:space="preserve">through </w:t>
            </w:r>
            <w:proofErr w:type="gramStart"/>
            <w:r w:rsidRPr="00781112">
              <w:rPr>
                <w:rFonts w:cs="Arial"/>
                <w:color w:val="000000" w:themeColor="text1"/>
                <w:szCs w:val="16"/>
              </w:rPr>
              <w:t>21</w:t>
            </w:r>
            <w:proofErr w:type="gramEnd"/>
            <w:r w:rsidRPr="00781112">
              <w:rPr>
                <w:rFonts w:cs="Arial"/>
                <w:color w:val="000000" w:themeColor="text1"/>
                <w:szCs w:val="16"/>
              </w:rPr>
              <w:t xml:space="preserve">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34,890</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w:t>
            </w:r>
            <w:proofErr w:type="gramStart"/>
            <w:r w:rsidRPr="00781112">
              <w:rPr>
                <w:rFonts w:cs="Arial"/>
                <w:color w:val="000000" w:themeColor="text1"/>
                <w:szCs w:val="16"/>
              </w:rPr>
              <w:t>21</w:t>
            </w:r>
            <w:proofErr w:type="gramEnd"/>
            <w:r w:rsidRPr="00781112">
              <w:rPr>
                <w:rFonts w:cs="Arial"/>
                <w:color w:val="000000" w:themeColor="text1"/>
                <w:szCs w:val="16"/>
              </w:rPr>
              <w:t xml:space="preserve">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12,960</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 xml:space="preserve">through </w:t>
            </w:r>
            <w:proofErr w:type="gramStart"/>
            <w:r w:rsidRPr="00781112">
              <w:rPr>
                <w:rFonts w:cs="Arial"/>
                <w:color w:val="000000" w:themeColor="text1"/>
                <w:szCs w:val="16"/>
              </w:rPr>
              <w:t>21</w:t>
            </w:r>
            <w:proofErr w:type="gramEnd"/>
            <w:r w:rsidRPr="00781112">
              <w:rPr>
                <w:rFonts w:cs="Arial"/>
                <w:color w:val="000000" w:themeColor="text1"/>
                <w:szCs w:val="16"/>
              </w:rPr>
              <w:t xml:space="preserve">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292</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SY 2021-22 Child Count/Educational Environment 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t>07/06/2022</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w:t>
            </w:r>
            <w:proofErr w:type="gramStart"/>
            <w:r w:rsidRPr="00781112">
              <w:rPr>
                <w:rFonts w:cs="Arial"/>
                <w:color w:val="000000" w:themeColor="text1"/>
                <w:szCs w:val="16"/>
              </w:rPr>
              <w:t>21</w:t>
            </w:r>
            <w:proofErr w:type="gramEnd"/>
            <w:r w:rsidRPr="00781112">
              <w:rPr>
                <w:rFonts w:cs="Arial"/>
                <w:color w:val="000000" w:themeColor="text1"/>
                <w:szCs w:val="16"/>
              </w:rPr>
              <w:t xml:space="preserve">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520</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t xml:space="preserve">Select yes if the data reported in this indicator are </w:t>
      </w:r>
      <w:proofErr w:type="gramStart"/>
      <w:r w:rsidRPr="00781112">
        <w:rPr>
          <w:b/>
          <w:color w:val="000000" w:themeColor="text1"/>
        </w:rPr>
        <w:t>not the same as</w:t>
      </w:r>
      <w:proofErr w:type="gramEnd"/>
      <w:r w:rsidRPr="00781112">
        <w:rPr>
          <w:b/>
          <w:color w:val="000000" w:themeColor="text1"/>
        </w:rPr>
        <w:t xml:space="preserve">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051974A1" w:rsidR="00805DD3" w:rsidRPr="00781112" w:rsidRDefault="0047313F">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740CBC" w:rsidRPr="00781112" w14:paraId="0324DF77" w14:textId="01438934" w:rsidTr="00360DD6">
        <w:trPr>
          <w:trHeight w:val="440"/>
          <w:tblHeader/>
        </w:trPr>
        <w:tc>
          <w:tcPr>
            <w:tcW w:w="1040" w:type="pct"/>
            <w:shd w:val="clear" w:color="auto" w:fill="auto"/>
            <w:vAlign w:val="bottom"/>
          </w:tcPr>
          <w:p w14:paraId="0D668D1B" w14:textId="6BB38C6B" w:rsidR="00740CBC" w:rsidRPr="00781112" w:rsidRDefault="00740CBC" w:rsidP="00740CBC">
            <w:pPr>
              <w:jc w:val="center"/>
              <w:rPr>
                <w:b/>
                <w:color w:val="000000" w:themeColor="text1"/>
              </w:rPr>
            </w:pPr>
            <w:r w:rsidRPr="00781112">
              <w:rPr>
                <w:b/>
                <w:color w:val="000000" w:themeColor="text1"/>
              </w:rPr>
              <w:t>Education Environments</w:t>
            </w:r>
          </w:p>
        </w:tc>
        <w:tc>
          <w:tcPr>
            <w:tcW w:w="646" w:type="pct"/>
            <w:shd w:val="clear" w:color="auto" w:fill="auto"/>
            <w:vAlign w:val="bottom"/>
          </w:tcPr>
          <w:p w14:paraId="323FF92F" w14:textId="6010A4DC" w:rsidR="00740CBC" w:rsidRPr="00781112" w:rsidRDefault="00740CBC" w:rsidP="00740CBC">
            <w:pPr>
              <w:jc w:val="center"/>
              <w:rPr>
                <w:b/>
                <w:color w:val="000000" w:themeColor="text1"/>
              </w:rPr>
            </w:pPr>
            <w:r w:rsidRPr="00781112">
              <w:rPr>
                <w:b/>
                <w:color w:val="000000" w:themeColor="text1"/>
              </w:rPr>
              <w:t xml:space="preserve">Number of children with IEPs aged </w:t>
            </w:r>
            <w:r w:rsidRPr="00781112">
              <w:rPr>
                <w:rFonts w:cs="Arial"/>
                <w:b/>
                <w:bCs/>
                <w:szCs w:val="16"/>
              </w:rPr>
              <w:t>5 (kindergarten)</w:t>
            </w:r>
            <w:r w:rsidRPr="00781112">
              <w:rPr>
                <w:b/>
                <w:color w:val="000000" w:themeColor="text1"/>
              </w:rPr>
              <w:t xml:space="preserve"> through </w:t>
            </w:r>
            <w:proofErr w:type="gramStart"/>
            <w:r w:rsidRPr="00781112">
              <w:rPr>
                <w:b/>
                <w:color w:val="000000" w:themeColor="text1"/>
              </w:rPr>
              <w:t>21</w:t>
            </w:r>
            <w:proofErr w:type="gramEnd"/>
            <w:r w:rsidRPr="00781112">
              <w:rPr>
                <w:b/>
                <w:color w:val="000000" w:themeColor="text1"/>
              </w:rPr>
              <w:t xml:space="preserve"> served</w:t>
            </w:r>
          </w:p>
        </w:tc>
        <w:tc>
          <w:tcPr>
            <w:tcW w:w="647" w:type="pct"/>
            <w:shd w:val="clear" w:color="auto" w:fill="auto"/>
            <w:vAlign w:val="bottom"/>
          </w:tcPr>
          <w:p w14:paraId="5B4758A3" w14:textId="799168FB" w:rsidR="00740CBC" w:rsidRPr="00781112" w:rsidRDefault="00740CBC" w:rsidP="00740CBC">
            <w:pPr>
              <w:jc w:val="center"/>
              <w:rPr>
                <w:b/>
                <w:color w:val="000000" w:themeColor="text1"/>
              </w:rPr>
            </w:pPr>
            <w:r w:rsidRPr="00781112">
              <w:rPr>
                <w:b/>
                <w:color w:val="000000" w:themeColor="text1"/>
              </w:rPr>
              <w:t xml:space="preserve">Total number of children with IEPs aged </w:t>
            </w:r>
            <w:r w:rsidRPr="00781112">
              <w:rPr>
                <w:rFonts w:cs="Arial"/>
                <w:b/>
                <w:bCs/>
                <w:szCs w:val="16"/>
              </w:rPr>
              <w:t>5 (kindergarten)</w:t>
            </w:r>
            <w:r w:rsidRPr="00781112">
              <w:rPr>
                <w:b/>
                <w:color w:val="000000" w:themeColor="text1"/>
              </w:rPr>
              <w:t xml:space="preserve"> through </w:t>
            </w:r>
            <w:proofErr w:type="gramStart"/>
            <w:r w:rsidRPr="00781112">
              <w:rPr>
                <w:b/>
                <w:color w:val="000000" w:themeColor="text1"/>
              </w:rPr>
              <w:t>21</w:t>
            </w:r>
            <w:proofErr w:type="gramEnd"/>
          </w:p>
        </w:tc>
        <w:tc>
          <w:tcPr>
            <w:tcW w:w="533" w:type="pct"/>
            <w:shd w:val="clear" w:color="auto" w:fill="auto"/>
            <w:vAlign w:val="bottom"/>
          </w:tcPr>
          <w:p w14:paraId="5B2059E0" w14:textId="3C9C0574" w:rsidR="00740CBC" w:rsidRPr="00CC1061" w:rsidRDefault="00740CBC" w:rsidP="00740CBC">
            <w:pPr>
              <w:jc w:val="center"/>
              <w:rPr>
                <w:b/>
                <w:bCs/>
                <w:color w:val="000000" w:themeColor="text1"/>
              </w:rPr>
            </w:pPr>
            <w:r w:rsidRPr="00CC1061">
              <w:rPr>
                <w:b/>
                <w:bCs/>
              </w:rPr>
              <w:t>FFY 2020 Data</w:t>
            </w:r>
          </w:p>
        </w:tc>
        <w:tc>
          <w:tcPr>
            <w:tcW w:w="533" w:type="pct"/>
            <w:shd w:val="clear" w:color="auto" w:fill="auto"/>
            <w:vAlign w:val="bottom"/>
          </w:tcPr>
          <w:p w14:paraId="320127EA" w14:textId="4889F920" w:rsidR="00740CBC" w:rsidRPr="00CC1061" w:rsidRDefault="00740CBC" w:rsidP="00740CBC">
            <w:pPr>
              <w:jc w:val="center"/>
              <w:rPr>
                <w:b/>
                <w:bCs/>
                <w:color w:val="000000" w:themeColor="text1"/>
              </w:rPr>
            </w:pPr>
            <w:r w:rsidRPr="00CC1061">
              <w:rPr>
                <w:b/>
                <w:bCs/>
              </w:rPr>
              <w:t>FFY 2021 Target</w:t>
            </w:r>
          </w:p>
        </w:tc>
        <w:tc>
          <w:tcPr>
            <w:tcW w:w="533" w:type="pct"/>
            <w:shd w:val="clear" w:color="auto" w:fill="auto"/>
            <w:vAlign w:val="bottom"/>
          </w:tcPr>
          <w:p w14:paraId="150C2675" w14:textId="70270D20" w:rsidR="00740CBC" w:rsidRPr="00CC1061" w:rsidRDefault="00740CBC" w:rsidP="00740CBC">
            <w:pPr>
              <w:jc w:val="center"/>
              <w:rPr>
                <w:b/>
                <w:bCs/>
                <w:color w:val="000000" w:themeColor="text1"/>
              </w:rPr>
            </w:pPr>
            <w:r w:rsidRPr="00CC1061">
              <w:rPr>
                <w:b/>
                <w:bCs/>
              </w:rPr>
              <w:t>FFY 2021 Data</w:t>
            </w:r>
          </w:p>
        </w:tc>
        <w:tc>
          <w:tcPr>
            <w:tcW w:w="533" w:type="pct"/>
            <w:shd w:val="clear" w:color="auto" w:fill="auto"/>
            <w:vAlign w:val="bottom"/>
          </w:tcPr>
          <w:p w14:paraId="08F715E4" w14:textId="7BB096AF" w:rsidR="00740CBC" w:rsidRPr="00781112" w:rsidRDefault="00740CBC" w:rsidP="00740CBC">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740CBC" w:rsidRPr="00781112" w:rsidRDefault="00740CBC" w:rsidP="00740CBC">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w:t>
            </w:r>
            <w:proofErr w:type="gramStart"/>
            <w:r w:rsidRPr="00781112">
              <w:rPr>
                <w:rFonts w:cs="Arial"/>
                <w:color w:val="000000" w:themeColor="text1"/>
                <w:szCs w:val="16"/>
                <w:shd w:val="clear" w:color="auto" w:fill="FFFFFF"/>
              </w:rPr>
              <w:t>21</w:t>
            </w:r>
            <w:proofErr w:type="gramEnd"/>
            <w:r w:rsidRPr="00781112">
              <w:rPr>
                <w:rFonts w:cs="Arial"/>
                <w:color w:val="000000" w:themeColor="text1"/>
                <w:szCs w:val="16"/>
                <w:shd w:val="clear" w:color="auto" w:fill="FFFFFF"/>
              </w:rPr>
              <w:t xml:space="preserve">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99,586</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225,333</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45.23%</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45.00%</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44.20%</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w:t>
            </w:r>
            <w:proofErr w:type="gramStart"/>
            <w:r w:rsidRPr="00781112">
              <w:rPr>
                <w:rFonts w:cs="Arial"/>
                <w:color w:val="000000" w:themeColor="text1"/>
                <w:szCs w:val="16"/>
                <w:shd w:val="clear" w:color="auto" w:fill="FFFFFF"/>
              </w:rPr>
              <w:t>21</w:t>
            </w:r>
            <w:proofErr w:type="gramEnd"/>
            <w:r w:rsidRPr="00781112">
              <w:rPr>
                <w:rFonts w:cs="Arial"/>
                <w:color w:val="000000" w:themeColor="text1"/>
                <w:szCs w:val="16"/>
                <w:shd w:val="clear" w:color="auto" w:fill="FFFFFF"/>
              </w:rPr>
              <w:t xml:space="preserve">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34,890</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225,333</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15.60%</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14.75%</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15.48%</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13,772</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225,333</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6.62%</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6.75%</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6.11%</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tbl>
      <w:tblPr>
        <w:tblStyle w:val="TableGrid"/>
        <w:tblW w:w="10795" w:type="dxa"/>
        <w:shd w:val="clear" w:color="auto" w:fill="FBD4B4" w:themeFill="accent6" w:themeFillTint="66"/>
        <w:tblLook w:val="04A0" w:firstRow="1" w:lastRow="0" w:firstColumn="1" w:lastColumn="0" w:noHBand="0" w:noVBand="1"/>
        <w:tblCaption w:val="B05CFFYAPRDATA1"/>
      </w:tblPr>
      <w:tblGrid>
        <w:gridCol w:w="715"/>
        <w:gridCol w:w="10080"/>
      </w:tblGrid>
      <w:tr w:rsidR="005C29F8" w:rsidRPr="00781112" w14:paraId="3FDCF912" w14:textId="77777777" w:rsidTr="0033429D">
        <w:trPr>
          <w:tblHeader/>
        </w:trPr>
        <w:tc>
          <w:tcPr>
            <w:tcW w:w="715" w:type="dxa"/>
          </w:tcPr>
          <w:p w14:paraId="383E6F3C" w14:textId="77777777" w:rsidR="009569B8" w:rsidRPr="00781112" w:rsidRDefault="009569B8" w:rsidP="004369B2">
            <w:pPr>
              <w:jc w:val="center"/>
              <w:rPr>
                <w:color w:val="000000" w:themeColor="text1"/>
              </w:rPr>
            </w:pPr>
            <w:r w:rsidRPr="00781112">
              <w:rPr>
                <w:b/>
                <w:color w:val="000000" w:themeColor="text1"/>
              </w:rPr>
              <w:t>Part</w:t>
            </w:r>
          </w:p>
        </w:tc>
        <w:tc>
          <w:tcPr>
            <w:tcW w:w="10080" w:type="dxa"/>
            <w:shd w:val="clear" w:color="auto" w:fill="auto"/>
          </w:tcPr>
          <w:p w14:paraId="4E3E1CA0" w14:textId="77777777" w:rsidR="009569B8" w:rsidRPr="00781112" w:rsidRDefault="009569B8" w:rsidP="004369B2">
            <w:pPr>
              <w:jc w:val="center"/>
              <w:rPr>
                <w:color w:val="000000" w:themeColor="text1"/>
              </w:rPr>
            </w:pPr>
            <w:r w:rsidRPr="00781112">
              <w:rPr>
                <w:b/>
                <w:color w:val="000000" w:themeColor="text1"/>
              </w:rPr>
              <w:t>Reasons for slippage, if applicable</w:t>
            </w:r>
          </w:p>
        </w:tc>
      </w:tr>
      <w:tr w:rsidR="005C29F8" w:rsidRPr="00781112" w14:paraId="1A9F60C6" w14:textId="77777777" w:rsidTr="00E21107">
        <w:tc>
          <w:tcPr>
            <w:tcW w:w="715" w:type="dxa"/>
            <w:vAlign w:val="center"/>
          </w:tcPr>
          <w:p w14:paraId="1B4C044E" w14:textId="77777777" w:rsidR="009569B8" w:rsidRPr="00781112" w:rsidRDefault="009569B8" w:rsidP="004369B2">
            <w:pPr>
              <w:jc w:val="center"/>
              <w:rPr>
                <w:b/>
                <w:color w:val="000000" w:themeColor="text1"/>
              </w:rPr>
            </w:pPr>
            <w:r w:rsidRPr="00781112">
              <w:rPr>
                <w:b/>
                <w:color w:val="000000" w:themeColor="text1"/>
              </w:rPr>
              <w:t>A</w:t>
            </w:r>
          </w:p>
        </w:tc>
        <w:tc>
          <w:tcPr>
            <w:tcW w:w="10080" w:type="dxa"/>
            <w:shd w:val="clear" w:color="auto" w:fill="auto"/>
          </w:tcPr>
          <w:p w14:paraId="4E4DD2DE" w14:textId="752834A8" w:rsidR="009569B8" w:rsidRPr="00781112" w:rsidRDefault="003D7F56" w:rsidP="004369B2">
            <w:pPr>
              <w:rPr>
                <w:color w:val="000000" w:themeColor="text1"/>
              </w:rPr>
            </w:pPr>
            <w:r w:rsidRPr="00781112">
              <w:rPr>
                <w:color w:val="000000" w:themeColor="text1"/>
              </w:rPr>
              <w:t>Between FFY 2020 and FFY 2021, the percentage of students with IEPs in the general education classroom for 80% of the day or more dropped from 45.23% to 44.20%</w:t>
            </w:r>
            <w:proofErr w:type="gramStart"/>
            <w:r w:rsidRPr="00781112">
              <w:rPr>
                <w:color w:val="000000" w:themeColor="text1"/>
              </w:rPr>
              <w:t xml:space="preserve">.  </w:t>
            </w:r>
            <w:proofErr w:type="gramEnd"/>
            <w:r w:rsidRPr="00781112">
              <w:rPr>
                <w:color w:val="000000" w:themeColor="text1"/>
              </w:rPr>
              <w:t xml:space="preserve">Anecdotal evidence gathered from the County Offices of Education and LEAs suggests that parents of students with IEPs were seeking as many supports as possible for their children </w:t>
            </w:r>
            <w:proofErr w:type="gramStart"/>
            <w:r w:rsidRPr="00781112">
              <w:rPr>
                <w:color w:val="000000" w:themeColor="text1"/>
              </w:rPr>
              <w:t>in order to</w:t>
            </w:r>
            <w:proofErr w:type="gramEnd"/>
            <w:r w:rsidRPr="00781112">
              <w:rPr>
                <w:color w:val="000000" w:themeColor="text1"/>
              </w:rPr>
              <w:t xml:space="preserve"> limit learning loss, developmental gaps, and social emotional challenges resulting from disruptions in learning. Consistent in-person instruction for students with IEPs was a priority for most LEAs during these disruptions and, therefore, it </w:t>
            </w:r>
            <w:proofErr w:type="gramStart"/>
            <w:r w:rsidRPr="00781112">
              <w:rPr>
                <w:color w:val="000000" w:themeColor="text1"/>
              </w:rPr>
              <w:t>is hypothesized</w:t>
            </w:r>
            <w:proofErr w:type="gramEnd"/>
            <w:r w:rsidRPr="00781112">
              <w:rPr>
                <w:color w:val="000000" w:themeColor="text1"/>
              </w:rPr>
              <w:t xml:space="preserve"> that parents advocated for more restrictive programs to address student needs as opposed to less restrictive settings. Teacher burnout, staffing attrition, and the increased academic supports needed in general education settings all posed challenges to LEAs in making progress towards creating greater capacity in NJ schools to meet the needs of students with IEPs in the most inclusive educational environments. </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3C308E" w:rsidP="007D435F">
      <w:pPr>
        <w:rPr>
          <w:rFonts w:cs="Arial"/>
          <w:color w:val="000000" w:themeColor="text1"/>
          <w:szCs w:val="16"/>
        </w:rPr>
      </w:pP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3C308E" w:rsidP="001F692C">
      <w:pPr>
        <w:rPr>
          <w:rFonts w:cs="Arial"/>
          <w:color w:val="000000" w:themeColor="text1"/>
          <w:szCs w:val="16"/>
        </w:rPr>
      </w:pP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3C308E" w:rsidP="001F692C">
      <w:pPr>
        <w:rPr>
          <w:rFonts w:cs="Arial"/>
          <w:color w:val="000000" w:themeColor="text1"/>
          <w:szCs w:val="16"/>
        </w:rPr>
      </w:pP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1CCE2F0D"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43"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w:t>
      </w:r>
      <w:proofErr w:type="gramStart"/>
      <w:r w:rsidR="000B1A1B" w:rsidRPr="00781112">
        <w:rPr>
          <w:rFonts w:cs="Arial"/>
          <w:color w:val="000000" w:themeColor="text1"/>
          <w:szCs w:val="16"/>
        </w:rPr>
        <w:t>5</w:t>
      </w:r>
      <w:proofErr w:type="gramEnd"/>
      <w:r w:rsidR="000B1A1B" w:rsidRPr="00781112">
        <w:rPr>
          <w:rFonts w:cs="Arial"/>
          <w:color w:val="000000" w:themeColor="text1"/>
          <w:szCs w:val="16"/>
        </w:rPr>
        <w:t xml:space="preserve">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 xml:space="preserve">A. Regular early childhood program and receiving </w:t>
      </w:r>
      <w:proofErr w:type="gramStart"/>
      <w:r w:rsidRPr="00781112">
        <w:rPr>
          <w:rFonts w:cs="Arial"/>
          <w:color w:val="000000" w:themeColor="text1"/>
          <w:szCs w:val="16"/>
        </w:rPr>
        <w:t>the majority of</w:t>
      </w:r>
      <w:proofErr w:type="gramEnd"/>
      <w:r w:rsidRPr="00781112">
        <w:rPr>
          <w:rFonts w:cs="Arial"/>
          <w:color w:val="000000" w:themeColor="text1"/>
          <w:szCs w:val="16"/>
        </w:rPr>
        <w:t xml:space="preserve">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 xml:space="preserve">B. Separate special education class, separate </w:t>
      </w:r>
      <w:proofErr w:type="gramStart"/>
      <w:r w:rsidRPr="00781112">
        <w:rPr>
          <w:rFonts w:cs="Arial"/>
          <w:color w:val="000000" w:themeColor="text1"/>
          <w:szCs w:val="16"/>
        </w:rPr>
        <w:t>school</w:t>
      </w:r>
      <w:proofErr w:type="gramEnd"/>
      <w:r w:rsidRPr="00781112">
        <w:rPr>
          <w:rFonts w:cs="Arial"/>
          <w:color w:val="000000" w:themeColor="text1"/>
          <w:szCs w:val="16"/>
        </w:rPr>
        <w:t xml:space="preserve">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w:t>
      </w:r>
      <w:proofErr w:type="gramStart"/>
      <w:r w:rsidR="005322B8" w:rsidRPr="00781112">
        <w:rPr>
          <w:rFonts w:cs="Arial"/>
          <w:color w:val="000000" w:themeColor="text1"/>
          <w:szCs w:val="16"/>
          <w:shd w:val="clear" w:color="auto" w:fill="FFFFFF"/>
        </w:rPr>
        <w:t>the majority of</w:t>
      </w:r>
      <w:proofErr w:type="gramEnd"/>
      <w:r w:rsidR="005322B8" w:rsidRPr="00781112">
        <w:rPr>
          <w:rFonts w:cs="Arial"/>
          <w:color w:val="000000" w:themeColor="text1"/>
          <w:szCs w:val="16"/>
          <w:shd w:val="clear" w:color="auto" w:fill="FFFFFF"/>
        </w:rPr>
        <w:t xml:space="preserve">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w:t>
      </w:r>
      <w:proofErr w:type="gramStart"/>
      <w:r w:rsidR="005322B8" w:rsidRPr="00781112">
        <w:rPr>
          <w:rFonts w:cs="Arial"/>
          <w:color w:val="000000" w:themeColor="text1"/>
          <w:szCs w:val="16"/>
          <w:shd w:val="clear" w:color="auto" w:fill="FFFFFF"/>
        </w:rPr>
        <w:t>school</w:t>
      </w:r>
      <w:proofErr w:type="gramEnd"/>
      <w:r w:rsidR="005322B8" w:rsidRPr="00781112">
        <w:rPr>
          <w:rFonts w:cs="Arial"/>
          <w:color w:val="000000" w:themeColor="text1"/>
          <w:szCs w:val="16"/>
          <w:shd w:val="clear" w:color="auto" w:fill="FFFFFF"/>
        </w:rPr>
        <w:t xml:space="preserve">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 xml:space="preserve">Sampling from the State’s 618 data </w:t>
      </w:r>
      <w:proofErr w:type="gramStart"/>
      <w:r w:rsidRPr="00781112">
        <w:rPr>
          <w:rFonts w:cs="Arial"/>
          <w:i/>
          <w:iCs/>
          <w:color w:val="000000" w:themeColor="text1"/>
          <w:szCs w:val="16"/>
        </w:rPr>
        <w:t>is not allowed</w:t>
      </w:r>
      <w:proofErr w:type="gramEnd"/>
      <w:r w:rsidRPr="00781112">
        <w:rPr>
          <w:rFonts w:cs="Arial"/>
          <w:i/>
          <w:iCs/>
          <w:color w:val="000000" w:themeColor="text1"/>
          <w:szCs w:val="16"/>
        </w:rPr>
        <w:t>.</w:t>
      </w:r>
    </w:p>
    <w:p w14:paraId="4451A4DB" w14:textId="77777777" w:rsidR="00426EC6" w:rsidRPr="00781112" w:rsidRDefault="00426EC6" w:rsidP="00426EC6">
      <w:pPr>
        <w:rPr>
          <w:rFonts w:cs="Arial"/>
          <w:szCs w:val="16"/>
        </w:rPr>
      </w:pPr>
      <w:r w:rsidRPr="00781112">
        <w:rPr>
          <w:rFonts w:cs="Arial"/>
          <w:szCs w:val="16"/>
        </w:rPr>
        <w:t xml:space="preserve">States must report </w:t>
      </w:r>
      <w:proofErr w:type="gramStart"/>
      <w:r w:rsidRPr="00781112">
        <w:rPr>
          <w:rFonts w:cs="Arial"/>
          <w:szCs w:val="16"/>
        </w:rPr>
        <w:t>five</w:t>
      </w:r>
      <w:proofErr w:type="gramEnd"/>
      <w:r w:rsidRPr="00781112">
        <w:rPr>
          <w:rFonts w:cs="Arial"/>
          <w:szCs w:val="16"/>
        </w:rPr>
        <w:t xml:space="preserve">-year-old children with disabilities who </w:t>
      </w:r>
      <w:proofErr w:type="gramStart"/>
      <w:r w:rsidRPr="00781112">
        <w:rPr>
          <w:rFonts w:cs="Arial"/>
          <w:szCs w:val="16"/>
        </w:rPr>
        <w:t>are enrolled</w:t>
      </w:r>
      <w:proofErr w:type="gramEnd"/>
      <w:r w:rsidRPr="00781112">
        <w:rPr>
          <w:rFonts w:cs="Arial"/>
          <w:szCs w:val="16"/>
        </w:rPr>
        <w:t xml:space="preserve"> in preschool programs in this indicator. Five-year-old children with disabilities who </w:t>
      </w:r>
      <w:proofErr w:type="gramStart"/>
      <w:r w:rsidRPr="00781112">
        <w:rPr>
          <w:rFonts w:cs="Arial"/>
          <w:szCs w:val="16"/>
        </w:rPr>
        <w:t>are enrolled</w:t>
      </w:r>
      <w:proofErr w:type="gramEnd"/>
      <w:r w:rsidRPr="00781112">
        <w:rPr>
          <w:rFonts w:cs="Arial"/>
          <w:szCs w:val="16"/>
        </w:rPr>
        <w:t xml:space="preserve">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 xml:space="preserve">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w:t>
      </w:r>
      <w:proofErr w:type="gramStart"/>
      <w:r w:rsidRPr="00781112">
        <w:rPr>
          <w:rFonts w:cs="Arial"/>
          <w:szCs w:val="16"/>
        </w:rPr>
        <w:t>10</w:t>
      </w:r>
      <w:proofErr w:type="gramEnd"/>
      <w:r w:rsidRPr="00781112">
        <w:rPr>
          <w:rFonts w:cs="Arial"/>
          <w:szCs w:val="16"/>
        </w:rPr>
        <w:t xml:space="preserve"> or greater, States are required to develop </w:t>
      </w:r>
      <w:proofErr w:type="gramStart"/>
      <w:r w:rsidRPr="00781112">
        <w:rPr>
          <w:rFonts w:cs="Arial"/>
          <w:szCs w:val="16"/>
        </w:rPr>
        <w:t>baseline</w:t>
      </w:r>
      <w:proofErr w:type="gramEnd"/>
      <w:r w:rsidRPr="00781112">
        <w:rPr>
          <w:rFonts w:cs="Arial"/>
          <w:szCs w:val="16"/>
        </w:rPr>
        <w:t xml:space="preserv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r w:rsidR="005322B8" w:rsidRPr="00781112">
        <w:rPr>
          <w:rFonts w:cs="Arial"/>
          <w:color w:val="000000" w:themeColor="text1"/>
          <w:szCs w:val="16"/>
        </w:rPr>
        <w:t>Describe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 xml:space="preserve">If the data reported in this indicator are </w:t>
      </w:r>
      <w:proofErr w:type="gramStart"/>
      <w:r w:rsidRPr="00781112">
        <w:rPr>
          <w:rFonts w:cs="Arial"/>
          <w:color w:val="000000" w:themeColor="text1"/>
          <w:szCs w:val="16"/>
        </w:rPr>
        <w:t>not the same as</w:t>
      </w:r>
      <w:proofErr w:type="gramEnd"/>
      <w:r w:rsidRPr="00781112">
        <w:rPr>
          <w:rFonts w:cs="Arial"/>
          <w:color w:val="000000" w:themeColor="text1"/>
          <w:szCs w:val="16"/>
        </w:rPr>
        <w:t xml:space="preserve"> the State’s data reported under IDEA section 618, explain.</w:t>
      </w:r>
    </w:p>
    <w:bookmarkEnd w:id="43"/>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2020</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44.00%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44.50%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45.00%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46.00%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r w:rsidRPr="00781112">
              <w:rPr>
                <w:rFonts w:cs="Arial"/>
                <w:color w:val="000000" w:themeColor="text1"/>
                <w:szCs w:val="16"/>
              </w:rPr>
              <w:t>47.00%</w:t>
            </w: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44.83%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45.73%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47.44%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44.82%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45.14%</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34.50%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34.50%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34.00%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34.00%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r w:rsidRPr="00781112">
              <w:rPr>
                <w:rFonts w:cs="Arial"/>
                <w:color w:val="000000" w:themeColor="text1"/>
                <w:szCs w:val="16"/>
              </w:rPr>
              <w:t>38.75%</w:t>
            </w: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39.33%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39.67%</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38.75%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41.14%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40.91%</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xml:space="preserve">. For each monthly discussion, stakeholders, along with staff from OSE, </w:t>
      </w:r>
      <w:r w:rsidRPr="00781112">
        <w:rPr>
          <w:rFonts w:cs="Arial"/>
          <w:color w:val="000000" w:themeColor="text1"/>
          <w:szCs w:val="16"/>
        </w:rPr>
        <w:lastRenderedPageBreak/>
        <w:t>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137AAC0F" w14:textId="77777777" w:rsidR="0059735F" w:rsidRPr="00781112" w:rsidRDefault="0059735F" w:rsidP="0059735F">
      <w:pPr>
        <w:rPr>
          <w:rFonts w:cs="Arial"/>
          <w:color w:val="000000" w:themeColor="text1"/>
          <w:szCs w:val="16"/>
        </w:rPr>
      </w:pP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lastRenderedPageBreak/>
        <w:t>Targets</w:t>
      </w:r>
    </w:p>
    <w:p w14:paraId="1C259A9C" w14:textId="233315C1" w:rsidR="001C2B29" w:rsidRPr="001C443D" w:rsidRDefault="007F67C7" w:rsidP="001C443D">
      <w:pPr>
        <w:rPr>
          <w:b/>
          <w:bCs/>
        </w:rPr>
      </w:pPr>
      <w:r w:rsidRPr="001C443D">
        <w:rPr>
          <w:b/>
          <w:bCs/>
        </w:rPr>
        <w:t xml:space="preserve">Please select if the State wants to set </w:t>
      </w:r>
      <w:proofErr w:type="gramStart"/>
      <w:r w:rsidRPr="001C443D">
        <w:rPr>
          <w:b/>
          <w:bCs/>
        </w:rPr>
        <w:t>baseline</w:t>
      </w:r>
      <w:proofErr w:type="gramEnd"/>
      <w:r w:rsidRPr="001C443D">
        <w:rPr>
          <w:b/>
          <w:bCs/>
        </w:rPr>
        <w:t xml:space="preserv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Year</w:t>
            </w:r>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2019</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44.82%</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2019</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41.14%</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0.19%</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4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6"/>
        <w:gridCol w:w="1617"/>
        <w:gridCol w:w="1617"/>
        <w:gridCol w:w="1621"/>
        <w:gridCol w:w="1619"/>
        <w:gridCol w:w="1619"/>
      </w:tblGrid>
      <w:tr w:rsidR="00B14519" w:rsidRPr="00781112" w14:paraId="502A05CF" w14:textId="31F34C5E" w:rsidTr="00451D7E">
        <w:trPr>
          <w:trHeight w:val="297"/>
        </w:trPr>
        <w:tc>
          <w:tcPr>
            <w:tcW w:w="586" w:type="pct"/>
            <w:tcBorders>
              <w:bottom w:val="single" w:sz="4" w:space="0" w:color="auto"/>
            </w:tcBorders>
            <w:shd w:val="clear" w:color="auto" w:fill="auto"/>
          </w:tcPr>
          <w:p w14:paraId="24938C30" w14:textId="77777777" w:rsidR="00B14519" w:rsidRPr="00781112" w:rsidRDefault="00B14519" w:rsidP="00D62058">
            <w:pPr>
              <w:jc w:val="center"/>
              <w:rPr>
                <w:b/>
                <w:color w:val="000000" w:themeColor="text1"/>
              </w:rPr>
            </w:pPr>
            <w:r w:rsidRPr="00781112">
              <w:rPr>
                <w:b/>
                <w:color w:val="000000" w:themeColor="text1"/>
              </w:rPr>
              <w:t>FFY</w:t>
            </w:r>
          </w:p>
        </w:tc>
        <w:tc>
          <w:tcPr>
            <w:tcW w:w="882" w:type="pct"/>
            <w:shd w:val="clear" w:color="auto" w:fill="auto"/>
          </w:tcPr>
          <w:p w14:paraId="4B75D90A" w14:textId="04FBCB48" w:rsidR="00B14519" w:rsidRPr="00781112" w:rsidRDefault="00B14519" w:rsidP="00D62058">
            <w:pPr>
              <w:jc w:val="center"/>
              <w:rPr>
                <w:b/>
                <w:color w:val="000000" w:themeColor="text1"/>
              </w:rPr>
            </w:pPr>
            <w:r w:rsidRPr="00781112">
              <w:rPr>
                <w:b/>
                <w:color w:val="000000" w:themeColor="text1"/>
              </w:rPr>
              <w:t>2021</w:t>
            </w:r>
          </w:p>
        </w:tc>
        <w:tc>
          <w:tcPr>
            <w:tcW w:w="882" w:type="pct"/>
          </w:tcPr>
          <w:p w14:paraId="5DC58FF5" w14:textId="7CBB0832" w:rsidR="00B14519" w:rsidRPr="00781112" w:rsidRDefault="00B14519" w:rsidP="00360DD6">
            <w:pPr>
              <w:jc w:val="center"/>
              <w:rPr>
                <w:b/>
                <w:color w:val="000000" w:themeColor="text1"/>
              </w:rPr>
            </w:pPr>
            <w:r w:rsidRPr="00781112">
              <w:rPr>
                <w:b/>
                <w:color w:val="000000" w:themeColor="text1"/>
              </w:rPr>
              <w:t>2022</w:t>
            </w:r>
          </w:p>
        </w:tc>
        <w:tc>
          <w:tcPr>
            <w:tcW w:w="884" w:type="pct"/>
          </w:tcPr>
          <w:p w14:paraId="7F3093B9" w14:textId="2E366C4A" w:rsidR="00B14519" w:rsidRPr="00781112" w:rsidRDefault="00B14519" w:rsidP="00360DD6">
            <w:pPr>
              <w:jc w:val="center"/>
              <w:rPr>
                <w:b/>
                <w:color w:val="000000" w:themeColor="text1"/>
              </w:rPr>
            </w:pPr>
            <w:r w:rsidRPr="00781112">
              <w:rPr>
                <w:b/>
                <w:color w:val="000000" w:themeColor="text1"/>
              </w:rPr>
              <w:t>2023</w:t>
            </w:r>
          </w:p>
        </w:tc>
        <w:tc>
          <w:tcPr>
            <w:tcW w:w="883" w:type="pct"/>
          </w:tcPr>
          <w:p w14:paraId="05A02BBA" w14:textId="78E50BC0" w:rsidR="00B14519" w:rsidRPr="00781112" w:rsidRDefault="00B14519" w:rsidP="00360DD6">
            <w:pPr>
              <w:jc w:val="center"/>
              <w:rPr>
                <w:b/>
                <w:color w:val="000000" w:themeColor="text1"/>
              </w:rPr>
            </w:pPr>
            <w:r w:rsidRPr="00781112">
              <w:rPr>
                <w:b/>
                <w:color w:val="000000" w:themeColor="text1"/>
              </w:rPr>
              <w:t>2024</w:t>
            </w:r>
          </w:p>
        </w:tc>
        <w:tc>
          <w:tcPr>
            <w:tcW w:w="883" w:type="pct"/>
          </w:tcPr>
          <w:p w14:paraId="6CBA3A70" w14:textId="0600BFC9" w:rsidR="00B14519" w:rsidRPr="00781112" w:rsidRDefault="00B14519" w:rsidP="00360DD6">
            <w:pPr>
              <w:jc w:val="center"/>
              <w:rPr>
                <w:b/>
                <w:color w:val="000000" w:themeColor="text1"/>
              </w:rPr>
            </w:pPr>
            <w:r w:rsidRPr="00781112">
              <w:rPr>
                <w:b/>
                <w:color w:val="000000" w:themeColor="text1"/>
              </w:rPr>
              <w:t>2025</w:t>
            </w:r>
          </w:p>
        </w:tc>
      </w:tr>
      <w:tr w:rsidR="00B14519" w:rsidRPr="00781112" w14:paraId="19DCE246" w14:textId="1AEE89BD" w:rsidTr="00451D7E">
        <w:trPr>
          <w:trHeight w:val="303"/>
        </w:trPr>
        <w:tc>
          <w:tcPr>
            <w:tcW w:w="586" w:type="pct"/>
            <w:shd w:val="clear" w:color="auto" w:fill="auto"/>
            <w:vAlign w:val="center"/>
          </w:tcPr>
          <w:p w14:paraId="772DAD56" w14:textId="1540F97B" w:rsidR="00B14519" w:rsidRPr="00781112" w:rsidRDefault="00B14519" w:rsidP="00D62058">
            <w:pPr>
              <w:rPr>
                <w:rFonts w:cs="Arial"/>
                <w:color w:val="000000" w:themeColor="text1"/>
                <w:szCs w:val="16"/>
              </w:rPr>
            </w:pPr>
            <w:r w:rsidRPr="00781112">
              <w:rPr>
                <w:rFonts w:cs="Arial"/>
                <w:color w:val="000000" w:themeColor="text1"/>
                <w:szCs w:val="16"/>
              </w:rPr>
              <w:t>Target A &gt;=</w:t>
            </w:r>
          </w:p>
        </w:tc>
        <w:tc>
          <w:tcPr>
            <w:tcW w:w="882" w:type="pct"/>
            <w:shd w:val="clear" w:color="auto" w:fill="auto"/>
            <w:vAlign w:val="center"/>
          </w:tcPr>
          <w:p w14:paraId="2E5FC5F6" w14:textId="4C6B8E64" w:rsidR="00B14519" w:rsidRPr="00781112" w:rsidRDefault="00B14519" w:rsidP="00D62058">
            <w:pPr>
              <w:jc w:val="center"/>
              <w:rPr>
                <w:rFonts w:cs="Arial"/>
                <w:color w:val="000000" w:themeColor="text1"/>
                <w:szCs w:val="16"/>
              </w:rPr>
            </w:pPr>
            <w:r w:rsidRPr="00781112">
              <w:rPr>
                <w:rFonts w:cs="Arial"/>
                <w:color w:val="000000" w:themeColor="text1"/>
                <w:szCs w:val="16"/>
              </w:rPr>
              <w:t>47.00%</w:t>
            </w:r>
          </w:p>
        </w:tc>
        <w:tc>
          <w:tcPr>
            <w:tcW w:w="882" w:type="pct"/>
          </w:tcPr>
          <w:p w14:paraId="4C26EA28" w14:textId="691A218F" w:rsidR="00B14519" w:rsidRPr="00781112" w:rsidRDefault="00B14519" w:rsidP="00360DD6">
            <w:pPr>
              <w:jc w:val="center"/>
              <w:rPr>
                <w:rFonts w:cs="Arial"/>
                <w:color w:val="000000" w:themeColor="text1"/>
                <w:szCs w:val="16"/>
              </w:rPr>
            </w:pPr>
            <w:r w:rsidRPr="00781112">
              <w:rPr>
                <w:rFonts w:cs="Arial"/>
                <w:color w:val="000000" w:themeColor="text1"/>
                <w:szCs w:val="16"/>
              </w:rPr>
              <w:t>47.50%</w:t>
            </w:r>
          </w:p>
        </w:tc>
        <w:tc>
          <w:tcPr>
            <w:tcW w:w="884" w:type="pct"/>
          </w:tcPr>
          <w:p w14:paraId="0BF1D9D9" w14:textId="482D9F05" w:rsidR="00B14519" w:rsidRPr="00781112" w:rsidRDefault="00B14519" w:rsidP="00360DD6">
            <w:pPr>
              <w:jc w:val="center"/>
              <w:rPr>
                <w:rFonts w:cs="Arial"/>
                <w:color w:val="000000" w:themeColor="text1"/>
                <w:szCs w:val="16"/>
              </w:rPr>
            </w:pPr>
            <w:r w:rsidRPr="00781112">
              <w:rPr>
                <w:rFonts w:cs="Arial"/>
                <w:color w:val="000000" w:themeColor="text1"/>
                <w:szCs w:val="16"/>
              </w:rPr>
              <w:t>47.50%</w:t>
            </w:r>
          </w:p>
        </w:tc>
        <w:tc>
          <w:tcPr>
            <w:tcW w:w="883" w:type="pct"/>
          </w:tcPr>
          <w:p w14:paraId="583F2116" w14:textId="7106D36C" w:rsidR="00B14519" w:rsidRPr="00781112" w:rsidRDefault="00B14519" w:rsidP="00360DD6">
            <w:pPr>
              <w:jc w:val="center"/>
              <w:rPr>
                <w:rFonts w:cs="Arial"/>
                <w:color w:val="000000" w:themeColor="text1"/>
                <w:szCs w:val="16"/>
              </w:rPr>
            </w:pPr>
            <w:r w:rsidRPr="00781112">
              <w:rPr>
                <w:rFonts w:cs="Arial"/>
                <w:color w:val="000000" w:themeColor="text1"/>
                <w:szCs w:val="16"/>
              </w:rPr>
              <w:t>48.00%</w:t>
            </w:r>
          </w:p>
        </w:tc>
        <w:tc>
          <w:tcPr>
            <w:tcW w:w="883" w:type="pct"/>
          </w:tcPr>
          <w:p w14:paraId="08E53F3C" w14:textId="7CD4AF73" w:rsidR="00B14519" w:rsidRPr="00781112" w:rsidRDefault="00B14519" w:rsidP="00360DD6">
            <w:pPr>
              <w:jc w:val="center"/>
              <w:rPr>
                <w:rFonts w:cs="Arial"/>
                <w:color w:val="000000" w:themeColor="text1"/>
                <w:szCs w:val="16"/>
              </w:rPr>
            </w:pPr>
            <w:r w:rsidRPr="00781112">
              <w:rPr>
                <w:rFonts w:cs="Arial"/>
                <w:color w:val="000000" w:themeColor="text1"/>
                <w:szCs w:val="16"/>
              </w:rPr>
              <w:t>48.00%</w:t>
            </w:r>
          </w:p>
        </w:tc>
      </w:tr>
      <w:tr w:rsidR="00B14519" w:rsidRPr="00781112" w14:paraId="3AA5E8F7" w14:textId="085D0F95" w:rsidTr="00451D7E">
        <w:trPr>
          <w:trHeight w:val="303"/>
        </w:trPr>
        <w:tc>
          <w:tcPr>
            <w:tcW w:w="586" w:type="pct"/>
            <w:shd w:val="clear" w:color="auto" w:fill="auto"/>
            <w:vAlign w:val="center"/>
          </w:tcPr>
          <w:p w14:paraId="49E152B3" w14:textId="4DC08CD2" w:rsidR="00B14519" w:rsidRPr="00781112" w:rsidRDefault="00B14519" w:rsidP="00D62058">
            <w:pPr>
              <w:rPr>
                <w:rFonts w:cs="Arial"/>
                <w:color w:val="000000" w:themeColor="text1"/>
                <w:szCs w:val="16"/>
              </w:rPr>
            </w:pPr>
            <w:r w:rsidRPr="00781112">
              <w:rPr>
                <w:rFonts w:cs="Arial"/>
                <w:color w:val="000000" w:themeColor="text1"/>
                <w:szCs w:val="16"/>
              </w:rPr>
              <w:t>Target B &lt;=</w:t>
            </w:r>
          </w:p>
        </w:tc>
        <w:tc>
          <w:tcPr>
            <w:tcW w:w="882" w:type="pct"/>
            <w:shd w:val="clear" w:color="auto" w:fill="auto"/>
            <w:vAlign w:val="center"/>
          </w:tcPr>
          <w:p w14:paraId="642E6A80" w14:textId="7A6AF652" w:rsidR="00B14519" w:rsidRPr="00781112" w:rsidRDefault="00B14519" w:rsidP="00D62058">
            <w:pPr>
              <w:jc w:val="center"/>
              <w:rPr>
                <w:rFonts w:cs="Arial"/>
                <w:color w:val="000000" w:themeColor="text1"/>
                <w:szCs w:val="16"/>
              </w:rPr>
            </w:pPr>
            <w:r w:rsidRPr="00781112">
              <w:rPr>
                <w:rFonts w:cs="Arial"/>
                <w:color w:val="000000" w:themeColor="text1"/>
                <w:szCs w:val="16"/>
              </w:rPr>
              <w:t>38.75%</w:t>
            </w:r>
          </w:p>
        </w:tc>
        <w:tc>
          <w:tcPr>
            <w:tcW w:w="882" w:type="pct"/>
          </w:tcPr>
          <w:p w14:paraId="752B6B9E" w14:textId="3979D870" w:rsidR="00B14519" w:rsidRPr="00781112" w:rsidRDefault="00B14519" w:rsidP="00360DD6">
            <w:pPr>
              <w:jc w:val="center"/>
              <w:rPr>
                <w:rFonts w:cs="Arial"/>
                <w:color w:val="000000" w:themeColor="text1"/>
                <w:szCs w:val="16"/>
              </w:rPr>
            </w:pPr>
            <w:r w:rsidRPr="00781112">
              <w:rPr>
                <w:rFonts w:cs="Arial"/>
                <w:color w:val="000000" w:themeColor="text1"/>
                <w:szCs w:val="16"/>
              </w:rPr>
              <w:t>38.25%</w:t>
            </w:r>
          </w:p>
        </w:tc>
        <w:tc>
          <w:tcPr>
            <w:tcW w:w="884" w:type="pct"/>
          </w:tcPr>
          <w:p w14:paraId="1DCC77D9" w14:textId="4B30FDBE" w:rsidR="00B14519" w:rsidRPr="00781112" w:rsidRDefault="00B14519" w:rsidP="00360DD6">
            <w:pPr>
              <w:jc w:val="center"/>
              <w:rPr>
                <w:rFonts w:cs="Arial"/>
                <w:color w:val="000000" w:themeColor="text1"/>
                <w:szCs w:val="16"/>
              </w:rPr>
            </w:pPr>
            <w:r w:rsidRPr="00781112">
              <w:rPr>
                <w:rFonts w:cs="Arial"/>
                <w:color w:val="000000" w:themeColor="text1"/>
                <w:szCs w:val="16"/>
              </w:rPr>
              <w:t>38.25%</w:t>
            </w:r>
          </w:p>
        </w:tc>
        <w:tc>
          <w:tcPr>
            <w:tcW w:w="883" w:type="pct"/>
          </w:tcPr>
          <w:p w14:paraId="481E8597" w14:textId="10A83577" w:rsidR="00B14519" w:rsidRPr="00781112" w:rsidRDefault="00B14519" w:rsidP="00360DD6">
            <w:pPr>
              <w:jc w:val="center"/>
              <w:rPr>
                <w:rFonts w:cs="Arial"/>
                <w:color w:val="000000" w:themeColor="text1"/>
                <w:szCs w:val="16"/>
              </w:rPr>
            </w:pPr>
            <w:r w:rsidRPr="00781112">
              <w:rPr>
                <w:rFonts w:cs="Arial"/>
                <w:color w:val="000000" w:themeColor="text1"/>
                <w:szCs w:val="16"/>
              </w:rPr>
              <w:t>37.75%</w:t>
            </w:r>
          </w:p>
        </w:tc>
        <w:tc>
          <w:tcPr>
            <w:tcW w:w="883" w:type="pct"/>
          </w:tcPr>
          <w:p w14:paraId="55F7CFD1" w14:textId="49CA8BA3" w:rsidR="00B14519" w:rsidRPr="00781112" w:rsidRDefault="00B14519" w:rsidP="00360DD6">
            <w:pPr>
              <w:jc w:val="center"/>
              <w:rPr>
                <w:rFonts w:cs="Arial"/>
                <w:color w:val="000000" w:themeColor="text1"/>
                <w:szCs w:val="16"/>
              </w:rPr>
            </w:pPr>
            <w:r w:rsidRPr="00781112">
              <w:rPr>
                <w:rFonts w:cs="Arial"/>
                <w:color w:val="000000" w:themeColor="text1"/>
                <w:szCs w:val="16"/>
              </w:rPr>
              <w:t>37.75%</w:t>
            </w:r>
          </w:p>
        </w:tc>
      </w:tr>
    </w:tbl>
    <w:p w14:paraId="27170CED" w14:textId="772C81FC" w:rsidR="00E428BD" w:rsidRDefault="00E428BD" w:rsidP="004369B2">
      <w:pPr>
        <w:rPr>
          <w:color w:val="000000" w:themeColor="text1"/>
        </w:rPr>
      </w:pPr>
      <w:bookmarkStart w:id="44" w:name="_Toc382082378"/>
      <w:bookmarkStart w:id="45"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42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6"/>
        <w:gridCol w:w="1617"/>
        <w:gridCol w:w="1617"/>
        <w:gridCol w:w="1621"/>
        <w:gridCol w:w="1619"/>
        <w:gridCol w:w="1619"/>
      </w:tblGrid>
      <w:tr w:rsidR="00B14519" w:rsidRPr="00781112" w14:paraId="6B43903F" w14:textId="77777777" w:rsidTr="00451D7E">
        <w:trPr>
          <w:trHeight w:val="297"/>
        </w:trPr>
        <w:tc>
          <w:tcPr>
            <w:tcW w:w="586" w:type="pct"/>
            <w:tcBorders>
              <w:bottom w:val="single" w:sz="4" w:space="0" w:color="auto"/>
            </w:tcBorders>
            <w:shd w:val="clear" w:color="auto" w:fill="auto"/>
          </w:tcPr>
          <w:p w14:paraId="454FDD0F" w14:textId="77777777" w:rsidR="00B14519" w:rsidRPr="00781112" w:rsidRDefault="00B14519" w:rsidP="00992ACE">
            <w:pPr>
              <w:jc w:val="center"/>
              <w:rPr>
                <w:b/>
                <w:color w:val="000000" w:themeColor="text1"/>
              </w:rPr>
            </w:pPr>
            <w:r w:rsidRPr="00781112">
              <w:rPr>
                <w:b/>
                <w:color w:val="000000" w:themeColor="text1"/>
              </w:rPr>
              <w:t>FFY</w:t>
            </w:r>
          </w:p>
        </w:tc>
        <w:tc>
          <w:tcPr>
            <w:tcW w:w="882" w:type="pct"/>
            <w:shd w:val="clear" w:color="auto" w:fill="auto"/>
          </w:tcPr>
          <w:p w14:paraId="23E06477" w14:textId="77777777" w:rsidR="00B14519" w:rsidRPr="00781112" w:rsidRDefault="00B14519" w:rsidP="00992ACE">
            <w:pPr>
              <w:jc w:val="center"/>
              <w:rPr>
                <w:b/>
                <w:color w:val="000000" w:themeColor="text1"/>
              </w:rPr>
            </w:pPr>
            <w:r w:rsidRPr="00781112">
              <w:rPr>
                <w:b/>
                <w:color w:val="000000" w:themeColor="text1"/>
              </w:rPr>
              <w:t>2021</w:t>
            </w:r>
          </w:p>
        </w:tc>
        <w:tc>
          <w:tcPr>
            <w:tcW w:w="882" w:type="pct"/>
          </w:tcPr>
          <w:p w14:paraId="727ADECD" w14:textId="77777777" w:rsidR="00B14519" w:rsidRPr="00781112" w:rsidRDefault="00B14519" w:rsidP="00992ACE">
            <w:pPr>
              <w:jc w:val="center"/>
              <w:rPr>
                <w:b/>
                <w:color w:val="000000" w:themeColor="text1"/>
              </w:rPr>
            </w:pPr>
            <w:r w:rsidRPr="00781112">
              <w:rPr>
                <w:b/>
                <w:color w:val="000000" w:themeColor="text1"/>
              </w:rPr>
              <w:t>2022</w:t>
            </w:r>
          </w:p>
        </w:tc>
        <w:tc>
          <w:tcPr>
            <w:tcW w:w="884" w:type="pct"/>
          </w:tcPr>
          <w:p w14:paraId="6EC259CD" w14:textId="77777777" w:rsidR="00B14519" w:rsidRPr="00781112" w:rsidRDefault="00B14519" w:rsidP="00992ACE">
            <w:pPr>
              <w:jc w:val="center"/>
              <w:rPr>
                <w:b/>
                <w:color w:val="000000" w:themeColor="text1"/>
              </w:rPr>
            </w:pPr>
            <w:r w:rsidRPr="00781112">
              <w:rPr>
                <w:b/>
                <w:color w:val="000000" w:themeColor="text1"/>
              </w:rPr>
              <w:t>2023</w:t>
            </w:r>
          </w:p>
        </w:tc>
        <w:tc>
          <w:tcPr>
            <w:tcW w:w="883" w:type="pct"/>
          </w:tcPr>
          <w:p w14:paraId="30FC0D14" w14:textId="77777777" w:rsidR="00B14519" w:rsidRPr="00781112" w:rsidRDefault="00B14519" w:rsidP="00992ACE">
            <w:pPr>
              <w:jc w:val="center"/>
              <w:rPr>
                <w:b/>
                <w:color w:val="000000" w:themeColor="text1"/>
              </w:rPr>
            </w:pPr>
            <w:r w:rsidRPr="00781112">
              <w:rPr>
                <w:b/>
                <w:color w:val="000000" w:themeColor="text1"/>
              </w:rPr>
              <w:t>2024</w:t>
            </w:r>
          </w:p>
        </w:tc>
        <w:tc>
          <w:tcPr>
            <w:tcW w:w="883" w:type="pct"/>
          </w:tcPr>
          <w:p w14:paraId="508E78A1" w14:textId="77777777" w:rsidR="00B14519" w:rsidRPr="00781112" w:rsidRDefault="00B14519" w:rsidP="00992ACE">
            <w:pPr>
              <w:jc w:val="center"/>
              <w:rPr>
                <w:b/>
                <w:color w:val="000000" w:themeColor="text1"/>
              </w:rPr>
            </w:pPr>
            <w:r w:rsidRPr="00781112">
              <w:rPr>
                <w:b/>
                <w:color w:val="000000" w:themeColor="text1"/>
              </w:rPr>
              <w:t>2025</w:t>
            </w:r>
          </w:p>
        </w:tc>
      </w:tr>
      <w:tr w:rsidR="00B14519" w:rsidRPr="00781112" w14:paraId="38A2A2D3" w14:textId="77777777" w:rsidTr="00451D7E">
        <w:trPr>
          <w:trHeight w:val="303"/>
        </w:trPr>
        <w:tc>
          <w:tcPr>
            <w:tcW w:w="586" w:type="pct"/>
            <w:shd w:val="clear" w:color="auto" w:fill="auto"/>
            <w:vAlign w:val="center"/>
          </w:tcPr>
          <w:p w14:paraId="1A01A931" w14:textId="77777777" w:rsidR="00B14519" w:rsidRPr="00781112" w:rsidRDefault="00B14519" w:rsidP="00992ACE">
            <w:pPr>
              <w:rPr>
                <w:rFonts w:cs="Arial"/>
                <w:color w:val="000000" w:themeColor="text1"/>
                <w:szCs w:val="16"/>
              </w:rPr>
            </w:pPr>
            <w:r w:rsidRPr="00781112">
              <w:rPr>
                <w:rFonts w:cs="Arial"/>
                <w:color w:val="000000" w:themeColor="text1"/>
                <w:szCs w:val="16"/>
              </w:rPr>
              <w:t>Target C &lt;=</w:t>
            </w:r>
          </w:p>
        </w:tc>
        <w:tc>
          <w:tcPr>
            <w:tcW w:w="882" w:type="pct"/>
            <w:shd w:val="clear" w:color="auto" w:fill="auto"/>
            <w:vAlign w:val="center"/>
          </w:tcPr>
          <w:p w14:paraId="4CC46A48" w14:textId="77777777" w:rsidR="00B14519" w:rsidRPr="00781112" w:rsidRDefault="00B14519" w:rsidP="00992ACE">
            <w:pPr>
              <w:jc w:val="center"/>
              <w:rPr>
                <w:rFonts w:cs="Arial"/>
                <w:color w:val="000000" w:themeColor="text1"/>
                <w:szCs w:val="16"/>
              </w:rPr>
            </w:pPr>
            <w:r w:rsidRPr="00781112">
              <w:rPr>
                <w:rFonts w:cs="Arial"/>
                <w:color w:val="000000" w:themeColor="text1"/>
                <w:szCs w:val="16"/>
              </w:rPr>
              <w:t>0.19%</w:t>
            </w:r>
          </w:p>
        </w:tc>
        <w:tc>
          <w:tcPr>
            <w:tcW w:w="882" w:type="pct"/>
          </w:tcPr>
          <w:p w14:paraId="262E2FD0" w14:textId="77777777" w:rsidR="00B14519" w:rsidRPr="00781112" w:rsidRDefault="00B14519" w:rsidP="00992ACE">
            <w:pPr>
              <w:jc w:val="center"/>
              <w:rPr>
                <w:rFonts w:cs="Arial"/>
                <w:color w:val="000000" w:themeColor="text1"/>
                <w:szCs w:val="16"/>
              </w:rPr>
            </w:pPr>
            <w:r w:rsidRPr="00781112">
              <w:rPr>
                <w:rFonts w:cs="Arial"/>
                <w:color w:val="000000" w:themeColor="text1"/>
                <w:szCs w:val="16"/>
              </w:rPr>
              <w:t>0.18%</w:t>
            </w:r>
          </w:p>
        </w:tc>
        <w:tc>
          <w:tcPr>
            <w:tcW w:w="884" w:type="pct"/>
          </w:tcPr>
          <w:p w14:paraId="54ED085E" w14:textId="77777777" w:rsidR="00B14519" w:rsidRPr="00781112" w:rsidRDefault="00B14519" w:rsidP="00992ACE">
            <w:pPr>
              <w:jc w:val="center"/>
              <w:rPr>
                <w:rFonts w:cs="Arial"/>
                <w:color w:val="000000" w:themeColor="text1"/>
                <w:szCs w:val="16"/>
              </w:rPr>
            </w:pPr>
            <w:r w:rsidRPr="00781112">
              <w:rPr>
                <w:rFonts w:cs="Arial"/>
                <w:color w:val="000000" w:themeColor="text1"/>
                <w:szCs w:val="16"/>
              </w:rPr>
              <w:t>0.18%</w:t>
            </w:r>
          </w:p>
        </w:tc>
        <w:tc>
          <w:tcPr>
            <w:tcW w:w="883" w:type="pct"/>
          </w:tcPr>
          <w:p w14:paraId="2466D4C4" w14:textId="77777777" w:rsidR="00B14519" w:rsidRPr="00781112" w:rsidRDefault="00B14519" w:rsidP="00992ACE">
            <w:pPr>
              <w:jc w:val="center"/>
              <w:rPr>
                <w:rFonts w:cs="Arial"/>
                <w:color w:val="000000" w:themeColor="text1"/>
                <w:szCs w:val="16"/>
              </w:rPr>
            </w:pPr>
            <w:r w:rsidRPr="00781112">
              <w:rPr>
                <w:rFonts w:cs="Arial"/>
                <w:color w:val="000000" w:themeColor="text1"/>
                <w:szCs w:val="16"/>
              </w:rPr>
              <w:t>0.17%</w:t>
            </w:r>
          </w:p>
        </w:tc>
        <w:tc>
          <w:tcPr>
            <w:tcW w:w="883" w:type="pct"/>
          </w:tcPr>
          <w:p w14:paraId="17FD3C25" w14:textId="77777777" w:rsidR="00B14519" w:rsidRPr="00781112" w:rsidRDefault="00B14519" w:rsidP="00992ACE">
            <w:pPr>
              <w:jc w:val="center"/>
              <w:rPr>
                <w:rFonts w:cs="Arial"/>
                <w:color w:val="000000" w:themeColor="text1"/>
                <w:szCs w:val="16"/>
              </w:rPr>
            </w:pPr>
            <w:r w:rsidRPr="00781112">
              <w:rPr>
                <w:rFonts w:cs="Arial"/>
                <w:color w:val="000000" w:themeColor="text1"/>
                <w:szCs w:val="16"/>
              </w:rPr>
              <w:t>0.17%</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2021-22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t>07/06/2022</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5,416</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7,025</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597</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13,038</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 xml:space="preserve">a1. Number of children attending a regular early childhood program and receiving </w:t>
            </w:r>
            <w:proofErr w:type="gramStart"/>
            <w:r w:rsidRPr="00781112">
              <w:rPr>
                <w:rFonts w:cs="Arial"/>
                <w:color w:val="000000" w:themeColor="text1"/>
                <w:szCs w:val="16"/>
              </w:rPr>
              <w:t>the majority of</w:t>
            </w:r>
            <w:proofErr w:type="gramEnd"/>
            <w:r w:rsidRPr="00781112">
              <w:rPr>
                <w:rFonts w:cs="Arial"/>
                <w:color w:val="000000" w:themeColor="text1"/>
                <w:szCs w:val="16"/>
              </w:rPr>
              <w:t xml:space="preserve">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2,186</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3,397</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297</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5,880</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2,282</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2,525</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194</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5,001</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188</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265</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42</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495</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1</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2</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13</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17</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2</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32</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 xml:space="preserve">Select yes if the data reported in this indicator are </w:t>
      </w:r>
      <w:proofErr w:type="gramStart"/>
      <w:r w:rsidRPr="00781112">
        <w:rPr>
          <w:b/>
          <w:color w:val="000000" w:themeColor="text1"/>
        </w:rPr>
        <w:t>not the same as</w:t>
      </w:r>
      <w:proofErr w:type="gramEnd"/>
      <w:r w:rsidRPr="00781112">
        <w:rPr>
          <w:b/>
          <w:color w:val="000000" w:themeColor="text1"/>
        </w:rPr>
        <w:t xml:space="preserve">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7D83256B" w14:textId="77777777" w:rsidR="0057132C" w:rsidRDefault="0057132C">
      <w:pPr>
        <w:spacing w:before="0" w:after="200" w:line="276" w:lineRule="auto"/>
        <w:rPr>
          <w:b/>
          <w:bCs/>
          <w:color w:val="000000" w:themeColor="text1"/>
        </w:rPr>
      </w:pPr>
      <w:r>
        <w:rPr>
          <w:b/>
          <w:bCs/>
          <w:color w:val="000000" w:themeColor="text1"/>
        </w:rPr>
        <w:br w:type="page"/>
      </w:r>
    </w:p>
    <w:p w14:paraId="0F42B2F6" w14:textId="5AAB6D0B" w:rsidR="00E60622" w:rsidRPr="00781112" w:rsidRDefault="0047313F" w:rsidP="004369B2">
      <w:pPr>
        <w:rPr>
          <w:b/>
          <w:bCs/>
          <w:color w:val="000000" w:themeColor="text1"/>
        </w:rPr>
      </w:pPr>
      <w:r>
        <w:rPr>
          <w:b/>
          <w:bCs/>
          <w:color w:val="000000" w:themeColor="text1"/>
        </w:rPr>
        <w:lastRenderedPageBreak/>
        <w:t xml:space="preserve">FFY 2021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CC1061" w:rsidRPr="00781112" w14:paraId="38300B51" w14:textId="77777777" w:rsidTr="007239EC">
        <w:trPr>
          <w:trHeight w:val="354"/>
          <w:tblHeader/>
        </w:trPr>
        <w:tc>
          <w:tcPr>
            <w:tcW w:w="1373" w:type="pct"/>
            <w:shd w:val="clear" w:color="auto" w:fill="auto"/>
            <w:vAlign w:val="bottom"/>
          </w:tcPr>
          <w:p w14:paraId="0F38A3C5" w14:textId="3D46820E" w:rsidR="00CC1061" w:rsidRPr="00781112" w:rsidRDefault="00CC1061" w:rsidP="00CC1061">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CC1061" w:rsidRPr="00781112" w:rsidRDefault="00CC1061" w:rsidP="00CC1061">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CC1061" w:rsidRPr="00781112" w:rsidRDefault="00CC1061" w:rsidP="00CC1061">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1BD6525B" w:rsidR="00CC1061" w:rsidRPr="00781112" w:rsidRDefault="00CC1061" w:rsidP="00CC1061">
            <w:pPr>
              <w:jc w:val="center"/>
              <w:rPr>
                <w:rFonts w:cs="Arial"/>
                <w:b/>
                <w:color w:val="000000" w:themeColor="text1"/>
                <w:szCs w:val="16"/>
              </w:rPr>
            </w:pPr>
            <w:r w:rsidRPr="00073BD7">
              <w:rPr>
                <w:b/>
                <w:bCs/>
              </w:rPr>
              <w:t>FFY 2020 Data</w:t>
            </w:r>
          </w:p>
        </w:tc>
        <w:tc>
          <w:tcPr>
            <w:tcW w:w="518" w:type="pct"/>
            <w:shd w:val="clear" w:color="auto" w:fill="auto"/>
            <w:vAlign w:val="bottom"/>
          </w:tcPr>
          <w:p w14:paraId="525540A0" w14:textId="08223658" w:rsidR="00CC1061" w:rsidRPr="00781112" w:rsidRDefault="00CC1061" w:rsidP="00CC1061">
            <w:pPr>
              <w:jc w:val="center"/>
              <w:rPr>
                <w:rFonts w:cs="Arial"/>
                <w:b/>
                <w:color w:val="000000" w:themeColor="text1"/>
                <w:szCs w:val="16"/>
              </w:rPr>
            </w:pPr>
            <w:r w:rsidRPr="00073BD7">
              <w:rPr>
                <w:b/>
                <w:bCs/>
              </w:rPr>
              <w:t>FFY 2021 Target</w:t>
            </w:r>
          </w:p>
        </w:tc>
        <w:tc>
          <w:tcPr>
            <w:tcW w:w="518" w:type="pct"/>
            <w:shd w:val="clear" w:color="auto" w:fill="auto"/>
            <w:vAlign w:val="bottom"/>
          </w:tcPr>
          <w:p w14:paraId="2B9D213A" w14:textId="238B73CF" w:rsidR="00CC1061" w:rsidRPr="00781112" w:rsidRDefault="00CC1061" w:rsidP="00CC1061">
            <w:pPr>
              <w:jc w:val="center"/>
              <w:rPr>
                <w:rFonts w:cs="Arial"/>
                <w:b/>
                <w:color w:val="000000" w:themeColor="text1"/>
                <w:szCs w:val="16"/>
              </w:rPr>
            </w:pPr>
            <w:r w:rsidRPr="00073BD7">
              <w:rPr>
                <w:b/>
                <w:bCs/>
              </w:rPr>
              <w:t>FFY 2021 Data</w:t>
            </w:r>
          </w:p>
        </w:tc>
        <w:tc>
          <w:tcPr>
            <w:tcW w:w="518" w:type="pct"/>
            <w:shd w:val="clear" w:color="auto" w:fill="auto"/>
            <w:vAlign w:val="bottom"/>
          </w:tcPr>
          <w:p w14:paraId="46108583" w14:textId="77777777" w:rsidR="00CC1061" w:rsidRPr="00781112" w:rsidRDefault="00CC1061" w:rsidP="00CC1061">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CC1061" w:rsidRPr="00781112" w:rsidRDefault="00CC1061" w:rsidP="00CC1061">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 xml:space="preserve">A. A regular early childhood program and receiving </w:t>
            </w:r>
            <w:proofErr w:type="gramStart"/>
            <w:r w:rsidRPr="00781112">
              <w:rPr>
                <w:rFonts w:cs="Arial"/>
                <w:color w:val="000000" w:themeColor="text1"/>
                <w:szCs w:val="16"/>
                <w:shd w:val="clear" w:color="auto" w:fill="FFFFFF"/>
              </w:rPr>
              <w:t>the majority of</w:t>
            </w:r>
            <w:proofErr w:type="gramEnd"/>
            <w:r w:rsidRPr="00781112">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5,880</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13,038</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45.14%</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47.00%</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45.10%</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 xml:space="preserve">B. Separate special education class, separate </w:t>
            </w:r>
            <w:proofErr w:type="gramStart"/>
            <w:r w:rsidRPr="00781112">
              <w:rPr>
                <w:rFonts w:cs="Arial"/>
                <w:color w:val="000000" w:themeColor="text1"/>
                <w:szCs w:val="16"/>
                <w:shd w:val="clear" w:color="auto" w:fill="FFFFFF"/>
              </w:rPr>
              <w:t>school</w:t>
            </w:r>
            <w:proofErr w:type="gramEnd"/>
            <w:r w:rsidRPr="00781112">
              <w:rPr>
                <w:rFonts w:cs="Arial"/>
                <w:color w:val="000000" w:themeColor="text1"/>
                <w:szCs w:val="16"/>
                <w:shd w:val="clear" w:color="auto" w:fill="FFFFFF"/>
              </w:rPr>
              <w:t xml:space="preserve">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5,498</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13,038</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40.91%</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38.75%</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42.17%</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32</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13,038</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r w:rsidRPr="00781112">
              <w:rPr>
                <w:rFonts w:cs="Arial"/>
                <w:color w:val="000000" w:themeColor="text1"/>
                <w:szCs w:val="16"/>
              </w:rPr>
              <w:t>0.19%</w:t>
            </w: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0.19%</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0.25%</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Did not meet target</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No Slippage</w:t>
            </w:r>
          </w:p>
        </w:tc>
      </w:tr>
    </w:tbl>
    <w:p w14:paraId="21FD52FD" w14:textId="53DF3EF1" w:rsidR="002441FF" w:rsidRDefault="002441FF" w:rsidP="004369B2">
      <w:pPr>
        <w:rPr>
          <w:b/>
          <w:color w:val="000000" w:themeColor="text1"/>
        </w:rPr>
      </w:pPr>
    </w:p>
    <w:p w14:paraId="10A47196" w14:textId="24AB3FD2" w:rsidR="006B39BD" w:rsidRPr="00781112" w:rsidRDefault="006B39BD" w:rsidP="006B39BD">
      <w:pPr>
        <w:rPr>
          <w:b/>
          <w:color w:val="000000" w:themeColor="text1"/>
        </w:rPr>
      </w:pPr>
      <w:r w:rsidRPr="00781112">
        <w:rPr>
          <w:b/>
          <w:color w:val="000000" w:themeColor="text1"/>
        </w:rPr>
        <w:t>Provide reasons for slippage for Group B aged 3 through 5, if applicable</w:t>
      </w:r>
    </w:p>
    <w:p w14:paraId="0FA6349A" w14:textId="2ADE5DA0" w:rsidR="006B39BD" w:rsidRPr="00781112" w:rsidRDefault="006B39BD" w:rsidP="006B39BD">
      <w:pPr>
        <w:rPr>
          <w:rFonts w:cs="Arial"/>
          <w:color w:val="000000" w:themeColor="text1"/>
          <w:szCs w:val="16"/>
        </w:rPr>
      </w:pPr>
      <w:r w:rsidRPr="00781112">
        <w:rPr>
          <w:rFonts w:cs="Arial"/>
          <w:color w:val="000000" w:themeColor="text1"/>
          <w:szCs w:val="16"/>
        </w:rPr>
        <w:t xml:space="preserve">Between FFY 2020 and FFY 2021, the percentage of children with IEPs aged 3-5 that </w:t>
      </w:r>
      <w:proofErr w:type="gramStart"/>
      <w:r w:rsidRPr="00781112">
        <w:rPr>
          <w:rFonts w:cs="Arial"/>
          <w:color w:val="000000" w:themeColor="text1"/>
          <w:szCs w:val="16"/>
        </w:rPr>
        <w:t>were served</w:t>
      </w:r>
      <w:proofErr w:type="gramEnd"/>
      <w:r w:rsidRPr="00781112">
        <w:rPr>
          <w:rFonts w:cs="Arial"/>
          <w:color w:val="000000" w:themeColor="text1"/>
          <w:szCs w:val="16"/>
        </w:rPr>
        <w:t xml:space="preserve"> in a separate special education preschool class, separate school or residential facility increased from 40.91% to 42.17%. Enrollment in preschool programs dropped in New Jersey during the COVID-19 pandemic creating an environment where newly enrolled preschool students have been presenting with more significant needs and additional gaps in developmental “readiness” for school. Consistent in-person instruction for students with IEPs was a priority for most LEAs during these disruptions and, therefore, it </w:t>
      </w:r>
      <w:proofErr w:type="gramStart"/>
      <w:r w:rsidRPr="00781112">
        <w:rPr>
          <w:rFonts w:cs="Arial"/>
          <w:color w:val="000000" w:themeColor="text1"/>
          <w:szCs w:val="16"/>
        </w:rPr>
        <w:t>is hypothesized</w:t>
      </w:r>
      <w:proofErr w:type="gramEnd"/>
      <w:r w:rsidRPr="00781112">
        <w:rPr>
          <w:rFonts w:cs="Arial"/>
          <w:color w:val="000000" w:themeColor="text1"/>
          <w:szCs w:val="16"/>
        </w:rPr>
        <w:t xml:space="preserve"> that parents advocated for more restrictive programs to address preschool student needs as opposed to less restrictive settings.</w:t>
      </w: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3C308E" w:rsidP="007D435F">
      <w:pPr>
        <w:rPr>
          <w:rFonts w:cs="Arial"/>
          <w:color w:val="000000" w:themeColor="text1"/>
          <w:szCs w:val="16"/>
        </w:rPr>
      </w:pPr>
    </w:p>
    <w:p w14:paraId="7DD4BC1C" w14:textId="33DA668A" w:rsidR="000A2C83" w:rsidRPr="00781112" w:rsidRDefault="00C96236" w:rsidP="008645AD">
      <w:pPr>
        <w:pStyle w:val="Heading2"/>
      </w:pPr>
      <w:r w:rsidRPr="00781112">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t>6 - OSEP Response</w:t>
      </w:r>
    </w:p>
    <w:p w14:paraId="39CF981B" w14:textId="16EA9F6F" w:rsidR="003C308E" w:rsidRPr="00781112" w:rsidRDefault="003C308E" w:rsidP="001F692C">
      <w:pPr>
        <w:rPr>
          <w:rFonts w:cs="Arial"/>
          <w:color w:val="000000" w:themeColor="text1"/>
          <w:szCs w:val="16"/>
        </w:rPr>
      </w:pPr>
    </w:p>
    <w:p w14:paraId="6337E261" w14:textId="7ABFCAD4" w:rsidR="00221EC9" w:rsidRPr="00781112" w:rsidRDefault="00C96236" w:rsidP="008645AD">
      <w:pPr>
        <w:pStyle w:val="Heading2"/>
      </w:pPr>
      <w:r w:rsidRPr="00781112">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88D5BD8"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44"/>
      <w:bookmarkEnd w:id="45"/>
    </w:p>
    <w:p w14:paraId="1404DCF9" w14:textId="77777777" w:rsidR="00531E54" w:rsidRPr="00781112" w:rsidRDefault="00531E54" w:rsidP="00A018D4">
      <w:pPr>
        <w:rPr>
          <w:color w:val="000000" w:themeColor="text1"/>
          <w:szCs w:val="20"/>
        </w:rPr>
      </w:pPr>
      <w:bookmarkStart w:id="46"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roofErr w:type="gramStart"/>
      <w:r w:rsidRPr="00781112">
        <w:rPr>
          <w:rFonts w:cs="Arial"/>
          <w:color w:val="000000" w:themeColor="text1"/>
          <w:szCs w:val="16"/>
        </w:rPr>
        <w:t>);</w:t>
      </w:r>
      <w:proofErr w:type="gramEnd"/>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roofErr w:type="gramStart"/>
      <w:r w:rsidRPr="00781112">
        <w:rPr>
          <w:rFonts w:eastAsia="Times New Roman" w:cs="Arial"/>
          <w:color w:val="000000" w:themeColor="text1"/>
          <w:szCs w:val="16"/>
        </w:rPr>
        <w:t>);</w:t>
      </w:r>
      <w:proofErr w:type="gramEnd"/>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xml:space="preserve"> Of those preschool children who entered the preschool program below age expectations in each Outcome, the percent who </w:t>
      </w:r>
      <w:proofErr w:type="gramStart"/>
      <w:r w:rsidRPr="00781112">
        <w:rPr>
          <w:rFonts w:cs="Arial"/>
          <w:color w:val="000000" w:themeColor="text1"/>
          <w:szCs w:val="16"/>
        </w:rPr>
        <w:t>substantially increased</w:t>
      </w:r>
      <w:proofErr w:type="gramEnd"/>
      <w:r w:rsidRPr="00781112">
        <w:rPr>
          <w:rFonts w:cs="Arial"/>
          <w:color w:val="000000" w:themeColor="text1"/>
          <w:szCs w:val="16"/>
        </w:rPr>
        <w:t xml:space="preserve">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w:t>
      </w:r>
      <w:proofErr w:type="gramStart"/>
      <w:r w:rsidRPr="00781112">
        <w:rPr>
          <w:rFonts w:cs="Arial"/>
          <w:color w:val="000000" w:themeColor="text1"/>
          <w:szCs w:val="16"/>
        </w:rPr>
        <w:t>is allowed</w:t>
      </w:r>
      <w:proofErr w:type="gramEnd"/>
      <w:r w:rsidRPr="00781112">
        <w:rPr>
          <w:rFonts w:cs="Arial"/>
          <w:color w:val="000000" w:themeColor="text1"/>
          <w:szCs w:val="16"/>
        </w:rPr>
        <w:t xml:space="preserve">. When sampling </w:t>
      </w:r>
      <w:proofErr w:type="gramStart"/>
      <w:r w:rsidRPr="00781112">
        <w:rPr>
          <w:rFonts w:cs="Arial"/>
          <w:color w:val="000000" w:themeColor="text1"/>
          <w:szCs w:val="16"/>
        </w:rPr>
        <w:t>is used</w:t>
      </w:r>
      <w:proofErr w:type="gramEnd"/>
      <w:r w:rsidRPr="00781112">
        <w:rPr>
          <w:rFonts w:cs="Arial"/>
          <w:color w:val="000000" w:themeColor="text1"/>
          <w:szCs w:val="16"/>
        </w:rPr>
        <w:t>,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 xml:space="preserve">Describe the results of the calculations and compare the results to the targets. States will use the progress categories for each of the three Outcomes to calculate and </w:t>
      </w:r>
      <w:proofErr w:type="gramStart"/>
      <w:r w:rsidRPr="00781112">
        <w:rPr>
          <w:rFonts w:cs="Arial"/>
          <w:color w:val="000000" w:themeColor="text1"/>
          <w:szCs w:val="16"/>
        </w:rPr>
        <w:t>report</w:t>
      </w:r>
      <w:proofErr w:type="gramEnd"/>
      <w:r w:rsidRPr="00781112">
        <w:rPr>
          <w:rFonts w:cs="Arial"/>
          <w:color w:val="000000" w:themeColor="text1"/>
          <w:szCs w:val="16"/>
        </w:rPr>
        <w:t xml:space="preserve">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 xml:space="preserve">In presenting results, provide the criteria for defining “comparable to same-aged peers.” If a State is using the Early Childhood Outcomes Center (ECO) Child Outcomes Summary (COS), then the criteria for defining “comparable to same-aged peers” has </w:t>
      </w:r>
      <w:proofErr w:type="gramStart"/>
      <w:r w:rsidRPr="00781112">
        <w:rPr>
          <w:rFonts w:cs="Arial"/>
          <w:color w:val="000000" w:themeColor="text1"/>
          <w:szCs w:val="16"/>
        </w:rPr>
        <w:t>been defined</w:t>
      </w:r>
      <w:proofErr w:type="gramEnd"/>
      <w:r w:rsidRPr="00781112">
        <w:rPr>
          <w:rFonts w:cs="Arial"/>
          <w:color w:val="000000" w:themeColor="text1"/>
          <w:szCs w:val="16"/>
        </w:rPr>
        <w:t xml:space="preserve">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46"/>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2020</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72.50%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72.75%</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72.60%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73.24%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CF6742"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CF6742"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25.00%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88.00%</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78.00%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78.50%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78.50%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76.50%</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76.25%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76.22%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CF6742"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CF6742"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40.00%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42.31%</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68.00%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69.00%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70.00%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70.00%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67.00%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66.67%</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66.02%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50.00%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73.91%</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53.00%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48.50%</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48.25%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56.64%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20.00%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34.62%</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70.50%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55.00%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70.29%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52.38%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50.00%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79.17%</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61.00%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61.00%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56.00%</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56.00%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62.94%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85328E" w:rsidP="00A018D4">
            <w:pPr>
              <w:jc w:val="center"/>
              <w:rPr>
                <w:rFonts w:cs="Arial"/>
                <w:color w:val="000000" w:themeColor="text1"/>
                <w:szCs w:val="16"/>
              </w:rPr>
            </w:pP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40.00%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46.15%</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41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2"/>
        <w:gridCol w:w="1696"/>
        <w:gridCol w:w="1696"/>
        <w:gridCol w:w="1696"/>
        <w:gridCol w:w="1696"/>
      </w:tblGrid>
      <w:tr w:rsidR="00B14519" w:rsidRPr="00781112" w14:paraId="7154778B" w14:textId="326343BD" w:rsidTr="00451D7E">
        <w:trPr>
          <w:trHeight w:val="333"/>
        </w:trPr>
        <w:tc>
          <w:tcPr>
            <w:tcW w:w="267" w:type="pct"/>
            <w:tcBorders>
              <w:bottom w:val="single" w:sz="4" w:space="0" w:color="auto"/>
            </w:tcBorders>
            <w:shd w:val="clear" w:color="auto" w:fill="auto"/>
            <w:vAlign w:val="center"/>
          </w:tcPr>
          <w:p w14:paraId="4C772A88" w14:textId="77777777" w:rsidR="00B14519" w:rsidRPr="00781112" w:rsidRDefault="00B14519" w:rsidP="00D62058">
            <w:pPr>
              <w:jc w:val="center"/>
              <w:rPr>
                <w:b/>
                <w:color w:val="000000" w:themeColor="text1"/>
              </w:rPr>
            </w:pPr>
            <w:r w:rsidRPr="00781112">
              <w:rPr>
                <w:b/>
                <w:color w:val="000000" w:themeColor="text1"/>
              </w:rPr>
              <w:t>FFY</w:t>
            </w:r>
          </w:p>
        </w:tc>
        <w:tc>
          <w:tcPr>
            <w:tcW w:w="901" w:type="pct"/>
            <w:shd w:val="clear" w:color="auto" w:fill="auto"/>
            <w:vAlign w:val="center"/>
          </w:tcPr>
          <w:p w14:paraId="12A78916" w14:textId="4FE79E21" w:rsidR="00B14519" w:rsidRPr="00781112" w:rsidRDefault="00B14519" w:rsidP="00D62058">
            <w:pPr>
              <w:jc w:val="center"/>
              <w:rPr>
                <w:b/>
                <w:color w:val="000000" w:themeColor="text1"/>
              </w:rPr>
            </w:pPr>
            <w:r w:rsidRPr="00781112">
              <w:rPr>
                <w:b/>
                <w:color w:val="000000" w:themeColor="text1"/>
              </w:rPr>
              <w:t>2021</w:t>
            </w:r>
          </w:p>
        </w:tc>
        <w:tc>
          <w:tcPr>
            <w:tcW w:w="958" w:type="pct"/>
            <w:vAlign w:val="center"/>
          </w:tcPr>
          <w:p w14:paraId="252A750A" w14:textId="25138A81" w:rsidR="00B14519" w:rsidRPr="00781112" w:rsidRDefault="00B14519" w:rsidP="00D62058">
            <w:pPr>
              <w:jc w:val="center"/>
              <w:rPr>
                <w:b/>
                <w:color w:val="000000" w:themeColor="text1"/>
              </w:rPr>
            </w:pPr>
            <w:r w:rsidRPr="00781112">
              <w:rPr>
                <w:rFonts w:cs="Arial"/>
                <w:b/>
                <w:color w:val="000000" w:themeColor="text1"/>
                <w:szCs w:val="16"/>
              </w:rPr>
              <w:t>2022</w:t>
            </w:r>
          </w:p>
        </w:tc>
        <w:tc>
          <w:tcPr>
            <w:tcW w:w="958" w:type="pct"/>
            <w:vAlign w:val="center"/>
          </w:tcPr>
          <w:p w14:paraId="68D8D021" w14:textId="79B543D0" w:rsidR="00B14519" w:rsidRPr="00781112" w:rsidRDefault="00B14519" w:rsidP="00D62058">
            <w:pPr>
              <w:jc w:val="center"/>
              <w:rPr>
                <w:b/>
                <w:color w:val="000000" w:themeColor="text1"/>
              </w:rPr>
            </w:pPr>
            <w:r w:rsidRPr="00781112">
              <w:rPr>
                <w:rFonts w:cs="Arial"/>
                <w:b/>
                <w:color w:val="000000" w:themeColor="text1"/>
                <w:szCs w:val="16"/>
              </w:rPr>
              <w:t>2023</w:t>
            </w:r>
          </w:p>
        </w:tc>
        <w:tc>
          <w:tcPr>
            <w:tcW w:w="958" w:type="pct"/>
            <w:vAlign w:val="center"/>
          </w:tcPr>
          <w:p w14:paraId="60B57779" w14:textId="39F7714F" w:rsidR="00B14519" w:rsidRPr="00781112" w:rsidRDefault="00B14519" w:rsidP="00D62058">
            <w:pPr>
              <w:jc w:val="center"/>
              <w:rPr>
                <w:b/>
                <w:color w:val="000000" w:themeColor="text1"/>
              </w:rPr>
            </w:pPr>
            <w:r w:rsidRPr="00781112">
              <w:rPr>
                <w:rFonts w:cs="Arial"/>
                <w:b/>
                <w:color w:val="000000" w:themeColor="text1"/>
                <w:szCs w:val="16"/>
              </w:rPr>
              <w:t>2024</w:t>
            </w:r>
          </w:p>
        </w:tc>
        <w:tc>
          <w:tcPr>
            <w:tcW w:w="958" w:type="pct"/>
            <w:vAlign w:val="center"/>
          </w:tcPr>
          <w:p w14:paraId="2CB555F8" w14:textId="64C2A928" w:rsidR="00B14519" w:rsidRPr="00781112" w:rsidRDefault="00B14519" w:rsidP="00D62058">
            <w:pPr>
              <w:jc w:val="center"/>
              <w:rPr>
                <w:b/>
                <w:color w:val="000000" w:themeColor="text1"/>
              </w:rPr>
            </w:pPr>
            <w:r w:rsidRPr="00781112">
              <w:rPr>
                <w:rFonts w:cs="Arial"/>
                <w:b/>
                <w:color w:val="000000" w:themeColor="text1"/>
                <w:szCs w:val="16"/>
              </w:rPr>
              <w:t>2025</w:t>
            </w:r>
          </w:p>
        </w:tc>
      </w:tr>
      <w:tr w:rsidR="00B14519" w:rsidRPr="00781112" w14:paraId="18C73B9A" w14:textId="4A314190" w:rsidTr="00451D7E">
        <w:trPr>
          <w:trHeight w:val="340"/>
        </w:trPr>
        <w:tc>
          <w:tcPr>
            <w:tcW w:w="267" w:type="pct"/>
            <w:shd w:val="clear" w:color="auto" w:fill="auto"/>
            <w:vAlign w:val="center"/>
          </w:tcPr>
          <w:p w14:paraId="507B0BCD" w14:textId="415A5723" w:rsidR="00B14519" w:rsidRPr="00781112" w:rsidRDefault="00B14519" w:rsidP="00D62058">
            <w:pPr>
              <w:rPr>
                <w:rFonts w:cs="Arial"/>
                <w:color w:val="000000" w:themeColor="text1"/>
                <w:szCs w:val="16"/>
              </w:rPr>
            </w:pPr>
            <w:r w:rsidRPr="00781112">
              <w:rPr>
                <w:rFonts w:cs="Arial"/>
                <w:color w:val="000000" w:themeColor="text1"/>
                <w:szCs w:val="16"/>
              </w:rPr>
              <w:t>Target A1 &gt;=</w:t>
            </w:r>
          </w:p>
        </w:tc>
        <w:tc>
          <w:tcPr>
            <w:tcW w:w="901" w:type="pct"/>
            <w:shd w:val="clear" w:color="auto" w:fill="auto"/>
            <w:vAlign w:val="center"/>
          </w:tcPr>
          <w:p w14:paraId="1B809E80" w14:textId="23651174" w:rsidR="00B14519" w:rsidRPr="00781112" w:rsidRDefault="00B14519" w:rsidP="00D62058">
            <w:pPr>
              <w:jc w:val="center"/>
              <w:rPr>
                <w:color w:val="000000" w:themeColor="text1"/>
              </w:rPr>
            </w:pPr>
            <w:r w:rsidRPr="00781112">
              <w:rPr>
                <w:color w:val="000000" w:themeColor="text1"/>
              </w:rPr>
              <w:t>72.75%</w:t>
            </w:r>
          </w:p>
        </w:tc>
        <w:tc>
          <w:tcPr>
            <w:tcW w:w="958" w:type="pct"/>
            <w:vAlign w:val="center"/>
          </w:tcPr>
          <w:p w14:paraId="5EAD01EF" w14:textId="12066A13" w:rsidR="00B14519" w:rsidRPr="00781112" w:rsidRDefault="00B14519" w:rsidP="00D62058">
            <w:pPr>
              <w:jc w:val="center"/>
              <w:rPr>
                <w:color w:val="000000" w:themeColor="text1"/>
              </w:rPr>
            </w:pPr>
            <w:r w:rsidRPr="00781112">
              <w:rPr>
                <w:color w:val="000000" w:themeColor="text1"/>
                <w:szCs w:val="16"/>
              </w:rPr>
              <w:t>73.00%</w:t>
            </w:r>
          </w:p>
        </w:tc>
        <w:tc>
          <w:tcPr>
            <w:tcW w:w="958" w:type="pct"/>
            <w:vAlign w:val="center"/>
          </w:tcPr>
          <w:p w14:paraId="2E3018C0" w14:textId="3758E6A1" w:rsidR="00B14519" w:rsidRPr="00781112" w:rsidRDefault="00B14519" w:rsidP="00D62058">
            <w:pPr>
              <w:jc w:val="center"/>
              <w:rPr>
                <w:color w:val="000000" w:themeColor="text1"/>
              </w:rPr>
            </w:pPr>
            <w:r w:rsidRPr="00781112">
              <w:rPr>
                <w:color w:val="000000" w:themeColor="text1"/>
                <w:szCs w:val="16"/>
              </w:rPr>
              <w:t>73.00%</w:t>
            </w:r>
          </w:p>
        </w:tc>
        <w:tc>
          <w:tcPr>
            <w:tcW w:w="958" w:type="pct"/>
            <w:vAlign w:val="center"/>
          </w:tcPr>
          <w:p w14:paraId="063238F2" w14:textId="239B2312" w:rsidR="00B14519" w:rsidRPr="00781112" w:rsidRDefault="00B14519" w:rsidP="00D62058">
            <w:pPr>
              <w:jc w:val="center"/>
              <w:rPr>
                <w:color w:val="000000" w:themeColor="text1"/>
              </w:rPr>
            </w:pPr>
            <w:r w:rsidRPr="00781112">
              <w:rPr>
                <w:color w:val="000000" w:themeColor="text1"/>
                <w:szCs w:val="16"/>
              </w:rPr>
              <w:t>73.25%</w:t>
            </w:r>
          </w:p>
        </w:tc>
        <w:tc>
          <w:tcPr>
            <w:tcW w:w="958" w:type="pct"/>
            <w:vAlign w:val="center"/>
          </w:tcPr>
          <w:p w14:paraId="4FBF626C" w14:textId="574BC7A3" w:rsidR="00B14519" w:rsidRPr="00781112" w:rsidRDefault="00B14519" w:rsidP="00D62058">
            <w:pPr>
              <w:jc w:val="center"/>
              <w:rPr>
                <w:color w:val="000000" w:themeColor="text1"/>
              </w:rPr>
            </w:pPr>
            <w:r w:rsidRPr="00781112">
              <w:rPr>
                <w:color w:val="000000" w:themeColor="text1"/>
                <w:szCs w:val="16"/>
              </w:rPr>
              <w:t>73.25%</w:t>
            </w:r>
          </w:p>
        </w:tc>
      </w:tr>
      <w:tr w:rsidR="00B14519" w:rsidRPr="00781112" w14:paraId="7C704220" w14:textId="4A1FC69E" w:rsidTr="00451D7E">
        <w:trPr>
          <w:trHeight w:val="340"/>
        </w:trPr>
        <w:tc>
          <w:tcPr>
            <w:tcW w:w="267" w:type="pct"/>
            <w:shd w:val="clear" w:color="auto" w:fill="auto"/>
            <w:vAlign w:val="center"/>
          </w:tcPr>
          <w:p w14:paraId="253AADF0" w14:textId="721E9C65" w:rsidR="00B14519" w:rsidRPr="00781112" w:rsidRDefault="00B14519" w:rsidP="00D62058">
            <w:pPr>
              <w:rPr>
                <w:rFonts w:cs="Arial"/>
                <w:color w:val="000000" w:themeColor="text1"/>
                <w:szCs w:val="16"/>
              </w:rPr>
            </w:pPr>
            <w:r w:rsidRPr="00781112">
              <w:rPr>
                <w:rFonts w:cs="Arial"/>
                <w:color w:val="000000" w:themeColor="text1"/>
                <w:szCs w:val="16"/>
              </w:rPr>
              <w:t>Target A2 &gt;=</w:t>
            </w:r>
          </w:p>
        </w:tc>
        <w:tc>
          <w:tcPr>
            <w:tcW w:w="901" w:type="pct"/>
            <w:shd w:val="clear" w:color="auto" w:fill="auto"/>
            <w:vAlign w:val="center"/>
          </w:tcPr>
          <w:p w14:paraId="572F97E5" w14:textId="71E20118" w:rsidR="00B14519" w:rsidRPr="00781112" w:rsidRDefault="00B14519" w:rsidP="00D62058">
            <w:pPr>
              <w:jc w:val="center"/>
              <w:rPr>
                <w:rFonts w:cs="Arial"/>
                <w:color w:val="000000" w:themeColor="text1"/>
                <w:szCs w:val="16"/>
              </w:rPr>
            </w:pPr>
            <w:r w:rsidRPr="00781112">
              <w:rPr>
                <w:rFonts w:cs="Arial"/>
                <w:color w:val="000000" w:themeColor="text1"/>
                <w:szCs w:val="16"/>
              </w:rPr>
              <w:t>76.50%</w:t>
            </w:r>
          </w:p>
        </w:tc>
        <w:tc>
          <w:tcPr>
            <w:tcW w:w="958" w:type="pct"/>
            <w:vAlign w:val="center"/>
          </w:tcPr>
          <w:p w14:paraId="40137C22" w14:textId="775C9D4C" w:rsidR="00B14519" w:rsidRPr="00781112" w:rsidRDefault="00B14519" w:rsidP="00D62058">
            <w:pPr>
              <w:jc w:val="center"/>
              <w:rPr>
                <w:rFonts w:cs="Arial"/>
                <w:color w:val="000000" w:themeColor="text1"/>
                <w:szCs w:val="16"/>
              </w:rPr>
            </w:pPr>
            <w:r w:rsidRPr="00781112">
              <w:rPr>
                <w:color w:val="000000" w:themeColor="text1"/>
                <w:szCs w:val="16"/>
              </w:rPr>
              <w:t>76.75%</w:t>
            </w:r>
          </w:p>
        </w:tc>
        <w:tc>
          <w:tcPr>
            <w:tcW w:w="958" w:type="pct"/>
            <w:vAlign w:val="center"/>
          </w:tcPr>
          <w:p w14:paraId="468DEAEF" w14:textId="0B21BE62" w:rsidR="00B14519" w:rsidRPr="00781112" w:rsidRDefault="00B14519" w:rsidP="00D62058">
            <w:pPr>
              <w:jc w:val="center"/>
              <w:rPr>
                <w:rFonts w:cs="Arial"/>
                <w:color w:val="000000" w:themeColor="text1"/>
                <w:szCs w:val="16"/>
              </w:rPr>
            </w:pPr>
            <w:r w:rsidRPr="00781112">
              <w:rPr>
                <w:color w:val="000000" w:themeColor="text1"/>
                <w:szCs w:val="16"/>
              </w:rPr>
              <w:t>76.75%</w:t>
            </w:r>
          </w:p>
        </w:tc>
        <w:tc>
          <w:tcPr>
            <w:tcW w:w="958" w:type="pct"/>
            <w:vAlign w:val="center"/>
          </w:tcPr>
          <w:p w14:paraId="4D7AB0B5" w14:textId="5F153351" w:rsidR="00B14519" w:rsidRPr="00781112" w:rsidRDefault="00B14519" w:rsidP="00D62058">
            <w:pPr>
              <w:jc w:val="center"/>
              <w:rPr>
                <w:rFonts w:cs="Arial"/>
                <w:color w:val="000000" w:themeColor="text1"/>
                <w:szCs w:val="16"/>
              </w:rPr>
            </w:pPr>
            <w:r w:rsidRPr="00781112">
              <w:rPr>
                <w:color w:val="000000" w:themeColor="text1"/>
                <w:szCs w:val="16"/>
              </w:rPr>
              <w:t>77.00%</w:t>
            </w:r>
          </w:p>
        </w:tc>
        <w:tc>
          <w:tcPr>
            <w:tcW w:w="958" w:type="pct"/>
            <w:vAlign w:val="center"/>
          </w:tcPr>
          <w:p w14:paraId="76DA0071" w14:textId="5377DF32" w:rsidR="00B14519" w:rsidRPr="00781112" w:rsidRDefault="00B14519" w:rsidP="00D62058">
            <w:pPr>
              <w:jc w:val="center"/>
              <w:rPr>
                <w:rFonts w:cs="Arial"/>
                <w:color w:val="000000" w:themeColor="text1"/>
                <w:szCs w:val="16"/>
              </w:rPr>
            </w:pPr>
            <w:r w:rsidRPr="00781112">
              <w:rPr>
                <w:color w:val="000000" w:themeColor="text1"/>
                <w:szCs w:val="16"/>
              </w:rPr>
              <w:t>77.00%</w:t>
            </w:r>
          </w:p>
        </w:tc>
      </w:tr>
      <w:tr w:rsidR="00B14519" w:rsidRPr="00781112" w14:paraId="6D44D644" w14:textId="2AAE55F2" w:rsidTr="00451D7E">
        <w:trPr>
          <w:trHeight w:val="340"/>
        </w:trPr>
        <w:tc>
          <w:tcPr>
            <w:tcW w:w="267" w:type="pct"/>
            <w:shd w:val="clear" w:color="auto" w:fill="auto"/>
            <w:vAlign w:val="center"/>
          </w:tcPr>
          <w:p w14:paraId="2E46543E" w14:textId="484E799D" w:rsidR="00B14519" w:rsidRPr="00781112" w:rsidRDefault="00B14519" w:rsidP="00D62058">
            <w:pPr>
              <w:rPr>
                <w:rFonts w:cs="Arial"/>
                <w:color w:val="000000" w:themeColor="text1"/>
                <w:szCs w:val="16"/>
              </w:rPr>
            </w:pPr>
            <w:r w:rsidRPr="00781112">
              <w:rPr>
                <w:rFonts w:cs="Arial"/>
                <w:color w:val="000000" w:themeColor="text1"/>
                <w:szCs w:val="16"/>
              </w:rPr>
              <w:t>Target B1 &gt;=</w:t>
            </w:r>
          </w:p>
        </w:tc>
        <w:tc>
          <w:tcPr>
            <w:tcW w:w="901" w:type="pct"/>
            <w:shd w:val="clear" w:color="auto" w:fill="auto"/>
            <w:vAlign w:val="center"/>
          </w:tcPr>
          <w:p w14:paraId="5B1AAB6F" w14:textId="09987858" w:rsidR="00B14519" w:rsidRPr="00781112" w:rsidRDefault="00B14519" w:rsidP="00D62058">
            <w:pPr>
              <w:jc w:val="center"/>
              <w:rPr>
                <w:rFonts w:cs="Arial"/>
                <w:color w:val="000000" w:themeColor="text1"/>
                <w:szCs w:val="16"/>
              </w:rPr>
            </w:pPr>
            <w:r w:rsidRPr="00781112">
              <w:rPr>
                <w:rFonts w:cs="Arial"/>
                <w:color w:val="000000" w:themeColor="text1"/>
                <w:szCs w:val="16"/>
              </w:rPr>
              <w:t>67.00%</w:t>
            </w:r>
          </w:p>
        </w:tc>
        <w:tc>
          <w:tcPr>
            <w:tcW w:w="958" w:type="pct"/>
            <w:vAlign w:val="center"/>
          </w:tcPr>
          <w:p w14:paraId="7D23F948" w14:textId="1533C8CE" w:rsidR="00B14519" w:rsidRPr="00781112" w:rsidRDefault="00B14519" w:rsidP="00D62058">
            <w:pPr>
              <w:jc w:val="center"/>
              <w:rPr>
                <w:rFonts w:cs="Arial"/>
                <w:color w:val="000000" w:themeColor="text1"/>
                <w:szCs w:val="16"/>
              </w:rPr>
            </w:pPr>
            <w:r w:rsidRPr="00781112">
              <w:rPr>
                <w:color w:val="000000" w:themeColor="text1"/>
                <w:szCs w:val="16"/>
              </w:rPr>
              <w:t>67.50%</w:t>
            </w:r>
          </w:p>
        </w:tc>
        <w:tc>
          <w:tcPr>
            <w:tcW w:w="958" w:type="pct"/>
            <w:vAlign w:val="center"/>
          </w:tcPr>
          <w:p w14:paraId="681F2D39" w14:textId="3BA1761B" w:rsidR="00B14519" w:rsidRPr="00781112" w:rsidRDefault="00B14519" w:rsidP="00D62058">
            <w:pPr>
              <w:jc w:val="center"/>
              <w:rPr>
                <w:rFonts w:cs="Arial"/>
                <w:color w:val="000000" w:themeColor="text1"/>
                <w:szCs w:val="16"/>
              </w:rPr>
            </w:pPr>
            <w:r w:rsidRPr="00781112">
              <w:rPr>
                <w:color w:val="000000" w:themeColor="text1"/>
                <w:szCs w:val="16"/>
              </w:rPr>
              <w:t>67.50%</w:t>
            </w:r>
          </w:p>
        </w:tc>
        <w:tc>
          <w:tcPr>
            <w:tcW w:w="958" w:type="pct"/>
            <w:vAlign w:val="center"/>
          </w:tcPr>
          <w:p w14:paraId="0F16DD78" w14:textId="0278257D" w:rsidR="00B14519" w:rsidRPr="00781112" w:rsidRDefault="00B14519" w:rsidP="00D62058">
            <w:pPr>
              <w:jc w:val="center"/>
              <w:rPr>
                <w:rFonts w:cs="Arial"/>
                <w:color w:val="000000" w:themeColor="text1"/>
                <w:szCs w:val="16"/>
              </w:rPr>
            </w:pPr>
            <w:r w:rsidRPr="00781112">
              <w:rPr>
                <w:color w:val="000000" w:themeColor="text1"/>
                <w:szCs w:val="16"/>
              </w:rPr>
              <w:t>68.00%</w:t>
            </w:r>
          </w:p>
        </w:tc>
        <w:tc>
          <w:tcPr>
            <w:tcW w:w="958" w:type="pct"/>
            <w:vAlign w:val="center"/>
          </w:tcPr>
          <w:p w14:paraId="7B3AFE6F" w14:textId="6724BF4D" w:rsidR="00B14519" w:rsidRPr="00781112" w:rsidRDefault="00B14519" w:rsidP="00D62058">
            <w:pPr>
              <w:jc w:val="center"/>
              <w:rPr>
                <w:rFonts w:cs="Arial"/>
                <w:color w:val="000000" w:themeColor="text1"/>
                <w:szCs w:val="16"/>
              </w:rPr>
            </w:pPr>
            <w:r w:rsidRPr="00781112">
              <w:rPr>
                <w:color w:val="000000" w:themeColor="text1"/>
                <w:szCs w:val="16"/>
              </w:rPr>
              <w:t>68.00%</w:t>
            </w:r>
          </w:p>
        </w:tc>
      </w:tr>
      <w:tr w:rsidR="00B14519" w:rsidRPr="00781112" w14:paraId="23425CD0" w14:textId="2D15C5CA" w:rsidTr="00451D7E">
        <w:trPr>
          <w:trHeight w:val="340"/>
        </w:trPr>
        <w:tc>
          <w:tcPr>
            <w:tcW w:w="267" w:type="pct"/>
            <w:shd w:val="clear" w:color="auto" w:fill="auto"/>
            <w:vAlign w:val="center"/>
          </w:tcPr>
          <w:p w14:paraId="7DAA620C" w14:textId="6D6F79FD" w:rsidR="00B14519" w:rsidRPr="00781112" w:rsidRDefault="00B14519" w:rsidP="00D62058">
            <w:pPr>
              <w:rPr>
                <w:rFonts w:cs="Arial"/>
                <w:color w:val="000000" w:themeColor="text1"/>
                <w:szCs w:val="16"/>
              </w:rPr>
            </w:pPr>
            <w:r w:rsidRPr="00781112">
              <w:rPr>
                <w:rFonts w:cs="Arial"/>
                <w:color w:val="000000" w:themeColor="text1"/>
                <w:szCs w:val="16"/>
              </w:rPr>
              <w:t>Target B2 &gt;=</w:t>
            </w:r>
          </w:p>
        </w:tc>
        <w:tc>
          <w:tcPr>
            <w:tcW w:w="901" w:type="pct"/>
            <w:shd w:val="clear" w:color="auto" w:fill="auto"/>
            <w:vAlign w:val="center"/>
          </w:tcPr>
          <w:p w14:paraId="0C8065AA" w14:textId="2AC4B20C" w:rsidR="00B14519" w:rsidRPr="00781112" w:rsidRDefault="00B14519" w:rsidP="00D62058">
            <w:pPr>
              <w:jc w:val="center"/>
              <w:rPr>
                <w:rFonts w:cs="Arial"/>
                <w:color w:val="000000" w:themeColor="text1"/>
                <w:szCs w:val="16"/>
              </w:rPr>
            </w:pPr>
            <w:r w:rsidRPr="00781112">
              <w:rPr>
                <w:rFonts w:cs="Arial"/>
                <w:color w:val="000000" w:themeColor="text1"/>
                <w:szCs w:val="16"/>
              </w:rPr>
              <w:t>48.50%</w:t>
            </w:r>
          </w:p>
        </w:tc>
        <w:tc>
          <w:tcPr>
            <w:tcW w:w="958" w:type="pct"/>
            <w:vAlign w:val="center"/>
          </w:tcPr>
          <w:p w14:paraId="3751A50F" w14:textId="3383D4A8" w:rsidR="00B14519" w:rsidRPr="00781112" w:rsidRDefault="00B14519" w:rsidP="00D62058">
            <w:pPr>
              <w:jc w:val="center"/>
              <w:rPr>
                <w:rFonts w:cs="Arial"/>
                <w:color w:val="000000" w:themeColor="text1"/>
                <w:szCs w:val="16"/>
              </w:rPr>
            </w:pPr>
            <w:r w:rsidRPr="00781112">
              <w:rPr>
                <w:color w:val="000000" w:themeColor="text1"/>
                <w:szCs w:val="16"/>
              </w:rPr>
              <w:t>48.75%</w:t>
            </w:r>
          </w:p>
        </w:tc>
        <w:tc>
          <w:tcPr>
            <w:tcW w:w="958" w:type="pct"/>
            <w:vAlign w:val="center"/>
          </w:tcPr>
          <w:p w14:paraId="5235FFA6" w14:textId="4138DEB0" w:rsidR="00B14519" w:rsidRPr="00781112" w:rsidRDefault="00B14519" w:rsidP="00D62058">
            <w:pPr>
              <w:jc w:val="center"/>
              <w:rPr>
                <w:rFonts w:cs="Arial"/>
                <w:color w:val="000000" w:themeColor="text1"/>
                <w:szCs w:val="16"/>
              </w:rPr>
            </w:pPr>
            <w:r w:rsidRPr="00781112">
              <w:rPr>
                <w:color w:val="000000" w:themeColor="text1"/>
                <w:szCs w:val="16"/>
              </w:rPr>
              <w:t>48.75%</w:t>
            </w:r>
          </w:p>
        </w:tc>
        <w:tc>
          <w:tcPr>
            <w:tcW w:w="958" w:type="pct"/>
            <w:vAlign w:val="center"/>
          </w:tcPr>
          <w:p w14:paraId="7C9D5CEA" w14:textId="1B842876" w:rsidR="00B14519" w:rsidRPr="00781112" w:rsidRDefault="00B14519" w:rsidP="00D62058">
            <w:pPr>
              <w:jc w:val="center"/>
              <w:rPr>
                <w:rFonts w:cs="Arial"/>
                <w:color w:val="000000" w:themeColor="text1"/>
                <w:szCs w:val="16"/>
              </w:rPr>
            </w:pPr>
            <w:r w:rsidRPr="00781112">
              <w:rPr>
                <w:color w:val="000000" w:themeColor="text1"/>
                <w:szCs w:val="16"/>
              </w:rPr>
              <w:t>49.00%</w:t>
            </w:r>
          </w:p>
        </w:tc>
        <w:tc>
          <w:tcPr>
            <w:tcW w:w="958" w:type="pct"/>
            <w:vAlign w:val="center"/>
          </w:tcPr>
          <w:p w14:paraId="3C028680" w14:textId="00A3EDF9" w:rsidR="00B14519" w:rsidRPr="00781112" w:rsidRDefault="00B14519" w:rsidP="00D62058">
            <w:pPr>
              <w:jc w:val="center"/>
              <w:rPr>
                <w:rFonts w:cs="Arial"/>
                <w:color w:val="000000" w:themeColor="text1"/>
                <w:szCs w:val="16"/>
              </w:rPr>
            </w:pPr>
            <w:r w:rsidRPr="00781112">
              <w:rPr>
                <w:color w:val="000000" w:themeColor="text1"/>
                <w:szCs w:val="16"/>
              </w:rPr>
              <w:t>49.00%</w:t>
            </w:r>
          </w:p>
        </w:tc>
      </w:tr>
      <w:tr w:rsidR="00B14519" w:rsidRPr="00781112" w14:paraId="3A0A624F" w14:textId="2DA1E496" w:rsidTr="00451D7E">
        <w:trPr>
          <w:trHeight w:val="340"/>
        </w:trPr>
        <w:tc>
          <w:tcPr>
            <w:tcW w:w="267" w:type="pct"/>
            <w:shd w:val="clear" w:color="auto" w:fill="auto"/>
            <w:vAlign w:val="center"/>
          </w:tcPr>
          <w:p w14:paraId="04DCCFAA" w14:textId="5591B965" w:rsidR="00B14519" w:rsidRPr="00781112" w:rsidRDefault="00B14519" w:rsidP="00D62058">
            <w:pPr>
              <w:rPr>
                <w:rFonts w:cs="Arial"/>
                <w:color w:val="000000" w:themeColor="text1"/>
                <w:szCs w:val="16"/>
              </w:rPr>
            </w:pPr>
            <w:r w:rsidRPr="00781112">
              <w:rPr>
                <w:rFonts w:cs="Arial"/>
                <w:color w:val="000000" w:themeColor="text1"/>
                <w:szCs w:val="16"/>
              </w:rPr>
              <w:t>Target C1 &gt;=</w:t>
            </w:r>
          </w:p>
        </w:tc>
        <w:tc>
          <w:tcPr>
            <w:tcW w:w="901" w:type="pct"/>
            <w:shd w:val="clear" w:color="auto" w:fill="auto"/>
            <w:vAlign w:val="center"/>
          </w:tcPr>
          <w:p w14:paraId="26176209" w14:textId="03FEA13C" w:rsidR="00B14519" w:rsidRPr="00781112" w:rsidRDefault="00B14519" w:rsidP="00D62058">
            <w:pPr>
              <w:jc w:val="center"/>
              <w:rPr>
                <w:rFonts w:cs="Arial"/>
                <w:color w:val="000000" w:themeColor="text1"/>
                <w:szCs w:val="16"/>
              </w:rPr>
            </w:pPr>
            <w:r w:rsidRPr="00781112">
              <w:rPr>
                <w:rFonts w:cs="Arial"/>
                <w:color w:val="000000" w:themeColor="text1"/>
                <w:szCs w:val="16"/>
              </w:rPr>
              <w:t>55.00%</w:t>
            </w:r>
          </w:p>
        </w:tc>
        <w:tc>
          <w:tcPr>
            <w:tcW w:w="958" w:type="pct"/>
            <w:vAlign w:val="center"/>
          </w:tcPr>
          <w:p w14:paraId="36CB20B0" w14:textId="212CC3E5" w:rsidR="00B14519" w:rsidRPr="00781112" w:rsidRDefault="00B14519" w:rsidP="00D62058">
            <w:pPr>
              <w:jc w:val="center"/>
              <w:rPr>
                <w:rFonts w:cs="Arial"/>
                <w:color w:val="000000" w:themeColor="text1"/>
                <w:szCs w:val="16"/>
              </w:rPr>
            </w:pPr>
            <w:r w:rsidRPr="00781112">
              <w:rPr>
                <w:color w:val="000000" w:themeColor="text1"/>
                <w:szCs w:val="16"/>
              </w:rPr>
              <w:t>55.50%</w:t>
            </w:r>
          </w:p>
        </w:tc>
        <w:tc>
          <w:tcPr>
            <w:tcW w:w="958" w:type="pct"/>
            <w:vAlign w:val="center"/>
          </w:tcPr>
          <w:p w14:paraId="29B1E3BE" w14:textId="0FFFD561" w:rsidR="00B14519" w:rsidRPr="00781112" w:rsidRDefault="00B14519" w:rsidP="00D62058">
            <w:pPr>
              <w:jc w:val="center"/>
              <w:rPr>
                <w:rFonts w:cs="Arial"/>
                <w:color w:val="000000" w:themeColor="text1"/>
                <w:szCs w:val="16"/>
              </w:rPr>
            </w:pPr>
            <w:r w:rsidRPr="00781112">
              <w:rPr>
                <w:color w:val="000000" w:themeColor="text1"/>
                <w:szCs w:val="16"/>
              </w:rPr>
              <w:t>55.50%</w:t>
            </w:r>
          </w:p>
        </w:tc>
        <w:tc>
          <w:tcPr>
            <w:tcW w:w="958" w:type="pct"/>
            <w:vAlign w:val="center"/>
          </w:tcPr>
          <w:p w14:paraId="287AC7C4" w14:textId="5C0E3064" w:rsidR="00B14519" w:rsidRPr="00781112" w:rsidRDefault="00B14519" w:rsidP="00D62058">
            <w:pPr>
              <w:jc w:val="center"/>
              <w:rPr>
                <w:rFonts w:cs="Arial"/>
                <w:color w:val="000000" w:themeColor="text1"/>
                <w:szCs w:val="16"/>
              </w:rPr>
            </w:pPr>
            <w:r w:rsidRPr="00781112">
              <w:rPr>
                <w:color w:val="000000" w:themeColor="text1"/>
                <w:szCs w:val="16"/>
              </w:rPr>
              <w:t>56.00%</w:t>
            </w:r>
          </w:p>
        </w:tc>
        <w:tc>
          <w:tcPr>
            <w:tcW w:w="958" w:type="pct"/>
            <w:vAlign w:val="center"/>
          </w:tcPr>
          <w:p w14:paraId="094E7895" w14:textId="27006BDD" w:rsidR="00B14519" w:rsidRPr="00781112" w:rsidRDefault="00B14519" w:rsidP="00D62058">
            <w:pPr>
              <w:jc w:val="center"/>
              <w:rPr>
                <w:rFonts w:cs="Arial"/>
                <w:color w:val="000000" w:themeColor="text1"/>
                <w:szCs w:val="16"/>
              </w:rPr>
            </w:pPr>
            <w:r w:rsidRPr="00781112">
              <w:rPr>
                <w:color w:val="000000" w:themeColor="text1"/>
                <w:szCs w:val="16"/>
              </w:rPr>
              <w:t>56.00%</w:t>
            </w:r>
          </w:p>
        </w:tc>
      </w:tr>
      <w:tr w:rsidR="00B14519" w:rsidRPr="00781112" w14:paraId="7FD0F8D0" w14:textId="6F160F3D" w:rsidTr="00451D7E">
        <w:trPr>
          <w:trHeight w:val="340"/>
        </w:trPr>
        <w:tc>
          <w:tcPr>
            <w:tcW w:w="267" w:type="pct"/>
            <w:shd w:val="clear" w:color="auto" w:fill="auto"/>
            <w:vAlign w:val="center"/>
          </w:tcPr>
          <w:p w14:paraId="16DEC104" w14:textId="6A28B34F" w:rsidR="00B14519" w:rsidRPr="00781112" w:rsidRDefault="00B14519" w:rsidP="00AD5583">
            <w:pPr>
              <w:rPr>
                <w:rFonts w:cs="Arial"/>
                <w:color w:val="000000" w:themeColor="text1"/>
                <w:szCs w:val="16"/>
              </w:rPr>
            </w:pPr>
            <w:r w:rsidRPr="00781112">
              <w:rPr>
                <w:rFonts w:cs="Arial"/>
                <w:color w:val="000000" w:themeColor="text1"/>
                <w:szCs w:val="16"/>
              </w:rPr>
              <w:t>Target C2 &gt;=</w:t>
            </w:r>
          </w:p>
        </w:tc>
        <w:tc>
          <w:tcPr>
            <w:tcW w:w="901" w:type="pct"/>
            <w:shd w:val="clear" w:color="auto" w:fill="auto"/>
            <w:vAlign w:val="center"/>
          </w:tcPr>
          <w:p w14:paraId="7A9F674E" w14:textId="54CCEACA" w:rsidR="00B14519" w:rsidRPr="00781112" w:rsidRDefault="00B14519" w:rsidP="00AD5583">
            <w:pPr>
              <w:jc w:val="center"/>
              <w:rPr>
                <w:rFonts w:cs="Arial"/>
                <w:color w:val="000000" w:themeColor="text1"/>
                <w:szCs w:val="16"/>
              </w:rPr>
            </w:pPr>
            <w:r w:rsidRPr="00781112">
              <w:rPr>
                <w:rFonts w:cs="Arial"/>
                <w:color w:val="000000" w:themeColor="text1"/>
                <w:szCs w:val="16"/>
              </w:rPr>
              <w:t>56.00%</w:t>
            </w:r>
          </w:p>
        </w:tc>
        <w:tc>
          <w:tcPr>
            <w:tcW w:w="958" w:type="pct"/>
            <w:vAlign w:val="center"/>
          </w:tcPr>
          <w:p w14:paraId="1A528F77" w14:textId="13F14B9B" w:rsidR="00B14519" w:rsidRPr="00781112" w:rsidRDefault="00B14519" w:rsidP="00AD5583">
            <w:pPr>
              <w:jc w:val="center"/>
              <w:rPr>
                <w:rFonts w:cs="Arial"/>
                <w:color w:val="000000" w:themeColor="text1"/>
                <w:szCs w:val="16"/>
              </w:rPr>
            </w:pPr>
            <w:r w:rsidRPr="00781112">
              <w:rPr>
                <w:color w:val="000000" w:themeColor="text1"/>
                <w:szCs w:val="16"/>
              </w:rPr>
              <w:t>56.50%</w:t>
            </w:r>
          </w:p>
          <w:p w14:paraId="3C5378CB" w14:textId="5A59E833" w:rsidR="00B14519" w:rsidRPr="00781112" w:rsidRDefault="00B14519" w:rsidP="00AD5583">
            <w:pPr>
              <w:jc w:val="center"/>
              <w:rPr>
                <w:rFonts w:cs="Arial"/>
                <w:color w:val="000000" w:themeColor="text1"/>
                <w:szCs w:val="16"/>
              </w:rPr>
            </w:pPr>
          </w:p>
        </w:tc>
        <w:tc>
          <w:tcPr>
            <w:tcW w:w="958" w:type="pct"/>
            <w:vAlign w:val="center"/>
          </w:tcPr>
          <w:p w14:paraId="694DD14B" w14:textId="0FC2BAFA" w:rsidR="00B14519" w:rsidRPr="00781112" w:rsidRDefault="00B14519" w:rsidP="00AD5583">
            <w:pPr>
              <w:jc w:val="center"/>
              <w:rPr>
                <w:rFonts w:cs="Arial"/>
                <w:color w:val="000000" w:themeColor="text1"/>
                <w:szCs w:val="16"/>
              </w:rPr>
            </w:pPr>
            <w:r w:rsidRPr="00781112">
              <w:rPr>
                <w:color w:val="000000" w:themeColor="text1"/>
                <w:szCs w:val="16"/>
              </w:rPr>
              <w:t>56.50%</w:t>
            </w:r>
          </w:p>
        </w:tc>
        <w:tc>
          <w:tcPr>
            <w:tcW w:w="958" w:type="pct"/>
            <w:vAlign w:val="center"/>
          </w:tcPr>
          <w:p w14:paraId="69632A5F" w14:textId="59530F4E" w:rsidR="00B14519" w:rsidRPr="00781112" w:rsidRDefault="00B14519" w:rsidP="00AD5583">
            <w:pPr>
              <w:jc w:val="center"/>
              <w:rPr>
                <w:rFonts w:cs="Arial"/>
                <w:color w:val="000000" w:themeColor="text1"/>
                <w:szCs w:val="16"/>
              </w:rPr>
            </w:pPr>
            <w:r w:rsidRPr="00781112">
              <w:rPr>
                <w:color w:val="000000" w:themeColor="text1"/>
                <w:szCs w:val="16"/>
              </w:rPr>
              <w:t>57.00%</w:t>
            </w:r>
          </w:p>
        </w:tc>
        <w:tc>
          <w:tcPr>
            <w:tcW w:w="958" w:type="pct"/>
            <w:vAlign w:val="center"/>
          </w:tcPr>
          <w:p w14:paraId="1C5D6F95" w14:textId="3D16D545" w:rsidR="00B14519" w:rsidRPr="00781112" w:rsidRDefault="00B14519" w:rsidP="00AD5583">
            <w:pPr>
              <w:jc w:val="center"/>
              <w:rPr>
                <w:rFonts w:cs="Arial"/>
                <w:color w:val="000000" w:themeColor="text1"/>
                <w:szCs w:val="16"/>
              </w:rPr>
            </w:pPr>
            <w:r w:rsidRPr="00781112">
              <w:rPr>
                <w:color w:val="000000" w:themeColor="text1"/>
                <w:szCs w:val="16"/>
              </w:rPr>
              <w:t>57.00%</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r>
      <w:r w:rsidRPr="00781112">
        <w:rPr>
          <w:rFonts w:cs="Arial"/>
          <w:color w:val="000000" w:themeColor="text1"/>
          <w:szCs w:val="16"/>
        </w:rPr>
        <w:lastRenderedPageBreak/>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6276C0F6" w14:textId="56252E01" w:rsidR="002D145D" w:rsidRPr="00781112" w:rsidRDefault="002D145D" w:rsidP="002D145D">
      <w:pPr>
        <w:rPr>
          <w:rFonts w:cs="Arial"/>
          <w:color w:val="000000" w:themeColor="text1"/>
          <w:szCs w:val="16"/>
        </w:rPr>
      </w:pPr>
    </w:p>
    <w:p w14:paraId="1512BEE4" w14:textId="77777777" w:rsidR="007870F8" w:rsidRPr="00781112" w:rsidRDefault="007870F8" w:rsidP="004369B2">
      <w:pPr>
        <w:rPr>
          <w:color w:val="000000" w:themeColor="text1"/>
        </w:rPr>
      </w:pPr>
    </w:p>
    <w:p w14:paraId="4D0201C3" w14:textId="58BCD703" w:rsidR="008751D3" w:rsidRPr="00781112" w:rsidRDefault="0047313F">
      <w:pPr>
        <w:rPr>
          <w:b/>
          <w:color w:val="000000" w:themeColor="text1"/>
        </w:rPr>
      </w:pPr>
      <w:r>
        <w:rPr>
          <w:b/>
          <w:color w:val="000000" w:themeColor="text1"/>
        </w:rPr>
        <w:t>FFY 2021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112</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4</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3.57%</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6</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5.36%</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63</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56.25%</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29</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25.89%</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10</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8.93%</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9"/>
        <w:gridCol w:w="1234"/>
        <w:gridCol w:w="1232"/>
        <w:gridCol w:w="1234"/>
        <w:gridCol w:w="1232"/>
        <w:gridCol w:w="1234"/>
        <w:gridCol w:w="1230"/>
      </w:tblGrid>
      <w:tr w:rsidR="00AA4F85" w:rsidRPr="00781112" w14:paraId="3D9EEDAD" w14:textId="30B2445F" w:rsidTr="00AA4F85">
        <w:trPr>
          <w:trHeight w:val="354"/>
          <w:tblHeader/>
        </w:trPr>
        <w:tc>
          <w:tcPr>
            <w:tcW w:w="1040" w:type="pct"/>
            <w:shd w:val="clear" w:color="auto" w:fill="auto"/>
            <w:vAlign w:val="bottom"/>
          </w:tcPr>
          <w:p w14:paraId="12D11B46" w14:textId="1FAAAC6F" w:rsidR="00AA4F85" w:rsidRPr="00781112" w:rsidRDefault="00AA4F85" w:rsidP="00AA4F85">
            <w:pPr>
              <w:rPr>
                <w:rFonts w:cs="Arial"/>
                <w:color w:val="000000" w:themeColor="text1"/>
                <w:szCs w:val="16"/>
              </w:rPr>
            </w:pPr>
            <w:r w:rsidRPr="00781112">
              <w:rPr>
                <w:rFonts w:cs="Arial"/>
                <w:b/>
                <w:color w:val="000000" w:themeColor="text1"/>
                <w:szCs w:val="16"/>
              </w:rPr>
              <w:lastRenderedPageBreak/>
              <w:t>Outcome A</w:t>
            </w:r>
          </w:p>
        </w:tc>
        <w:tc>
          <w:tcPr>
            <w:tcW w:w="532" w:type="pct"/>
            <w:shd w:val="clear" w:color="auto" w:fill="auto"/>
            <w:vAlign w:val="bottom"/>
          </w:tcPr>
          <w:p w14:paraId="7B100CB7" w14:textId="77777777" w:rsidR="00AA4F85" w:rsidRPr="00781112" w:rsidRDefault="00AA4F85" w:rsidP="00AA4F85">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AA4F85" w:rsidRPr="00781112" w:rsidRDefault="00AA4F85" w:rsidP="00AA4F85">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5F91720B" w:rsidR="00AA4F85" w:rsidRPr="00CC1061" w:rsidRDefault="00AA4F85" w:rsidP="00AA4F85">
            <w:pPr>
              <w:jc w:val="center"/>
              <w:rPr>
                <w:rFonts w:cs="Arial"/>
                <w:b/>
                <w:bCs/>
                <w:color w:val="000000" w:themeColor="text1"/>
                <w:szCs w:val="16"/>
              </w:rPr>
            </w:pPr>
            <w:r w:rsidRPr="00CC1061">
              <w:rPr>
                <w:b/>
                <w:bCs/>
              </w:rPr>
              <w:t>FFY 2020 Data</w:t>
            </w:r>
          </w:p>
        </w:tc>
        <w:tc>
          <w:tcPr>
            <w:tcW w:w="572" w:type="pct"/>
            <w:shd w:val="clear" w:color="auto" w:fill="auto"/>
            <w:vAlign w:val="bottom"/>
          </w:tcPr>
          <w:p w14:paraId="41DCEE89" w14:textId="69D0F5AC" w:rsidR="00AA4F85" w:rsidRPr="00CC1061" w:rsidRDefault="00AA4F85" w:rsidP="00AA4F85">
            <w:pPr>
              <w:jc w:val="center"/>
              <w:rPr>
                <w:rFonts w:cs="Arial"/>
                <w:b/>
                <w:bCs/>
                <w:color w:val="000000" w:themeColor="text1"/>
                <w:szCs w:val="16"/>
              </w:rPr>
            </w:pPr>
            <w:r w:rsidRPr="00CC1061">
              <w:rPr>
                <w:b/>
                <w:bCs/>
              </w:rPr>
              <w:t>FFY 2021 Target</w:t>
            </w:r>
          </w:p>
        </w:tc>
        <w:tc>
          <w:tcPr>
            <w:tcW w:w="571" w:type="pct"/>
            <w:shd w:val="clear" w:color="auto" w:fill="auto"/>
            <w:vAlign w:val="bottom"/>
          </w:tcPr>
          <w:p w14:paraId="64737D68" w14:textId="106DB3FC" w:rsidR="00AA4F85" w:rsidRPr="00CC1061" w:rsidRDefault="00AA4F85" w:rsidP="00AA4F85">
            <w:pPr>
              <w:jc w:val="center"/>
              <w:rPr>
                <w:rFonts w:cs="Arial"/>
                <w:b/>
                <w:bCs/>
                <w:color w:val="000000" w:themeColor="text1"/>
                <w:szCs w:val="16"/>
              </w:rPr>
            </w:pPr>
            <w:r w:rsidRPr="00CC1061">
              <w:rPr>
                <w:b/>
                <w:bCs/>
              </w:rPr>
              <w:t>FFY 2021 Data</w:t>
            </w:r>
          </w:p>
        </w:tc>
        <w:tc>
          <w:tcPr>
            <w:tcW w:w="572" w:type="pct"/>
            <w:shd w:val="clear" w:color="auto" w:fill="auto"/>
            <w:vAlign w:val="bottom"/>
          </w:tcPr>
          <w:p w14:paraId="4592E227" w14:textId="424684DB" w:rsidR="00AA4F85" w:rsidRPr="00781112" w:rsidRDefault="00AA4F85" w:rsidP="00AA4F85">
            <w:pPr>
              <w:jc w:val="center"/>
              <w:rPr>
                <w:rFonts w:cs="Arial"/>
                <w:b/>
                <w:color w:val="000000" w:themeColor="text1"/>
                <w:szCs w:val="16"/>
              </w:rPr>
            </w:pPr>
            <w:r w:rsidRPr="00781112">
              <w:rPr>
                <w:rFonts w:cs="Arial"/>
                <w:b/>
                <w:color w:val="000000" w:themeColor="text1"/>
                <w:szCs w:val="16"/>
              </w:rPr>
              <w:t>Status</w:t>
            </w:r>
          </w:p>
        </w:tc>
        <w:tc>
          <w:tcPr>
            <w:tcW w:w="571" w:type="pct"/>
            <w:shd w:val="clear" w:color="auto" w:fill="auto"/>
            <w:vAlign w:val="bottom"/>
          </w:tcPr>
          <w:p w14:paraId="41F5B2E6" w14:textId="7085A5D7" w:rsidR="00AA4F85" w:rsidRPr="00781112" w:rsidRDefault="00AA4F85" w:rsidP="00AA4F85">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A4F85">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w:t>
            </w:r>
            <w:proofErr w:type="gramStart"/>
            <w:r w:rsidRPr="00781112">
              <w:rPr>
                <w:rFonts w:cs="Arial"/>
                <w:color w:val="000000" w:themeColor="text1"/>
                <w:szCs w:val="16"/>
              </w:rPr>
              <w:t>substantially increased</w:t>
            </w:r>
            <w:proofErr w:type="gramEnd"/>
            <w:r w:rsidRPr="00781112">
              <w:rPr>
                <w:rFonts w:cs="Arial"/>
                <w:color w:val="000000" w:themeColor="text1"/>
                <w:szCs w:val="16"/>
              </w:rPr>
              <w:t xml:space="preserve"> their rate of growth by the time they turned 6 years of age or exited the program. </w:t>
            </w:r>
            <w:r w:rsidRPr="00266107">
              <w:rPr>
                <w:rFonts w:cs="Arial"/>
                <w:i/>
                <w:iCs/>
                <w:color w:val="000000" w:themeColor="text1"/>
                <w:szCs w:val="16"/>
              </w:rPr>
              <w:t>Calculation:(c+d)/(a+b+c+d)</w:t>
            </w:r>
          </w:p>
        </w:tc>
        <w:tc>
          <w:tcPr>
            <w:tcW w:w="532"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92</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102</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88.00%</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72.75%</w:t>
            </w:r>
          </w:p>
        </w:tc>
        <w:tc>
          <w:tcPr>
            <w:tcW w:w="571" w:type="pct"/>
            <w:shd w:val="clear" w:color="auto" w:fill="auto"/>
            <w:vAlign w:val="center"/>
          </w:tcPr>
          <w:p w14:paraId="23D0B4EA" w14:textId="7F9C72EE" w:rsidR="00A86385" w:rsidRPr="00781112" w:rsidRDefault="00146703" w:rsidP="00A86385">
            <w:pPr>
              <w:jc w:val="center"/>
              <w:rPr>
                <w:rFonts w:cs="Arial"/>
                <w:color w:val="000000" w:themeColor="text1"/>
                <w:szCs w:val="16"/>
              </w:rPr>
            </w:pPr>
            <w:r>
              <w:rPr>
                <w:rFonts w:cs="Arial"/>
                <w:color w:val="000000" w:themeColor="text1"/>
                <w:szCs w:val="16"/>
              </w:rPr>
              <w:t>NVR</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Met target</w:t>
            </w:r>
          </w:p>
        </w:tc>
        <w:tc>
          <w:tcPr>
            <w:tcW w:w="571"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No Slippage</w:t>
            </w:r>
          </w:p>
        </w:tc>
      </w:tr>
      <w:tr w:rsidR="005C29F8" w:rsidRPr="00781112" w14:paraId="79C043DE" w14:textId="1DF06FE5" w:rsidTr="00AA4F85">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(d+e)/(a+b+c+d+e)</w:t>
            </w:r>
          </w:p>
        </w:tc>
        <w:tc>
          <w:tcPr>
            <w:tcW w:w="532"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39</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112</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42.31%</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76.50%</w:t>
            </w:r>
          </w:p>
        </w:tc>
        <w:tc>
          <w:tcPr>
            <w:tcW w:w="571" w:type="pct"/>
            <w:shd w:val="clear" w:color="auto" w:fill="auto"/>
            <w:vAlign w:val="center"/>
          </w:tcPr>
          <w:p w14:paraId="2BBC817C" w14:textId="4DA68EE4" w:rsidR="00A86385" w:rsidRPr="00781112" w:rsidRDefault="00146703" w:rsidP="00A86385">
            <w:pPr>
              <w:jc w:val="center"/>
              <w:rPr>
                <w:rFonts w:cs="Arial"/>
                <w:color w:val="000000" w:themeColor="text1"/>
                <w:szCs w:val="16"/>
              </w:rPr>
            </w:pPr>
            <w:r>
              <w:rPr>
                <w:rFonts w:cs="Arial"/>
                <w:color w:val="000000" w:themeColor="text1"/>
                <w:szCs w:val="16"/>
              </w:rPr>
              <w:t>NVR</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Did not meet target</w:t>
            </w:r>
          </w:p>
        </w:tc>
        <w:tc>
          <w:tcPr>
            <w:tcW w:w="571"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Slippage</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4</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3.57%</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9</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8.04%</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59</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52.68%</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35</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31.25%</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5</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4.46%</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AA4F85" w:rsidRPr="00781112" w14:paraId="29447607" w14:textId="4B3B706C" w:rsidTr="00AA4F85">
        <w:trPr>
          <w:tblHeader/>
        </w:trPr>
        <w:tc>
          <w:tcPr>
            <w:tcW w:w="1000" w:type="pct"/>
            <w:shd w:val="clear" w:color="auto" w:fill="auto"/>
            <w:vAlign w:val="bottom"/>
          </w:tcPr>
          <w:p w14:paraId="58D567A9" w14:textId="7BD30860" w:rsidR="00AA4F85" w:rsidRPr="00781112" w:rsidRDefault="00AA4F85" w:rsidP="00AA4F85">
            <w:pPr>
              <w:rPr>
                <w:b/>
                <w:color w:val="000000" w:themeColor="text1"/>
              </w:rPr>
            </w:pPr>
            <w:r w:rsidRPr="00781112">
              <w:rPr>
                <w:b/>
                <w:color w:val="000000" w:themeColor="text1"/>
              </w:rPr>
              <w:t>Outcome B</w:t>
            </w:r>
          </w:p>
        </w:tc>
        <w:tc>
          <w:tcPr>
            <w:tcW w:w="585" w:type="pct"/>
            <w:shd w:val="clear" w:color="auto" w:fill="auto"/>
            <w:vAlign w:val="bottom"/>
          </w:tcPr>
          <w:p w14:paraId="0DF6A486" w14:textId="77777777" w:rsidR="00AA4F85" w:rsidRPr="00781112" w:rsidRDefault="00AA4F85" w:rsidP="00AA4F85">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AA4F85" w:rsidRPr="00781112" w:rsidRDefault="00AA4F85" w:rsidP="00AA4F85">
            <w:pPr>
              <w:rPr>
                <w:b/>
                <w:color w:val="000000" w:themeColor="text1"/>
              </w:rPr>
            </w:pPr>
            <w:r w:rsidRPr="00781112">
              <w:rPr>
                <w:b/>
                <w:color w:val="000000" w:themeColor="text1"/>
              </w:rPr>
              <w:t>Denominator</w:t>
            </w:r>
          </w:p>
        </w:tc>
        <w:tc>
          <w:tcPr>
            <w:tcW w:w="543" w:type="pct"/>
            <w:shd w:val="clear" w:color="auto" w:fill="auto"/>
            <w:vAlign w:val="bottom"/>
          </w:tcPr>
          <w:p w14:paraId="03649132" w14:textId="5B9E7E9F" w:rsidR="00AA4F85" w:rsidRPr="00CC1061" w:rsidRDefault="00AA4F85" w:rsidP="00CC1061">
            <w:pPr>
              <w:jc w:val="center"/>
              <w:rPr>
                <w:b/>
                <w:bCs/>
                <w:color w:val="000000" w:themeColor="text1"/>
              </w:rPr>
            </w:pPr>
            <w:r w:rsidRPr="00CC1061">
              <w:rPr>
                <w:b/>
                <w:bCs/>
              </w:rPr>
              <w:t>FFY 2020 Data</w:t>
            </w:r>
          </w:p>
        </w:tc>
        <w:tc>
          <w:tcPr>
            <w:tcW w:w="584" w:type="pct"/>
            <w:shd w:val="clear" w:color="auto" w:fill="auto"/>
            <w:vAlign w:val="bottom"/>
          </w:tcPr>
          <w:p w14:paraId="3AFAEBC5" w14:textId="5EFD3CB5" w:rsidR="00AA4F85" w:rsidRPr="00CC1061" w:rsidRDefault="00AA4F85" w:rsidP="00CC1061">
            <w:pPr>
              <w:jc w:val="center"/>
              <w:rPr>
                <w:b/>
                <w:bCs/>
                <w:color w:val="000000" w:themeColor="text1"/>
              </w:rPr>
            </w:pPr>
            <w:r w:rsidRPr="00CC1061">
              <w:rPr>
                <w:b/>
                <w:bCs/>
              </w:rPr>
              <w:t>FFY 2021 Target</w:t>
            </w:r>
          </w:p>
        </w:tc>
        <w:tc>
          <w:tcPr>
            <w:tcW w:w="584" w:type="pct"/>
            <w:shd w:val="clear" w:color="auto" w:fill="auto"/>
            <w:vAlign w:val="bottom"/>
          </w:tcPr>
          <w:p w14:paraId="40B6360D" w14:textId="340EE357" w:rsidR="00AA4F85" w:rsidRPr="00CC1061" w:rsidRDefault="00AA4F85" w:rsidP="00CC1061">
            <w:pPr>
              <w:jc w:val="center"/>
              <w:rPr>
                <w:b/>
                <w:bCs/>
                <w:color w:val="000000" w:themeColor="text1"/>
              </w:rPr>
            </w:pPr>
            <w:r w:rsidRPr="00CC1061">
              <w:rPr>
                <w:b/>
                <w:bCs/>
              </w:rPr>
              <w:t>FFY 2021 Data</w:t>
            </w:r>
          </w:p>
        </w:tc>
        <w:tc>
          <w:tcPr>
            <w:tcW w:w="486" w:type="pct"/>
            <w:shd w:val="clear" w:color="auto" w:fill="auto"/>
            <w:vAlign w:val="bottom"/>
          </w:tcPr>
          <w:p w14:paraId="17C85F8A" w14:textId="625B06E9" w:rsidR="00AA4F85" w:rsidRPr="00781112" w:rsidRDefault="00AA4F85" w:rsidP="00AA4F85">
            <w:pPr>
              <w:rPr>
                <w:b/>
                <w:color w:val="000000" w:themeColor="text1"/>
              </w:rPr>
            </w:pPr>
            <w:r w:rsidRPr="00781112">
              <w:rPr>
                <w:b/>
                <w:color w:val="000000" w:themeColor="text1"/>
              </w:rPr>
              <w:t>Status</w:t>
            </w:r>
          </w:p>
        </w:tc>
        <w:tc>
          <w:tcPr>
            <w:tcW w:w="633" w:type="pct"/>
            <w:shd w:val="clear" w:color="auto" w:fill="auto"/>
            <w:vAlign w:val="bottom"/>
          </w:tcPr>
          <w:p w14:paraId="4254BB19" w14:textId="15C403FF" w:rsidR="00AA4F85" w:rsidRPr="00781112" w:rsidRDefault="00AA4F85" w:rsidP="00AA4F85">
            <w:pPr>
              <w:rPr>
                <w:b/>
                <w:color w:val="000000" w:themeColor="text1"/>
              </w:rPr>
            </w:pPr>
            <w:r w:rsidRPr="00781112">
              <w:rPr>
                <w:b/>
                <w:color w:val="000000" w:themeColor="text1"/>
              </w:rPr>
              <w:t>Slippage</w:t>
            </w:r>
          </w:p>
        </w:tc>
      </w:tr>
      <w:tr w:rsidR="005C29F8" w:rsidRPr="00781112" w14:paraId="6493B1D4" w14:textId="479A7C15" w:rsidTr="00AA4F85">
        <w:tc>
          <w:tcPr>
            <w:tcW w:w="1000"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w:t>
            </w:r>
            <w:proofErr w:type="gramStart"/>
            <w:r w:rsidRPr="00781112">
              <w:rPr>
                <w:rFonts w:cs="Arial"/>
                <w:color w:val="000000" w:themeColor="text1"/>
                <w:szCs w:val="16"/>
              </w:rPr>
              <w:t>substantially increased</w:t>
            </w:r>
            <w:proofErr w:type="gramEnd"/>
            <w:r w:rsidRPr="00781112">
              <w:rPr>
                <w:rFonts w:cs="Arial"/>
                <w:color w:val="000000" w:themeColor="text1"/>
                <w:szCs w:val="16"/>
              </w:rPr>
              <w:t xml:space="preserve"> their rate of growth by the time they turned 6 years of age or exited the program. </w:t>
            </w:r>
            <w:r w:rsidRPr="00266107">
              <w:rPr>
                <w:rFonts w:cs="Arial"/>
                <w:i/>
                <w:iCs/>
                <w:color w:val="000000" w:themeColor="text1"/>
                <w:szCs w:val="16"/>
              </w:rPr>
              <w:t>Calculation: (c+d)/(a+b+c+d)</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94</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107</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73.91%</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67.00%</w:t>
            </w:r>
          </w:p>
        </w:tc>
        <w:tc>
          <w:tcPr>
            <w:tcW w:w="584" w:type="pct"/>
            <w:shd w:val="clear" w:color="auto" w:fill="auto"/>
            <w:vAlign w:val="center"/>
          </w:tcPr>
          <w:p w14:paraId="12F538E0" w14:textId="6B9CAC6C" w:rsidR="00A86385" w:rsidRPr="00781112" w:rsidRDefault="00146703" w:rsidP="00A018D4">
            <w:pPr>
              <w:jc w:val="center"/>
              <w:rPr>
                <w:rFonts w:cs="Arial"/>
                <w:color w:val="000000" w:themeColor="text1"/>
                <w:szCs w:val="16"/>
              </w:rPr>
            </w:pPr>
            <w:r>
              <w:rPr>
                <w:rFonts w:cs="Arial"/>
                <w:color w:val="000000" w:themeColor="text1"/>
                <w:szCs w:val="16"/>
              </w:rPr>
              <w:t>NVR</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33"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1A2A4C8" w14:textId="1A212673" w:rsidTr="00AA4F85">
        <w:tc>
          <w:tcPr>
            <w:tcW w:w="1000"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(d+e)/(a+b+c+d+e)</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40</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112</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34.62%</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48.50%</w:t>
            </w:r>
          </w:p>
        </w:tc>
        <w:tc>
          <w:tcPr>
            <w:tcW w:w="584" w:type="pct"/>
            <w:shd w:val="clear" w:color="auto" w:fill="auto"/>
            <w:vAlign w:val="center"/>
          </w:tcPr>
          <w:p w14:paraId="073970A2" w14:textId="428E5D83" w:rsidR="00A86385" w:rsidRPr="00781112" w:rsidRDefault="00146703" w:rsidP="00A018D4">
            <w:pPr>
              <w:jc w:val="center"/>
              <w:rPr>
                <w:rFonts w:cs="Arial"/>
                <w:color w:val="000000" w:themeColor="text1"/>
                <w:szCs w:val="16"/>
              </w:rPr>
            </w:pPr>
            <w:r>
              <w:rPr>
                <w:rFonts w:cs="Arial"/>
                <w:color w:val="000000" w:themeColor="text1"/>
                <w:szCs w:val="16"/>
              </w:rPr>
              <w:t>NVR</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33"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4</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3.57%</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8</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7.14%</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49</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43.75%</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40</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35.71%</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lastRenderedPageBreak/>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11</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9.82%</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AA4F85" w:rsidRPr="00781112" w14:paraId="6D854191" w14:textId="189CF04C" w:rsidTr="00AB0D6A">
        <w:trPr>
          <w:trHeight w:val="354"/>
          <w:tblHeader/>
        </w:trPr>
        <w:tc>
          <w:tcPr>
            <w:tcW w:w="999" w:type="pct"/>
            <w:shd w:val="clear" w:color="auto" w:fill="auto"/>
            <w:vAlign w:val="bottom"/>
          </w:tcPr>
          <w:p w14:paraId="2713B90C" w14:textId="70596E6D" w:rsidR="00AA4F85" w:rsidRPr="00781112" w:rsidRDefault="00AA4F85" w:rsidP="00AA4F85">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AA4F85" w:rsidRPr="00781112" w:rsidRDefault="00AA4F85" w:rsidP="00AA4F85">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AA4F85" w:rsidRPr="00781112" w:rsidRDefault="00AA4F85" w:rsidP="00AA4F85">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3A34568D" w:rsidR="00AA4F85" w:rsidRPr="00CC1061" w:rsidRDefault="00AA4F85" w:rsidP="00AA4F85">
            <w:pPr>
              <w:jc w:val="center"/>
              <w:rPr>
                <w:rFonts w:cs="Arial"/>
                <w:b/>
                <w:bCs/>
                <w:color w:val="000000" w:themeColor="text1"/>
                <w:szCs w:val="16"/>
              </w:rPr>
            </w:pPr>
            <w:r w:rsidRPr="00CC1061">
              <w:rPr>
                <w:b/>
                <w:bCs/>
              </w:rPr>
              <w:t>FFY 2020 Data</w:t>
            </w:r>
          </w:p>
        </w:tc>
        <w:tc>
          <w:tcPr>
            <w:tcW w:w="584" w:type="pct"/>
            <w:shd w:val="clear" w:color="auto" w:fill="auto"/>
            <w:vAlign w:val="bottom"/>
          </w:tcPr>
          <w:p w14:paraId="7E59D447" w14:textId="7E763810" w:rsidR="00AA4F85" w:rsidRPr="00CC1061" w:rsidRDefault="00AA4F85" w:rsidP="00AA4F85">
            <w:pPr>
              <w:jc w:val="center"/>
              <w:rPr>
                <w:rFonts w:cs="Arial"/>
                <w:b/>
                <w:bCs/>
                <w:color w:val="000000" w:themeColor="text1"/>
                <w:szCs w:val="16"/>
              </w:rPr>
            </w:pPr>
            <w:r w:rsidRPr="00CC1061">
              <w:rPr>
                <w:b/>
                <w:bCs/>
              </w:rPr>
              <w:t>FFY 2021 Target</w:t>
            </w:r>
          </w:p>
        </w:tc>
        <w:tc>
          <w:tcPr>
            <w:tcW w:w="625" w:type="pct"/>
            <w:shd w:val="clear" w:color="auto" w:fill="auto"/>
            <w:vAlign w:val="bottom"/>
          </w:tcPr>
          <w:p w14:paraId="48E0A776" w14:textId="1851C549" w:rsidR="00AA4F85" w:rsidRPr="00CC1061" w:rsidRDefault="00AA4F85" w:rsidP="00AA4F85">
            <w:pPr>
              <w:jc w:val="center"/>
              <w:rPr>
                <w:rFonts w:cs="Arial"/>
                <w:b/>
                <w:bCs/>
                <w:color w:val="000000" w:themeColor="text1"/>
                <w:szCs w:val="16"/>
              </w:rPr>
            </w:pPr>
            <w:r w:rsidRPr="00CC1061">
              <w:rPr>
                <w:b/>
                <w:bCs/>
              </w:rPr>
              <w:t>FFY 2021 Data</w:t>
            </w:r>
          </w:p>
        </w:tc>
        <w:tc>
          <w:tcPr>
            <w:tcW w:w="459" w:type="pct"/>
            <w:shd w:val="clear" w:color="auto" w:fill="auto"/>
            <w:vAlign w:val="bottom"/>
          </w:tcPr>
          <w:p w14:paraId="1271E5C2" w14:textId="7C29A2B3" w:rsidR="00AA4F85" w:rsidRPr="00781112" w:rsidRDefault="00AA4F85" w:rsidP="00AA4F85">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AA4F85" w:rsidRPr="00781112" w:rsidRDefault="00AA4F85" w:rsidP="00AA4F85">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 xml:space="preserve">C1. Of those children who entered or exited the program below age expectations in Outcome C, the percent who </w:t>
            </w:r>
            <w:proofErr w:type="gramStart"/>
            <w:r w:rsidRPr="00781112">
              <w:rPr>
                <w:rFonts w:cs="Arial"/>
                <w:color w:val="000000" w:themeColor="text1"/>
                <w:szCs w:val="16"/>
              </w:rPr>
              <w:t>substantially increased</w:t>
            </w:r>
            <w:proofErr w:type="gramEnd"/>
            <w:r w:rsidRPr="00781112">
              <w:rPr>
                <w:rFonts w:cs="Arial"/>
                <w:color w:val="000000" w:themeColor="text1"/>
                <w:szCs w:val="16"/>
              </w:rPr>
              <w:t xml:space="preserve">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Calculation:(c+d)/(a+b+c+d)</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89</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101</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79.17%</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55.00%</w:t>
            </w:r>
          </w:p>
        </w:tc>
        <w:tc>
          <w:tcPr>
            <w:tcW w:w="625" w:type="pct"/>
            <w:shd w:val="clear" w:color="auto" w:fill="auto"/>
            <w:vAlign w:val="center"/>
          </w:tcPr>
          <w:p w14:paraId="02E42936" w14:textId="550396B2" w:rsidR="00A86385" w:rsidRPr="00781112" w:rsidRDefault="00146703" w:rsidP="00A018D4">
            <w:pPr>
              <w:jc w:val="center"/>
              <w:rPr>
                <w:rFonts w:cs="Arial"/>
                <w:color w:val="000000" w:themeColor="text1"/>
                <w:szCs w:val="16"/>
              </w:rPr>
            </w:pPr>
            <w:r>
              <w:rPr>
                <w:rFonts w:cs="Arial"/>
                <w:color w:val="000000" w:themeColor="text1"/>
                <w:szCs w:val="16"/>
              </w:rPr>
              <w:t>NVR</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w:t>
            </w:r>
            <w:proofErr w:type="gramStart"/>
            <w:r w:rsidRPr="0075451F">
              <w:rPr>
                <w:rFonts w:cs="Arial"/>
                <w:i/>
                <w:iCs/>
                <w:color w:val="C00000"/>
                <w:szCs w:val="16"/>
                <w:lang w:val="es-ES"/>
              </w:rPr>
              <w:t>e)/</w:t>
            </w:r>
            <w:proofErr w:type="gramEnd"/>
            <w:r w:rsidRPr="0075451F">
              <w:rPr>
                <w:rFonts w:cs="Arial"/>
                <w:i/>
                <w:iCs/>
                <w:color w:val="C00000"/>
                <w:szCs w:val="16"/>
                <w:lang w:val="es-ES"/>
              </w:rPr>
              <w:t>(a+b+c+d+e)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51</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112</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46.15%</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56.00%</w:t>
            </w:r>
          </w:p>
        </w:tc>
        <w:tc>
          <w:tcPr>
            <w:tcW w:w="625" w:type="pct"/>
            <w:shd w:val="clear" w:color="auto" w:fill="auto"/>
            <w:vAlign w:val="center"/>
          </w:tcPr>
          <w:p w14:paraId="4609D20B" w14:textId="708595E3" w:rsidR="00A86385" w:rsidRPr="00781112" w:rsidRDefault="00146703" w:rsidP="00A018D4">
            <w:pPr>
              <w:jc w:val="center"/>
              <w:rPr>
                <w:rFonts w:cs="Arial"/>
                <w:color w:val="000000" w:themeColor="text1"/>
                <w:szCs w:val="16"/>
              </w:rPr>
            </w:pPr>
            <w:r>
              <w:rPr>
                <w:rFonts w:cs="Arial"/>
                <w:color w:val="000000" w:themeColor="text1"/>
                <w:szCs w:val="16"/>
              </w:rPr>
              <w:t>NVR</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105291D6" w14:textId="2B417D4B" w:rsidR="009B37A2" w:rsidRPr="0078111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781112" w14:paraId="61620C7C" w14:textId="77777777" w:rsidTr="003138F9">
        <w:trPr>
          <w:tblHeader/>
        </w:trPr>
        <w:tc>
          <w:tcPr>
            <w:tcW w:w="375" w:type="pct"/>
            <w:vAlign w:val="bottom"/>
          </w:tcPr>
          <w:p w14:paraId="0AA39E44" w14:textId="77777777" w:rsidR="005033CE" w:rsidRPr="00781112" w:rsidRDefault="005033CE" w:rsidP="004369B2">
            <w:pPr>
              <w:jc w:val="center"/>
              <w:rPr>
                <w:color w:val="000000" w:themeColor="text1"/>
              </w:rPr>
            </w:pPr>
            <w:r w:rsidRPr="00781112">
              <w:rPr>
                <w:b/>
                <w:color w:val="000000" w:themeColor="text1"/>
              </w:rPr>
              <w:t>Part</w:t>
            </w:r>
          </w:p>
        </w:tc>
        <w:tc>
          <w:tcPr>
            <w:tcW w:w="4625" w:type="pct"/>
            <w:shd w:val="clear" w:color="auto" w:fill="auto"/>
          </w:tcPr>
          <w:p w14:paraId="41FB5113" w14:textId="77777777" w:rsidR="005033CE" w:rsidRPr="00781112" w:rsidRDefault="005033CE" w:rsidP="004369B2">
            <w:pPr>
              <w:jc w:val="center"/>
              <w:rPr>
                <w:color w:val="000000" w:themeColor="text1"/>
              </w:rPr>
            </w:pPr>
            <w:r w:rsidRPr="00781112">
              <w:rPr>
                <w:b/>
                <w:color w:val="000000" w:themeColor="text1"/>
              </w:rPr>
              <w:t>Reasons for slippage, if applicable</w:t>
            </w:r>
          </w:p>
        </w:tc>
      </w:tr>
      <w:tr w:rsidR="005C29F8" w:rsidRPr="00781112" w14:paraId="2C5A03FF" w14:textId="77777777" w:rsidTr="003138F9">
        <w:tc>
          <w:tcPr>
            <w:tcW w:w="375" w:type="pct"/>
            <w:vAlign w:val="center"/>
          </w:tcPr>
          <w:p w14:paraId="1B7D7510" w14:textId="77777777" w:rsidR="005033CE" w:rsidRPr="00781112" w:rsidRDefault="005033CE" w:rsidP="004369B2">
            <w:pPr>
              <w:jc w:val="center"/>
              <w:rPr>
                <w:b/>
                <w:color w:val="000000" w:themeColor="text1"/>
              </w:rPr>
            </w:pPr>
            <w:r w:rsidRPr="00781112">
              <w:rPr>
                <w:b/>
                <w:color w:val="000000" w:themeColor="text1"/>
              </w:rPr>
              <w:t>A2</w:t>
            </w:r>
          </w:p>
        </w:tc>
        <w:tc>
          <w:tcPr>
            <w:tcW w:w="4625" w:type="pct"/>
            <w:shd w:val="clear" w:color="auto" w:fill="auto"/>
          </w:tcPr>
          <w:p w14:paraId="370094D2" w14:textId="465BB469" w:rsidR="005033CE" w:rsidRPr="00781112" w:rsidRDefault="008C5922" w:rsidP="00E21107">
            <w:pPr>
              <w:rPr>
                <w:rFonts w:cs="Arial"/>
                <w:color w:val="000000" w:themeColor="text1"/>
                <w:szCs w:val="16"/>
              </w:rPr>
            </w:pPr>
            <w:r w:rsidRPr="00781112">
              <w:rPr>
                <w:rFonts w:cs="Arial"/>
                <w:color w:val="000000" w:themeColor="text1"/>
                <w:szCs w:val="16"/>
              </w:rPr>
              <w:t xml:space="preserve">Please refer to the narrative under the heading "Provide additional information about this indicator," which summarizes the progress made towards statewide implementation of the Child Outcome Summary (COS). Because the data presented in last year’s APR were not representative nor reflective of the state’s performance in this indicator, conclusions should not </w:t>
            </w:r>
            <w:proofErr w:type="gramStart"/>
            <w:r w:rsidRPr="00781112">
              <w:rPr>
                <w:rFonts w:cs="Arial"/>
                <w:color w:val="000000" w:themeColor="text1"/>
                <w:szCs w:val="16"/>
              </w:rPr>
              <w:t>be drawn</w:t>
            </w:r>
            <w:proofErr w:type="gramEnd"/>
            <w:r w:rsidRPr="00781112">
              <w:rPr>
                <w:rFonts w:cs="Arial"/>
                <w:color w:val="000000" w:themeColor="text1"/>
                <w:szCs w:val="16"/>
              </w:rPr>
              <w:t xml:space="preserve"> regarding preschool outcomes. While this year’s data increased in quantity (from </w:t>
            </w:r>
            <w:proofErr w:type="gramStart"/>
            <w:r w:rsidRPr="00781112">
              <w:rPr>
                <w:rFonts w:cs="Arial"/>
                <w:color w:val="000000" w:themeColor="text1"/>
                <w:szCs w:val="16"/>
              </w:rPr>
              <w:t>26</w:t>
            </w:r>
            <w:proofErr w:type="gramEnd"/>
            <w:r w:rsidRPr="00781112">
              <w:rPr>
                <w:rFonts w:cs="Arial"/>
                <w:color w:val="000000" w:themeColor="text1"/>
                <w:szCs w:val="16"/>
              </w:rPr>
              <w:t xml:space="preserve"> students to 112) it is still not a representative sample and therefore conclusions cannot be drawn from the results. As the sample size increases from year to year, we have explored methods to analyze the collected data for FFY 2022 to see to what extent the data would be representative but the infrastructure for such calculations is not in place at this time. </w:t>
            </w:r>
            <w:proofErr w:type="gramStart"/>
            <w:r w:rsidRPr="00781112">
              <w:rPr>
                <w:rFonts w:cs="Arial"/>
                <w:color w:val="000000" w:themeColor="text1"/>
                <w:szCs w:val="16"/>
              </w:rPr>
              <w:t>Ultimately, the</w:t>
            </w:r>
            <w:proofErr w:type="gramEnd"/>
            <w:r w:rsidRPr="00781112">
              <w:rPr>
                <w:rFonts w:cs="Arial"/>
                <w:color w:val="000000" w:themeColor="text1"/>
                <w:szCs w:val="16"/>
              </w:rPr>
              <w:t xml:space="preserve"> entire state will be required to submit these data.</w:t>
            </w:r>
          </w:p>
        </w:tc>
      </w:tr>
    </w:tbl>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YES</w:t>
      </w:r>
    </w:p>
    <w:p w14:paraId="015A471A" w14:textId="77777777" w:rsidR="004611C1" w:rsidRPr="00781112" w:rsidRDefault="004611C1" w:rsidP="00401663">
      <w:pPr>
        <w:rPr>
          <w:rFonts w:cs="Arial"/>
          <w:b/>
          <w:color w:val="000000" w:themeColor="text1"/>
          <w:szCs w:val="16"/>
        </w:rPr>
      </w:pPr>
      <w:bookmarkStart w:id="47" w:name="_Toc382082381"/>
      <w:bookmarkStart w:id="48" w:name="_Toc392159306"/>
      <w:r w:rsidRPr="00781112">
        <w:rPr>
          <w:rFonts w:cs="Arial"/>
          <w:b/>
          <w:color w:val="000000" w:themeColor="text1"/>
          <w:szCs w:val="16"/>
        </w:rPr>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t>New Jersey is transitioning from the Battelle Developmental Inventory to the Child Outcome Summary (COS). Please see the narrative under the heading "Provide additional information about this indicator" for more detailed information.</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2B7490" w:rsidP="007D435F">
      <w:pPr>
        <w:rPr>
          <w:rFonts w:cs="Arial"/>
          <w:color w:val="000000" w:themeColor="text1"/>
          <w:szCs w:val="16"/>
        </w:rPr>
      </w:pPr>
      <w:r w:rsidRPr="00781112">
        <w:rPr>
          <w:rFonts w:cs="Arial"/>
          <w:color w:val="000000" w:themeColor="text1"/>
          <w:szCs w:val="16"/>
        </w:rPr>
        <w:t xml:space="preserve">In FY2019, New Jersey began to transition from the Battelle Developmental Inventory to the Child Outcome Summary (COS) Tool to collect data for Indicator 7. To date, the New Jersey Department of Education (NJDOE) Office of Special Education has trained 322 out of the 526 LEAs providing preschool special education services. School closures and prolonged periods of remote and hybrid instruction due to the global pandemic presented implementation challenges in FY2020, but the statewide rollout has continued without issue and New Jersey is on track to complete the three-year rollout on time. </w:t>
      </w:r>
      <w:r w:rsidRPr="00781112">
        <w:rPr>
          <w:rFonts w:cs="Arial"/>
          <w:color w:val="000000" w:themeColor="text1"/>
          <w:szCs w:val="16"/>
        </w:rPr>
        <w:br/>
      </w:r>
      <w:r w:rsidRPr="00781112">
        <w:rPr>
          <w:rFonts w:cs="Arial"/>
          <w:color w:val="000000" w:themeColor="text1"/>
          <w:szCs w:val="16"/>
        </w:rPr>
        <w:br/>
        <w:t xml:space="preserve">New Jersey continues to work towards increasing the number of LEAs implementing the COS and reporting data to </w:t>
      </w:r>
      <w:proofErr w:type="gramStart"/>
      <w:r w:rsidRPr="00781112">
        <w:rPr>
          <w:rFonts w:cs="Arial"/>
          <w:color w:val="000000" w:themeColor="text1"/>
          <w:szCs w:val="16"/>
        </w:rPr>
        <w:t>be included</w:t>
      </w:r>
      <w:proofErr w:type="gramEnd"/>
      <w:r w:rsidRPr="00781112">
        <w:rPr>
          <w:rFonts w:cs="Arial"/>
          <w:color w:val="000000" w:themeColor="text1"/>
          <w:szCs w:val="16"/>
        </w:rPr>
        <w:t xml:space="preserve"> in Indicator 7. During FY2021, year one of the three-year rollout of the COS, 152 LEAs received training and began implementing the COS Tool. At that time, a total of </w:t>
      </w:r>
      <w:proofErr w:type="gramStart"/>
      <w:r w:rsidRPr="00781112">
        <w:rPr>
          <w:rFonts w:cs="Arial"/>
          <w:color w:val="000000" w:themeColor="text1"/>
          <w:szCs w:val="16"/>
        </w:rPr>
        <w:t>6</w:t>
      </w:r>
      <w:proofErr w:type="gramEnd"/>
      <w:r w:rsidRPr="00781112">
        <w:rPr>
          <w:rFonts w:cs="Arial"/>
          <w:color w:val="000000" w:themeColor="text1"/>
          <w:szCs w:val="16"/>
        </w:rPr>
        <w:t xml:space="preserve"> training sessions were held. Three sessions </w:t>
      </w:r>
      <w:proofErr w:type="gramStart"/>
      <w:r w:rsidRPr="00781112">
        <w:rPr>
          <w:rFonts w:cs="Arial"/>
          <w:color w:val="000000" w:themeColor="text1"/>
          <w:szCs w:val="16"/>
        </w:rPr>
        <w:t>were held</w:t>
      </w:r>
      <w:proofErr w:type="gramEnd"/>
      <w:r w:rsidRPr="00781112">
        <w:rPr>
          <w:rFonts w:cs="Arial"/>
          <w:color w:val="000000" w:themeColor="text1"/>
          <w:szCs w:val="16"/>
        </w:rPr>
        <w:t xml:space="preserve"> with Child Study Team members from each of the LEAs, and three sessions were held with teachers and related service providers from the same LEAs. Training took place virtually, allowing for larger audiences and minimizing travel. Sessions provided an overview of Indicator 7, the COS Tool </w:t>
      </w:r>
      <w:proofErr w:type="gramStart"/>
      <w:r w:rsidRPr="00781112">
        <w:rPr>
          <w:rFonts w:cs="Arial"/>
          <w:color w:val="000000" w:themeColor="text1"/>
          <w:szCs w:val="16"/>
        </w:rPr>
        <w:t>and,</w:t>
      </w:r>
      <w:proofErr w:type="gramEnd"/>
      <w:r w:rsidRPr="00781112">
        <w:rPr>
          <w:rFonts w:cs="Arial"/>
          <w:color w:val="000000" w:themeColor="text1"/>
          <w:szCs w:val="16"/>
        </w:rPr>
        <w:t xml:space="preserve"> recording and reporting data. </w:t>
      </w:r>
      <w:r w:rsidRPr="00781112">
        <w:rPr>
          <w:rFonts w:cs="Arial"/>
          <w:color w:val="000000" w:themeColor="text1"/>
          <w:szCs w:val="16"/>
        </w:rPr>
        <w:br/>
      </w:r>
      <w:r w:rsidRPr="00781112">
        <w:rPr>
          <w:rFonts w:cs="Arial"/>
          <w:color w:val="000000" w:themeColor="text1"/>
          <w:szCs w:val="16"/>
        </w:rPr>
        <w:br/>
        <w:t xml:space="preserve"> An Indicator 7 webpage </w:t>
      </w:r>
      <w:proofErr w:type="gramStart"/>
      <w:r w:rsidRPr="00781112">
        <w:rPr>
          <w:rFonts w:cs="Arial"/>
          <w:color w:val="000000" w:themeColor="text1"/>
          <w:szCs w:val="16"/>
        </w:rPr>
        <w:t>was created</w:t>
      </w:r>
      <w:proofErr w:type="gramEnd"/>
      <w:r w:rsidRPr="00781112">
        <w:rPr>
          <w:rFonts w:cs="Arial"/>
          <w:color w:val="000000" w:themeColor="text1"/>
          <w:szCs w:val="16"/>
        </w:rPr>
        <w:t xml:space="preserve"> on the NJDOE Office of Special Education website and includes a variety of resources from the Early Childhood Technical Assistance Center to support teams in implementation of the COS. In addition, links to information from the PACER center </w:t>
      </w:r>
      <w:proofErr w:type="gramStart"/>
      <w:r w:rsidRPr="00781112">
        <w:rPr>
          <w:rFonts w:cs="Arial"/>
          <w:color w:val="000000" w:themeColor="text1"/>
          <w:szCs w:val="16"/>
        </w:rPr>
        <w:t>helps</w:t>
      </w:r>
      <w:proofErr w:type="gramEnd"/>
      <w:r w:rsidRPr="00781112">
        <w:rPr>
          <w:rFonts w:cs="Arial"/>
          <w:color w:val="000000" w:themeColor="text1"/>
          <w:szCs w:val="16"/>
        </w:rPr>
        <w:t xml:space="preserve"> provide support on talking to families about Indicator 7. </w:t>
      </w:r>
      <w:r w:rsidRPr="00781112">
        <w:rPr>
          <w:rFonts w:cs="Arial"/>
          <w:color w:val="000000" w:themeColor="text1"/>
          <w:szCs w:val="16"/>
        </w:rPr>
        <w:br/>
      </w:r>
      <w:r w:rsidRPr="00781112">
        <w:rPr>
          <w:rFonts w:cs="Arial"/>
          <w:color w:val="000000" w:themeColor="text1"/>
          <w:szCs w:val="16"/>
        </w:rPr>
        <w:br/>
        <w:t xml:space="preserve">The NJDOE Office of Special Education and the Office of Information Technology collaborated to create a data system to store the Indicator 7 data. The data system allows for the districts to enter the COS information for both entry and exit ratings. A manual on how to enter information into the data system </w:t>
      </w:r>
      <w:proofErr w:type="gramStart"/>
      <w:r w:rsidRPr="00781112">
        <w:rPr>
          <w:rFonts w:cs="Arial"/>
          <w:color w:val="000000" w:themeColor="text1"/>
          <w:szCs w:val="16"/>
        </w:rPr>
        <w:t>was created</w:t>
      </w:r>
      <w:proofErr w:type="gramEnd"/>
      <w:r w:rsidRPr="00781112">
        <w:rPr>
          <w:rFonts w:cs="Arial"/>
          <w:color w:val="000000" w:themeColor="text1"/>
          <w:szCs w:val="16"/>
        </w:rPr>
        <w:t xml:space="preserve"> to aid in supporting LEAs and reduce the number of errors with data entry. The COS Data </w:t>
      </w:r>
      <w:proofErr w:type="gramStart"/>
      <w:r w:rsidRPr="00781112">
        <w:rPr>
          <w:rFonts w:cs="Arial"/>
          <w:color w:val="000000" w:themeColor="text1"/>
          <w:szCs w:val="16"/>
        </w:rPr>
        <w:t>is pulled</w:t>
      </w:r>
      <w:proofErr w:type="gramEnd"/>
      <w:r w:rsidRPr="00781112">
        <w:rPr>
          <w:rFonts w:cs="Arial"/>
          <w:color w:val="000000" w:themeColor="text1"/>
          <w:szCs w:val="16"/>
        </w:rPr>
        <w:t xml:space="preserve"> from the system for Indicator 7 reporting, including the summary statements. </w:t>
      </w:r>
      <w:r w:rsidRPr="00781112">
        <w:rPr>
          <w:rFonts w:cs="Arial"/>
          <w:color w:val="000000" w:themeColor="text1"/>
          <w:szCs w:val="16"/>
        </w:rPr>
        <w:br/>
      </w:r>
      <w:r w:rsidRPr="00781112">
        <w:rPr>
          <w:rFonts w:cs="Arial"/>
          <w:color w:val="000000" w:themeColor="text1"/>
          <w:szCs w:val="16"/>
        </w:rPr>
        <w:lastRenderedPageBreak/>
        <w:br/>
        <w:t xml:space="preserve">To support the efforts of LEAs in the implementation of the COS, a specific email account </w:t>
      </w:r>
      <w:proofErr w:type="gramStart"/>
      <w:r w:rsidRPr="00781112">
        <w:rPr>
          <w:rFonts w:cs="Arial"/>
          <w:color w:val="000000" w:themeColor="text1"/>
          <w:szCs w:val="16"/>
        </w:rPr>
        <w:t>was developed</w:t>
      </w:r>
      <w:proofErr w:type="gramEnd"/>
      <w:r w:rsidRPr="00781112">
        <w:rPr>
          <w:rFonts w:cs="Arial"/>
          <w:color w:val="000000" w:themeColor="text1"/>
          <w:szCs w:val="16"/>
        </w:rPr>
        <w:t xml:space="preserve"> for LEAs to reach out with questions and concerns. Each concern </w:t>
      </w:r>
      <w:proofErr w:type="gramStart"/>
      <w:r w:rsidRPr="00781112">
        <w:rPr>
          <w:rFonts w:cs="Arial"/>
          <w:color w:val="000000" w:themeColor="text1"/>
          <w:szCs w:val="16"/>
        </w:rPr>
        <w:t>is addressed</w:t>
      </w:r>
      <w:proofErr w:type="gramEnd"/>
      <w:r w:rsidRPr="00781112">
        <w:rPr>
          <w:rFonts w:cs="Arial"/>
          <w:color w:val="000000" w:themeColor="text1"/>
          <w:szCs w:val="16"/>
        </w:rPr>
        <w:t xml:space="preserve"> on an individual basis and provided with support. In addition to individualized support that </w:t>
      </w:r>
      <w:proofErr w:type="gramStart"/>
      <w:r w:rsidRPr="00781112">
        <w:rPr>
          <w:rFonts w:cs="Arial"/>
          <w:color w:val="000000" w:themeColor="text1"/>
          <w:szCs w:val="16"/>
        </w:rPr>
        <w:t>is provided</w:t>
      </w:r>
      <w:proofErr w:type="gramEnd"/>
      <w:r w:rsidRPr="00781112">
        <w:rPr>
          <w:rFonts w:cs="Arial"/>
          <w:color w:val="000000" w:themeColor="text1"/>
          <w:szCs w:val="16"/>
        </w:rPr>
        <w:t xml:space="preserve"> based on need, a Frequently Asked Questions (FAQ) document has been created and is posted on the Office of Special Education website. </w:t>
      </w:r>
      <w:r w:rsidRPr="00781112">
        <w:rPr>
          <w:rFonts w:cs="Arial"/>
          <w:color w:val="000000" w:themeColor="text1"/>
          <w:szCs w:val="16"/>
        </w:rPr>
        <w:br/>
      </w:r>
      <w:r w:rsidRPr="00781112">
        <w:rPr>
          <w:rFonts w:cs="Arial"/>
          <w:color w:val="000000" w:themeColor="text1"/>
          <w:szCs w:val="16"/>
        </w:rPr>
        <w:br/>
        <w:t xml:space="preserve">In Fall 2022, the trainings from the previous year </w:t>
      </w:r>
      <w:proofErr w:type="gramStart"/>
      <w:r w:rsidRPr="00781112">
        <w:rPr>
          <w:rFonts w:cs="Arial"/>
          <w:color w:val="000000" w:themeColor="text1"/>
          <w:szCs w:val="16"/>
        </w:rPr>
        <w:t>were adjusted</w:t>
      </w:r>
      <w:proofErr w:type="gramEnd"/>
      <w:r w:rsidRPr="00781112">
        <w:rPr>
          <w:rFonts w:cs="Arial"/>
          <w:color w:val="000000" w:themeColor="text1"/>
          <w:szCs w:val="16"/>
        </w:rPr>
        <w:t xml:space="preserve"> based on stakeholder and LEA feedback. Three virtual sessions attended by 161 additional LEAs </w:t>
      </w:r>
      <w:proofErr w:type="gramStart"/>
      <w:r w:rsidRPr="00781112">
        <w:rPr>
          <w:rFonts w:cs="Arial"/>
          <w:color w:val="000000" w:themeColor="text1"/>
          <w:szCs w:val="16"/>
        </w:rPr>
        <w:t>were provided</w:t>
      </w:r>
      <w:proofErr w:type="gramEnd"/>
      <w:r w:rsidRPr="00781112">
        <w:rPr>
          <w:rFonts w:cs="Arial"/>
          <w:color w:val="000000" w:themeColor="text1"/>
          <w:szCs w:val="16"/>
        </w:rPr>
        <w:t xml:space="preserve"> in FFY2022, year two of the three-year rollout. </w:t>
      </w:r>
      <w:r w:rsidRPr="00781112">
        <w:rPr>
          <w:rFonts w:cs="Arial"/>
          <w:color w:val="000000" w:themeColor="text1"/>
          <w:szCs w:val="16"/>
        </w:rPr>
        <w:br/>
      </w:r>
      <w:r w:rsidRPr="00781112">
        <w:rPr>
          <w:rFonts w:cs="Arial"/>
          <w:color w:val="000000" w:themeColor="text1"/>
          <w:szCs w:val="16"/>
        </w:rPr>
        <w:br/>
        <w:t xml:space="preserve">Fall of 2021 through Fall of 2022 allowed for a substantial growth in the number of entry and exit ratings. There are 2,244 entry ratings and 112 exit ratings that are currently in the system. A </w:t>
      </w:r>
      <w:proofErr w:type="gramStart"/>
      <w:r w:rsidRPr="00781112">
        <w:rPr>
          <w:rFonts w:cs="Arial"/>
          <w:color w:val="000000" w:themeColor="text1"/>
          <w:szCs w:val="16"/>
        </w:rPr>
        <w:t>large in</w:t>
      </w:r>
      <w:proofErr w:type="gramEnd"/>
      <w:r w:rsidRPr="00781112">
        <w:rPr>
          <w:rFonts w:cs="Arial"/>
          <w:color w:val="000000" w:themeColor="text1"/>
          <w:szCs w:val="16"/>
        </w:rPr>
        <w:t xml:space="preserve"> increase in the number of exit ratings </w:t>
      </w:r>
      <w:proofErr w:type="gramStart"/>
      <w:r w:rsidRPr="00781112">
        <w:rPr>
          <w:rFonts w:cs="Arial"/>
          <w:color w:val="000000" w:themeColor="text1"/>
          <w:szCs w:val="16"/>
        </w:rPr>
        <w:t>is anticipated</w:t>
      </w:r>
      <w:proofErr w:type="gramEnd"/>
      <w:r w:rsidRPr="00781112">
        <w:rPr>
          <w:rFonts w:cs="Arial"/>
          <w:color w:val="000000" w:themeColor="text1"/>
          <w:szCs w:val="16"/>
        </w:rPr>
        <w:t xml:space="preserve"> in June 2023, as students who were entered in Fall of 2021 will be transitioning to kindergarten. As the number of data points continues to increase, the NJDOE plans to analyze the exit data to determine the representativeness of the sample. Ultimately, however, all districts will be reporting COS data and this analysis would not be necessary.</w:t>
      </w:r>
      <w:r w:rsidRPr="00781112">
        <w:rPr>
          <w:rFonts w:cs="Arial"/>
          <w:color w:val="000000" w:themeColor="text1"/>
          <w:szCs w:val="16"/>
        </w:rPr>
        <w:br/>
      </w:r>
      <w:r w:rsidRPr="00781112">
        <w:rPr>
          <w:rFonts w:cs="Arial"/>
          <w:color w:val="000000" w:themeColor="text1"/>
          <w:szCs w:val="16"/>
        </w:rPr>
        <w:br/>
        <w:t xml:space="preserve">Based on feedback from OSEP, the NJDOE Office of Special Education has begun to explore a process by  which a sampling plan can be developed that would provide a representative sample taken from the current districts that are trained and implementing the COS. This sampling plan would provide valid data while the final cohorts of LEAs </w:t>
      </w:r>
      <w:proofErr w:type="gramStart"/>
      <w:r w:rsidRPr="00781112">
        <w:rPr>
          <w:rFonts w:cs="Arial"/>
          <w:color w:val="000000" w:themeColor="text1"/>
          <w:szCs w:val="16"/>
        </w:rPr>
        <w:t>are trained</w:t>
      </w:r>
      <w:proofErr w:type="gramEnd"/>
      <w:r w:rsidRPr="00781112">
        <w:rPr>
          <w:rFonts w:cs="Arial"/>
          <w:color w:val="000000" w:themeColor="text1"/>
          <w:szCs w:val="16"/>
        </w:rPr>
        <w:t xml:space="preserve"> and until statewide implementation is achieved. </w:t>
      </w: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The State did not provide targets for sub-indicator C1, as required by the measurement table. The State must provide the required targets for FFY 2020 through FFY 2025 in the FFY 2021 SPP/APR.</w:t>
      </w:r>
      <w:r w:rsidRPr="00781112">
        <w:rPr>
          <w:rFonts w:cs="Arial"/>
          <w:color w:val="000000" w:themeColor="text1"/>
          <w:szCs w:val="16"/>
        </w:rPr>
        <w:br/>
      </w:r>
      <w:r w:rsidRPr="00781112">
        <w:rPr>
          <w:rFonts w:cs="Arial"/>
          <w:color w:val="000000" w:themeColor="text1"/>
          <w:szCs w:val="16"/>
        </w:rPr>
        <w:br/>
        <w:t>With its FFY 2021 data for this indicator, the State must provide an explanation of how its data are representative for the State and meet the measurement for this indicator as well as how the State is able to report on the performance on each LEA under this indicator.</w:t>
      </w:r>
    </w:p>
    <w:p w14:paraId="342951AE" w14:textId="530DEEBF" w:rsidR="00B1280F" w:rsidRPr="00781112" w:rsidRDefault="00B1280F" w:rsidP="000A2C83">
      <w:pPr>
        <w:rPr>
          <w:rFonts w:cs="Arial"/>
          <w:color w:val="000000" w:themeColor="text1"/>
          <w:szCs w:val="16"/>
        </w:rPr>
      </w:pPr>
    </w:p>
    <w:p w14:paraId="32819AD2" w14:textId="140A4495" w:rsidR="000A2C83" w:rsidRPr="00781112" w:rsidRDefault="007639D7" w:rsidP="004369B2">
      <w:pPr>
        <w:rPr>
          <w:b/>
          <w:color w:val="000000" w:themeColor="text1"/>
        </w:rPr>
      </w:pPr>
      <w:r>
        <w:rPr>
          <w:b/>
          <w:color w:val="000000" w:themeColor="text1"/>
        </w:rPr>
        <w:t>Response to actions required in FFY 2020 SPP/APR</w:t>
      </w:r>
    </w:p>
    <w:p w14:paraId="0E03AAE5" w14:textId="77777777" w:rsidR="00B1280F" w:rsidRPr="00781112" w:rsidRDefault="002B7490" w:rsidP="000A2C83">
      <w:pPr>
        <w:rPr>
          <w:rFonts w:cs="Arial"/>
          <w:color w:val="000000" w:themeColor="text1"/>
          <w:szCs w:val="16"/>
        </w:rPr>
      </w:pPr>
      <w:r w:rsidRPr="00781112">
        <w:rPr>
          <w:rFonts w:cs="Arial"/>
          <w:color w:val="000000" w:themeColor="text1"/>
          <w:szCs w:val="16"/>
        </w:rPr>
        <w:t xml:space="preserve">New Jersey continues to work towards increasing the number of LEAs implementing the COS and reporting data to </w:t>
      </w:r>
      <w:proofErr w:type="gramStart"/>
      <w:r w:rsidRPr="00781112">
        <w:rPr>
          <w:rFonts w:cs="Arial"/>
          <w:color w:val="000000" w:themeColor="text1"/>
          <w:szCs w:val="16"/>
        </w:rPr>
        <w:t>be included</w:t>
      </w:r>
      <w:proofErr w:type="gramEnd"/>
      <w:r w:rsidRPr="00781112">
        <w:rPr>
          <w:rFonts w:cs="Arial"/>
          <w:color w:val="000000" w:themeColor="text1"/>
          <w:szCs w:val="16"/>
        </w:rPr>
        <w:t xml:space="preserve"> in Indicator 7 with full implementation by the conclusion of the 23-24 school year. By training an additional cohort of districts between the Fall of 2021 through the Fall of 2022 NJ saw substantial growth in the number of entry and exit ratings. There are 2,244 entry ratings and 112 exit ratings that are currently in the system. </w:t>
      </w:r>
      <w:proofErr w:type="gramStart"/>
      <w:r w:rsidRPr="00781112">
        <w:rPr>
          <w:rFonts w:cs="Arial"/>
          <w:color w:val="000000" w:themeColor="text1"/>
          <w:szCs w:val="16"/>
        </w:rPr>
        <w:t>A large increase</w:t>
      </w:r>
      <w:proofErr w:type="gramEnd"/>
      <w:r w:rsidRPr="00781112">
        <w:rPr>
          <w:rFonts w:cs="Arial"/>
          <w:color w:val="000000" w:themeColor="text1"/>
          <w:szCs w:val="16"/>
        </w:rPr>
        <w:t xml:space="preserve"> in the number of exit ratings is anticipated in June 2023, as students who were entered in Fall of 2021 will be transitioning to kindergarten. As the number of data points continues to increase, the NJDOE plans to analyze the exit data to determine the representativeness of the sample. This calculation will not be necessary once statewide implementation </w:t>
      </w:r>
      <w:proofErr w:type="gramStart"/>
      <w:r w:rsidRPr="00781112">
        <w:rPr>
          <w:rFonts w:cs="Arial"/>
          <w:color w:val="000000" w:themeColor="text1"/>
          <w:szCs w:val="16"/>
        </w:rPr>
        <w:t>is achieved</w:t>
      </w:r>
      <w:proofErr w:type="gramEnd"/>
      <w:r w:rsidRPr="00781112">
        <w:rPr>
          <w:rFonts w:cs="Arial"/>
          <w:color w:val="000000" w:themeColor="text1"/>
          <w:szCs w:val="16"/>
        </w:rPr>
        <w:t xml:space="preserve">. While this year’s data increased in quantity (from </w:t>
      </w:r>
      <w:proofErr w:type="gramStart"/>
      <w:r w:rsidRPr="00781112">
        <w:rPr>
          <w:rFonts w:cs="Arial"/>
          <w:color w:val="000000" w:themeColor="text1"/>
          <w:szCs w:val="16"/>
        </w:rPr>
        <w:t>26</w:t>
      </w:r>
      <w:proofErr w:type="gramEnd"/>
      <w:r w:rsidRPr="00781112">
        <w:rPr>
          <w:rFonts w:cs="Arial"/>
          <w:color w:val="000000" w:themeColor="text1"/>
          <w:szCs w:val="16"/>
        </w:rPr>
        <w:t xml:space="preserve"> students to 112) it is still not a representative sample and therefore conclusions cannot be drawn from the results. Given this </w:t>
      </w:r>
      <w:proofErr w:type="gramStart"/>
      <w:r w:rsidRPr="00781112">
        <w:rPr>
          <w:rFonts w:cs="Arial"/>
          <w:color w:val="000000" w:themeColor="text1"/>
          <w:szCs w:val="16"/>
        </w:rPr>
        <w:t>relatively small</w:t>
      </w:r>
      <w:proofErr w:type="gramEnd"/>
      <w:r w:rsidRPr="00781112">
        <w:rPr>
          <w:rFonts w:cs="Arial"/>
          <w:color w:val="000000" w:themeColor="text1"/>
          <w:szCs w:val="16"/>
        </w:rPr>
        <w:t xml:space="preserve"> sample size, a solid conclusion for slippage in A2 cannot be drawn. </w:t>
      </w: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did not provide valid and reliable data for this indicator. These data are not valid and reliable because in the FFY 2020 SPP/APR the State was required in the FFY 2021 SPP/APR to provide an explanation of how its data are representative for the State and meet the measurement for this indicator, as well as how the State is able to report on the performance on each LEA under this indicator.  The State reported, "While this year’s data increased in quantity (from 26 students to 112) it is still not a representative sample and therefore conclusions cannot be drawn from the results." Therefore, OSEP could not determine whether the State met its target</w:t>
      </w:r>
      <w:proofErr w:type="gramStart"/>
      <w:r w:rsidRPr="00781112">
        <w:rPr>
          <w:rFonts w:cs="Arial"/>
          <w:color w:val="000000" w:themeColor="text1"/>
          <w:szCs w:val="16"/>
        </w:rPr>
        <w:t xml:space="preserve">.  </w:t>
      </w:r>
      <w:proofErr w:type="gramEnd"/>
    </w:p>
    <w:p w14:paraId="50C7CF43" w14:textId="32A5B19E" w:rsidR="00221EC9" w:rsidRPr="00781112" w:rsidRDefault="00C96236" w:rsidP="008645AD">
      <w:pPr>
        <w:pStyle w:val="Heading2"/>
      </w:pPr>
      <w:r w:rsidRPr="00781112">
        <w:t>7 - Required Actions</w:t>
      </w:r>
    </w:p>
    <w:p w14:paraId="4FFE0FC1" w14:textId="3673A3A2" w:rsidR="00415684" w:rsidRDefault="002B7490" w:rsidP="006D5DC4">
      <w:pPr>
        <w:rPr>
          <w:rFonts w:cs="Arial"/>
          <w:color w:val="000000" w:themeColor="text1"/>
          <w:szCs w:val="16"/>
        </w:rPr>
      </w:pPr>
      <w:r w:rsidRPr="00781112">
        <w:rPr>
          <w:rFonts w:cs="Arial"/>
          <w:color w:val="000000" w:themeColor="text1"/>
          <w:szCs w:val="16"/>
        </w:rPr>
        <w:t>The State did not provide valid and reliable data for FFY 2021. The State must provide valid and reliable data for FFY 2022 in the FFY 2022 SPP/APR.</w:t>
      </w:r>
    </w:p>
    <w:p w14:paraId="4514E59B" w14:textId="77777777" w:rsidR="00724219" w:rsidRDefault="00724219" w:rsidP="006D5DC4">
      <w:pPr>
        <w:rPr>
          <w:rFonts w:cs="Arial"/>
          <w:color w:val="000000" w:themeColor="text1"/>
          <w:szCs w:val="16"/>
        </w:rPr>
      </w:pPr>
    </w:p>
    <w:p w14:paraId="5808EFB1" w14:textId="7E284744" w:rsidR="00724219" w:rsidRDefault="00724219" w:rsidP="006D5DC4">
      <w:pPr>
        <w:rPr>
          <w:rFonts w:cs="Arial"/>
          <w:color w:val="000000" w:themeColor="text1"/>
          <w:szCs w:val="16"/>
        </w:rPr>
      </w:pPr>
      <w:r w:rsidRPr="00724219">
        <w:rPr>
          <w:rFonts w:cs="Arial"/>
          <w:color w:val="000000" w:themeColor="text1"/>
          <w:szCs w:val="16"/>
        </w:rPr>
        <w:t xml:space="preserve">OSEP notes that one or more of the Indicator </w:t>
      </w:r>
      <w:r>
        <w:rPr>
          <w:rFonts w:cs="Arial"/>
          <w:color w:val="000000" w:themeColor="text1"/>
          <w:szCs w:val="16"/>
        </w:rPr>
        <w:t>7</w:t>
      </w:r>
      <w:r w:rsidRPr="00724219">
        <w:rPr>
          <w:rFonts w:cs="Arial"/>
          <w:color w:val="000000" w:themeColor="text1"/>
          <w:szCs w:val="16"/>
        </w:rPr>
        <w:t xml:space="preserve"> attachment(s) included in the State’s FFY 2021 SPP/APR submission are not in compliance with Section 508 of the Rehabilitation Act of 1973, as amended (Section 508), and will not </w:t>
      </w:r>
      <w:proofErr w:type="gramStart"/>
      <w:r w:rsidRPr="00724219">
        <w:rPr>
          <w:rFonts w:cs="Arial"/>
          <w:color w:val="000000" w:themeColor="text1"/>
          <w:szCs w:val="16"/>
        </w:rPr>
        <w:t>be posted</w:t>
      </w:r>
      <w:proofErr w:type="gramEnd"/>
      <w:r w:rsidRPr="00724219">
        <w:rPr>
          <w:rFonts w:cs="Arial"/>
          <w:color w:val="000000" w:themeColor="text1"/>
          <w:szCs w:val="16"/>
        </w:rPr>
        <w:t xml:space="preserve"> on the U.S. Department of Education’s IDEA website. Therefore, the State must make the attachment(s) available to the public as soon as practicable, but no later than 120 days after the date of the determination letter.</w:t>
      </w:r>
    </w:p>
    <w:p w14:paraId="0D594D0E" w14:textId="77777777" w:rsidR="00415684" w:rsidRDefault="00415684">
      <w:pPr>
        <w:spacing w:before="0" w:after="200" w:line="276" w:lineRule="auto"/>
        <w:rPr>
          <w:rFonts w:cs="Arial"/>
          <w:color w:val="000000" w:themeColor="text1"/>
          <w:szCs w:val="16"/>
        </w:rPr>
      </w:pPr>
      <w:r>
        <w:rPr>
          <w:rFonts w:cs="Arial"/>
          <w:color w:val="000000" w:themeColor="text1"/>
          <w:szCs w:val="16"/>
        </w:rPr>
        <w:br w:type="page"/>
      </w:r>
    </w:p>
    <w:p w14:paraId="3BCCFF07" w14:textId="13DF3424"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47"/>
      <w:bookmarkEnd w:id="48"/>
    </w:p>
    <w:p w14:paraId="66FBCA03" w14:textId="77777777" w:rsidR="00B654C1" w:rsidRPr="00781112" w:rsidRDefault="00B654C1" w:rsidP="00A018D4">
      <w:pPr>
        <w:rPr>
          <w:color w:val="000000" w:themeColor="text1"/>
          <w:szCs w:val="20"/>
        </w:rPr>
      </w:pPr>
      <w:bookmarkStart w:id="49"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 xml:space="preserve">of parents from whom response </w:t>
      </w:r>
      <w:proofErr w:type="gramStart"/>
      <w:r w:rsidRPr="00781112">
        <w:rPr>
          <w:rFonts w:cs="Arial"/>
          <w:b/>
          <w:bCs/>
          <w:i/>
          <w:iCs/>
          <w:color w:val="000000" w:themeColor="text1"/>
          <w:szCs w:val="16"/>
        </w:rPr>
        <w:t>is requested</w:t>
      </w:r>
      <w:proofErr w:type="gramEnd"/>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 xml:space="preserve">When sampling </w:t>
      </w:r>
      <w:proofErr w:type="gramStart"/>
      <w:r w:rsidRPr="00781112">
        <w:rPr>
          <w:rFonts w:cs="Arial"/>
          <w:i/>
          <w:iCs/>
          <w:color w:val="000000" w:themeColor="text1"/>
          <w:szCs w:val="16"/>
        </w:rPr>
        <w:t>is used</w:t>
      </w:r>
      <w:proofErr w:type="gramEnd"/>
      <w:r w:rsidRPr="00781112">
        <w:rPr>
          <w:rFonts w:cs="Arial"/>
          <w:i/>
          <w:iCs/>
          <w:color w:val="000000" w:themeColor="text1"/>
          <w:szCs w:val="16"/>
        </w:rPr>
        <w:t>,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 xml:space="preserve">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w:t>
      </w:r>
      <w:proofErr w:type="gramStart"/>
      <w:r w:rsidRPr="00781112">
        <w:rPr>
          <w:rFonts w:cs="Arial"/>
          <w:color w:val="000000" w:themeColor="text1"/>
          <w:szCs w:val="16"/>
        </w:rPr>
        <w:t>reliable</w:t>
      </w:r>
      <w:proofErr w:type="gramEnd"/>
      <w:r w:rsidRPr="00781112">
        <w:rPr>
          <w:rFonts w:cs="Arial"/>
          <w:color w:val="000000" w:themeColor="text1"/>
          <w:szCs w:val="16"/>
        </w:rPr>
        <w:t>.</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 xml:space="preserve">While a survey </w:t>
      </w:r>
      <w:proofErr w:type="gramStart"/>
      <w:r w:rsidRPr="00781112">
        <w:rPr>
          <w:rFonts w:cs="Arial"/>
          <w:color w:val="000000" w:themeColor="text1"/>
          <w:szCs w:val="16"/>
        </w:rPr>
        <w:t>is not required</w:t>
      </w:r>
      <w:proofErr w:type="gramEnd"/>
      <w:r w:rsidRPr="00781112">
        <w:rPr>
          <w:rFonts w:cs="Arial"/>
          <w:color w:val="000000" w:themeColor="text1"/>
          <w:szCs w:val="16"/>
        </w:rPr>
        <w:t xml:space="preserve">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t>
      </w:r>
      <w:proofErr w:type="gramStart"/>
      <w:r w:rsidRPr="00781112">
        <w:rPr>
          <w:rFonts w:cs="Arial"/>
          <w:color w:val="000000" w:themeColor="text1"/>
          <w:szCs w:val="16"/>
        </w:rPr>
        <w:t>were distributed</w:t>
      </w:r>
      <w:proofErr w:type="gramEnd"/>
      <w:r w:rsidRPr="00781112">
        <w:rPr>
          <w:rFonts w:cs="Arial"/>
          <w:color w:val="000000" w:themeColor="text1"/>
          <w:szCs w:val="16"/>
        </w:rPr>
        <w:t xml:space="preserve"> </w:t>
      </w:r>
      <w:r w:rsidR="004A6352" w:rsidRPr="00781112">
        <w:rPr>
          <w:rFonts w:cs="Arial"/>
          <w:szCs w:val="16"/>
        </w:rPr>
        <w:t xml:space="preserve">and the number of respondent parents. The survey response rate </w:t>
      </w:r>
      <w:proofErr w:type="gramStart"/>
      <w:r w:rsidR="004A6352" w:rsidRPr="00781112">
        <w:rPr>
          <w:rFonts w:cs="Arial"/>
          <w:szCs w:val="16"/>
        </w:rPr>
        <w:t>is automatically calculated</w:t>
      </w:r>
      <w:proofErr w:type="gramEnd"/>
      <w:r w:rsidR="004A6352" w:rsidRPr="00781112">
        <w:rPr>
          <w:rFonts w:cs="Arial"/>
          <w:szCs w:val="16"/>
        </w:rPr>
        <w:t xml:space="preserve"> using the submitted data.</w:t>
      </w:r>
    </w:p>
    <w:p w14:paraId="4699B320" w14:textId="1251213C" w:rsidR="009C74BD" w:rsidRDefault="009C74BD" w:rsidP="009C74BD">
      <w:pPr>
        <w:rPr>
          <w:rFonts w:cs="Arial"/>
          <w:szCs w:val="16"/>
        </w:rPr>
      </w:pPr>
      <w:r w:rsidRPr="00781112">
        <w:rPr>
          <w:rFonts w:cs="Arial"/>
          <w:szCs w:val="16"/>
        </w:rPr>
        <w:t>States must compare the response rate for the reporting year to the response rate for the previous year (e.g., in the FFY 2021 SPP/APR, compare the FFY 2021 response rate to the FFY 2020 response rate) and describe strategies that will be implemented which are expected to increase the response rate, particularly for those groups that are underrepresented.</w:t>
      </w:r>
    </w:p>
    <w:p w14:paraId="4A1F1567" w14:textId="77777777" w:rsidR="00DF5951" w:rsidRDefault="00DF5951" w:rsidP="009C74BD">
      <w:bookmarkStart w:id="50" w:name="_Hlk116647902"/>
      <w:r w:rsidRPr="006D5DC4">
        <w:rPr>
          <w:b/>
          <w:bCs/>
        </w:rPr>
        <w:t>Beginning with the FFY 2021 SPP/APR, due February 1, 2023,</w:t>
      </w:r>
      <w:r>
        <w:t xml:space="preserve"> include in the State’s analysis the extent to which the demographics of the children for whom parents responded are representative of the demographics of children receiving special education services. States must consider race/ethnicity. In addition, the State’s analysis must also include at least one of the following demographics: age of the student, disability category, gender, geographic location, and/or another demographic category approved through the stakeholder input process. States must describe the metric used to determine representativeness (e.g., +/- 3% discrepancy in the proportion of responders compared to target group). </w:t>
      </w:r>
    </w:p>
    <w:p w14:paraId="64177BBB" w14:textId="77777777" w:rsidR="00DF5951" w:rsidRDefault="00DF5951" w:rsidP="009C74BD">
      <w:r>
        <w:t xml:space="preserve">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t>
      </w:r>
      <w:proofErr w:type="gramStart"/>
      <w:r>
        <w:t>were collected</w:t>
      </w:r>
      <w:proofErr w:type="gramEnd"/>
      <w:r>
        <w:t xml:space="preserve">. </w:t>
      </w:r>
    </w:p>
    <w:p w14:paraId="4D74BEFB" w14:textId="7AC91DF2" w:rsidR="00DF5951" w:rsidRPr="00781112" w:rsidRDefault="00DF5951" w:rsidP="009C74BD">
      <w:pPr>
        <w:rPr>
          <w:rFonts w:cs="Arial"/>
          <w:szCs w:val="16"/>
        </w:rPr>
      </w:pPr>
      <w:r>
        <w:t xml:space="preserve">States </w:t>
      </w:r>
      <w:proofErr w:type="gramStart"/>
      <w:r>
        <w:t>are encouraged</w:t>
      </w:r>
      <w:proofErr w:type="gramEnd"/>
      <w:r>
        <w:t xml:space="preserve"> to work in collaboration with their OSEP-funded parent centers in collecting data.</w:t>
      </w:r>
    </w:p>
    <w:bookmarkEnd w:id="50"/>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49"/>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r>
      <w:r w:rsidRPr="00781112">
        <w:rPr>
          <w:rFonts w:cs="Arial"/>
          <w:color w:val="000000" w:themeColor="text1"/>
          <w:szCs w:val="16"/>
        </w:rPr>
        <w:lastRenderedPageBreak/>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71AF2AFF" w14:textId="77777777" w:rsidR="00487CBD" w:rsidRPr="00781112" w:rsidRDefault="00487CBD" w:rsidP="00487CBD">
      <w:pPr>
        <w:rPr>
          <w:rFonts w:cs="Arial"/>
          <w:color w:val="000000" w:themeColor="text1"/>
          <w:szCs w:val="16"/>
        </w:rPr>
      </w:pP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2005</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80.60%</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2020</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85.50%</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85.50%</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85.00%</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84.49%</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83.65%</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84.74%</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84.92%</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84.16%</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4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8"/>
        <w:gridCol w:w="1650"/>
        <w:gridCol w:w="1651"/>
        <w:gridCol w:w="1651"/>
        <w:gridCol w:w="1651"/>
        <w:gridCol w:w="1649"/>
      </w:tblGrid>
      <w:tr w:rsidR="00B14519" w:rsidRPr="00781112" w14:paraId="77450D85" w14:textId="217C23D8" w:rsidTr="00451D7E">
        <w:trPr>
          <w:trHeight w:val="242"/>
        </w:trPr>
        <w:tc>
          <w:tcPr>
            <w:tcW w:w="491" w:type="pct"/>
            <w:tcBorders>
              <w:bottom w:val="single" w:sz="4" w:space="0" w:color="auto"/>
            </w:tcBorders>
            <w:shd w:val="clear" w:color="auto" w:fill="auto"/>
            <w:vAlign w:val="center"/>
          </w:tcPr>
          <w:p w14:paraId="5A82FAC4" w14:textId="77777777" w:rsidR="00B14519" w:rsidRPr="003F088A" w:rsidRDefault="00B14519" w:rsidP="00AD5583">
            <w:pPr>
              <w:jc w:val="center"/>
              <w:rPr>
                <w:rFonts w:cs="Arial"/>
                <w:b/>
                <w:color w:val="000000" w:themeColor="text1"/>
                <w:szCs w:val="16"/>
              </w:rPr>
            </w:pPr>
            <w:r w:rsidRPr="003F088A">
              <w:rPr>
                <w:rFonts w:cs="Arial"/>
                <w:b/>
                <w:color w:val="000000" w:themeColor="text1"/>
                <w:szCs w:val="16"/>
              </w:rPr>
              <w:t>FFY</w:t>
            </w:r>
          </w:p>
        </w:tc>
        <w:tc>
          <w:tcPr>
            <w:tcW w:w="902" w:type="pct"/>
            <w:shd w:val="clear" w:color="auto" w:fill="auto"/>
            <w:vAlign w:val="center"/>
          </w:tcPr>
          <w:p w14:paraId="6DDB1395" w14:textId="489E70A4" w:rsidR="00B14519" w:rsidRPr="003F088A" w:rsidRDefault="00B14519" w:rsidP="00AD5583">
            <w:pPr>
              <w:jc w:val="center"/>
              <w:rPr>
                <w:rFonts w:cs="Arial"/>
                <w:b/>
                <w:color w:val="000000" w:themeColor="text1"/>
                <w:szCs w:val="16"/>
              </w:rPr>
            </w:pPr>
            <w:r w:rsidRPr="003F088A">
              <w:rPr>
                <w:rFonts w:cs="Arial"/>
                <w:b/>
                <w:color w:val="000000" w:themeColor="text1"/>
                <w:szCs w:val="16"/>
              </w:rPr>
              <w:t>2021</w:t>
            </w:r>
          </w:p>
        </w:tc>
        <w:tc>
          <w:tcPr>
            <w:tcW w:w="902" w:type="pct"/>
            <w:vAlign w:val="center"/>
          </w:tcPr>
          <w:p w14:paraId="3277D8E8" w14:textId="4A05E6F6" w:rsidR="00B14519" w:rsidRPr="003F088A" w:rsidRDefault="00B14519" w:rsidP="00730C62">
            <w:pPr>
              <w:jc w:val="center"/>
              <w:rPr>
                <w:rFonts w:cs="Arial"/>
                <w:b/>
                <w:color w:val="000000" w:themeColor="text1"/>
                <w:szCs w:val="16"/>
              </w:rPr>
            </w:pPr>
            <w:r w:rsidRPr="00781112">
              <w:rPr>
                <w:rFonts w:cs="Arial"/>
                <w:b/>
                <w:color w:val="000000" w:themeColor="text1"/>
                <w:szCs w:val="16"/>
              </w:rPr>
              <w:t>2022</w:t>
            </w:r>
          </w:p>
        </w:tc>
        <w:tc>
          <w:tcPr>
            <w:tcW w:w="902" w:type="pct"/>
            <w:vAlign w:val="center"/>
          </w:tcPr>
          <w:p w14:paraId="3AC9106D" w14:textId="5F7A56D0" w:rsidR="00B14519" w:rsidRPr="003F088A" w:rsidRDefault="00B14519" w:rsidP="00730C62">
            <w:pPr>
              <w:jc w:val="center"/>
              <w:rPr>
                <w:rFonts w:cs="Arial"/>
                <w:b/>
                <w:color w:val="000000" w:themeColor="text1"/>
                <w:szCs w:val="16"/>
              </w:rPr>
            </w:pPr>
            <w:r w:rsidRPr="00781112">
              <w:rPr>
                <w:rFonts w:cs="Arial"/>
                <w:b/>
                <w:color w:val="000000" w:themeColor="text1"/>
                <w:szCs w:val="16"/>
              </w:rPr>
              <w:t>2023</w:t>
            </w:r>
          </w:p>
        </w:tc>
        <w:tc>
          <w:tcPr>
            <w:tcW w:w="902" w:type="pct"/>
            <w:vAlign w:val="center"/>
          </w:tcPr>
          <w:p w14:paraId="4E87FEC3" w14:textId="73615588" w:rsidR="00B14519" w:rsidRPr="003F088A" w:rsidRDefault="00B14519" w:rsidP="00730C62">
            <w:pPr>
              <w:jc w:val="center"/>
              <w:rPr>
                <w:rFonts w:cs="Arial"/>
                <w:b/>
                <w:color w:val="000000" w:themeColor="text1"/>
                <w:szCs w:val="16"/>
              </w:rPr>
            </w:pPr>
            <w:r w:rsidRPr="00781112">
              <w:rPr>
                <w:rFonts w:cs="Arial"/>
                <w:b/>
                <w:color w:val="000000" w:themeColor="text1"/>
                <w:szCs w:val="16"/>
              </w:rPr>
              <w:t>2024</w:t>
            </w:r>
          </w:p>
        </w:tc>
        <w:tc>
          <w:tcPr>
            <w:tcW w:w="902" w:type="pct"/>
            <w:vAlign w:val="center"/>
          </w:tcPr>
          <w:p w14:paraId="52455E86" w14:textId="781B38CA" w:rsidR="00B14519" w:rsidRPr="003F088A" w:rsidRDefault="00B14519" w:rsidP="00730C62">
            <w:pPr>
              <w:jc w:val="center"/>
              <w:rPr>
                <w:rFonts w:cs="Arial"/>
                <w:b/>
                <w:color w:val="000000" w:themeColor="text1"/>
                <w:szCs w:val="16"/>
              </w:rPr>
            </w:pPr>
            <w:r w:rsidRPr="00781112">
              <w:rPr>
                <w:rFonts w:cs="Arial"/>
                <w:b/>
                <w:color w:val="000000" w:themeColor="text1"/>
                <w:szCs w:val="16"/>
              </w:rPr>
              <w:t>2025</w:t>
            </w:r>
          </w:p>
        </w:tc>
      </w:tr>
      <w:tr w:rsidR="00B14519" w:rsidRPr="00781112" w14:paraId="50A2A35E" w14:textId="13C4D5C2" w:rsidTr="00451D7E">
        <w:trPr>
          <w:trHeight w:val="370"/>
        </w:trPr>
        <w:tc>
          <w:tcPr>
            <w:tcW w:w="491" w:type="pct"/>
            <w:shd w:val="clear" w:color="auto" w:fill="auto"/>
          </w:tcPr>
          <w:p w14:paraId="2F249DEE" w14:textId="4AA3473F" w:rsidR="00B14519" w:rsidRPr="00781112" w:rsidRDefault="00B14519" w:rsidP="00AD5583">
            <w:pPr>
              <w:rPr>
                <w:rFonts w:cs="Arial"/>
                <w:color w:val="000000" w:themeColor="text1"/>
                <w:szCs w:val="16"/>
              </w:rPr>
            </w:pPr>
            <w:r w:rsidRPr="00781112">
              <w:rPr>
                <w:rFonts w:cs="Arial"/>
                <w:color w:val="000000" w:themeColor="text1"/>
                <w:szCs w:val="16"/>
              </w:rPr>
              <w:t>Target &gt;=</w:t>
            </w:r>
          </w:p>
        </w:tc>
        <w:tc>
          <w:tcPr>
            <w:tcW w:w="902" w:type="pct"/>
            <w:shd w:val="clear" w:color="auto" w:fill="auto"/>
            <w:vAlign w:val="center"/>
          </w:tcPr>
          <w:p w14:paraId="2ACB7B9E" w14:textId="427B5E78" w:rsidR="00B14519" w:rsidRPr="00781112" w:rsidRDefault="00B14519" w:rsidP="00AD5583">
            <w:pPr>
              <w:jc w:val="center"/>
              <w:rPr>
                <w:rFonts w:cs="Arial"/>
                <w:color w:val="000000" w:themeColor="text1"/>
                <w:szCs w:val="16"/>
              </w:rPr>
            </w:pPr>
            <w:r w:rsidRPr="00781112">
              <w:rPr>
                <w:rFonts w:cs="Arial"/>
                <w:color w:val="000000" w:themeColor="text1"/>
                <w:szCs w:val="16"/>
              </w:rPr>
              <w:t>85.00%</w:t>
            </w:r>
          </w:p>
        </w:tc>
        <w:tc>
          <w:tcPr>
            <w:tcW w:w="902" w:type="pct"/>
          </w:tcPr>
          <w:p w14:paraId="01493DF6" w14:textId="39FAD961" w:rsidR="00B14519" w:rsidRPr="00781112" w:rsidRDefault="00B14519" w:rsidP="00AD5583">
            <w:pPr>
              <w:spacing w:before="0" w:after="200" w:line="276" w:lineRule="auto"/>
            </w:pPr>
            <w:r w:rsidRPr="00781112">
              <w:rPr>
                <w:color w:val="000000" w:themeColor="text1"/>
                <w:szCs w:val="16"/>
              </w:rPr>
              <w:t>85.30%</w:t>
            </w:r>
          </w:p>
        </w:tc>
        <w:tc>
          <w:tcPr>
            <w:tcW w:w="902" w:type="pct"/>
          </w:tcPr>
          <w:p w14:paraId="71DAA89B" w14:textId="5FDD553A" w:rsidR="00B14519" w:rsidRPr="00781112" w:rsidRDefault="00B14519" w:rsidP="00AD5583">
            <w:pPr>
              <w:spacing w:before="0" w:after="200" w:line="276" w:lineRule="auto"/>
            </w:pPr>
            <w:r w:rsidRPr="00781112">
              <w:rPr>
                <w:color w:val="000000" w:themeColor="text1"/>
                <w:szCs w:val="16"/>
              </w:rPr>
              <w:t>85.30%</w:t>
            </w:r>
          </w:p>
        </w:tc>
        <w:tc>
          <w:tcPr>
            <w:tcW w:w="902" w:type="pct"/>
          </w:tcPr>
          <w:p w14:paraId="6C8342E2" w14:textId="3FBC30A4" w:rsidR="00B14519" w:rsidRPr="00781112" w:rsidRDefault="00B14519" w:rsidP="00AD5583">
            <w:pPr>
              <w:spacing w:before="0" w:after="200" w:line="276" w:lineRule="auto"/>
            </w:pPr>
            <w:r w:rsidRPr="00781112">
              <w:rPr>
                <w:color w:val="000000" w:themeColor="text1"/>
                <w:szCs w:val="16"/>
              </w:rPr>
              <w:t>85.60%</w:t>
            </w:r>
          </w:p>
        </w:tc>
        <w:tc>
          <w:tcPr>
            <w:tcW w:w="902" w:type="pct"/>
          </w:tcPr>
          <w:p w14:paraId="02A9D828" w14:textId="4D6EC210" w:rsidR="00B14519" w:rsidRPr="00781112" w:rsidRDefault="00B14519" w:rsidP="00AD5583">
            <w:pPr>
              <w:spacing w:before="0" w:after="200" w:line="276" w:lineRule="auto"/>
            </w:pPr>
            <w:r w:rsidRPr="00781112">
              <w:rPr>
                <w:color w:val="000000" w:themeColor="text1"/>
                <w:szCs w:val="16"/>
              </w:rPr>
              <w:t>85.60%</w:t>
            </w:r>
          </w:p>
        </w:tc>
      </w:tr>
    </w:tbl>
    <w:p w14:paraId="68BCE5ED" w14:textId="77777777" w:rsidR="007E2779" w:rsidRPr="00781112" w:rsidRDefault="007E2779" w:rsidP="000A2C83">
      <w:pPr>
        <w:rPr>
          <w:rFonts w:cs="Arial"/>
          <w:color w:val="000000" w:themeColor="text1"/>
          <w:szCs w:val="16"/>
        </w:rPr>
      </w:pPr>
    </w:p>
    <w:p w14:paraId="15954908" w14:textId="0AB73F14" w:rsidR="00FB6462" w:rsidRPr="00781112" w:rsidRDefault="0047313F" w:rsidP="004369B2">
      <w:pPr>
        <w:rPr>
          <w:color w:val="000000" w:themeColor="text1"/>
        </w:rPr>
      </w:pPr>
      <w:r>
        <w:rPr>
          <w:b/>
          <w:color w:val="000000" w:themeColor="text1"/>
        </w:rPr>
        <w:t>FFY 2021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206A65" w:rsidRPr="00781112" w14:paraId="2A3467FD" w14:textId="77777777" w:rsidTr="00AB0D6A">
        <w:trPr>
          <w:trHeight w:val="368"/>
          <w:tblHeader/>
        </w:trPr>
        <w:tc>
          <w:tcPr>
            <w:tcW w:w="1244" w:type="pct"/>
            <w:shd w:val="clear" w:color="auto" w:fill="auto"/>
            <w:vAlign w:val="bottom"/>
          </w:tcPr>
          <w:p w14:paraId="1B1F6FBB" w14:textId="77777777" w:rsidR="00206A65" w:rsidRPr="00781112" w:rsidRDefault="00206A65" w:rsidP="00206A65">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206A65" w:rsidRPr="00781112" w:rsidRDefault="00206A65" w:rsidP="00206A65">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32FBABFF" w:rsidR="00206A65" w:rsidRPr="00CC1061" w:rsidRDefault="00206A65" w:rsidP="00206A65">
            <w:pPr>
              <w:jc w:val="center"/>
              <w:rPr>
                <w:b/>
                <w:bCs/>
                <w:color w:val="000000" w:themeColor="text1"/>
              </w:rPr>
            </w:pPr>
            <w:r w:rsidRPr="00CC1061">
              <w:rPr>
                <w:b/>
                <w:bCs/>
              </w:rPr>
              <w:t>FFY 2020 Data</w:t>
            </w:r>
          </w:p>
        </w:tc>
        <w:tc>
          <w:tcPr>
            <w:tcW w:w="667" w:type="pct"/>
            <w:shd w:val="clear" w:color="auto" w:fill="auto"/>
            <w:vAlign w:val="bottom"/>
          </w:tcPr>
          <w:p w14:paraId="42BF1046" w14:textId="7C022548" w:rsidR="00206A65" w:rsidRPr="00CC1061" w:rsidRDefault="00206A65" w:rsidP="00206A65">
            <w:pPr>
              <w:jc w:val="center"/>
              <w:rPr>
                <w:b/>
                <w:bCs/>
                <w:color w:val="000000" w:themeColor="text1"/>
              </w:rPr>
            </w:pPr>
            <w:r w:rsidRPr="00CC1061">
              <w:rPr>
                <w:b/>
                <w:bCs/>
              </w:rPr>
              <w:t>FFY 2021 Target</w:t>
            </w:r>
          </w:p>
        </w:tc>
        <w:tc>
          <w:tcPr>
            <w:tcW w:w="542" w:type="pct"/>
            <w:shd w:val="clear" w:color="auto" w:fill="auto"/>
            <w:vAlign w:val="bottom"/>
          </w:tcPr>
          <w:p w14:paraId="36E0331C" w14:textId="795D3E94" w:rsidR="00206A65" w:rsidRPr="00CC1061" w:rsidRDefault="00206A65" w:rsidP="00206A65">
            <w:pPr>
              <w:jc w:val="center"/>
              <w:rPr>
                <w:b/>
                <w:bCs/>
                <w:color w:val="000000" w:themeColor="text1"/>
              </w:rPr>
            </w:pPr>
            <w:r w:rsidRPr="00CC1061">
              <w:rPr>
                <w:b/>
                <w:bCs/>
              </w:rPr>
              <w:t>FFY 2021 Data</w:t>
            </w:r>
          </w:p>
        </w:tc>
        <w:tc>
          <w:tcPr>
            <w:tcW w:w="625" w:type="pct"/>
            <w:shd w:val="clear" w:color="auto" w:fill="auto"/>
            <w:vAlign w:val="bottom"/>
          </w:tcPr>
          <w:p w14:paraId="52157F4E" w14:textId="77777777" w:rsidR="00206A65" w:rsidRPr="00781112" w:rsidRDefault="00206A65" w:rsidP="00206A65">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206A65" w:rsidRPr="00781112" w:rsidRDefault="00206A65" w:rsidP="00206A65">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9,123</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10,948</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84.16%</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85.00%</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83.33%</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 xml:space="preserve">Since the State did not report preschool children separately, discuss the procedures used to combine data from school age and preschool surveys in a manner that is valid and </w:t>
      </w:r>
      <w:proofErr w:type="gramStart"/>
      <w:r w:rsidRPr="00781112">
        <w:rPr>
          <w:rFonts w:cs="Arial"/>
          <w:b/>
          <w:color w:val="000000" w:themeColor="text1"/>
          <w:szCs w:val="16"/>
        </w:rPr>
        <w:t>reliable</w:t>
      </w:r>
      <w:proofErr w:type="gramEnd"/>
      <w:r w:rsidRPr="00781112">
        <w:rPr>
          <w:rFonts w:cs="Arial"/>
          <w:b/>
          <w:color w:val="000000" w:themeColor="text1"/>
          <w:szCs w:val="16"/>
        </w:rPr>
        <w:t>.</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 xml:space="preserve">The preschool data was collected using the same methodology that was used to collect the school age data, therefore it is equally valid and </w:t>
      </w:r>
      <w:proofErr w:type="gramStart"/>
      <w:r w:rsidRPr="00781112">
        <w:rPr>
          <w:rFonts w:cs="Arial"/>
          <w:color w:val="000000" w:themeColor="text1"/>
          <w:szCs w:val="16"/>
        </w:rPr>
        <w:t>reliable</w:t>
      </w:r>
      <w:proofErr w:type="gramEnd"/>
      <w:r w:rsidRPr="00781112">
        <w:rPr>
          <w:rFonts w:cs="Arial"/>
          <w:color w:val="000000" w:themeColor="text1"/>
          <w:szCs w:val="16"/>
        </w:rPr>
        <w:t xml:space="preserve"> to the school age data.  The methodology </w:t>
      </w:r>
      <w:proofErr w:type="gramStart"/>
      <w:r w:rsidRPr="00781112">
        <w:rPr>
          <w:rFonts w:cs="Arial"/>
          <w:color w:val="000000" w:themeColor="text1"/>
          <w:szCs w:val="16"/>
        </w:rPr>
        <w:t>is described</w:t>
      </w:r>
      <w:proofErr w:type="gramEnd"/>
      <w:r w:rsidRPr="00781112">
        <w:rPr>
          <w:rFonts w:cs="Arial"/>
          <w:color w:val="000000" w:themeColor="text1"/>
          <w:szCs w:val="16"/>
        </w:rPr>
        <w:t xml:space="preserve"> below.</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t xml:space="preserve">The number of parents to whom the surveys </w:t>
      </w:r>
      <w:proofErr w:type="gramStart"/>
      <w:r w:rsidRPr="00781112">
        <w:rPr>
          <w:rFonts w:cs="Arial"/>
          <w:b/>
          <w:color w:val="000000" w:themeColor="text1"/>
          <w:szCs w:val="16"/>
        </w:rPr>
        <w:t>were distributed</w:t>
      </w:r>
      <w:proofErr w:type="gramEnd"/>
      <w:r w:rsidRPr="00781112">
        <w:rPr>
          <w:rFonts w:cs="Arial"/>
          <w:b/>
          <w:color w:val="000000" w:themeColor="text1"/>
          <w:szCs w:val="16"/>
        </w:rPr>
        <w:t>.</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t>44,358</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24.68%</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759"/>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51"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2020</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2021</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28.33%</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24.68%</w:t>
            </w:r>
          </w:p>
        </w:tc>
      </w:tr>
      <w:bookmarkEnd w:id="51"/>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 xml:space="preserve">Describe strategies that will </w:t>
      </w:r>
      <w:proofErr w:type="gramStart"/>
      <w:r w:rsidRPr="0061205F">
        <w:rPr>
          <w:rFonts w:cs="Arial"/>
          <w:b/>
          <w:color w:val="000000" w:themeColor="text1"/>
          <w:szCs w:val="16"/>
        </w:rPr>
        <w:t>be implemented</w:t>
      </w:r>
      <w:proofErr w:type="gramEnd"/>
      <w:r w:rsidRPr="0061205F">
        <w:rPr>
          <w:rFonts w:cs="Arial"/>
          <w:b/>
          <w:color w:val="000000" w:themeColor="text1"/>
          <w:szCs w:val="16"/>
        </w:rPr>
        <w:t xml:space="preserve">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 xml:space="preserve">1. NJDOE will continue to </w:t>
      </w:r>
      <w:proofErr w:type="gramStart"/>
      <w:r w:rsidRPr="0061205F">
        <w:rPr>
          <w:rFonts w:cs="Arial"/>
          <w:bCs/>
          <w:color w:val="000000" w:themeColor="text1"/>
          <w:szCs w:val="16"/>
        </w:rPr>
        <w:t>work</w:t>
      </w:r>
      <w:proofErr w:type="gramEnd"/>
      <w:r w:rsidRPr="0061205F">
        <w:rPr>
          <w:rFonts w:cs="Arial"/>
          <w:bCs/>
          <w:color w:val="000000" w:themeColor="text1"/>
          <w:szCs w:val="16"/>
        </w:rPr>
        <w:t xml:space="preserve"> with the Statewide Parent Advocacy Network (SPAN) and utilize their networking resources in order to promote and encourage parent participation and response to the survey. </w:t>
      </w:r>
      <w:r w:rsidRPr="0061205F">
        <w:rPr>
          <w:rFonts w:cs="Arial"/>
          <w:bCs/>
          <w:color w:val="000000" w:themeColor="text1"/>
          <w:szCs w:val="16"/>
        </w:rPr>
        <w:br/>
        <w:t xml:space="preserve"> 2. In response to our </w:t>
      </w:r>
      <w:proofErr w:type="gramStart"/>
      <w:r w:rsidRPr="0061205F">
        <w:rPr>
          <w:rFonts w:cs="Arial"/>
          <w:bCs/>
          <w:color w:val="000000" w:themeColor="text1"/>
          <w:szCs w:val="16"/>
        </w:rPr>
        <w:t>stakeholders</w:t>
      </w:r>
      <w:proofErr w:type="gramEnd"/>
      <w:r w:rsidRPr="0061205F">
        <w:rPr>
          <w:rFonts w:cs="Arial"/>
          <w:bCs/>
          <w:color w:val="000000" w:themeColor="text1"/>
          <w:szCs w:val="16"/>
        </w:rPr>
        <w:t xml:space="preserve"> recommendations NJDOE contracted with a vendor and now provides translated surveys in the top 6 spoken languages in addition to English in NJ including: Spanish, Arabic, Mandarin Chinese, Portuguese, Korean, and Haitian.</w:t>
      </w:r>
      <w:r w:rsidRPr="0061205F">
        <w:rPr>
          <w:rFonts w:cs="Arial"/>
          <w:bCs/>
          <w:color w:val="000000" w:themeColor="text1"/>
          <w:szCs w:val="16"/>
        </w:rPr>
        <w:br/>
        <w:t xml:space="preserve"> 3. NJDOE will continue providing participating districts with suggestions to increase parent access to the survey such as distributing and collecting surveys at school events, using parent email addresses, and inviting parents into the school computer lab to complete the survey electronically. The capacity for districts to address such issues while balancing the daily protocols associated with educating students during the COVID-19 pandemic was hindered and addressed with additional TA (</w:t>
      </w:r>
      <w:proofErr w:type="gramStart"/>
      <w:r w:rsidRPr="0061205F">
        <w:rPr>
          <w:rFonts w:cs="Arial"/>
          <w:bCs/>
          <w:color w:val="000000" w:themeColor="text1"/>
          <w:szCs w:val="16"/>
        </w:rPr>
        <w:t>webinar</w:t>
      </w:r>
      <w:proofErr w:type="gramEnd"/>
      <w:r w:rsidRPr="0061205F">
        <w:rPr>
          <w:rFonts w:cs="Arial"/>
          <w:bCs/>
          <w:color w:val="000000" w:themeColor="text1"/>
          <w:szCs w:val="16"/>
        </w:rPr>
        <w:t xml:space="preserve"> sessions) during the summer of 2022 for selected districts in Cohort 16. The resulting increase in response rate was a positive sign that these efforts were worth revisiting with adjustments for next year.</w:t>
      </w:r>
      <w:r w:rsidRPr="0061205F">
        <w:rPr>
          <w:rFonts w:cs="Arial"/>
          <w:bCs/>
          <w:color w:val="000000" w:themeColor="text1"/>
          <w:szCs w:val="16"/>
        </w:rPr>
        <w:br/>
      </w:r>
      <w:proofErr w:type="gramStart"/>
      <w:r w:rsidRPr="0061205F">
        <w:rPr>
          <w:rFonts w:cs="Arial"/>
          <w:bCs/>
          <w:color w:val="000000" w:themeColor="text1"/>
          <w:szCs w:val="16"/>
        </w:rPr>
        <w:t>4</w:t>
      </w:r>
      <w:proofErr w:type="gramEnd"/>
      <w:r w:rsidRPr="0061205F">
        <w:rPr>
          <w:rFonts w:cs="Arial"/>
          <w:bCs/>
          <w:color w:val="000000" w:themeColor="text1"/>
          <w:szCs w:val="16"/>
        </w:rPr>
        <w:t xml:space="preserve">. One of the largest districts in the Cohort 16 sample impacted response rates for this reporting period. During the preparation phase there was a memo, training, individual opportunity for support and for each of the participating districts. This individual district submitted their student files, contact information and email addresses, but upon further review, it was determined that the parent email addresses for this district </w:t>
      </w:r>
      <w:proofErr w:type="gramStart"/>
      <w:r w:rsidRPr="0061205F">
        <w:rPr>
          <w:rFonts w:cs="Arial"/>
          <w:bCs/>
          <w:color w:val="000000" w:themeColor="text1"/>
          <w:szCs w:val="16"/>
        </w:rPr>
        <w:t>were not aligned</w:t>
      </w:r>
      <w:proofErr w:type="gramEnd"/>
      <w:r w:rsidRPr="0061205F">
        <w:rPr>
          <w:rFonts w:cs="Arial"/>
          <w:bCs/>
          <w:color w:val="000000" w:themeColor="text1"/>
          <w:szCs w:val="16"/>
        </w:rPr>
        <w:t xml:space="preserve"> to the correct student profile. There were </w:t>
      </w:r>
      <w:proofErr w:type="gramStart"/>
      <w:r w:rsidRPr="0061205F">
        <w:rPr>
          <w:rFonts w:cs="Arial"/>
          <w:bCs/>
          <w:color w:val="000000" w:themeColor="text1"/>
          <w:szCs w:val="16"/>
        </w:rPr>
        <w:t>numerous</w:t>
      </w:r>
      <w:proofErr w:type="gramEnd"/>
      <w:r w:rsidRPr="0061205F">
        <w:rPr>
          <w:rFonts w:cs="Arial"/>
          <w:bCs/>
          <w:color w:val="000000" w:themeColor="text1"/>
          <w:szCs w:val="16"/>
        </w:rPr>
        <w:t xml:space="preserve"> attempts to contact the district and inform them of the need to revise and resubmit the file. The efforts occurred from April through September of 2022. Despite efforts by the Office of Special Education, County Special Education Specialist and Technical Assistance provider, the submission remained incomplete. This resulted in distribution of only paper mailings and an overall response rate of 4.3%. This will inform of us </w:t>
      </w:r>
      <w:proofErr w:type="gramStart"/>
      <w:r w:rsidRPr="0061205F">
        <w:rPr>
          <w:rFonts w:cs="Arial"/>
          <w:bCs/>
          <w:color w:val="000000" w:themeColor="text1"/>
          <w:szCs w:val="16"/>
        </w:rPr>
        <w:t>approach</w:t>
      </w:r>
      <w:proofErr w:type="gramEnd"/>
      <w:r w:rsidRPr="0061205F">
        <w:rPr>
          <w:rFonts w:cs="Arial"/>
          <w:bCs/>
          <w:color w:val="000000" w:themeColor="text1"/>
          <w:szCs w:val="16"/>
        </w:rPr>
        <w:t xml:space="preserve"> in the future.</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52" w:name="_Hlk81486999"/>
      <w:r w:rsidRPr="0061205F">
        <w:rPr>
          <w:rFonts w:cs="Arial"/>
          <w:b/>
          <w:color w:val="000000" w:themeColor="text1"/>
          <w:szCs w:val="16"/>
        </w:rPr>
        <w:t xml:space="preserve">of the response rate including any nonresponse bias that </w:t>
      </w:r>
      <w:proofErr w:type="gramStart"/>
      <w:r w:rsidRPr="0061205F">
        <w:rPr>
          <w:rFonts w:cs="Arial"/>
          <w:b/>
          <w:color w:val="000000" w:themeColor="text1"/>
          <w:szCs w:val="16"/>
        </w:rPr>
        <w:t>was identified</w:t>
      </w:r>
      <w:proofErr w:type="gramEnd"/>
      <w:r w:rsidRPr="0061205F">
        <w:rPr>
          <w:rFonts w:cs="Arial"/>
          <w:b/>
          <w:color w:val="000000" w:themeColor="text1"/>
          <w:szCs w:val="16"/>
        </w:rPr>
        <w:t>,</w:t>
      </w:r>
      <w:bookmarkEnd w:id="52"/>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t xml:space="preserve">Line A (in gray) refers to the final Cohort 16 sample. The sample consists of parent contact information lines for which there is an address and up to two email addresses. </w:t>
      </w:r>
      <w:proofErr w:type="gramStart"/>
      <w:r>
        <w:rPr>
          <w:rFonts w:cs="Arial"/>
          <w:szCs w:val="16"/>
        </w:rPr>
        <w:t>For the most part, the</w:t>
      </w:r>
      <w:proofErr w:type="gramEnd"/>
      <w:r>
        <w:rPr>
          <w:rFonts w:cs="Arial"/>
          <w:szCs w:val="16"/>
        </w:rPr>
        <w:t xml:space="preserve"> number of parent address lines reflects the number of students receiving Special Education Services in the Cohort. However, each year there are </w:t>
      </w:r>
      <w:proofErr w:type="gramStart"/>
      <w:r>
        <w:rPr>
          <w:rFonts w:cs="Arial"/>
          <w:szCs w:val="16"/>
        </w:rPr>
        <w:t>a small number of</w:t>
      </w:r>
      <w:proofErr w:type="gramEnd"/>
      <w:r>
        <w:rPr>
          <w:rFonts w:cs="Arial"/>
          <w:szCs w:val="16"/>
        </w:rPr>
        <w:t xml:space="preserve"> cases where there can be two lines for one student if there is a litigious situation that calls for both parents to be contacted. </w:t>
      </w:r>
      <w:r>
        <w:rPr>
          <w:rFonts w:cs="Arial"/>
          <w:szCs w:val="16"/>
        </w:rPr>
        <w:br/>
      </w:r>
      <w:r>
        <w:rPr>
          <w:rFonts w:cs="Arial"/>
          <w:szCs w:val="16"/>
        </w:rPr>
        <w:br/>
        <w:t xml:space="preserve">Lines B through C (in green) look at the quality of the parent contact information and denominator reduction based on those who we know we were unable to contact. Line B1a shows the </w:t>
      </w:r>
      <w:proofErr w:type="gramStart"/>
      <w:r>
        <w:rPr>
          <w:rFonts w:cs="Arial"/>
          <w:szCs w:val="16"/>
        </w:rPr>
        <w:t>percent</w:t>
      </w:r>
      <w:proofErr w:type="gramEnd"/>
      <w:r>
        <w:rPr>
          <w:rFonts w:cs="Arial"/>
          <w:szCs w:val="16"/>
        </w:rPr>
        <w:t xml:space="preserve"> of the contact information lines in the Cohort that contained a Postal mailing address. The line labeled B1b assesses the final quality of the Postal mailing addresses based on the number of cases where the letters </w:t>
      </w:r>
      <w:proofErr w:type="gramStart"/>
      <w:r>
        <w:rPr>
          <w:rFonts w:cs="Arial"/>
          <w:szCs w:val="16"/>
        </w:rPr>
        <w:t>were returned</w:t>
      </w:r>
      <w:proofErr w:type="gramEnd"/>
      <w:r>
        <w:rPr>
          <w:rFonts w:cs="Arial"/>
          <w:szCs w:val="16"/>
        </w:rPr>
        <w:t xml:space="preserve"> as undeliverable. Among all cases, both preschool and schoolage combined, 99.24% provided an apparent Postal mailing address. Of those that provided a Postal mailing address, 3.27% </w:t>
      </w:r>
      <w:proofErr w:type="gramStart"/>
      <w:r>
        <w:rPr>
          <w:rFonts w:cs="Arial"/>
          <w:szCs w:val="16"/>
        </w:rPr>
        <w:t>were found</w:t>
      </w:r>
      <w:proofErr w:type="gramEnd"/>
      <w:r>
        <w:rPr>
          <w:rFonts w:cs="Arial"/>
          <w:szCs w:val="16"/>
        </w:rPr>
        <w:t xml:space="preserve"> to be invalid. </w:t>
      </w:r>
      <w:r>
        <w:rPr>
          <w:rFonts w:cs="Arial"/>
          <w:szCs w:val="16"/>
        </w:rPr>
        <w:br/>
      </w:r>
      <w:r>
        <w:rPr>
          <w:rFonts w:cs="Arial"/>
          <w:szCs w:val="16"/>
        </w:rPr>
        <w:br/>
        <w:t xml:space="preserve">Line B2a shows the </w:t>
      </w:r>
      <w:proofErr w:type="gramStart"/>
      <w:r>
        <w:rPr>
          <w:rFonts w:cs="Arial"/>
          <w:szCs w:val="16"/>
        </w:rPr>
        <w:t>percent</w:t>
      </w:r>
      <w:proofErr w:type="gramEnd"/>
      <w:r>
        <w:rPr>
          <w:rFonts w:cs="Arial"/>
          <w:szCs w:val="16"/>
        </w:rPr>
        <w:t xml:space="preserve"> of the contact information lines in the Cohort that contained one or more email addresses. Overall, 85.68% of the address lines had email address information. This is </w:t>
      </w:r>
      <w:proofErr w:type="gramStart"/>
      <w:r>
        <w:rPr>
          <w:rFonts w:cs="Arial"/>
          <w:szCs w:val="16"/>
        </w:rPr>
        <w:t>similar to</w:t>
      </w:r>
      <w:proofErr w:type="gramEnd"/>
      <w:r>
        <w:rPr>
          <w:rFonts w:cs="Arial"/>
          <w:szCs w:val="16"/>
        </w:rPr>
        <w:t xml:space="preserve"> last year’s 85.90%. Line B2b shows the number and percent of those sample lines where the email address information resulted in a “bounce-back”. An email bounce-back is an error message sent by a server indicating that an email could not </w:t>
      </w:r>
      <w:proofErr w:type="gramStart"/>
      <w:r>
        <w:rPr>
          <w:rFonts w:cs="Arial"/>
          <w:szCs w:val="16"/>
        </w:rPr>
        <w:t>be sent</w:t>
      </w:r>
      <w:proofErr w:type="gramEnd"/>
      <w:r>
        <w:rPr>
          <w:rFonts w:cs="Arial"/>
          <w:szCs w:val="16"/>
        </w:rPr>
        <w:t xml:space="preserve"> or delivered. Overall, 10.31% of the cases that provided an email address had invalid information. This is a significant increase over last year’s 4.52%. </w:t>
      </w:r>
      <w:r>
        <w:rPr>
          <w:rFonts w:cs="Arial"/>
          <w:szCs w:val="16"/>
        </w:rPr>
        <w:br/>
      </w:r>
      <w:r>
        <w:rPr>
          <w:rFonts w:cs="Arial"/>
          <w:szCs w:val="16"/>
        </w:rPr>
        <w:br/>
        <w:t xml:space="preserve">Line B combines the results of the Postal and email address quality check to account for cases where </w:t>
      </w:r>
      <w:proofErr w:type="gramStart"/>
      <w:r>
        <w:rPr>
          <w:rFonts w:cs="Arial"/>
          <w:szCs w:val="16"/>
        </w:rPr>
        <w:t>all of</w:t>
      </w:r>
      <w:proofErr w:type="gramEnd"/>
      <w:r>
        <w:rPr>
          <w:rFonts w:cs="Arial"/>
          <w:szCs w:val="16"/>
        </w:rPr>
        <w:t xml:space="preserve"> the provided contact information was proven </w:t>
      </w:r>
      <w:r>
        <w:rPr>
          <w:rFonts w:cs="Arial"/>
          <w:szCs w:val="16"/>
        </w:rPr>
        <w:lastRenderedPageBreak/>
        <w:t xml:space="preserve">to be invalid – letters returned as undeliverable for Postal addresses and email bounce-backs for the email addresses that were provided. Overall, 1.46% of the Cohort 16 sample could not </w:t>
      </w:r>
      <w:proofErr w:type="gramStart"/>
      <w:r>
        <w:rPr>
          <w:rFonts w:cs="Arial"/>
          <w:szCs w:val="16"/>
        </w:rPr>
        <w:t>be contacted</w:t>
      </w:r>
      <w:proofErr w:type="gramEnd"/>
      <w:r>
        <w:rPr>
          <w:rFonts w:cs="Arial"/>
          <w:szCs w:val="16"/>
        </w:rPr>
        <w:t xml:space="preserve">, which is an increase over the 0.88% unable to contact from Cohort 15. Line C represents the remaining contact information lines in Cohort 16 that should have received a survey invitation and thus had “reasonable opportunity” to participate. </w:t>
      </w:r>
      <w:r>
        <w:rPr>
          <w:rFonts w:cs="Arial"/>
          <w:szCs w:val="16"/>
        </w:rPr>
        <w:br/>
      </w:r>
      <w:r>
        <w:rPr>
          <w:rFonts w:cs="Arial"/>
          <w:szCs w:val="16"/>
        </w:rPr>
        <w:br/>
        <w:t xml:space="preserve">Lines D through F (in blue) account for the survey data collected. Lines D1 through D3 show the breakdown of the type of survey returned: a paper survey from the first mailing, second mailing, or a survey completed on the web. For Cohort 16, almost three-quarters of all the completed surveys </w:t>
      </w:r>
      <w:proofErr w:type="gramStart"/>
      <w:r>
        <w:rPr>
          <w:rFonts w:cs="Arial"/>
          <w:szCs w:val="16"/>
        </w:rPr>
        <w:t>were done</w:t>
      </w:r>
      <w:proofErr w:type="gramEnd"/>
      <w:r>
        <w:rPr>
          <w:rFonts w:cs="Arial"/>
          <w:szCs w:val="16"/>
        </w:rPr>
        <w:t xml:space="preserve"> online through the web survey (72.73%). This is </w:t>
      </w:r>
      <w:proofErr w:type="gramStart"/>
      <w:r>
        <w:rPr>
          <w:rFonts w:cs="Arial"/>
          <w:szCs w:val="16"/>
        </w:rPr>
        <w:t>similar to</w:t>
      </w:r>
      <w:proofErr w:type="gramEnd"/>
      <w:r>
        <w:rPr>
          <w:rFonts w:cs="Arial"/>
          <w:szCs w:val="16"/>
        </w:rPr>
        <w:t xml:space="preserve"> last year when 72.50% of the surveys were web responses and is also the fifth time that the majority of surveys were done electronically as opposed to on paper. </w:t>
      </w:r>
      <w:r>
        <w:rPr>
          <w:rFonts w:cs="Arial"/>
          <w:szCs w:val="16"/>
        </w:rPr>
        <w:br/>
      </w:r>
      <w:r>
        <w:rPr>
          <w:rFonts w:cs="Arial"/>
          <w:szCs w:val="16"/>
        </w:rPr>
        <w:br/>
        <w:t xml:space="preserve">For the past six cohorts, we collected meta-data from the devices used to complete the survey. The final breakdown for Cohort 16 web responses was 66.49% of all web responses coming from a mobile device such as a tablet or smart phone, 33.49% from a desktop or laptop. This is the fourth year more parents completed the web survey on a mobile device and the breakdown supports the trend towards the use of mobile devices. This year’s ratio is not as strongly in favor of mobile devices as Cohorts 14 &amp; 15, but it is still holding the trend compared to earlier years that had a split closer to 50:50. This year’s parents of preschool students showed a greater use of mobile devices with 69.45% of their electronic responses being from a tablet or cell phone, but the difference between this figure and parents of schoolage students was not as large as previous cohorts. </w:t>
      </w:r>
      <w:r>
        <w:rPr>
          <w:rFonts w:cs="Arial"/>
          <w:szCs w:val="16"/>
        </w:rPr>
        <w:br/>
      </w:r>
      <w:r>
        <w:rPr>
          <w:rFonts w:cs="Arial"/>
          <w:szCs w:val="16"/>
        </w:rPr>
        <w:br/>
        <w:t xml:space="preserve">Line E shows the number of returned surveys that </w:t>
      </w:r>
      <w:proofErr w:type="gramStart"/>
      <w:r>
        <w:rPr>
          <w:rFonts w:cs="Arial"/>
          <w:szCs w:val="16"/>
        </w:rPr>
        <w:t>were declared</w:t>
      </w:r>
      <w:proofErr w:type="gramEnd"/>
      <w:r>
        <w:rPr>
          <w:rFonts w:cs="Arial"/>
          <w:szCs w:val="16"/>
        </w:rPr>
        <w:t xml:space="preserve"> “ineligible” based on less than 50% of the NCSEAM question set being answered (line E1) or incorrect student age for the type (schoolage or preschool) of survey used (line E2). Line F shows the number of completed surveys once the ineligible surveys </w:t>
      </w:r>
      <w:proofErr w:type="gramStart"/>
      <w:r>
        <w:rPr>
          <w:rFonts w:cs="Arial"/>
          <w:szCs w:val="16"/>
        </w:rPr>
        <w:t>are removed</w:t>
      </w:r>
      <w:proofErr w:type="gramEnd"/>
      <w:r>
        <w:rPr>
          <w:rFonts w:cs="Arial"/>
          <w:szCs w:val="16"/>
        </w:rPr>
        <w:t xml:space="preserve"> from the number returned. This is the eventual numerator in the response rates. </w:t>
      </w:r>
      <w:r>
        <w:rPr>
          <w:rFonts w:cs="Arial"/>
          <w:szCs w:val="16"/>
        </w:rPr>
        <w:br/>
      </w:r>
      <w:r>
        <w:rPr>
          <w:rFonts w:cs="Arial"/>
          <w:szCs w:val="16"/>
        </w:rPr>
        <w:br/>
        <w:t xml:space="preserve">Line G shows the base response rate. It </w:t>
      </w:r>
      <w:proofErr w:type="gramStart"/>
      <w:r>
        <w:rPr>
          <w:rFonts w:cs="Arial"/>
          <w:szCs w:val="16"/>
        </w:rPr>
        <w:t>is calculated</w:t>
      </w:r>
      <w:proofErr w:type="gramEnd"/>
      <w:r>
        <w:rPr>
          <w:rFonts w:cs="Arial"/>
          <w:szCs w:val="16"/>
        </w:rPr>
        <w:t xml:space="preserve"> using the number of completed surveys (line F) divided by the number of cases in the final Cohort 16 sample (line A). Line G </w:t>
      </w:r>
      <w:proofErr w:type="gramStart"/>
      <w:r>
        <w:rPr>
          <w:rFonts w:cs="Arial"/>
          <w:szCs w:val="16"/>
        </w:rPr>
        <w:t>is shaded</w:t>
      </w:r>
      <w:proofErr w:type="gramEnd"/>
      <w:r>
        <w:rPr>
          <w:rFonts w:cs="Arial"/>
          <w:szCs w:val="16"/>
        </w:rPr>
        <w:t xml:space="preserve"> the same (in gray) as line A to show which number is being used in the denominator of the calculation. The final base response rate was 25.02%. </w:t>
      </w:r>
      <w:r>
        <w:rPr>
          <w:rFonts w:cs="Arial"/>
          <w:szCs w:val="16"/>
        </w:rPr>
        <w:br/>
      </w:r>
      <w:r>
        <w:rPr>
          <w:rFonts w:cs="Arial"/>
          <w:szCs w:val="16"/>
        </w:rPr>
        <w:br/>
        <w:t xml:space="preserve">Line H (in green) shows an adjusted response rate that </w:t>
      </w:r>
      <w:proofErr w:type="gramStart"/>
      <w:r>
        <w:rPr>
          <w:rFonts w:cs="Arial"/>
          <w:szCs w:val="16"/>
        </w:rPr>
        <w:t>takes into account</w:t>
      </w:r>
      <w:proofErr w:type="gramEnd"/>
      <w:r>
        <w:rPr>
          <w:rFonts w:cs="Arial"/>
          <w:szCs w:val="16"/>
        </w:rPr>
        <w:t xml:space="preserve"> “reasonable opportunity” to participate. The denominator in the calculation comes from line C (in green) and removes the cases where all contact information was invalid. The numerator in the calculation remains the same (line F). This response rate accounts for the percentage of parents who responded based on the number we believe received an invitation – or at least no proof exists that they did not receive an invitation. The final adjusted response rate was 25.39%.</w:t>
      </w:r>
      <w:r>
        <w:rPr>
          <w:rFonts w:cs="Arial"/>
          <w:szCs w:val="16"/>
        </w:rPr>
        <w:br/>
      </w:r>
      <w:r>
        <w:rPr>
          <w:rFonts w:cs="Arial"/>
          <w:szCs w:val="16"/>
        </w:rPr>
        <w:br/>
        <w:t xml:space="preserve">The administration process for Cohort 16 reverted to a more typical timeline in comparison to Cohorts 14 &amp; 15, but still differed from the standard schedule. The survey timelines for both Cohorts 14 &amp; 15 </w:t>
      </w:r>
      <w:proofErr w:type="gramStart"/>
      <w:r>
        <w:rPr>
          <w:rFonts w:cs="Arial"/>
          <w:szCs w:val="16"/>
        </w:rPr>
        <w:t>were significantly delayed</w:t>
      </w:r>
      <w:proofErr w:type="gramEnd"/>
      <w:r>
        <w:rPr>
          <w:rFonts w:cs="Arial"/>
          <w:szCs w:val="16"/>
        </w:rPr>
        <w:t xml:space="preserve"> due to Coronavirus-related school closures beginning in March of 2020. Working with these cyclical delays while trying to return to the standard schedule meant that Cohort 16 data collection still started slightly later than usual. Data collection did not start until June 23, which is about one month later than the start dates seen in the years before 2020. </w:t>
      </w:r>
      <w:r>
        <w:rPr>
          <w:rFonts w:cs="Arial"/>
          <w:szCs w:val="16"/>
        </w:rPr>
        <w:br/>
      </w:r>
      <w:r>
        <w:rPr>
          <w:rFonts w:cs="Arial"/>
          <w:szCs w:val="16"/>
        </w:rPr>
        <w:br/>
        <w:t xml:space="preserve">Cohort </w:t>
      </w:r>
      <w:proofErr w:type="gramStart"/>
      <w:r>
        <w:rPr>
          <w:rFonts w:cs="Arial"/>
          <w:szCs w:val="16"/>
        </w:rPr>
        <w:t>16</w:t>
      </w:r>
      <w:proofErr w:type="gramEnd"/>
      <w:r>
        <w:rPr>
          <w:rFonts w:cs="Arial"/>
          <w:szCs w:val="16"/>
        </w:rPr>
        <w:t xml:space="preserve"> also had a shortened timeframe for data collection compared to previous years. Prior to Cohort 14 in 2020, data collection would start at the end of the selected school year and close before the start of the next. This helped ensure that surveys </w:t>
      </w:r>
      <w:proofErr w:type="gramStart"/>
      <w:r>
        <w:rPr>
          <w:rFonts w:cs="Arial"/>
          <w:szCs w:val="16"/>
        </w:rPr>
        <w:t>were not submitted</w:t>
      </w:r>
      <w:proofErr w:type="gramEnd"/>
      <w:r>
        <w:rPr>
          <w:rFonts w:cs="Arial"/>
          <w:szCs w:val="16"/>
        </w:rPr>
        <w:t xml:space="preserve"> with responses related to the incorrect school year. Using Cohort 16 to return to the standard project timeline meant that we still wanted to close data collection before the start of the next school year, but with data collection beginning in late June the survey was open for about one month less than normal. Additionally, the full data collection period occurred during the summer and did not have any overlap with the school year, when parents may be more responsive to school-related correspondence. </w:t>
      </w:r>
      <w:r>
        <w:rPr>
          <w:rFonts w:cs="Arial"/>
          <w:szCs w:val="16"/>
        </w:rPr>
        <w:br/>
      </w:r>
      <w:r>
        <w:rPr>
          <w:rFonts w:cs="Arial"/>
          <w:szCs w:val="16"/>
        </w:rPr>
        <w:br/>
        <w:t xml:space="preserve">Despite these challenges, the Cohort 16 survey saw the third-fastest progression to a 20% response rate compared to any previous year. This may </w:t>
      </w:r>
      <w:proofErr w:type="gramStart"/>
      <w:r>
        <w:rPr>
          <w:rFonts w:cs="Arial"/>
          <w:szCs w:val="16"/>
        </w:rPr>
        <w:t>be attributed</w:t>
      </w:r>
      <w:proofErr w:type="gramEnd"/>
      <w:r>
        <w:rPr>
          <w:rFonts w:cs="Arial"/>
          <w:szCs w:val="16"/>
        </w:rPr>
        <w:t xml:space="preserve"> to parents’ preference to complete the survey online, increased engagement with electronic correspondence due to remote learning, or the result of a desire to express stronger feelings about special education due to the Coronavirus-related adjustments made to the recent school years.</w:t>
      </w:r>
    </w:p>
    <w:p w14:paraId="78A83A27" w14:textId="50D5E24D" w:rsidR="001F448F" w:rsidRDefault="001F448F" w:rsidP="00A12797">
      <w:pPr>
        <w:rPr>
          <w:b/>
          <w:bCs/>
        </w:rPr>
      </w:pPr>
    </w:p>
    <w:p w14:paraId="325464F9" w14:textId="77777777" w:rsidR="000762B0" w:rsidRPr="000762B0" w:rsidRDefault="000762B0" w:rsidP="000762B0">
      <w:pPr>
        <w:rPr>
          <w:b/>
          <w:bCs/>
        </w:rPr>
      </w:pPr>
      <w:r w:rsidRPr="000762B0">
        <w:rPr>
          <w:b/>
          <w:bCs/>
        </w:rPr>
        <w:t xml:space="preserve">Include the State’s analyses of the extent to which the demographics of the parents responding are representative of the demographics of children receiving special education services. </w:t>
      </w:r>
      <w:bookmarkStart w:id="53" w:name="_Hlk112070690"/>
      <w:bookmarkStart w:id="54" w:name="_Hlk92445770"/>
      <w:r w:rsidRPr="000762B0">
        <w:rPr>
          <w:b/>
          <w:bCs/>
        </w:rPr>
        <w:t>States must include race/ethnicity in their analysis. In addition, the State’s analysis must also include at least one of the following demographics: age of the student, disability category, gender, geographic location, and/or another demographic category approved through the stakeholder input process.</w:t>
      </w:r>
    </w:p>
    <w:bookmarkEnd w:id="53"/>
    <w:bookmarkEnd w:id="54"/>
    <w:p w14:paraId="513A1FE6" w14:textId="77777777" w:rsidR="00090132" w:rsidRDefault="00090132" w:rsidP="006F6351">
      <w:pPr>
        <w:rPr>
          <w:b/>
          <w:bCs/>
        </w:rPr>
      </w:pPr>
      <w:r w:rsidRPr="000A2B9F">
        <w:rPr>
          <w:bCs/>
          <w:color w:val="000000" w:themeColor="text1"/>
        </w:rPr>
        <w:t xml:space="preserve">When compared to other cohorts in the 14-year history, Cohort 16 improved to be the best year for gender representation and second-best for minority representation, while primary disability was less representative than in Cohort 15. Two of the three demographic areas, </w:t>
      </w:r>
      <w:proofErr w:type="gramStart"/>
      <w:r w:rsidRPr="000A2B9F">
        <w:rPr>
          <w:bCs/>
          <w:color w:val="000000" w:themeColor="text1"/>
        </w:rPr>
        <w:t>gender</w:t>
      </w:r>
      <w:proofErr w:type="gramEnd"/>
      <w:r w:rsidRPr="000A2B9F">
        <w:rPr>
          <w:bCs/>
          <w:color w:val="000000" w:themeColor="text1"/>
        </w:rPr>
        <w:t xml:space="preserve"> and ethnicity, were within the threshold (+/- 3.0%) for representativeness. Cohort 16 is </w:t>
      </w:r>
      <w:proofErr w:type="gramStart"/>
      <w:r w:rsidRPr="000A2B9F">
        <w:rPr>
          <w:bCs/>
          <w:color w:val="000000" w:themeColor="text1"/>
        </w:rPr>
        <w:t>the just</w:t>
      </w:r>
      <w:proofErr w:type="gramEnd"/>
      <w:r w:rsidRPr="000A2B9F">
        <w:rPr>
          <w:bCs/>
          <w:color w:val="000000" w:themeColor="text1"/>
        </w:rPr>
        <w:t xml:space="preserve"> the second year that minority respondents </w:t>
      </w:r>
      <w:proofErr w:type="gramStart"/>
      <w:r w:rsidRPr="000A2B9F">
        <w:rPr>
          <w:bCs/>
          <w:color w:val="000000" w:themeColor="text1"/>
        </w:rPr>
        <w:t>were not under-represented</w:t>
      </w:r>
      <w:proofErr w:type="gramEnd"/>
      <w:r w:rsidRPr="000A2B9F">
        <w:rPr>
          <w:bCs/>
          <w:color w:val="000000" w:themeColor="text1"/>
        </w:rPr>
        <w:t xml:space="preserve"> outside of the +/- 3.0% range (-2.15%). </w:t>
      </w:r>
      <w:r w:rsidRPr="000A2B9F">
        <w:rPr>
          <w:bCs/>
          <w:color w:val="000000" w:themeColor="text1"/>
        </w:rPr>
        <w:br/>
      </w:r>
      <w:r w:rsidRPr="000A2B9F">
        <w:rPr>
          <w:bCs/>
          <w:color w:val="000000" w:themeColor="text1"/>
        </w:rPr>
        <w:br/>
        <w:t xml:space="preserve">The primary disability numbers – learning disability (LD), emotional disability (ED), intellectual disability (ID), and all other disabilities (AO) – differ by absolute values between 0.43% and 4.10% in Cohort 16. The value with the maximum difference, +4.10%, ranks Cohort 16 as having the tenth-smallest difference from the target representation among the cohorts in </w:t>
      </w:r>
      <w:proofErr w:type="gramStart"/>
      <w:r w:rsidRPr="000A2B9F">
        <w:rPr>
          <w:bCs/>
          <w:color w:val="000000" w:themeColor="text1"/>
        </w:rPr>
        <w:t>the</w:t>
      </w:r>
      <w:proofErr w:type="gramEnd"/>
      <w:r w:rsidRPr="000A2B9F">
        <w:rPr>
          <w:bCs/>
          <w:color w:val="000000" w:themeColor="text1"/>
        </w:rPr>
        <w:t xml:space="preserve"> 14-year history. Using +/- 3.0% as a guideline, emotional disability (ED) and intellectual disability (ID) met the threshold for representativeness in the sample. </w:t>
      </w:r>
      <w:r w:rsidRPr="000A2B9F">
        <w:rPr>
          <w:bCs/>
          <w:color w:val="000000" w:themeColor="text1"/>
        </w:rPr>
        <w:br/>
      </w:r>
      <w:r w:rsidRPr="000A2B9F">
        <w:rPr>
          <w:bCs/>
          <w:color w:val="000000" w:themeColor="text1"/>
        </w:rPr>
        <w:br/>
        <w:t xml:space="preserve">In prior years, the greatest differences were, and continue to be, in the LD and AO categories – reaching a high in 2011 where learning disabilities (LD) </w:t>
      </w:r>
      <w:proofErr w:type="gramStart"/>
      <w:r w:rsidRPr="000A2B9F">
        <w:rPr>
          <w:bCs/>
          <w:color w:val="000000" w:themeColor="text1"/>
        </w:rPr>
        <w:t>were under-represented</w:t>
      </w:r>
      <w:proofErr w:type="gramEnd"/>
      <w:r w:rsidRPr="000A2B9F">
        <w:rPr>
          <w:bCs/>
          <w:color w:val="000000" w:themeColor="text1"/>
        </w:rPr>
        <w:t xml:space="preserve"> by 6.36% and all other (AO) disabilities were over-represented by 8.76%. Two contributing reasons should </w:t>
      </w:r>
      <w:proofErr w:type="gramStart"/>
      <w:r w:rsidRPr="000A2B9F">
        <w:rPr>
          <w:bCs/>
          <w:color w:val="000000" w:themeColor="text1"/>
        </w:rPr>
        <w:t>be noted</w:t>
      </w:r>
      <w:proofErr w:type="gramEnd"/>
      <w:r w:rsidRPr="000A2B9F">
        <w:rPr>
          <w:bCs/>
          <w:color w:val="000000" w:themeColor="text1"/>
        </w:rPr>
        <w:t xml:space="preserve"> for the LD and AO differences from the sample targets. The first is that due to rounding for the four disability categories in the original sample draw for Cohort 16, they all rounded down and thus sum to a total of 99% instead of 100%. This contributes to the total difference. Secondly, over time there has been a shift in disability reporting from the learning disability category (LD) into more specific and smaller n-size categories grouped together as all other disabilities (AO). For the next cycle of cohort selection and data collection, the contributing classifications for AO should </w:t>
      </w:r>
      <w:proofErr w:type="gramStart"/>
      <w:r w:rsidRPr="000A2B9F">
        <w:rPr>
          <w:bCs/>
          <w:color w:val="000000" w:themeColor="text1"/>
        </w:rPr>
        <w:t>be revisited</w:t>
      </w:r>
      <w:proofErr w:type="gramEnd"/>
      <w:r w:rsidRPr="000A2B9F">
        <w:rPr>
          <w:bCs/>
          <w:color w:val="000000" w:themeColor="text1"/>
        </w:rPr>
        <w:t xml:space="preserve"> to determine if any of them are of a great enough proportion to use in the sampling framework. </w:t>
      </w:r>
      <w:r w:rsidRPr="000A2B9F">
        <w:rPr>
          <w:bCs/>
          <w:color w:val="000000" w:themeColor="text1"/>
        </w:rPr>
        <w:br/>
      </w:r>
      <w:r w:rsidRPr="000A2B9F">
        <w:rPr>
          <w:bCs/>
          <w:color w:val="000000" w:themeColor="text1"/>
        </w:rPr>
        <w:br/>
        <w:t xml:space="preserve">In Cohort 16, the representativeness for gender ranked </w:t>
      </w:r>
      <w:proofErr w:type="gramStart"/>
      <w:r w:rsidRPr="000A2B9F">
        <w:rPr>
          <w:bCs/>
          <w:color w:val="000000" w:themeColor="text1"/>
        </w:rPr>
        <w:t>1st</w:t>
      </w:r>
      <w:proofErr w:type="gramEnd"/>
      <w:r w:rsidRPr="000A2B9F">
        <w:rPr>
          <w:bCs/>
          <w:color w:val="000000" w:themeColor="text1"/>
        </w:rPr>
        <w:t xml:space="preserve"> out of the 14-year history – under-representing females by only 0.04%. This number is within the +/- 3.0% threshold for representativeness. In other years, female representation differed by absolute values ranging from 0.08% to 4.42%. </w:t>
      </w:r>
      <w:r w:rsidRPr="000A2B9F">
        <w:rPr>
          <w:bCs/>
          <w:color w:val="000000" w:themeColor="text1"/>
        </w:rPr>
        <w:br/>
      </w:r>
      <w:r w:rsidRPr="000A2B9F">
        <w:rPr>
          <w:bCs/>
          <w:color w:val="000000" w:themeColor="text1"/>
        </w:rPr>
        <w:br/>
        <w:t xml:space="preserve">Until Cohort 15, minorities had always </w:t>
      </w:r>
      <w:proofErr w:type="gramStart"/>
      <w:r w:rsidRPr="000A2B9F">
        <w:rPr>
          <w:bCs/>
          <w:color w:val="000000" w:themeColor="text1"/>
        </w:rPr>
        <w:t>been under-represented</w:t>
      </w:r>
      <w:proofErr w:type="gramEnd"/>
      <w:r w:rsidRPr="000A2B9F">
        <w:rPr>
          <w:bCs/>
          <w:color w:val="000000" w:themeColor="text1"/>
        </w:rPr>
        <w:t xml:space="preserve"> by a percentage outside of the designated +/- 3.0% threshold for representativeness. Cohort </w:t>
      </w:r>
      <w:proofErr w:type="gramStart"/>
      <w:r w:rsidRPr="000A2B9F">
        <w:rPr>
          <w:bCs/>
          <w:color w:val="000000" w:themeColor="text1"/>
        </w:rPr>
        <w:t>16</w:t>
      </w:r>
      <w:proofErr w:type="gramEnd"/>
      <w:r w:rsidRPr="000A2B9F">
        <w:rPr>
          <w:bCs/>
          <w:color w:val="000000" w:themeColor="text1"/>
        </w:rPr>
        <w:t xml:space="preserve"> is just the second time that the proportion was within that representativeness threshold, only being under-represented by 2.15%. This is the second-best in the cohort history. The minority under-representation has ranged from 0.16% to 10.71% in other years. </w:t>
      </w:r>
      <w:r w:rsidRPr="000A2B9F">
        <w:rPr>
          <w:bCs/>
          <w:color w:val="000000" w:themeColor="text1"/>
        </w:rPr>
        <w:br/>
      </w:r>
      <w:r w:rsidRPr="000A2B9F">
        <w:rPr>
          <w:bCs/>
          <w:color w:val="000000" w:themeColor="text1"/>
        </w:rPr>
        <w:br/>
        <w:t xml:space="preserve">While it is appropriate to compare the responding population to the target population for the cohort, it is important to remember that the target population for the Cohort is itself a sample of the State population and thus differs to </w:t>
      </w:r>
      <w:proofErr w:type="gramStart"/>
      <w:r w:rsidRPr="000A2B9F">
        <w:rPr>
          <w:bCs/>
          <w:color w:val="000000" w:themeColor="text1"/>
        </w:rPr>
        <w:t>some</w:t>
      </w:r>
      <w:proofErr w:type="gramEnd"/>
      <w:r w:rsidRPr="000A2B9F">
        <w:rPr>
          <w:bCs/>
          <w:color w:val="000000" w:themeColor="text1"/>
        </w:rPr>
        <w:t xml:space="preserve"> degree. </w:t>
      </w:r>
      <w:proofErr w:type="gramStart"/>
      <w:r w:rsidRPr="000A2B9F">
        <w:rPr>
          <w:bCs/>
          <w:color w:val="000000" w:themeColor="text1"/>
        </w:rPr>
        <w:t>We</w:t>
      </w:r>
      <w:proofErr w:type="gramEnd"/>
      <w:r w:rsidRPr="000A2B9F">
        <w:rPr>
          <w:bCs/>
          <w:color w:val="000000" w:themeColor="text1"/>
        </w:rPr>
        <w:t xml:space="preserve"> provide the additional state demographic comparison </w:t>
      </w:r>
      <w:r w:rsidRPr="000A2B9F">
        <w:rPr>
          <w:bCs/>
          <w:color w:val="000000" w:themeColor="text1"/>
        </w:rPr>
        <w:lastRenderedPageBreak/>
        <w:t xml:space="preserve">because, technically, the sample is supposed to represent the “state”, not just the cohort.? Each cohort is supposed to represent a “mini-New Jersey” as it </w:t>
      </w:r>
      <w:proofErr w:type="gramStart"/>
      <w:r w:rsidRPr="000A2B9F">
        <w:rPr>
          <w:bCs/>
          <w:color w:val="000000" w:themeColor="text1"/>
        </w:rPr>
        <w:t>is described</w:t>
      </w:r>
      <w:proofErr w:type="gramEnd"/>
      <w:r w:rsidRPr="000A2B9F">
        <w:rPr>
          <w:bCs/>
          <w:color w:val="000000" w:themeColor="text1"/>
        </w:rPr>
        <w:t xml:space="preserve"> to districts in the webinars, and each cohort may be a little bit off from the state numbers due to the sampling process. Additionally, the parents who respond may be demographically off from the cohort target. So, if the cohort target can be slightly off from the state, and the responding population can be off from the cohort target, it is good to look at just how far the responding population differs from the state population. The following three tables explore this. </w:t>
      </w:r>
      <w:r w:rsidRPr="000A2B9F">
        <w:rPr>
          <w:bCs/>
          <w:color w:val="000000" w:themeColor="text1"/>
        </w:rPr>
        <w:br/>
      </w:r>
      <w:r w:rsidRPr="000A2B9F">
        <w:rPr>
          <w:bCs/>
          <w:color w:val="000000" w:themeColor="text1"/>
        </w:rPr>
        <w:br/>
        <w:t xml:space="preserve">The first table shows how the Cohort 16 respondents compare to the Cohort 16 target population. </w:t>
      </w:r>
      <w:r w:rsidRPr="000A2B9F">
        <w:rPr>
          <w:bCs/>
          <w:color w:val="000000" w:themeColor="text1"/>
        </w:rPr>
        <w:br/>
        <w:t xml:space="preserve">Cohort 16 (2021-22) </w:t>
      </w:r>
      <w:r w:rsidRPr="000A2B9F">
        <w:rPr>
          <w:bCs/>
          <w:color w:val="000000" w:themeColor="text1"/>
        </w:rPr>
        <w:br/>
        <w:t xml:space="preserve">Target Population Respondent Representation </w:t>
      </w:r>
      <w:r w:rsidRPr="000A2B9F">
        <w:rPr>
          <w:bCs/>
          <w:color w:val="000000" w:themeColor="text1"/>
        </w:rPr>
        <w:br/>
        <w:t>Primary Disability Category</w:t>
      </w:r>
      <w:r w:rsidRPr="000A2B9F">
        <w:rPr>
          <w:bCs/>
          <w:color w:val="000000" w:themeColor="text1"/>
        </w:rPr>
        <w:br/>
        <w:t>LD 32.00%</w:t>
      </w:r>
      <w:r w:rsidRPr="000A2B9F">
        <w:rPr>
          <w:bCs/>
          <w:color w:val="000000" w:themeColor="text1"/>
        </w:rPr>
        <w:br/>
        <w:t>ED 4.00%</w:t>
      </w:r>
      <w:r w:rsidRPr="000A2B9F">
        <w:rPr>
          <w:bCs/>
          <w:color w:val="000000" w:themeColor="text1"/>
        </w:rPr>
        <w:br/>
        <w:t>ID 2.00%</w:t>
      </w:r>
      <w:r w:rsidRPr="000A2B9F">
        <w:rPr>
          <w:bCs/>
          <w:color w:val="000000" w:themeColor="text1"/>
        </w:rPr>
        <w:br/>
        <w:t>AO 61.00%</w:t>
      </w:r>
      <w:r w:rsidRPr="000A2B9F">
        <w:rPr>
          <w:bCs/>
          <w:color w:val="000000" w:themeColor="text1"/>
        </w:rPr>
        <w:br/>
        <w:t>Gender Female 33.00%</w:t>
      </w:r>
      <w:r w:rsidRPr="000A2B9F">
        <w:rPr>
          <w:bCs/>
          <w:color w:val="000000" w:themeColor="text1"/>
        </w:rPr>
        <w:br/>
        <w:t>Race/Ethnicity Minority 53.00%</w:t>
      </w:r>
      <w:r w:rsidRPr="000A2B9F">
        <w:rPr>
          <w:bCs/>
          <w:color w:val="000000" w:themeColor="text1"/>
        </w:rPr>
        <w:br/>
      </w:r>
      <w:r w:rsidRPr="000A2B9F">
        <w:rPr>
          <w:bCs/>
          <w:color w:val="000000" w:themeColor="text1"/>
        </w:rPr>
        <w:br/>
        <w:t>The second table is in the same format as the first, however, the comparison numbers come from the NJ State population numbers used to select Cohorts 11 through 16. </w:t>
      </w:r>
      <w:r w:rsidRPr="000A2B9F">
        <w:rPr>
          <w:bCs/>
          <w:color w:val="000000" w:themeColor="text1"/>
        </w:rPr>
        <w:br/>
      </w:r>
      <w:r w:rsidRPr="000A2B9F">
        <w:rPr>
          <w:bCs/>
          <w:color w:val="000000" w:themeColor="text1"/>
        </w:rPr>
        <w:br/>
        <w:t>Respondent Representation</w:t>
      </w:r>
      <w:r w:rsidRPr="000A2B9F">
        <w:rPr>
          <w:bCs/>
          <w:color w:val="000000" w:themeColor="text1"/>
        </w:rPr>
        <w:br/>
        <w:t>Primary Disability</w:t>
      </w:r>
      <w:r w:rsidRPr="000A2B9F">
        <w:rPr>
          <w:bCs/>
          <w:color w:val="000000" w:themeColor="text1"/>
        </w:rPr>
        <w:br/>
        <w:t>LD 28.55%</w:t>
      </w:r>
      <w:r w:rsidRPr="000A2B9F">
        <w:rPr>
          <w:bCs/>
          <w:color w:val="000000" w:themeColor="text1"/>
        </w:rPr>
        <w:br/>
        <w:t>ED 3.57%</w:t>
      </w:r>
      <w:r w:rsidRPr="000A2B9F">
        <w:rPr>
          <w:bCs/>
          <w:color w:val="000000" w:themeColor="text1"/>
        </w:rPr>
        <w:br/>
        <w:t>ID 2.79%</w:t>
      </w:r>
      <w:r w:rsidRPr="000A2B9F">
        <w:rPr>
          <w:bCs/>
          <w:color w:val="000000" w:themeColor="text1"/>
        </w:rPr>
        <w:br/>
        <w:t>AO 65.10%</w:t>
      </w:r>
      <w:r w:rsidRPr="000A2B9F">
        <w:rPr>
          <w:bCs/>
          <w:color w:val="000000" w:themeColor="text1"/>
        </w:rPr>
        <w:br/>
        <w:t>Gender Female 32.96%</w:t>
      </w:r>
      <w:r w:rsidRPr="000A2B9F">
        <w:rPr>
          <w:bCs/>
          <w:color w:val="000000" w:themeColor="text1"/>
        </w:rPr>
        <w:br/>
        <w:t>Race/Ethnicity Minority 50.85%</w:t>
      </w:r>
      <w:r w:rsidRPr="000A2B9F">
        <w:rPr>
          <w:bCs/>
          <w:color w:val="000000" w:themeColor="text1"/>
        </w:rPr>
        <w:br/>
      </w:r>
      <w:r w:rsidRPr="000A2B9F">
        <w:rPr>
          <w:bCs/>
          <w:color w:val="000000" w:themeColor="text1"/>
        </w:rPr>
        <w:br/>
        <w:t xml:space="preserve">The final table will look at how the responding sample compares to updated state population numbers. The change in these differences when compared to the 2016 state population numbers reflect the changing population in the state and the constant effort to use sampling methods to match. </w:t>
      </w:r>
      <w:r w:rsidRPr="000A2B9F">
        <w:rPr>
          <w:bCs/>
          <w:color w:val="000000" w:themeColor="text1"/>
        </w:rPr>
        <w:br/>
      </w:r>
      <w:r w:rsidRPr="000A2B9F">
        <w:rPr>
          <w:bCs/>
          <w:color w:val="000000" w:themeColor="text1"/>
        </w:rPr>
        <w:br/>
        <w:t xml:space="preserve">Difference </w:t>
      </w:r>
      <w:r w:rsidRPr="000A2B9F">
        <w:rPr>
          <w:bCs/>
          <w:color w:val="000000" w:themeColor="text1"/>
        </w:rPr>
        <w:br/>
        <w:t>LD -2.59%</w:t>
      </w:r>
      <w:r w:rsidRPr="000A2B9F">
        <w:rPr>
          <w:bCs/>
          <w:color w:val="000000" w:themeColor="text1"/>
        </w:rPr>
        <w:br/>
        <w:t>ED 0.18%</w:t>
      </w:r>
      <w:r w:rsidRPr="000A2B9F">
        <w:rPr>
          <w:bCs/>
          <w:color w:val="000000" w:themeColor="text1"/>
        </w:rPr>
        <w:br/>
        <w:t>ID 0.46%</w:t>
      </w:r>
      <w:r w:rsidRPr="000A2B9F">
        <w:rPr>
          <w:bCs/>
          <w:color w:val="000000" w:themeColor="text1"/>
        </w:rPr>
        <w:br/>
        <w:t>AO 1.95%</w:t>
      </w:r>
      <w:r w:rsidRPr="000A2B9F">
        <w:rPr>
          <w:bCs/>
          <w:color w:val="000000" w:themeColor="text1"/>
        </w:rPr>
        <w:br/>
        <w:t>Gender Female 0.10%</w:t>
      </w:r>
      <w:r w:rsidRPr="000A2B9F">
        <w:rPr>
          <w:bCs/>
          <w:color w:val="000000" w:themeColor="text1"/>
        </w:rPr>
        <w:br/>
        <w:t>Race/Ethnicity Minority -1.27%</w:t>
      </w:r>
    </w:p>
    <w:p w14:paraId="524817D1" w14:textId="77777777" w:rsidR="000762B0" w:rsidRPr="000762B0" w:rsidRDefault="000762B0" w:rsidP="000762B0">
      <w:pPr>
        <w:pStyle w:val="Subhed"/>
        <w:rPr>
          <w:bCs/>
        </w:rPr>
      </w:pPr>
      <w:r w:rsidRPr="000762B0">
        <w:rPr>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YES</w:t>
      </w:r>
    </w:p>
    <w:p w14:paraId="166BD57C" w14:textId="36346D06" w:rsidR="00090132" w:rsidRPr="00A12797" w:rsidRDefault="000762B0" w:rsidP="00A12797">
      <w:pPr>
        <w:rPr>
          <w:b/>
          <w:bCs/>
        </w:rPr>
      </w:pPr>
      <w:r w:rsidRPr="000762B0">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t>The metric to determine representativeness was +/- 3% discrepancy in the proportion of responders compared to the target group. The updated 2019 state population numbers improved on the difference in primary disability (max of -2.59%), while showing slight decrease for race and ethnicity (-1.27% difference) and gender (0.10% difference)</w:t>
      </w:r>
      <w:proofErr w:type="gramStart"/>
      <w:r w:rsidRPr="000A2B9F">
        <w:rPr>
          <w:b w:val="0"/>
          <w:bCs/>
        </w:rPr>
        <w:t xml:space="preserve">.  </w:t>
      </w:r>
      <w:proofErr w:type="gramEnd"/>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46B6D7FE" w14:textId="62FEECDE" w:rsidTr="002B4D97">
        <w:tc>
          <w:tcPr>
            <w:tcW w:w="8550" w:type="dxa"/>
            <w:shd w:val="clear" w:color="auto" w:fill="auto"/>
          </w:tcPr>
          <w:p w14:paraId="03CC110D" w14:textId="013D0EF2" w:rsidR="00564D95" w:rsidRPr="00781112" w:rsidRDefault="00EF1C23" w:rsidP="00B6413B">
            <w:pPr>
              <w:rPr>
                <w:rFonts w:cs="Arial"/>
                <w:color w:val="000000" w:themeColor="text1"/>
                <w:szCs w:val="16"/>
              </w:rPr>
            </w:pPr>
            <w:r w:rsidRPr="00781112">
              <w:rPr>
                <w:rFonts w:cs="Arial"/>
                <w:color w:val="000000" w:themeColor="text1"/>
                <w:szCs w:val="16"/>
              </w:rPr>
              <w:t>If yes, has your previously approved sampling plan changed?</w:t>
            </w:r>
          </w:p>
        </w:tc>
        <w:tc>
          <w:tcPr>
            <w:tcW w:w="2245" w:type="dxa"/>
            <w:shd w:val="clear" w:color="auto" w:fill="auto"/>
          </w:tcPr>
          <w:p w14:paraId="152E1EC0" w14:textId="4401EFC8" w:rsidR="00564D9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C7B18C6" w14:textId="2B0391C4" w:rsidR="009B37A2" w:rsidRPr="00781112" w:rsidRDefault="009B37A2" w:rsidP="00B6413B">
      <w:pPr>
        <w:rPr>
          <w:rFonts w:cs="Arial"/>
          <w:b/>
          <w:color w:val="000000" w:themeColor="text1"/>
          <w:szCs w:val="16"/>
        </w:rPr>
      </w:pPr>
      <w:r w:rsidRPr="00781112">
        <w:rPr>
          <w:rFonts w:cs="Arial"/>
          <w:b/>
          <w:color w:val="000000" w:themeColor="text1"/>
          <w:szCs w:val="16"/>
        </w:rPr>
        <w:t>Describe the sampling methodology outlining how the design will yield valid and reliable estimates.</w:t>
      </w:r>
    </w:p>
    <w:p w14:paraId="1972664F" w14:textId="35FA6AAA" w:rsidR="009B37A2" w:rsidRPr="00781112" w:rsidRDefault="002B7490" w:rsidP="00B6413B">
      <w:pPr>
        <w:rPr>
          <w:rFonts w:cs="Arial"/>
          <w:color w:val="000000" w:themeColor="text1"/>
          <w:szCs w:val="16"/>
        </w:rPr>
      </w:pPr>
      <w:r w:rsidRPr="00781112">
        <w:rPr>
          <w:rFonts w:cs="Arial"/>
          <w:color w:val="000000" w:themeColor="text1"/>
          <w:szCs w:val="16"/>
        </w:rPr>
        <w:t xml:space="preserve">New Jersey decided to sample districts using a representative cohort method. This means that the entire population of parents with children receiving special education and related services </w:t>
      </w:r>
      <w:proofErr w:type="gramStart"/>
      <w:r w:rsidRPr="00781112">
        <w:rPr>
          <w:rFonts w:cs="Arial"/>
          <w:color w:val="000000" w:themeColor="text1"/>
          <w:szCs w:val="16"/>
        </w:rPr>
        <w:t>are divided</w:t>
      </w:r>
      <w:proofErr w:type="gramEnd"/>
      <w:r w:rsidRPr="00781112">
        <w:rPr>
          <w:rFonts w:cs="Arial"/>
          <w:color w:val="000000" w:themeColor="text1"/>
          <w:szCs w:val="16"/>
        </w:rPr>
        <w:t xml:space="preserve"> up into separate cohorts. Each cohort, or sample, </w:t>
      </w:r>
      <w:proofErr w:type="gramStart"/>
      <w:r w:rsidRPr="00781112">
        <w:rPr>
          <w:rFonts w:cs="Arial"/>
          <w:color w:val="000000" w:themeColor="text1"/>
          <w:szCs w:val="16"/>
        </w:rPr>
        <w:t>was selected</w:t>
      </w:r>
      <w:proofErr w:type="gramEnd"/>
      <w:r w:rsidRPr="00781112">
        <w:rPr>
          <w:rFonts w:cs="Arial"/>
          <w:color w:val="000000" w:themeColor="text1"/>
          <w:szCs w:val="16"/>
        </w:rPr>
        <w:t xml:space="preserve"> to be demographically representative of the entire state. In our trainings with school </w:t>
      </w:r>
      <w:proofErr w:type="gramStart"/>
      <w:r w:rsidRPr="00781112">
        <w:rPr>
          <w:rFonts w:cs="Arial"/>
          <w:color w:val="000000" w:themeColor="text1"/>
          <w:szCs w:val="16"/>
        </w:rPr>
        <w:t>districts</w:t>
      </w:r>
      <w:proofErr w:type="gramEnd"/>
      <w:r w:rsidRPr="00781112">
        <w:rPr>
          <w:rFonts w:cs="Arial"/>
          <w:color w:val="000000" w:themeColor="text1"/>
          <w:szCs w:val="16"/>
        </w:rPr>
        <w:t xml:space="preserve"> we describe each of these cohorts as a “mini New Jersey.” The reason for the sampling is to counter attrition in survey participation due to fatigue. If the same parents get the survey every year, they </w:t>
      </w:r>
      <w:proofErr w:type="gramStart"/>
      <w:r w:rsidRPr="00781112">
        <w:rPr>
          <w:rFonts w:cs="Arial"/>
          <w:color w:val="000000" w:themeColor="text1"/>
          <w:szCs w:val="16"/>
        </w:rPr>
        <w:t>won’t</w:t>
      </w:r>
      <w:proofErr w:type="gramEnd"/>
      <w:r w:rsidRPr="00781112">
        <w:rPr>
          <w:rFonts w:cs="Arial"/>
          <w:color w:val="000000" w:themeColor="text1"/>
          <w:szCs w:val="16"/>
        </w:rPr>
        <w:t xml:space="preserve"> participate as often.</w:t>
      </w:r>
      <w:r w:rsidRPr="00781112">
        <w:rPr>
          <w:rFonts w:cs="Arial"/>
          <w:color w:val="000000" w:themeColor="text1"/>
          <w:szCs w:val="16"/>
        </w:rPr>
        <w:br/>
      </w:r>
      <w:r w:rsidRPr="00781112">
        <w:rPr>
          <w:rFonts w:cs="Arial"/>
          <w:color w:val="000000" w:themeColor="text1"/>
          <w:szCs w:val="16"/>
        </w:rPr>
        <w:br/>
        <w:t xml:space="preserve">The demographics included in the sampling frame include disability type, race/ethnicity status, and gender. NJDOE established a ± 3% sampling error, </w:t>
      </w:r>
      <w:proofErr w:type="gramStart"/>
      <w:r w:rsidRPr="00781112">
        <w:rPr>
          <w:rFonts w:cs="Arial"/>
          <w:color w:val="000000" w:themeColor="text1"/>
          <w:szCs w:val="16"/>
        </w:rPr>
        <w:t>i.e.</w:t>
      </w:r>
      <w:proofErr w:type="gramEnd"/>
      <w:r w:rsidRPr="00781112">
        <w:rPr>
          <w:rFonts w:cs="Arial"/>
          <w:color w:val="000000" w:themeColor="text1"/>
          <w:szCs w:val="16"/>
        </w:rPr>
        <w:t xml:space="preserve"> the sample that is chosen will be representative of districts serving students with disabilities within the state at a level of error that will be plus or minus 3% -- an error band of 6%. Through the establishment of the ± 3% sampling error and the use of a sampling calculator, selection bias should </w:t>
      </w:r>
      <w:proofErr w:type="gramStart"/>
      <w:r w:rsidRPr="00781112">
        <w:rPr>
          <w:rFonts w:cs="Arial"/>
          <w:color w:val="000000" w:themeColor="text1"/>
          <w:szCs w:val="16"/>
        </w:rPr>
        <w:t>be prevented</w:t>
      </w:r>
      <w:proofErr w:type="gramEnd"/>
      <w:r w:rsidRPr="00781112">
        <w:rPr>
          <w:rFonts w:cs="Arial"/>
          <w:color w:val="000000" w:themeColor="text1"/>
          <w:szCs w:val="16"/>
        </w:rPr>
        <w:t>.</w:t>
      </w:r>
    </w:p>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lastRenderedPageBreak/>
              <w:t>If yes, provide a copy of the survey.</w:t>
            </w:r>
          </w:p>
        </w:tc>
        <w:tc>
          <w:tcPr>
            <w:tcW w:w="2250" w:type="dxa"/>
          </w:tcPr>
          <w:p w14:paraId="47FBC4A0" w14:textId="3B42F246" w:rsidR="00371D57" w:rsidRPr="00781112" w:rsidRDefault="00371D57" w:rsidP="00A018D4">
            <w:pPr>
              <w:jc w:val="center"/>
              <w:rPr>
                <w:rFonts w:cs="Arial"/>
                <w:color w:val="000000" w:themeColor="text1"/>
                <w:szCs w:val="16"/>
              </w:rPr>
            </w:pP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9B37A2" w:rsidP="007D435F">
      <w:pPr>
        <w:rPr>
          <w:rFonts w:cs="Arial"/>
          <w:color w:val="000000" w:themeColor="text1"/>
          <w:szCs w:val="16"/>
        </w:rPr>
      </w:pPr>
    </w:p>
    <w:p w14:paraId="1CDDE440" w14:textId="050C9555" w:rsidR="000A2C83" w:rsidRPr="00781112" w:rsidRDefault="00752BAF" w:rsidP="008645AD">
      <w:pPr>
        <w:pStyle w:val="Heading2"/>
      </w:pPr>
      <w:r w:rsidRPr="00781112">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 xml:space="preserve">The State reported that sampling </w:t>
      </w:r>
      <w:proofErr w:type="gramStart"/>
      <w:r w:rsidRPr="00781112">
        <w:rPr>
          <w:rFonts w:cs="Arial"/>
          <w:color w:val="000000" w:themeColor="text1"/>
          <w:szCs w:val="16"/>
        </w:rPr>
        <w:t>was used</w:t>
      </w:r>
      <w:proofErr w:type="gramEnd"/>
      <w:r w:rsidRPr="00781112">
        <w:rPr>
          <w:rFonts w:cs="Arial"/>
          <w:color w:val="000000" w:themeColor="text1"/>
          <w:szCs w:val="16"/>
        </w:rPr>
        <w:t xml:space="preserve"> to collect data for this indicator, but did not submit the sampling plan with the FFY 2020 SPP/APR. With the FFY 2021 SPP/APR, the State must submit the sampling plan used to collect the FFY 2021 data.</w:t>
      </w:r>
    </w:p>
    <w:p w14:paraId="5AB800FF" w14:textId="58A809DB" w:rsidR="000A2C83" w:rsidRPr="00781112" w:rsidRDefault="007639D7" w:rsidP="004369B2">
      <w:pPr>
        <w:rPr>
          <w:b/>
          <w:color w:val="000000" w:themeColor="text1"/>
        </w:rPr>
      </w:pPr>
      <w:r>
        <w:rPr>
          <w:b/>
          <w:color w:val="000000" w:themeColor="text1"/>
        </w:rPr>
        <w:t>Response to actions required in FFY 2020 SPP/APR</w:t>
      </w:r>
    </w:p>
    <w:p w14:paraId="03E9CB46" w14:textId="594F3FDD" w:rsidR="007757B1" w:rsidRPr="00781112" w:rsidRDefault="002B7490" w:rsidP="007757B1">
      <w:pPr>
        <w:rPr>
          <w:rFonts w:cs="Arial"/>
          <w:color w:val="000000" w:themeColor="text1"/>
          <w:szCs w:val="16"/>
        </w:rPr>
      </w:pPr>
      <w:r w:rsidRPr="00781112">
        <w:rPr>
          <w:rFonts w:cs="Arial"/>
          <w:color w:val="000000" w:themeColor="text1"/>
          <w:szCs w:val="16"/>
        </w:rPr>
        <w:t xml:space="preserve">The sampling plan has </w:t>
      </w:r>
      <w:proofErr w:type="gramStart"/>
      <w:r w:rsidRPr="00781112">
        <w:rPr>
          <w:rFonts w:cs="Arial"/>
          <w:color w:val="000000" w:themeColor="text1"/>
          <w:szCs w:val="16"/>
        </w:rPr>
        <w:t>been included</w:t>
      </w:r>
      <w:proofErr w:type="gramEnd"/>
      <w:r w:rsidRPr="00781112">
        <w:rPr>
          <w:rFonts w:cs="Arial"/>
          <w:color w:val="000000" w:themeColor="text1"/>
          <w:szCs w:val="16"/>
        </w:rPr>
        <w:t xml:space="preserve"> with the FFY 2021 APR. Feedback regarding the State Sampling Plan was provided in December of 2022. Adjustments will </w:t>
      </w:r>
      <w:proofErr w:type="gramStart"/>
      <w:r w:rsidRPr="00781112">
        <w:rPr>
          <w:rFonts w:cs="Arial"/>
          <w:color w:val="000000" w:themeColor="text1"/>
          <w:szCs w:val="16"/>
        </w:rPr>
        <w:t>be made</w:t>
      </w:r>
      <w:proofErr w:type="gramEnd"/>
      <w:r w:rsidRPr="00781112">
        <w:rPr>
          <w:rFonts w:cs="Arial"/>
          <w:color w:val="000000" w:themeColor="text1"/>
          <w:szCs w:val="16"/>
        </w:rPr>
        <w:t xml:space="preserve"> to the greatest extent possible and should be reflected in the FFY2022 APR. </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did not analyze the response rate to identify potential nonresponse bias or identify steps taken to reduce any identified bias to promote response from parents of children receiving special education services in the State, as required by the Measurement Table.</w:t>
      </w:r>
      <w:r w:rsidRPr="00781112">
        <w:rPr>
          <w:rFonts w:cs="Arial"/>
          <w:color w:val="000000" w:themeColor="text1"/>
          <w:szCs w:val="16"/>
        </w:rPr>
        <w:br/>
      </w:r>
      <w:r w:rsidRPr="00781112">
        <w:rPr>
          <w:rFonts w:cs="Arial"/>
          <w:color w:val="000000" w:themeColor="text1"/>
          <w:szCs w:val="16"/>
        </w:rPr>
        <w:br/>
        <w:t>In its description of its FFY 2021 data, the State did not address whether the response group was representative of the demographics of children receiving special education services in the State. Specifically, the State reported, "We provide the additional state demographic comparison because, technically, the sample is supposed to represent the “state</w:t>
      </w:r>
      <w:proofErr w:type="gramStart"/>
      <w:r w:rsidRPr="00781112">
        <w:rPr>
          <w:rFonts w:cs="Arial"/>
          <w:color w:val="000000" w:themeColor="text1"/>
          <w:szCs w:val="16"/>
        </w:rPr>
        <w:t>”,</w:t>
      </w:r>
      <w:proofErr w:type="gramEnd"/>
      <w:r w:rsidRPr="00781112">
        <w:rPr>
          <w:rFonts w:cs="Arial"/>
          <w:color w:val="000000" w:themeColor="text1"/>
          <w:szCs w:val="16"/>
        </w:rPr>
        <w:t xml:space="preserve"> not just the cohort."  The State must include the extent to which the demographics of the parents responding are representative of the demographics of children receiving special education services, as required by the FFY 2021 SPP/APR Measurement Table. </w:t>
      </w:r>
      <w:r w:rsidRPr="00781112">
        <w:rPr>
          <w:rFonts w:cs="Arial"/>
          <w:color w:val="000000" w:themeColor="text1"/>
          <w:szCs w:val="16"/>
        </w:rPr>
        <w:br/>
      </w:r>
      <w:r w:rsidRPr="00781112">
        <w:rPr>
          <w:rFonts w:cs="Arial"/>
          <w:color w:val="000000" w:themeColor="text1"/>
          <w:szCs w:val="16"/>
        </w:rPr>
        <w:br/>
        <w:t xml:space="preserve">OSEP notes the State did not include the specific race and ethnicity groups included in their analysis and instead reported "race/ethnicity/minority" as one overall group. Therefore, it is unclear to OSEP whether the demographics of the parents responding are representative of the demographics of children receiving special education services, </w:t>
      </w:r>
      <w:proofErr w:type="gramStart"/>
      <w:r w:rsidRPr="00781112">
        <w:rPr>
          <w:rFonts w:cs="Arial"/>
          <w:color w:val="000000" w:themeColor="text1"/>
          <w:szCs w:val="16"/>
        </w:rPr>
        <w:t>are required</w:t>
      </w:r>
      <w:proofErr w:type="gramEnd"/>
      <w:r w:rsidRPr="00781112">
        <w:rPr>
          <w:rFonts w:cs="Arial"/>
          <w:color w:val="000000" w:themeColor="text1"/>
          <w:szCs w:val="16"/>
        </w:rPr>
        <w:t xml:space="preserve"> by the FFY 2021 SPP/APR Measurement Table. </w:t>
      </w:r>
      <w:r w:rsidRPr="00781112">
        <w:rPr>
          <w:rFonts w:cs="Arial"/>
          <w:color w:val="000000" w:themeColor="text1"/>
          <w:szCs w:val="16"/>
        </w:rPr>
        <w:br/>
      </w:r>
      <w:r w:rsidRPr="00781112">
        <w:rPr>
          <w:rFonts w:cs="Arial"/>
          <w:color w:val="000000" w:themeColor="text1"/>
          <w:szCs w:val="16"/>
        </w:rPr>
        <w:br/>
        <w:t>OSEP’s response to the State’s initial FFY 2021 SPP/APR submission required the State to submit a revised sampling plan for this indicator by June 1, 2023. The State has submitted a revised plan and OSEP will respond under separate cover.</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2B7490" w:rsidP="001F692C">
      <w:pPr>
        <w:rPr>
          <w:rFonts w:cs="Arial"/>
          <w:color w:val="000000" w:themeColor="text1"/>
          <w:szCs w:val="16"/>
        </w:rPr>
      </w:pPr>
      <w:r w:rsidRPr="00781112">
        <w:rPr>
          <w:rFonts w:cs="Arial"/>
          <w:color w:val="000000" w:themeColor="text1"/>
          <w:szCs w:val="16"/>
        </w:rPr>
        <w:t>The State did not, as required by the Measurement Table, include an analysis by race/ethnicity of the demographics of children receiving special education services in the State. In the FFY 2022 SPP/APR, the State must include this analysis. Additionally, the State must analyze the response rate to identify potential nonresponse bias and report on steps taken to reduce any identified bias and promote response from a broad cross section of parents of children with disabilities.</w:t>
      </w:r>
      <w:r w:rsidRPr="00781112">
        <w:rPr>
          <w:rFonts w:cs="Arial"/>
          <w:color w:val="000000" w:themeColor="text1"/>
          <w:szCs w:val="16"/>
        </w:rPr>
        <w:br/>
      </w:r>
      <w:r w:rsidRPr="00781112">
        <w:rPr>
          <w:rFonts w:cs="Arial"/>
          <w:color w:val="000000" w:themeColor="text1"/>
          <w:szCs w:val="16"/>
        </w:rPr>
        <w:br/>
        <w:t xml:space="preserve">In the FFY 2022 SPP/APR, the State must report whether the FFY 2022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752F470E" w14:textId="77777777" w:rsidR="00724219" w:rsidRDefault="00724219">
      <w:pPr>
        <w:spacing w:before="0" w:after="200" w:line="276" w:lineRule="auto"/>
        <w:rPr>
          <w:rFonts w:cs="Arial"/>
          <w:color w:val="000000" w:themeColor="text1"/>
          <w:szCs w:val="16"/>
        </w:rPr>
      </w:pPr>
    </w:p>
    <w:p w14:paraId="31C5E8A3" w14:textId="484E1227" w:rsidR="00724219" w:rsidRPr="00781112" w:rsidRDefault="00724219" w:rsidP="00724219">
      <w:pPr>
        <w:pStyle w:val="Heading2"/>
      </w:pPr>
      <w:r w:rsidRPr="00781112">
        <w:t xml:space="preserve">8 - </w:t>
      </w:r>
      <w:r w:rsidR="00542194">
        <w:t>State Attachments</w:t>
      </w:r>
    </w:p>
    <w:p w14:paraId="44EC4A81" w14:textId="77777777" w:rsidR="00724219" w:rsidRDefault="00724219">
      <w:pPr>
        <w:spacing w:before="0" w:after="200" w:line="276" w:lineRule="auto"/>
        <w:rPr>
          <w:rFonts w:cs="Arial"/>
          <w:color w:val="000000" w:themeColor="text1"/>
          <w:szCs w:val="16"/>
        </w:rPr>
      </w:pPr>
    </w:p>
    <w:p w14:paraId="6D95E736" w14:textId="685D6798" w:rsidR="00102FA3" w:rsidRPr="00781112" w:rsidRDefault="00724219">
      <w:pPr>
        <w:spacing w:before="0" w:after="200" w:line="276" w:lineRule="auto"/>
        <w:rPr>
          <w:rFonts w:eastAsiaTheme="majorEastAsia" w:cs="Arial"/>
          <w:b/>
          <w:bCs/>
          <w:color w:val="000000" w:themeColor="text1"/>
          <w:szCs w:val="16"/>
        </w:rPr>
      </w:pPr>
      <w:r>
        <w:rPr>
          <w:rFonts w:cs="Arial"/>
          <w:color w:val="000000" w:themeColor="text1"/>
          <w:szCs w:val="16"/>
        </w:rPr>
        <w:object w:dxaOrig="1540" w:dyaOrig="997" w14:anchorId="4828C93C">
          <v:shape id="_x0000_i1030" type="#_x0000_t75" alt="NJInd8_Overall_Response_Rate_FFY2021" style="width:78pt;height:48pt" o:ole="">
            <v:imagedata r:id="rId20" o:title=""/>
          </v:shape>
          <o:OLEObject Type="Embed" ProgID="Excel.Sheet.12" ShapeID="_x0000_i1030" DrawAspect="Icon" ObjectID="_1752317176" r:id="rId21"/>
        </w:object>
      </w:r>
      <w:r w:rsidR="00102FA3"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55" w:name="_Toc384383343"/>
      <w:bookmarkStart w:id="56"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w:t>
      </w:r>
      <w:proofErr w:type="gramStart"/>
      <w:r w:rsidRPr="00781112">
        <w:rPr>
          <w:rFonts w:cs="Arial"/>
          <w:color w:val="000000" w:themeColor="text1"/>
          <w:szCs w:val="16"/>
        </w:rPr>
        <w:t>services that</w:t>
      </w:r>
      <w:proofErr w:type="gramEnd"/>
      <w:r w:rsidRPr="00781112">
        <w:rPr>
          <w:rFonts w:cs="Arial"/>
          <w:color w:val="000000" w:themeColor="text1"/>
          <w:szCs w:val="16"/>
        </w:rPr>
        <w:t xml:space="preserve">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 xml:space="preserve">Include State’s definition of “disproportionate representation.” Please specify in your definition: 1) the calculation method(s) </w:t>
      </w:r>
      <w:proofErr w:type="gramStart"/>
      <w:r w:rsidRPr="00781112">
        <w:rPr>
          <w:rFonts w:cs="Arial"/>
          <w:color w:val="000000" w:themeColor="text1"/>
          <w:szCs w:val="16"/>
        </w:rPr>
        <w:t>being used</w:t>
      </w:r>
      <w:proofErr w:type="gramEnd"/>
      <w:r w:rsidRPr="00781112">
        <w:rPr>
          <w:rFonts w:cs="Arial"/>
          <w:color w:val="000000" w:themeColor="text1"/>
          <w:szCs w:val="16"/>
        </w:rPr>
        <w:t xml:space="preserve">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26750A87" w:rsidR="00A66715" w:rsidRPr="00781112" w:rsidRDefault="0016730D" w:rsidP="00286BDF">
      <w:pPr>
        <w:rPr>
          <w:rFonts w:cs="Arial"/>
          <w:color w:val="000000" w:themeColor="text1"/>
          <w:szCs w:val="16"/>
        </w:rPr>
      </w:pPr>
      <w:r w:rsidRPr="00781112">
        <w:rPr>
          <w:rFonts w:cs="Arial"/>
          <w:color w:val="000000" w:themeColor="text1"/>
          <w:szCs w:val="16"/>
        </w:rPr>
        <w:t xml:space="preserve">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t>
      </w:r>
      <w:proofErr w:type="gramStart"/>
      <w:r w:rsidRPr="00781112">
        <w:rPr>
          <w:rFonts w:cs="Arial"/>
          <w:color w:val="000000" w:themeColor="text1"/>
          <w:szCs w:val="16"/>
        </w:rPr>
        <w:t>was made</w:t>
      </w:r>
      <w:proofErr w:type="gramEnd"/>
      <w:r w:rsidRPr="00781112">
        <w:rPr>
          <w:rFonts w:cs="Arial"/>
          <w:color w:val="000000" w:themeColor="text1"/>
          <w:szCs w:val="16"/>
        </w:rPr>
        <w:t xml:space="preserve"> after the end of the FFY 2021 reporting period (i.e., after June 30, 2022).</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proofErr w:type="gramStart"/>
      <w:r w:rsidR="00071D42" w:rsidRPr="00781112">
        <w:rPr>
          <w:rFonts w:cs="Arial"/>
        </w:rPr>
        <w:t>5</w:t>
      </w:r>
      <w:proofErr w:type="gramEnd"/>
      <w:r w:rsidR="00071D42" w:rsidRPr="00781112">
        <w:rPr>
          <w:rFonts w:cs="Arial"/>
        </w:rPr>
        <w:t xml:space="preserve">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732199BB" w:rsidR="00A66715" w:rsidRPr="00781112" w:rsidRDefault="0016730D" w:rsidP="00286BDF">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 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57" w:name="_Toc384383344"/>
      <w:bookmarkStart w:id="58" w:name="_Toc392159312"/>
      <w:bookmarkEnd w:id="55"/>
      <w:bookmarkEnd w:id="56"/>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2020</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NVR</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4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85"/>
        <w:gridCol w:w="1698"/>
        <w:gridCol w:w="1699"/>
        <w:gridCol w:w="1699"/>
        <w:gridCol w:w="1697"/>
      </w:tblGrid>
      <w:tr w:rsidR="00B14519" w:rsidRPr="00781112" w14:paraId="3B5E697E" w14:textId="22491944" w:rsidTr="00451D7E">
        <w:trPr>
          <w:trHeight w:val="307"/>
        </w:trPr>
        <w:tc>
          <w:tcPr>
            <w:tcW w:w="278" w:type="pct"/>
            <w:tcBorders>
              <w:bottom w:val="single" w:sz="4" w:space="0" w:color="auto"/>
            </w:tcBorders>
            <w:shd w:val="clear" w:color="auto" w:fill="auto"/>
          </w:tcPr>
          <w:p w14:paraId="6847FBDE" w14:textId="77777777" w:rsidR="00B14519" w:rsidRPr="00781112" w:rsidRDefault="00B14519" w:rsidP="00AD5583">
            <w:pPr>
              <w:jc w:val="center"/>
              <w:rPr>
                <w:b/>
                <w:color w:val="000000" w:themeColor="text1"/>
              </w:rPr>
            </w:pPr>
            <w:r w:rsidRPr="00781112">
              <w:rPr>
                <w:b/>
                <w:color w:val="000000" w:themeColor="text1"/>
              </w:rPr>
              <w:t>FFY</w:t>
            </w:r>
          </w:p>
        </w:tc>
        <w:tc>
          <w:tcPr>
            <w:tcW w:w="895" w:type="pct"/>
            <w:shd w:val="clear" w:color="auto" w:fill="auto"/>
          </w:tcPr>
          <w:p w14:paraId="2C965821" w14:textId="77777777" w:rsidR="00B14519" w:rsidRPr="00781112" w:rsidRDefault="00B14519" w:rsidP="00AD5583">
            <w:pPr>
              <w:jc w:val="center"/>
              <w:rPr>
                <w:b/>
                <w:color w:val="000000" w:themeColor="text1"/>
              </w:rPr>
            </w:pPr>
            <w:r w:rsidRPr="00781112">
              <w:rPr>
                <w:b/>
                <w:color w:val="000000" w:themeColor="text1"/>
              </w:rPr>
              <w:t>2021</w:t>
            </w:r>
          </w:p>
        </w:tc>
        <w:tc>
          <w:tcPr>
            <w:tcW w:w="957" w:type="pct"/>
          </w:tcPr>
          <w:p w14:paraId="695B1CC5" w14:textId="0A8E7C74" w:rsidR="00B14519" w:rsidRPr="00781112" w:rsidRDefault="00B14519" w:rsidP="00AD5583">
            <w:pPr>
              <w:jc w:val="center"/>
              <w:rPr>
                <w:b/>
                <w:color w:val="000000" w:themeColor="text1"/>
              </w:rPr>
            </w:pPr>
            <w:r w:rsidRPr="00781112">
              <w:rPr>
                <w:rFonts w:cs="Arial"/>
                <w:b/>
                <w:color w:val="000000" w:themeColor="text1"/>
                <w:szCs w:val="16"/>
              </w:rPr>
              <w:t>2022</w:t>
            </w:r>
          </w:p>
        </w:tc>
        <w:tc>
          <w:tcPr>
            <w:tcW w:w="957" w:type="pct"/>
          </w:tcPr>
          <w:p w14:paraId="676B8DF3" w14:textId="1749272A" w:rsidR="00B14519" w:rsidRPr="00781112" w:rsidRDefault="00B14519" w:rsidP="00AD5583">
            <w:pPr>
              <w:jc w:val="center"/>
              <w:rPr>
                <w:b/>
                <w:color w:val="000000" w:themeColor="text1"/>
              </w:rPr>
            </w:pPr>
            <w:r w:rsidRPr="00781112">
              <w:rPr>
                <w:rFonts w:cs="Arial"/>
                <w:b/>
                <w:color w:val="000000" w:themeColor="text1"/>
                <w:szCs w:val="16"/>
              </w:rPr>
              <w:t>2023</w:t>
            </w:r>
          </w:p>
        </w:tc>
        <w:tc>
          <w:tcPr>
            <w:tcW w:w="957" w:type="pct"/>
          </w:tcPr>
          <w:p w14:paraId="2431A20F" w14:textId="6C70327F" w:rsidR="00B14519" w:rsidRPr="00781112" w:rsidRDefault="00B14519" w:rsidP="00AD5583">
            <w:pPr>
              <w:jc w:val="center"/>
              <w:rPr>
                <w:b/>
                <w:color w:val="000000" w:themeColor="text1"/>
              </w:rPr>
            </w:pPr>
            <w:r w:rsidRPr="00781112">
              <w:rPr>
                <w:rFonts w:cs="Arial"/>
                <w:b/>
                <w:color w:val="000000" w:themeColor="text1"/>
                <w:szCs w:val="16"/>
              </w:rPr>
              <w:t>2024</w:t>
            </w:r>
          </w:p>
        </w:tc>
        <w:tc>
          <w:tcPr>
            <w:tcW w:w="957" w:type="pct"/>
          </w:tcPr>
          <w:p w14:paraId="1F22D9D1" w14:textId="274E33D7" w:rsidR="00B14519" w:rsidRPr="00781112" w:rsidRDefault="00B14519" w:rsidP="00AD5583">
            <w:pPr>
              <w:jc w:val="center"/>
              <w:rPr>
                <w:b/>
                <w:color w:val="000000" w:themeColor="text1"/>
              </w:rPr>
            </w:pPr>
            <w:r w:rsidRPr="00781112">
              <w:rPr>
                <w:rFonts w:cs="Arial"/>
                <w:b/>
                <w:color w:val="000000" w:themeColor="text1"/>
                <w:szCs w:val="16"/>
              </w:rPr>
              <w:t>2025</w:t>
            </w:r>
          </w:p>
        </w:tc>
      </w:tr>
      <w:tr w:rsidR="00B14519" w:rsidRPr="00781112" w14:paraId="48E9BF63" w14:textId="16949127" w:rsidTr="00451D7E">
        <w:trPr>
          <w:trHeight w:val="313"/>
        </w:trPr>
        <w:tc>
          <w:tcPr>
            <w:tcW w:w="278" w:type="pct"/>
            <w:shd w:val="clear" w:color="auto" w:fill="auto"/>
            <w:vAlign w:val="center"/>
          </w:tcPr>
          <w:p w14:paraId="3001E3D6" w14:textId="77777777" w:rsidR="00B14519" w:rsidRPr="00781112" w:rsidRDefault="00B14519" w:rsidP="00AD5583">
            <w:pPr>
              <w:rPr>
                <w:rFonts w:cs="Arial"/>
                <w:color w:val="000000" w:themeColor="text1"/>
                <w:szCs w:val="16"/>
              </w:rPr>
            </w:pPr>
            <w:r w:rsidRPr="00781112">
              <w:rPr>
                <w:rFonts w:cs="Arial"/>
                <w:color w:val="000000" w:themeColor="text1"/>
                <w:szCs w:val="16"/>
              </w:rPr>
              <w:t xml:space="preserve">Target </w:t>
            </w:r>
          </w:p>
        </w:tc>
        <w:tc>
          <w:tcPr>
            <w:tcW w:w="895" w:type="pct"/>
            <w:shd w:val="clear" w:color="auto" w:fill="auto"/>
            <w:vAlign w:val="center"/>
          </w:tcPr>
          <w:p w14:paraId="538E5325" w14:textId="0C17771E" w:rsidR="00B14519" w:rsidRPr="00781112" w:rsidRDefault="00B14519" w:rsidP="00AD5583">
            <w:pPr>
              <w:jc w:val="center"/>
              <w:rPr>
                <w:rFonts w:cs="Arial"/>
                <w:color w:val="000000" w:themeColor="text1"/>
                <w:szCs w:val="16"/>
              </w:rPr>
            </w:pPr>
            <w:r w:rsidRPr="00781112">
              <w:rPr>
                <w:rFonts w:cs="Arial"/>
                <w:color w:val="000000" w:themeColor="text1"/>
                <w:szCs w:val="16"/>
              </w:rPr>
              <w:t>0%</w:t>
            </w:r>
          </w:p>
        </w:tc>
        <w:tc>
          <w:tcPr>
            <w:tcW w:w="957" w:type="pct"/>
          </w:tcPr>
          <w:p w14:paraId="5C91471A" w14:textId="351E6F13" w:rsidR="00B14519" w:rsidRPr="00781112" w:rsidRDefault="00B14519" w:rsidP="00AD5583">
            <w:pPr>
              <w:jc w:val="center"/>
              <w:rPr>
                <w:rFonts w:cs="Arial"/>
                <w:color w:val="000000" w:themeColor="text1"/>
                <w:szCs w:val="16"/>
              </w:rPr>
            </w:pPr>
            <w:r w:rsidRPr="00781112">
              <w:rPr>
                <w:color w:val="000000" w:themeColor="text1"/>
                <w:szCs w:val="16"/>
              </w:rPr>
              <w:t>0%</w:t>
            </w:r>
          </w:p>
        </w:tc>
        <w:tc>
          <w:tcPr>
            <w:tcW w:w="957" w:type="pct"/>
          </w:tcPr>
          <w:p w14:paraId="4C61AAA7" w14:textId="75046312" w:rsidR="00B14519" w:rsidRPr="00781112" w:rsidRDefault="00B14519" w:rsidP="00AD5583">
            <w:pPr>
              <w:jc w:val="center"/>
              <w:rPr>
                <w:rFonts w:cs="Arial"/>
                <w:color w:val="000000" w:themeColor="text1"/>
                <w:szCs w:val="16"/>
              </w:rPr>
            </w:pPr>
            <w:r w:rsidRPr="00781112">
              <w:rPr>
                <w:color w:val="000000" w:themeColor="text1"/>
                <w:szCs w:val="16"/>
              </w:rPr>
              <w:t>0%</w:t>
            </w:r>
          </w:p>
        </w:tc>
        <w:tc>
          <w:tcPr>
            <w:tcW w:w="957" w:type="pct"/>
          </w:tcPr>
          <w:p w14:paraId="59DCAC52" w14:textId="3AB87F0D" w:rsidR="00B14519" w:rsidRPr="00781112" w:rsidRDefault="00B14519" w:rsidP="00AD5583">
            <w:pPr>
              <w:jc w:val="center"/>
              <w:rPr>
                <w:rFonts w:cs="Arial"/>
                <w:color w:val="000000" w:themeColor="text1"/>
                <w:szCs w:val="16"/>
              </w:rPr>
            </w:pPr>
            <w:r w:rsidRPr="00781112">
              <w:rPr>
                <w:color w:val="000000" w:themeColor="text1"/>
                <w:szCs w:val="16"/>
              </w:rPr>
              <w:t>0%</w:t>
            </w:r>
          </w:p>
        </w:tc>
        <w:tc>
          <w:tcPr>
            <w:tcW w:w="957" w:type="pct"/>
          </w:tcPr>
          <w:p w14:paraId="01CBB5F6" w14:textId="30E27615" w:rsidR="00B14519" w:rsidRPr="00781112" w:rsidRDefault="00B14519" w:rsidP="00AD5583">
            <w:pPr>
              <w:jc w:val="center"/>
              <w:rPr>
                <w:rFonts w:cs="Arial"/>
                <w:color w:val="000000" w:themeColor="text1"/>
                <w:szCs w:val="16"/>
              </w:rPr>
            </w:pPr>
            <w:r w:rsidRPr="00781112">
              <w:rPr>
                <w:color w:val="000000" w:themeColor="text1"/>
                <w:szCs w:val="16"/>
              </w:rPr>
              <w:t>0%</w:t>
            </w:r>
          </w:p>
        </w:tc>
      </w:tr>
      <w:bookmarkEnd w:id="57"/>
      <w:bookmarkEnd w:id="58"/>
    </w:tbl>
    <w:p w14:paraId="3EF888AE" w14:textId="77777777" w:rsidR="0057132C" w:rsidRDefault="0057132C">
      <w:pPr>
        <w:rPr>
          <w:b/>
          <w:color w:val="000000" w:themeColor="text1"/>
        </w:rPr>
      </w:pPr>
    </w:p>
    <w:p w14:paraId="2333D92F" w14:textId="77777777" w:rsidR="0057132C" w:rsidRDefault="0057132C">
      <w:pPr>
        <w:spacing w:before="0" w:after="200" w:line="276" w:lineRule="auto"/>
        <w:rPr>
          <w:b/>
          <w:color w:val="000000" w:themeColor="text1"/>
        </w:rPr>
      </w:pPr>
      <w:r>
        <w:rPr>
          <w:b/>
          <w:color w:val="000000" w:themeColor="text1"/>
        </w:rPr>
        <w:br w:type="page"/>
      </w:r>
    </w:p>
    <w:p w14:paraId="77101B89" w14:textId="5FA04996" w:rsidR="00D03701" w:rsidRPr="00781112" w:rsidRDefault="0047313F">
      <w:pPr>
        <w:rPr>
          <w:b/>
          <w:color w:val="000000" w:themeColor="text1"/>
        </w:rPr>
      </w:pPr>
      <w:r>
        <w:rPr>
          <w:b/>
          <w:color w:val="000000" w:themeColor="text1"/>
        </w:rPr>
        <w:lastRenderedPageBreak/>
        <w:t>FFY 2021 SPP/APR Data</w:t>
      </w:r>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t xml:space="preserve">If yes, the State may only include, in both the numerator and the denominator, districts that </w:t>
      </w:r>
      <w:proofErr w:type="gramStart"/>
      <w:r w:rsidRPr="00781112">
        <w:rPr>
          <w:rFonts w:cs="Arial"/>
          <w:b/>
          <w:color w:val="000000" w:themeColor="text1"/>
          <w:szCs w:val="16"/>
        </w:rPr>
        <w:t>met</w:t>
      </w:r>
      <w:proofErr w:type="gramEnd"/>
      <w:r w:rsidRPr="00781112">
        <w:rPr>
          <w:rFonts w:cs="Arial"/>
          <w:b/>
          <w:color w:val="000000" w:themeColor="text1"/>
          <w:szCs w:val="16"/>
        </w:rPr>
        <w:t xml:space="preserve"> the State-established n and/or cell size. Report the number of districts excluded from the calculation </w:t>
      </w:r>
      <w:proofErr w:type="gramStart"/>
      <w:r w:rsidRPr="00781112">
        <w:rPr>
          <w:rFonts w:cs="Arial"/>
          <w:b/>
          <w:color w:val="000000" w:themeColor="text1"/>
          <w:szCs w:val="16"/>
        </w:rPr>
        <w:t>as a result of</w:t>
      </w:r>
      <w:proofErr w:type="gramEnd"/>
      <w:r w:rsidRPr="00781112">
        <w:rPr>
          <w:rFonts w:cs="Arial"/>
          <w:b/>
          <w:color w:val="000000" w:themeColor="text1"/>
          <w:szCs w:val="16"/>
        </w:rPr>
        <w:t xml:space="preserve">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206A65" w:rsidRPr="00781112" w14:paraId="53F272CD" w14:textId="23013B7B" w:rsidTr="002B4D97">
        <w:trPr>
          <w:trHeight w:val="354"/>
          <w:jc w:val="center"/>
        </w:trPr>
        <w:tc>
          <w:tcPr>
            <w:tcW w:w="652" w:type="pct"/>
            <w:shd w:val="clear" w:color="auto" w:fill="auto"/>
            <w:vAlign w:val="bottom"/>
          </w:tcPr>
          <w:p w14:paraId="18E013DB" w14:textId="1E730C58" w:rsidR="00206A65" w:rsidRPr="00781112" w:rsidRDefault="00206A65" w:rsidP="00206A65">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206A65" w:rsidRPr="00781112" w:rsidRDefault="00206A65" w:rsidP="00206A65">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206A65" w:rsidRPr="00781112" w:rsidRDefault="00206A65" w:rsidP="00206A65">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6AF116EC" w:rsidR="00206A65" w:rsidRPr="00CC1061" w:rsidRDefault="00206A65" w:rsidP="00206A65">
            <w:pPr>
              <w:jc w:val="center"/>
              <w:rPr>
                <w:b/>
                <w:bCs/>
                <w:color w:val="000000" w:themeColor="text1"/>
              </w:rPr>
            </w:pPr>
            <w:r w:rsidRPr="00CC1061">
              <w:rPr>
                <w:b/>
                <w:bCs/>
              </w:rPr>
              <w:t>FFY 2020 Data</w:t>
            </w:r>
          </w:p>
        </w:tc>
        <w:tc>
          <w:tcPr>
            <w:tcW w:w="778" w:type="pct"/>
            <w:shd w:val="clear" w:color="auto" w:fill="auto"/>
            <w:vAlign w:val="bottom"/>
          </w:tcPr>
          <w:p w14:paraId="1B6D5875" w14:textId="08919282" w:rsidR="00206A65" w:rsidRPr="00CC1061" w:rsidRDefault="00206A65" w:rsidP="00206A65">
            <w:pPr>
              <w:jc w:val="center"/>
              <w:rPr>
                <w:b/>
                <w:bCs/>
                <w:color w:val="000000" w:themeColor="text1"/>
              </w:rPr>
            </w:pPr>
            <w:r w:rsidRPr="00CC1061">
              <w:rPr>
                <w:b/>
                <w:bCs/>
              </w:rPr>
              <w:t>FFY 2021 Target</w:t>
            </w:r>
          </w:p>
        </w:tc>
        <w:tc>
          <w:tcPr>
            <w:tcW w:w="473" w:type="pct"/>
            <w:shd w:val="clear" w:color="auto" w:fill="auto"/>
            <w:vAlign w:val="bottom"/>
          </w:tcPr>
          <w:p w14:paraId="33B20FA6" w14:textId="53AE2B97" w:rsidR="00206A65" w:rsidRPr="00CC1061" w:rsidRDefault="00206A65" w:rsidP="00206A65">
            <w:pPr>
              <w:jc w:val="center"/>
              <w:rPr>
                <w:b/>
                <w:bCs/>
                <w:color w:val="000000" w:themeColor="text1"/>
              </w:rPr>
            </w:pPr>
            <w:r w:rsidRPr="00CC1061">
              <w:rPr>
                <w:b/>
                <w:bCs/>
              </w:rPr>
              <w:t>FFY 2021 Data</w:t>
            </w:r>
          </w:p>
        </w:tc>
        <w:tc>
          <w:tcPr>
            <w:tcW w:w="596" w:type="pct"/>
            <w:shd w:val="clear" w:color="auto" w:fill="auto"/>
            <w:vAlign w:val="bottom"/>
          </w:tcPr>
          <w:p w14:paraId="7561FBFF" w14:textId="5BCCF9DB" w:rsidR="00206A65" w:rsidRPr="00781112" w:rsidRDefault="00206A65" w:rsidP="00206A65">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206A65" w:rsidRPr="00781112" w:rsidRDefault="00206A65" w:rsidP="00206A65">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1</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634</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Met target</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No Slippage</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w:t>
      </w:r>
      <w:proofErr w:type="gramStart"/>
      <w:r w:rsidRPr="00781112">
        <w:rPr>
          <w:b/>
          <w:color w:val="000000" w:themeColor="text1"/>
        </w:rPr>
        <w:t>being used</w:t>
      </w:r>
      <w:proofErr w:type="gramEnd"/>
      <w:r w:rsidRPr="00781112">
        <w:rPr>
          <w:b/>
          <w:color w:val="000000" w:themeColor="text1"/>
        </w:rPr>
        <w:t xml:space="preserve">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59" w:name="_Hlk494459610"/>
      <w:r w:rsidRPr="00781112">
        <w:rPr>
          <w:rFonts w:cs="Arial"/>
          <w:color w:val="000000" w:themeColor="text1"/>
          <w:szCs w:val="16"/>
        </w:rPr>
        <w:t xml:space="preserve">The State uses the same calculation to identify significant disproportionality (CCEIS) and disproportionate representation (Indicators 9 and 10). </w:t>
      </w:r>
      <w:r w:rsidRPr="00781112">
        <w:rPr>
          <w:rFonts w:cs="Arial"/>
          <w:color w:val="000000" w:themeColor="text1"/>
          <w:szCs w:val="16"/>
        </w:rPr>
        <w:br/>
      </w:r>
      <w:r w:rsidRPr="00781112">
        <w:rPr>
          <w:rFonts w:cs="Arial"/>
          <w:color w:val="000000" w:themeColor="text1"/>
          <w:szCs w:val="16"/>
        </w:rPr>
        <w:br/>
        <w:t>Disproportionate Representation is defined as a risk ratio of 3.0 or higher for three consecutive years</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  The State applies a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and a minimum cell size of 10.</w:t>
      </w:r>
    </w:p>
    <w:bookmarkEnd w:id="59"/>
    <w:p w14:paraId="7574A63E" w14:textId="34AB5613" w:rsidR="000F256B" w:rsidRPr="00781112" w:rsidRDefault="000F256B" w:rsidP="004369B2">
      <w:pPr>
        <w:rPr>
          <w:b/>
          <w:color w:val="000000" w:themeColor="text1"/>
        </w:rPr>
      </w:pPr>
      <w:r w:rsidRPr="00781112">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 xml:space="preserve">Districts identified for disproportionate representation participated in a self-assessment of policies, </w:t>
      </w:r>
      <w:proofErr w:type="gramStart"/>
      <w:r w:rsidRPr="00781112">
        <w:rPr>
          <w:rFonts w:cs="Arial"/>
          <w:color w:val="000000" w:themeColor="text1"/>
          <w:szCs w:val="16"/>
        </w:rPr>
        <w:t>procedures</w:t>
      </w:r>
      <w:proofErr w:type="gramEnd"/>
      <w:r w:rsidRPr="00781112">
        <w:rPr>
          <w:rFonts w:cs="Arial"/>
          <w:color w:val="000000" w:themeColor="text1"/>
          <w:szCs w:val="16"/>
        </w:rPr>
        <w:t xml:space="preserve"> and practices to determine if the district demonstrated noncompliance with requirements related to the identification of students with disabilities. The self-assessment </w:t>
      </w:r>
      <w:proofErr w:type="gramStart"/>
      <w:r w:rsidRPr="00781112">
        <w:rPr>
          <w:rFonts w:cs="Arial"/>
          <w:color w:val="000000" w:themeColor="text1"/>
          <w:szCs w:val="16"/>
        </w:rPr>
        <w:t>is aligned</w:t>
      </w:r>
      <w:proofErr w:type="gramEnd"/>
      <w:r w:rsidRPr="00781112">
        <w:rPr>
          <w:rFonts w:cs="Arial"/>
          <w:color w:val="000000" w:themeColor="text1"/>
          <w:szCs w:val="16"/>
        </w:rPr>
        <w:t xml:space="preserve"> with the IDEA requirements identified by the USOSEP as related to Indicators 9 and 10 and included a review of compliance indicators related to the requirements of 34 CFR 300.111, 300.201 and 300.301 through 300.311. </w:t>
      </w:r>
    </w:p>
    <w:p w14:paraId="3B71A72A" w14:textId="77777777" w:rsidR="00DF1529" w:rsidRPr="00781112" w:rsidRDefault="00DF1529" w:rsidP="00DF1529">
      <w:pPr>
        <w:rPr>
          <w:rFonts w:cs="Arial"/>
          <w:b/>
          <w:color w:val="000000" w:themeColor="text1"/>
          <w:szCs w:val="16"/>
        </w:rPr>
      </w:pPr>
      <w:bookmarkStart w:id="60" w:name="_Toc381956337"/>
      <w:bookmarkStart w:id="61" w:name="_Toc384383347"/>
      <w:bookmarkStart w:id="62" w:name="_Toc392159315"/>
      <w:r w:rsidRPr="00781112">
        <w:rPr>
          <w:rFonts w:cs="Arial"/>
          <w:b/>
          <w:color w:val="000000" w:themeColor="text1"/>
          <w:szCs w:val="16"/>
        </w:rPr>
        <w:t>Provide additional information about this indicator (optional)</w:t>
      </w:r>
    </w:p>
    <w:p w14:paraId="0CC85C5C" w14:textId="196142DC" w:rsidR="009B37A2" w:rsidRPr="00781112" w:rsidRDefault="009B37A2" w:rsidP="007D435F">
      <w:pPr>
        <w:rPr>
          <w:rFonts w:cs="Arial"/>
          <w:color w:val="000000" w:themeColor="text1"/>
          <w:szCs w:val="16"/>
        </w:rPr>
      </w:pPr>
    </w:p>
    <w:p w14:paraId="1FEDA55E" w14:textId="77777777" w:rsidR="00F14FC6" w:rsidRPr="00781112" w:rsidRDefault="00F14FC6" w:rsidP="004369B2">
      <w:pPr>
        <w:rPr>
          <w:color w:val="000000" w:themeColor="text1"/>
        </w:rPr>
      </w:pPr>
    </w:p>
    <w:p w14:paraId="69DF7E10" w14:textId="5BCB19B1"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961AA78" w14:textId="6F435E7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2D59DBA" w14:textId="3A100C9A"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3810C422" w14:textId="3AC4106C"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7600374" w14:textId="77777777" w:rsidR="00F5391D" w:rsidRPr="00781112" w:rsidRDefault="00F5391D" w:rsidP="004369B2">
      <w:pPr>
        <w:rPr>
          <w:color w:val="000000" w:themeColor="text1"/>
        </w:rPr>
      </w:pPr>
    </w:p>
    <w:p w14:paraId="287CA0E8" w14:textId="283D846F"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452" w:type="pct"/>
            <w:shd w:val="clear" w:color="auto" w:fill="auto"/>
            <w:vAlign w:val="bottom"/>
          </w:tcPr>
          <w:p w14:paraId="37A08A62" w14:textId="5B0E5317"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t>9 - OSEP Response</w:t>
      </w:r>
    </w:p>
    <w:p w14:paraId="77DED45E" w14:textId="3920B295" w:rsidR="00481536" w:rsidRPr="00781112" w:rsidRDefault="00481536" w:rsidP="00212954">
      <w:pPr>
        <w:rPr>
          <w:rFonts w:cs="Arial"/>
          <w:color w:val="000000" w:themeColor="text1"/>
          <w:szCs w:val="16"/>
        </w:rPr>
      </w:pP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60"/>
      <w:bookmarkEnd w:id="61"/>
      <w:bookmarkEnd w:id="62"/>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63" w:name="_Toc384383348"/>
      <w:bookmarkStart w:id="64"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specific disability </w:t>
      </w:r>
      <w:proofErr w:type="gramStart"/>
      <w:r w:rsidRPr="00781112">
        <w:rPr>
          <w:rFonts w:cs="Arial"/>
          <w:color w:val="000000" w:themeColor="text1"/>
          <w:szCs w:val="16"/>
        </w:rPr>
        <w:t>categories that</w:t>
      </w:r>
      <w:proofErr w:type="gramEnd"/>
      <w:r w:rsidRPr="00781112">
        <w:rPr>
          <w:rFonts w:cs="Arial"/>
          <w:color w:val="000000" w:themeColor="text1"/>
          <w:szCs w:val="16"/>
        </w:rPr>
        <w:t xml:space="preserve">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 xml:space="preserve">Include State’s definition of “disproportionate representation.” Please specify in your definition: 1) the calculation method(s) </w:t>
      </w:r>
      <w:proofErr w:type="gramStart"/>
      <w:r w:rsidRPr="00781112">
        <w:rPr>
          <w:rFonts w:cs="Arial"/>
          <w:color w:val="000000" w:themeColor="text1"/>
          <w:szCs w:val="16"/>
        </w:rPr>
        <w:t>being used</w:t>
      </w:r>
      <w:proofErr w:type="gramEnd"/>
      <w:r w:rsidRPr="00781112">
        <w:rPr>
          <w:rFonts w:cs="Arial"/>
          <w:color w:val="000000" w:themeColor="text1"/>
          <w:szCs w:val="16"/>
        </w:rPr>
        <w:t xml:space="preserve">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C3D4495"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the reporting year,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 xml:space="preserve">is the result of inappropriate identification, even if the determination of inappropriate identification </w:t>
      </w:r>
      <w:proofErr w:type="gramStart"/>
      <w:r w:rsidRPr="00781112">
        <w:rPr>
          <w:rFonts w:cs="Arial"/>
          <w:color w:val="000000" w:themeColor="text1"/>
          <w:szCs w:val="16"/>
        </w:rPr>
        <w:t>was made</w:t>
      </w:r>
      <w:proofErr w:type="gramEnd"/>
      <w:r w:rsidRPr="00781112">
        <w:rPr>
          <w:rFonts w:cs="Arial"/>
          <w:color w:val="000000" w:themeColor="text1"/>
          <w:szCs w:val="16"/>
        </w:rPr>
        <w:t xml:space="preserve"> after the end of the FFY </w:t>
      </w:r>
      <w:r w:rsidR="00206A65" w:rsidRPr="00781112">
        <w:rPr>
          <w:rFonts w:cs="Arial"/>
          <w:color w:val="000000" w:themeColor="text1"/>
          <w:szCs w:val="16"/>
        </w:rPr>
        <w:t>202</w:t>
      </w:r>
      <w:r w:rsidR="00206A65">
        <w:rPr>
          <w:rFonts w:cs="Arial"/>
          <w:color w:val="000000" w:themeColor="text1"/>
          <w:szCs w:val="16"/>
        </w:rPr>
        <w:t>1</w:t>
      </w:r>
      <w:r w:rsidR="00206A65" w:rsidRPr="00781112">
        <w:rPr>
          <w:rFonts w:cs="Arial"/>
          <w:color w:val="000000" w:themeColor="text1"/>
          <w:szCs w:val="16"/>
        </w:rPr>
        <w:t xml:space="preserve"> </w:t>
      </w:r>
      <w:r w:rsidRPr="00781112">
        <w:rPr>
          <w:rFonts w:cs="Arial"/>
          <w:color w:val="000000" w:themeColor="text1"/>
          <w:szCs w:val="16"/>
        </w:rPr>
        <w:t xml:space="preserve">reporting period (i.e., after June 30, </w:t>
      </w:r>
      <w:r w:rsidR="00206A65" w:rsidRPr="00781112">
        <w:rPr>
          <w:rFonts w:cs="Arial"/>
          <w:color w:val="000000" w:themeColor="text1"/>
          <w:szCs w:val="16"/>
        </w:rPr>
        <w:t>202</w:t>
      </w:r>
      <w:r w:rsidR="00206A65">
        <w:rPr>
          <w:rFonts w:cs="Arial"/>
          <w:color w:val="000000" w:themeColor="text1"/>
          <w:szCs w:val="16"/>
        </w:rPr>
        <w:t>2</w:t>
      </w:r>
      <w:r w:rsidRPr="00781112">
        <w:rPr>
          <w:rFonts w:cs="Arial"/>
          <w:color w:val="000000" w:themeColor="text1"/>
          <w:szCs w:val="16"/>
        </w:rPr>
        <w:t>).</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 xml:space="preserve">aged </w:t>
      </w:r>
      <w:proofErr w:type="gramStart"/>
      <w:r w:rsidR="00522BEA" w:rsidRPr="00522BEA">
        <w:rPr>
          <w:rFonts w:cs="Arial"/>
          <w:color w:val="000000" w:themeColor="text1"/>
          <w:szCs w:val="16"/>
        </w:rPr>
        <w:t>5</w:t>
      </w:r>
      <w:proofErr w:type="gramEnd"/>
      <w:r w:rsidR="00522BEA" w:rsidRPr="00522BEA">
        <w:rPr>
          <w:rFonts w:cs="Arial"/>
          <w:color w:val="000000" w:themeColor="text1"/>
          <w:szCs w:val="16"/>
        </w:rPr>
        <w:t xml:space="preserve">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367E089E" w14:textId="7DBCE06A" w:rsidR="001D677D"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33DC1DD5" w14:textId="77777777" w:rsidR="0057132C" w:rsidRPr="00781112" w:rsidRDefault="0057132C" w:rsidP="00286BDF">
      <w:pPr>
        <w:rPr>
          <w:rFonts w:cs="Arial"/>
          <w:color w:val="000000" w:themeColor="text1"/>
          <w:szCs w:val="16"/>
        </w:rPr>
      </w:pPr>
    </w:p>
    <w:p w14:paraId="307820E6" w14:textId="2418F86F" w:rsidR="00B70FBF" w:rsidRPr="00781112" w:rsidRDefault="009F64D5" w:rsidP="008645AD">
      <w:pPr>
        <w:pStyle w:val="Heading2"/>
      </w:pPr>
      <w:bookmarkStart w:id="65" w:name="_Toc384383349"/>
      <w:bookmarkStart w:id="66" w:name="_Toc392159317"/>
      <w:bookmarkEnd w:id="63"/>
      <w:bookmarkEnd w:id="64"/>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2018</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2019</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2020</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NVR</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65"/>
      <w:bookmarkEnd w:id="66"/>
    </w:tbl>
    <w:p w14:paraId="1840A66A" w14:textId="77777777" w:rsidR="00BA687C" w:rsidRDefault="00BA687C" w:rsidP="004369B2">
      <w:pPr>
        <w:rPr>
          <w:color w:val="000000" w:themeColor="text1"/>
        </w:rPr>
      </w:pPr>
    </w:p>
    <w:p w14:paraId="6B77D13C" w14:textId="77777777" w:rsidR="0057132C" w:rsidRPr="00781112" w:rsidRDefault="0057132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lastRenderedPageBreak/>
        <w:t>Targets</w:t>
      </w:r>
    </w:p>
    <w:tbl>
      <w:tblPr>
        <w:tblW w:w="42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tblGrid>
      <w:tr w:rsidR="00B14519" w:rsidRPr="00781112" w14:paraId="66B5B2AB" w14:textId="77A1A8F1" w:rsidTr="00451D7E">
        <w:trPr>
          <w:trHeight w:val="424"/>
        </w:trPr>
        <w:tc>
          <w:tcPr>
            <w:tcW w:w="833" w:type="pct"/>
            <w:tcBorders>
              <w:bottom w:val="single" w:sz="4" w:space="0" w:color="auto"/>
            </w:tcBorders>
            <w:shd w:val="clear" w:color="auto" w:fill="auto"/>
          </w:tcPr>
          <w:p w14:paraId="6C572A94" w14:textId="77777777" w:rsidR="00B14519" w:rsidRPr="00781112" w:rsidRDefault="00B14519" w:rsidP="00D0796B">
            <w:pPr>
              <w:jc w:val="center"/>
              <w:rPr>
                <w:b/>
                <w:color w:val="000000" w:themeColor="text1"/>
              </w:rPr>
            </w:pPr>
            <w:r w:rsidRPr="00781112">
              <w:rPr>
                <w:b/>
                <w:color w:val="000000" w:themeColor="text1"/>
              </w:rPr>
              <w:t>FFY</w:t>
            </w:r>
          </w:p>
        </w:tc>
        <w:tc>
          <w:tcPr>
            <w:tcW w:w="833" w:type="pct"/>
            <w:shd w:val="clear" w:color="auto" w:fill="auto"/>
          </w:tcPr>
          <w:p w14:paraId="67096E8B" w14:textId="77777777" w:rsidR="00B14519" w:rsidRPr="00781112" w:rsidRDefault="00B14519" w:rsidP="00D0796B">
            <w:pPr>
              <w:jc w:val="center"/>
              <w:rPr>
                <w:b/>
                <w:color w:val="000000" w:themeColor="text1"/>
              </w:rPr>
            </w:pPr>
            <w:r w:rsidRPr="00781112">
              <w:rPr>
                <w:b/>
                <w:color w:val="000000" w:themeColor="text1"/>
              </w:rPr>
              <w:t>2021</w:t>
            </w:r>
          </w:p>
        </w:tc>
        <w:tc>
          <w:tcPr>
            <w:tcW w:w="834" w:type="pct"/>
          </w:tcPr>
          <w:p w14:paraId="0FDB27DB" w14:textId="2A7CA3D5" w:rsidR="00B14519" w:rsidRPr="00781112" w:rsidRDefault="00B14519" w:rsidP="00D0796B">
            <w:pPr>
              <w:jc w:val="center"/>
              <w:rPr>
                <w:b/>
                <w:color w:val="000000" w:themeColor="text1"/>
              </w:rPr>
            </w:pPr>
            <w:r w:rsidRPr="00781112">
              <w:rPr>
                <w:rFonts w:cs="Arial"/>
                <w:b/>
                <w:color w:val="000000" w:themeColor="text1"/>
                <w:szCs w:val="16"/>
              </w:rPr>
              <w:t>2022</w:t>
            </w:r>
          </w:p>
        </w:tc>
        <w:tc>
          <w:tcPr>
            <w:tcW w:w="833" w:type="pct"/>
          </w:tcPr>
          <w:p w14:paraId="6594AB3D" w14:textId="0AA5EB84" w:rsidR="00B14519" w:rsidRPr="00781112" w:rsidRDefault="00B14519" w:rsidP="00D0796B">
            <w:pPr>
              <w:jc w:val="center"/>
              <w:rPr>
                <w:b/>
                <w:color w:val="000000" w:themeColor="text1"/>
              </w:rPr>
            </w:pPr>
            <w:r w:rsidRPr="00781112">
              <w:rPr>
                <w:rFonts w:cs="Arial"/>
                <w:b/>
                <w:color w:val="000000" w:themeColor="text1"/>
                <w:szCs w:val="16"/>
              </w:rPr>
              <w:t>2023</w:t>
            </w:r>
          </w:p>
        </w:tc>
        <w:tc>
          <w:tcPr>
            <w:tcW w:w="834" w:type="pct"/>
          </w:tcPr>
          <w:p w14:paraId="137A2339" w14:textId="1A48CA5C" w:rsidR="00B14519" w:rsidRPr="00781112" w:rsidRDefault="00B14519" w:rsidP="00D0796B">
            <w:pPr>
              <w:jc w:val="center"/>
              <w:rPr>
                <w:b/>
                <w:color w:val="000000" w:themeColor="text1"/>
              </w:rPr>
            </w:pPr>
            <w:r w:rsidRPr="00781112">
              <w:rPr>
                <w:rFonts w:cs="Arial"/>
                <w:b/>
                <w:color w:val="000000" w:themeColor="text1"/>
                <w:szCs w:val="16"/>
              </w:rPr>
              <w:t>2024</w:t>
            </w:r>
          </w:p>
        </w:tc>
        <w:tc>
          <w:tcPr>
            <w:tcW w:w="833" w:type="pct"/>
          </w:tcPr>
          <w:p w14:paraId="4FA5EFF0" w14:textId="7587EB5F" w:rsidR="00B14519" w:rsidRPr="00781112" w:rsidRDefault="00B14519" w:rsidP="00D0796B">
            <w:pPr>
              <w:jc w:val="center"/>
              <w:rPr>
                <w:b/>
                <w:color w:val="000000" w:themeColor="text1"/>
              </w:rPr>
            </w:pPr>
            <w:r w:rsidRPr="00781112">
              <w:rPr>
                <w:rFonts w:cs="Arial"/>
                <w:b/>
                <w:color w:val="000000" w:themeColor="text1"/>
                <w:szCs w:val="16"/>
              </w:rPr>
              <w:t>2025</w:t>
            </w:r>
          </w:p>
        </w:tc>
      </w:tr>
      <w:tr w:rsidR="00B14519" w:rsidRPr="00781112" w14:paraId="169ED4F0" w14:textId="16F5CD6F" w:rsidTr="00451D7E">
        <w:trPr>
          <w:trHeight w:val="432"/>
        </w:trPr>
        <w:tc>
          <w:tcPr>
            <w:tcW w:w="833" w:type="pct"/>
            <w:shd w:val="clear" w:color="auto" w:fill="auto"/>
            <w:vAlign w:val="center"/>
          </w:tcPr>
          <w:p w14:paraId="639437BD" w14:textId="77777777" w:rsidR="00B14519" w:rsidRPr="00781112" w:rsidRDefault="00B14519" w:rsidP="00D0796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vAlign w:val="center"/>
          </w:tcPr>
          <w:p w14:paraId="482B43E6" w14:textId="62FCF10C" w:rsidR="00B14519" w:rsidRPr="00781112" w:rsidRDefault="00B14519" w:rsidP="00D0796B">
            <w:pPr>
              <w:jc w:val="center"/>
              <w:rPr>
                <w:rFonts w:cs="Arial"/>
                <w:color w:val="000000" w:themeColor="text1"/>
                <w:szCs w:val="16"/>
              </w:rPr>
            </w:pPr>
            <w:r w:rsidRPr="00781112">
              <w:rPr>
                <w:rFonts w:cs="Arial"/>
                <w:color w:val="000000" w:themeColor="text1"/>
                <w:szCs w:val="16"/>
              </w:rPr>
              <w:t>0%</w:t>
            </w:r>
          </w:p>
        </w:tc>
        <w:tc>
          <w:tcPr>
            <w:tcW w:w="834" w:type="pct"/>
          </w:tcPr>
          <w:p w14:paraId="6ED6CF52" w14:textId="07C8F82B" w:rsidR="00B14519" w:rsidRPr="00781112" w:rsidRDefault="00B14519" w:rsidP="00D0796B">
            <w:pPr>
              <w:jc w:val="center"/>
              <w:rPr>
                <w:rFonts w:cs="Arial"/>
                <w:color w:val="000000" w:themeColor="text1"/>
                <w:szCs w:val="16"/>
              </w:rPr>
            </w:pPr>
            <w:r w:rsidRPr="00781112">
              <w:rPr>
                <w:color w:val="000000" w:themeColor="text1"/>
                <w:szCs w:val="16"/>
              </w:rPr>
              <w:t>0%</w:t>
            </w:r>
          </w:p>
        </w:tc>
        <w:tc>
          <w:tcPr>
            <w:tcW w:w="833" w:type="pct"/>
          </w:tcPr>
          <w:p w14:paraId="41DC7F3D" w14:textId="129F7B75" w:rsidR="00B14519" w:rsidRPr="00781112" w:rsidRDefault="00B14519" w:rsidP="00D0796B">
            <w:pPr>
              <w:jc w:val="center"/>
              <w:rPr>
                <w:rFonts w:cs="Arial"/>
                <w:color w:val="000000" w:themeColor="text1"/>
                <w:szCs w:val="16"/>
              </w:rPr>
            </w:pPr>
            <w:r w:rsidRPr="00781112">
              <w:rPr>
                <w:color w:val="000000" w:themeColor="text1"/>
                <w:szCs w:val="16"/>
              </w:rPr>
              <w:t>0%</w:t>
            </w:r>
          </w:p>
        </w:tc>
        <w:tc>
          <w:tcPr>
            <w:tcW w:w="834" w:type="pct"/>
          </w:tcPr>
          <w:p w14:paraId="430A2A24" w14:textId="13021BDA" w:rsidR="00B14519" w:rsidRPr="00781112" w:rsidRDefault="00B14519" w:rsidP="00D0796B">
            <w:pPr>
              <w:jc w:val="center"/>
              <w:rPr>
                <w:rFonts w:cs="Arial"/>
                <w:color w:val="000000" w:themeColor="text1"/>
                <w:szCs w:val="16"/>
              </w:rPr>
            </w:pPr>
            <w:r w:rsidRPr="00781112">
              <w:rPr>
                <w:color w:val="000000" w:themeColor="text1"/>
                <w:szCs w:val="16"/>
              </w:rPr>
              <w:t>0%</w:t>
            </w:r>
          </w:p>
        </w:tc>
        <w:tc>
          <w:tcPr>
            <w:tcW w:w="833" w:type="pct"/>
          </w:tcPr>
          <w:p w14:paraId="77FF7EE4" w14:textId="56DB4944" w:rsidR="00B14519" w:rsidRPr="00781112" w:rsidRDefault="00B14519"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51FA40C3" w:rsidR="005A3C12" w:rsidRPr="00781112" w:rsidRDefault="0047313F">
      <w:pPr>
        <w:rPr>
          <w:b/>
          <w:color w:val="000000" w:themeColor="text1"/>
        </w:rPr>
      </w:pPr>
      <w:r>
        <w:rPr>
          <w:b/>
          <w:color w:val="000000" w:themeColor="text1"/>
        </w:rPr>
        <w:t>FFY 2021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67" w:name="_Hlk20258880"/>
      <w:r w:rsidRPr="00781112">
        <w:rPr>
          <w:rFonts w:cs="Arial"/>
          <w:color w:val="000000" w:themeColor="text1"/>
          <w:szCs w:val="16"/>
        </w:rPr>
        <w:t>YES</w:t>
      </w:r>
    </w:p>
    <w:bookmarkEnd w:id="67"/>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 xml:space="preserve">If yes, the State may only include, in both the numerator and the denominator, districts that </w:t>
      </w:r>
      <w:proofErr w:type="gramStart"/>
      <w:r w:rsidRPr="00781112">
        <w:rPr>
          <w:rFonts w:cs="Arial"/>
          <w:b/>
          <w:color w:val="000000" w:themeColor="text1"/>
          <w:szCs w:val="16"/>
        </w:rPr>
        <w:t>met</w:t>
      </w:r>
      <w:proofErr w:type="gramEnd"/>
      <w:r w:rsidRPr="00781112">
        <w:rPr>
          <w:rFonts w:cs="Arial"/>
          <w:b/>
          <w:color w:val="000000" w:themeColor="text1"/>
          <w:szCs w:val="16"/>
        </w:rPr>
        <w:t xml:space="preserve"> the State-established n and/or cell size. Report the number of districts excluded from the calculation </w:t>
      </w:r>
      <w:proofErr w:type="gramStart"/>
      <w:r w:rsidRPr="00781112">
        <w:rPr>
          <w:rFonts w:cs="Arial"/>
          <w:b/>
          <w:color w:val="000000" w:themeColor="text1"/>
          <w:szCs w:val="16"/>
        </w:rPr>
        <w:t>as a result of</w:t>
      </w:r>
      <w:proofErr w:type="gramEnd"/>
      <w:r w:rsidRPr="00781112">
        <w:rPr>
          <w:rFonts w:cs="Arial"/>
          <w:b/>
          <w:color w:val="000000" w:themeColor="text1"/>
          <w:szCs w:val="16"/>
        </w:rPr>
        <w:t xml:space="preserve">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84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206A65" w:rsidRPr="00781112" w14:paraId="46B7EEE9" w14:textId="299BDFCD" w:rsidTr="002B4D97">
        <w:trPr>
          <w:trHeight w:val="354"/>
        </w:trPr>
        <w:tc>
          <w:tcPr>
            <w:tcW w:w="556" w:type="pct"/>
            <w:shd w:val="clear" w:color="auto" w:fill="auto"/>
            <w:vAlign w:val="bottom"/>
          </w:tcPr>
          <w:p w14:paraId="0E28349C" w14:textId="44D96017" w:rsidR="00206A65" w:rsidRPr="00781112" w:rsidRDefault="00206A65" w:rsidP="00206A65">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206A65" w:rsidRPr="00781112" w:rsidRDefault="00206A65" w:rsidP="00206A65">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206A65" w:rsidRPr="00781112" w:rsidRDefault="00206A65" w:rsidP="00206A65">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0893553B" w:rsidR="00206A65" w:rsidRPr="00CC1061" w:rsidRDefault="00206A65" w:rsidP="00206A65">
            <w:pPr>
              <w:jc w:val="center"/>
              <w:rPr>
                <w:b/>
                <w:bCs/>
                <w:color w:val="000000" w:themeColor="text1"/>
              </w:rPr>
            </w:pPr>
            <w:r w:rsidRPr="00CC1061">
              <w:rPr>
                <w:b/>
                <w:bCs/>
              </w:rPr>
              <w:t>FFY 2020 Data</w:t>
            </w:r>
          </w:p>
        </w:tc>
        <w:tc>
          <w:tcPr>
            <w:tcW w:w="799" w:type="pct"/>
            <w:shd w:val="clear" w:color="auto" w:fill="auto"/>
            <w:vAlign w:val="bottom"/>
          </w:tcPr>
          <w:p w14:paraId="72475F3B" w14:textId="17396A7D" w:rsidR="00206A65" w:rsidRPr="00CC1061" w:rsidRDefault="00206A65" w:rsidP="00206A65">
            <w:pPr>
              <w:jc w:val="center"/>
              <w:rPr>
                <w:b/>
                <w:bCs/>
                <w:color w:val="000000" w:themeColor="text1"/>
              </w:rPr>
            </w:pPr>
            <w:r w:rsidRPr="00CC1061">
              <w:rPr>
                <w:b/>
                <w:bCs/>
              </w:rPr>
              <w:t>FFY 2021 Target</w:t>
            </w:r>
          </w:p>
        </w:tc>
        <w:tc>
          <w:tcPr>
            <w:tcW w:w="484" w:type="pct"/>
            <w:shd w:val="clear" w:color="auto" w:fill="auto"/>
            <w:vAlign w:val="bottom"/>
          </w:tcPr>
          <w:p w14:paraId="71FC938A" w14:textId="10B6FDC7" w:rsidR="00206A65" w:rsidRPr="00CC1061" w:rsidRDefault="00206A65" w:rsidP="00206A65">
            <w:pPr>
              <w:jc w:val="center"/>
              <w:rPr>
                <w:b/>
                <w:bCs/>
                <w:color w:val="000000" w:themeColor="text1"/>
              </w:rPr>
            </w:pPr>
            <w:r w:rsidRPr="00CC1061">
              <w:rPr>
                <w:b/>
                <w:bCs/>
              </w:rPr>
              <w:t>FFY 2021 Data</w:t>
            </w:r>
          </w:p>
        </w:tc>
        <w:tc>
          <w:tcPr>
            <w:tcW w:w="611" w:type="pct"/>
            <w:shd w:val="clear" w:color="auto" w:fill="auto"/>
            <w:vAlign w:val="bottom"/>
          </w:tcPr>
          <w:p w14:paraId="3412B11F" w14:textId="60F985B5" w:rsidR="00206A65" w:rsidRPr="00781112" w:rsidRDefault="00206A65" w:rsidP="00206A65">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206A65" w:rsidRPr="00781112" w:rsidRDefault="00206A65" w:rsidP="00206A65">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40</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9</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574</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1.57%</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Did not meet target</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Slippage</w:t>
            </w:r>
          </w:p>
        </w:tc>
      </w:tr>
    </w:tbl>
    <w:p w14:paraId="0E1E4F36" w14:textId="60D86C29" w:rsidR="005A3C12" w:rsidRPr="00781112" w:rsidRDefault="00481536" w:rsidP="005A3C12">
      <w:pPr>
        <w:rPr>
          <w:rFonts w:cs="Arial"/>
          <w:b/>
          <w:i/>
          <w:color w:val="000000" w:themeColor="text1"/>
          <w:szCs w:val="16"/>
        </w:rPr>
      </w:pPr>
      <w:r w:rsidRPr="00781112">
        <w:rPr>
          <w:rFonts w:cs="Arial"/>
          <w:b/>
          <w:color w:val="000000" w:themeColor="text1"/>
          <w:szCs w:val="16"/>
        </w:rPr>
        <w:t>Provide reasons for slippage, if applicable</w:t>
      </w:r>
    </w:p>
    <w:p w14:paraId="56E7E1AB" w14:textId="49EDEFD6" w:rsidR="00481536" w:rsidRPr="00781112" w:rsidRDefault="002B7490" w:rsidP="00B6413B">
      <w:pPr>
        <w:rPr>
          <w:rFonts w:cs="Arial"/>
          <w:color w:val="000000" w:themeColor="text1"/>
          <w:szCs w:val="16"/>
        </w:rPr>
      </w:pPr>
      <w:r w:rsidRPr="00781112">
        <w:rPr>
          <w:rFonts w:cs="Arial"/>
          <w:color w:val="000000" w:themeColor="text1"/>
          <w:szCs w:val="16"/>
        </w:rPr>
        <w:t xml:space="preserve">Districts identified for disproportionate representation participated in a self-assessment of policies, </w:t>
      </w:r>
      <w:proofErr w:type="gramStart"/>
      <w:r w:rsidRPr="00781112">
        <w:rPr>
          <w:rFonts w:cs="Arial"/>
          <w:color w:val="000000" w:themeColor="text1"/>
          <w:szCs w:val="16"/>
        </w:rPr>
        <w:t>procedures</w:t>
      </w:r>
      <w:proofErr w:type="gramEnd"/>
      <w:r w:rsidRPr="00781112">
        <w:rPr>
          <w:rFonts w:cs="Arial"/>
          <w:color w:val="000000" w:themeColor="text1"/>
          <w:szCs w:val="16"/>
        </w:rPr>
        <w:t xml:space="preserve"> and practices to determine if the district demonstrated noncompliance with requirements related to the identification of students with disabilities. The self-assessment </w:t>
      </w:r>
      <w:proofErr w:type="gramStart"/>
      <w:r w:rsidRPr="00781112">
        <w:rPr>
          <w:rFonts w:cs="Arial"/>
          <w:color w:val="000000" w:themeColor="text1"/>
          <w:szCs w:val="16"/>
        </w:rPr>
        <w:t>was aligned</w:t>
      </w:r>
      <w:proofErr w:type="gramEnd"/>
      <w:r w:rsidRPr="00781112">
        <w:rPr>
          <w:rFonts w:cs="Arial"/>
          <w:color w:val="000000" w:themeColor="text1"/>
          <w:szCs w:val="16"/>
        </w:rPr>
        <w:t xml:space="preserve"> with the IDEA requirements identified by the USOSEP as related to Indicators 9 and 10 and included a review of compliance indicators related to the requirements of 34 CFR 300.111, 300.201 and 300.301 through 300.311.  Nine (9) LEAs identified noncompliance through the self-assessment in one area: provision of evaluation reports to parents/guardians at least 10 days prior to the eligibility meeting</w:t>
      </w:r>
      <w:proofErr w:type="gramStart"/>
      <w:r w:rsidRPr="00781112">
        <w:rPr>
          <w:rFonts w:cs="Arial"/>
          <w:color w:val="000000" w:themeColor="text1"/>
          <w:szCs w:val="16"/>
        </w:rPr>
        <w:t xml:space="preserve">.  </w:t>
      </w:r>
      <w:proofErr w:type="gramEnd"/>
      <w:r w:rsidRPr="00781112">
        <w:rPr>
          <w:rFonts w:cs="Arial"/>
          <w:color w:val="000000" w:themeColor="text1"/>
          <w:szCs w:val="16"/>
        </w:rPr>
        <w:t>Review of the self-assessments indicate that the noncompliance was the result of a breakdown in LEA procedures</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All LEAs have revised their procedures to ensure evaluation reports at provided within required timelines. </w:t>
      </w:r>
    </w:p>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w:t>
      </w:r>
      <w:proofErr w:type="gramStart"/>
      <w:r w:rsidRPr="00781112">
        <w:rPr>
          <w:b/>
          <w:color w:val="000000" w:themeColor="text1"/>
        </w:rPr>
        <w:t>being used</w:t>
      </w:r>
      <w:proofErr w:type="gramEnd"/>
      <w:r w:rsidRPr="00781112">
        <w:rPr>
          <w:b/>
          <w:color w:val="000000" w:themeColor="text1"/>
        </w:rPr>
        <w:t xml:space="preserve">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 xml:space="preserve">The State uses the same calculation to identify significant disproportionality (CCEIS) and disproportionate representation (Indicators 9 and 10). </w:t>
      </w:r>
      <w:r w:rsidRPr="00781112">
        <w:rPr>
          <w:rFonts w:cs="Arial"/>
          <w:color w:val="000000" w:themeColor="text1"/>
          <w:szCs w:val="16"/>
        </w:rPr>
        <w:br/>
      </w:r>
      <w:r w:rsidRPr="00781112">
        <w:rPr>
          <w:rFonts w:cs="Arial"/>
          <w:color w:val="000000" w:themeColor="text1"/>
          <w:szCs w:val="16"/>
        </w:rPr>
        <w:br/>
        <w:t>Disproportionate Representation is defined as a risk ratio of 3.0 or higher for three consecutive years</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  The State applies a minimum 'n' size of </w:t>
      </w:r>
      <w:proofErr w:type="gramStart"/>
      <w:r w:rsidRPr="00781112">
        <w:rPr>
          <w:rFonts w:cs="Arial"/>
          <w:color w:val="000000" w:themeColor="text1"/>
          <w:szCs w:val="16"/>
        </w:rPr>
        <w:t>30</w:t>
      </w:r>
      <w:proofErr w:type="gramEnd"/>
      <w:r w:rsidRPr="00781112">
        <w:rPr>
          <w:rFonts w:cs="Arial"/>
          <w:color w:val="000000" w:themeColor="text1"/>
          <w:szCs w:val="16"/>
        </w:rPr>
        <w:t xml:space="preserve"> and a minimum cell size of 10.</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 xml:space="preserve">LEAs identified for disproportionate representation participated in a self-assessment of policies, </w:t>
      </w:r>
      <w:proofErr w:type="gramStart"/>
      <w:r w:rsidRPr="00781112">
        <w:rPr>
          <w:rFonts w:cs="Arial"/>
          <w:color w:val="000000" w:themeColor="text1"/>
          <w:szCs w:val="16"/>
        </w:rPr>
        <w:t>procedures</w:t>
      </w:r>
      <w:proofErr w:type="gramEnd"/>
      <w:r w:rsidRPr="00781112">
        <w:rPr>
          <w:rFonts w:cs="Arial"/>
          <w:color w:val="000000" w:themeColor="text1"/>
          <w:szCs w:val="16"/>
        </w:rPr>
        <w:t xml:space="preserve"> and practices to determine if the LEA demonstrated noncompliance with requirements related to the identification of students with disabilities. The self-assessment </w:t>
      </w:r>
      <w:proofErr w:type="gramStart"/>
      <w:r w:rsidRPr="00781112">
        <w:rPr>
          <w:rFonts w:cs="Arial"/>
          <w:color w:val="000000" w:themeColor="text1"/>
          <w:szCs w:val="16"/>
        </w:rPr>
        <w:t>was aligned</w:t>
      </w:r>
      <w:proofErr w:type="gramEnd"/>
      <w:r w:rsidRPr="00781112">
        <w:rPr>
          <w:rFonts w:cs="Arial"/>
          <w:color w:val="000000" w:themeColor="text1"/>
          <w:szCs w:val="16"/>
        </w:rPr>
        <w:t xml:space="preserve"> with the IDEA requirements identified by the USOSEP as related to Indicators 9 and 10 and included a review of compliance indicators related to the requirements of 34 CFR 300.111, 300.201 and 300.301 through 300.311. Nine (9) LEAs identified noncompliance through the self-assessment in one area: provision of evaluation reports to parents/guardians at least 10 days prior to the eligibility meeting. Review of the self-assessments indicate that the noncompliance was the result of a breakdown in LEA procedures. All LEAs have revised their procedures to ensure evaluation reports at provided within required timelines.</w:t>
      </w:r>
    </w:p>
    <w:p w14:paraId="1FCF1BF3" w14:textId="77777777" w:rsidR="00DF1529" w:rsidRPr="00781112" w:rsidRDefault="00DF1529" w:rsidP="00DF1529">
      <w:pPr>
        <w:rPr>
          <w:rFonts w:cs="Arial"/>
          <w:b/>
          <w:color w:val="000000" w:themeColor="text1"/>
          <w:szCs w:val="16"/>
        </w:rPr>
      </w:pPr>
      <w:bookmarkStart w:id="68" w:name="_Toc381956338"/>
      <w:bookmarkStart w:id="69" w:name="_Toc384383352"/>
      <w:bookmarkStart w:id="70" w:name="_Toc392159320"/>
      <w:r w:rsidRPr="00781112">
        <w:rPr>
          <w:rFonts w:cs="Arial"/>
          <w:b/>
          <w:color w:val="000000" w:themeColor="text1"/>
          <w:szCs w:val="16"/>
        </w:rPr>
        <w:t>Provide additional information about this indicator (optional)</w:t>
      </w:r>
    </w:p>
    <w:p w14:paraId="6A3194C2" w14:textId="40939986" w:rsidR="00481536" w:rsidRPr="00781112" w:rsidRDefault="00481536" w:rsidP="007D435F">
      <w:pPr>
        <w:rPr>
          <w:rFonts w:cs="Arial"/>
          <w:color w:val="000000" w:themeColor="text1"/>
          <w:szCs w:val="16"/>
        </w:rPr>
      </w:pPr>
    </w:p>
    <w:p w14:paraId="4638F78F" w14:textId="77777777" w:rsidR="00BA687C" w:rsidRPr="00781112" w:rsidRDefault="00BA687C" w:rsidP="004369B2">
      <w:pPr>
        <w:rPr>
          <w:color w:val="000000" w:themeColor="text1"/>
        </w:rPr>
      </w:pPr>
    </w:p>
    <w:p w14:paraId="6268B372" w14:textId="57326FE4"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5D374844" w14:textId="5622CFF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2CDC48CC" w14:textId="2F00947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9E189C3" w14:textId="39CA8E2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60BB42FC" w14:textId="2A8B007E"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545" w:type="pct"/>
            <w:shd w:val="clear" w:color="auto" w:fill="auto"/>
            <w:vAlign w:val="bottom"/>
          </w:tcPr>
          <w:p w14:paraId="759DE84F" w14:textId="319E9F24"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481536" w:rsidP="00212954">
      <w:pPr>
        <w:rPr>
          <w:rFonts w:cs="Arial"/>
          <w:color w:val="000000" w:themeColor="text1"/>
          <w:szCs w:val="16"/>
        </w:rPr>
      </w:pP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2021 (greater than 0% actual target data for this indicator), the State must report on the status of correction of noncompliance identified in FFY 2021 for this indicator. The State must demonstrate, in the FFY 2022 SPP/APR, that the nine districts identified in FFY 2021 with disproportionate representation of racial and ethnic groups in specific disability categories that was the result of inappropriate identification are in compliance with the requirements in 34 C.F.R. §§ 300.111, 300.201, and 300.301 through 300.311, including that the State verified that each district with noncompliance: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district, consistent with OSEP Memo 09-02. In the FFY 2022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2021, although its FFY 2021 data reflect less than 100% compliance (greater than 0% actual target data for this indicator), provide an explanation of why the State did not identify any findings of noncompliance in FFY 2021.</w:t>
      </w:r>
    </w:p>
    <w:p w14:paraId="2B0C5DE2"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68"/>
      <w:bookmarkEnd w:id="69"/>
      <w:bookmarkEnd w:id="70"/>
    </w:p>
    <w:p w14:paraId="4F5D642D" w14:textId="77777777" w:rsidR="00E119B0" w:rsidRPr="00781112" w:rsidRDefault="00E119B0" w:rsidP="00A018D4">
      <w:pPr>
        <w:rPr>
          <w:color w:val="000000" w:themeColor="text1"/>
          <w:szCs w:val="20"/>
        </w:rPr>
      </w:pPr>
      <w:bookmarkStart w:id="71" w:name="_Toc384383353"/>
      <w:bookmarkStart w:id="72"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w:t>
      </w:r>
      <w:proofErr w:type="gramStart"/>
      <w:r w:rsidRPr="00781112">
        <w:rPr>
          <w:rFonts w:cs="Arial"/>
          <w:color w:val="000000" w:themeColor="text1"/>
          <w:szCs w:val="16"/>
        </w:rPr>
        <w:t>timeframe</w:t>
      </w:r>
      <w:proofErr w:type="gramEnd"/>
      <w:r w:rsidRPr="00781112">
        <w:rPr>
          <w:rFonts w:cs="Arial"/>
          <w:color w:val="000000" w:themeColor="text1"/>
          <w:szCs w:val="16"/>
        </w:rPr>
        <w:t xml:space="preserv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 xml:space="preserve">Data to </w:t>
      </w:r>
      <w:proofErr w:type="gramStart"/>
      <w:r w:rsidRPr="00781112">
        <w:rPr>
          <w:rFonts w:cs="Arial"/>
          <w:color w:val="000000" w:themeColor="text1"/>
          <w:szCs w:val="16"/>
          <w:shd w:val="clear" w:color="auto" w:fill="FFFFFF"/>
        </w:rPr>
        <w:t>be taken</w:t>
      </w:r>
      <w:proofErr w:type="gramEnd"/>
      <w:r w:rsidRPr="00781112">
        <w:rPr>
          <w:rFonts w:cs="Arial"/>
          <w:color w:val="000000" w:themeColor="text1"/>
          <w:szCs w:val="16"/>
          <w:shd w:val="clear" w:color="auto" w:fill="FFFFFF"/>
        </w:rPr>
        <w:t xml:space="preserve">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 xml:space="preserve">a. # of children for whom parental consent to evaluate </w:t>
      </w:r>
      <w:proofErr w:type="gramStart"/>
      <w:r w:rsidRPr="00781112">
        <w:rPr>
          <w:rFonts w:eastAsia="Times New Roman" w:cs="Arial"/>
          <w:color w:val="000000" w:themeColor="text1"/>
          <w:szCs w:val="16"/>
        </w:rPr>
        <w:t>was received</w:t>
      </w:r>
      <w:proofErr w:type="gramEnd"/>
      <w:r w:rsidRPr="00781112">
        <w:rPr>
          <w:rFonts w:eastAsia="Times New Roman" w:cs="Arial"/>
          <w:color w:val="000000" w:themeColor="text1"/>
          <w:szCs w:val="16"/>
        </w:rPr>
        <w:t>.</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 xml:space="preserve">b. # of children whose evaluations </w:t>
      </w:r>
      <w:proofErr w:type="gramStart"/>
      <w:r w:rsidRPr="00781112">
        <w:rPr>
          <w:rFonts w:eastAsia="Times New Roman" w:cs="Arial"/>
          <w:color w:val="000000" w:themeColor="text1"/>
          <w:szCs w:val="16"/>
        </w:rPr>
        <w:t>were completed</w:t>
      </w:r>
      <w:proofErr w:type="gramEnd"/>
      <w:r w:rsidRPr="00781112">
        <w:rPr>
          <w:rFonts w:eastAsia="Times New Roman" w:cs="Arial"/>
          <w:color w:val="000000" w:themeColor="text1"/>
          <w:szCs w:val="16"/>
        </w:rPr>
        <w:t xml:space="preserve">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proofErr w:type="gramStart"/>
      <w:r w:rsidRPr="00781112">
        <w:rPr>
          <w:rFonts w:eastAsia="Times New Roman" w:cs="Arial"/>
          <w:color w:val="000000" w:themeColor="text1"/>
          <w:szCs w:val="16"/>
        </w:rPr>
        <w:t>Account</w:t>
      </w:r>
      <w:proofErr w:type="gramEnd"/>
      <w:r w:rsidRPr="00781112">
        <w:rPr>
          <w:rFonts w:eastAsia="Times New Roman" w:cs="Arial"/>
          <w:color w:val="000000" w:themeColor="text1"/>
          <w:szCs w:val="16"/>
        </w:rPr>
        <w:t xml:space="preserve"> for children included in (a), but not included in (b). Indicate the range of days beyond the timeline when the evaluation </w:t>
      </w:r>
      <w:proofErr w:type="gramStart"/>
      <w:r w:rsidRPr="00781112">
        <w:rPr>
          <w:rFonts w:eastAsia="Times New Roman" w:cs="Arial"/>
          <w:color w:val="000000" w:themeColor="text1"/>
          <w:szCs w:val="16"/>
        </w:rPr>
        <w:t>was completed</w:t>
      </w:r>
      <w:proofErr w:type="gramEnd"/>
      <w:r w:rsidRPr="00781112">
        <w:rPr>
          <w:rFonts w:eastAsia="Times New Roman" w:cs="Arial"/>
          <w:color w:val="000000" w:themeColor="text1"/>
          <w:szCs w:val="16"/>
        </w:rPr>
        <w:t xml:space="preserve">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 xml:space="preserve">If data are from State monitoring, describe the method used to select LEAs for monitoring. If data </w:t>
      </w:r>
      <w:proofErr w:type="gramStart"/>
      <w:r w:rsidRPr="00781112">
        <w:rPr>
          <w:rFonts w:cs="Arial"/>
          <w:i/>
          <w:iCs/>
          <w:color w:val="000000" w:themeColor="text1"/>
          <w:szCs w:val="16"/>
        </w:rPr>
        <w:t>are</w:t>
      </w:r>
      <w:proofErr w:type="gramEnd"/>
      <w:r w:rsidRPr="00781112">
        <w:rPr>
          <w:rFonts w:cs="Arial"/>
          <w:i/>
          <w:iCs/>
          <w:color w:val="000000" w:themeColor="text1"/>
          <w:szCs w:val="16"/>
        </w:rPr>
        <w:t xml:space="preserv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 xml:space="preserve">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w:t>
      </w:r>
      <w:proofErr w:type="gramStart"/>
      <w:r w:rsidRPr="00781112">
        <w:rPr>
          <w:rFonts w:cs="Arial"/>
          <w:color w:val="000000" w:themeColor="text1"/>
          <w:szCs w:val="16"/>
        </w:rPr>
        <w:t>timeframe</w:t>
      </w:r>
      <w:proofErr w:type="gramEnd"/>
      <w:r w:rsidRPr="00781112">
        <w:rPr>
          <w:rFonts w:cs="Arial"/>
          <w:color w:val="000000" w:themeColor="text1"/>
          <w:szCs w:val="16"/>
        </w:rPr>
        <w:t xml:space="preserv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53468DF8" w14:textId="569695B1"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73" w:name="_Toc384383354"/>
      <w:bookmarkStart w:id="74" w:name="_Toc392159322"/>
      <w:bookmarkEnd w:id="71"/>
      <w:bookmarkEnd w:id="72"/>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2005</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83.90%</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2020</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91.96%</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91.29%</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93.41%</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79.86%</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90.07%</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4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85"/>
        <w:gridCol w:w="1698"/>
        <w:gridCol w:w="1699"/>
        <w:gridCol w:w="1699"/>
        <w:gridCol w:w="1697"/>
      </w:tblGrid>
      <w:tr w:rsidR="00B14519" w:rsidRPr="00781112" w14:paraId="76DFECC2" w14:textId="07DDD47D" w:rsidTr="00451D7E">
        <w:trPr>
          <w:trHeight w:val="460"/>
        </w:trPr>
        <w:tc>
          <w:tcPr>
            <w:tcW w:w="278" w:type="pct"/>
            <w:tcBorders>
              <w:bottom w:val="single" w:sz="4" w:space="0" w:color="auto"/>
            </w:tcBorders>
            <w:shd w:val="clear" w:color="auto" w:fill="auto"/>
          </w:tcPr>
          <w:p w14:paraId="6892E70C" w14:textId="77777777" w:rsidR="00B14519" w:rsidRPr="00781112" w:rsidRDefault="00B14519" w:rsidP="00487DD1">
            <w:pPr>
              <w:jc w:val="center"/>
              <w:rPr>
                <w:b/>
                <w:color w:val="000000" w:themeColor="text1"/>
              </w:rPr>
            </w:pPr>
            <w:r w:rsidRPr="00781112">
              <w:rPr>
                <w:b/>
                <w:color w:val="000000" w:themeColor="text1"/>
              </w:rPr>
              <w:t>FFY</w:t>
            </w:r>
          </w:p>
        </w:tc>
        <w:tc>
          <w:tcPr>
            <w:tcW w:w="895" w:type="pct"/>
            <w:shd w:val="clear" w:color="auto" w:fill="auto"/>
          </w:tcPr>
          <w:p w14:paraId="66B6940B" w14:textId="77777777" w:rsidR="00B14519" w:rsidRPr="00781112" w:rsidRDefault="00B14519" w:rsidP="00487DD1">
            <w:pPr>
              <w:jc w:val="center"/>
              <w:rPr>
                <w:b/>
                <w:color w:val="000000" w:themeColor="text1"/>
              </w:rPr>
            </w:pPr>
            <w:r w:rsidRPr="00781112">
              <w:rPr>
                <w:b/>
                <w:color w:val="000000" w:themeColor="text1"/>
              </w:rPr>
              <w:t>2021</w:t>
            </w:r>
          </w:p>
        </w:tc>
        <w:tc>
          <w:tcPr>
            <w:tcW w:w="957" w:type="pct"/>
          </w:tcPr>
          <w:p w14:paraId="642D6D44" w14:textId="2A5BD9E4" w:rsidR="00B14519" w:rsidRPr="00781112" w:rsidRDefault="00B14519" w:rsidP="00487DD1">
            <w:pPr>
              <w:jc w:val="center"/>
              <w:rPr>
                <w:b/>
                <w:color w:val="000000" w:themeColor="text1"/>
              </w:rPr>
            </w:pPr>
            <w:r w:rsidRPr="00781112">
              <w:rPr>
                <w:rFonts w:cs="Arial"/>
                <w:b/>
                <w:color w:val="000000" w:themeColor="text1"/>
                <w:szCs w:val="16"/>
              </w:rPr>
              <w:t>2022</w:t>
            </w:r>
          </w:p>
        </w:tc>
        <w:tc>
          <w:tcPr>
            <w:tcW w:w="957" w:type="pct"/>
          </w:tcPr>
          <w:p w14:paraId="3DC5C0D5" w14:textId="20C2B807" w:rsidR="00B14519" w:rsidRPr="00781112" w:rsidRDefault="00B14519" w:rsidP="00487DD1">
            <w:pPr>
              <w:jc w:val="center"/>
              <w:rPr>
                <w:b/>
                <w:color w:val="000000" w:themeColor="text1"/>
              </w:rPr>
            </w:pPr>
            <w:r w:rsidRPr="00781112">
              <w:rPr>
                <w:rFonts w:cs="Arial"/>
                <w:b/>
                <w:color w:val="000000" w:themeColor="text1"/>
                <w:szCs w:val="16"/>
              </w:rPr>
              <w:t>2023</w:t>
            </w:r>
          </w:p>
        </w:tc>
        <w:tc>
          <w:tcPr>
            <w:tcW w:w="957" w:type="pct"/>
          </w:tcPr>
          <w:p w14:paraId="66836E96" w14:textId="691AA0DC" w:rsidR="00B14519" w:rsidRPr="00781112" w:rsidRDefault="00B14519" w:rsidP="00487DD1">
            <w:pPr>
              <w:jc w:val="center"/>
              <w:rPr>
                <w:b/>
                <w:color w:val="000000" w:themeColor="text1"/>
              </w:rPr>
            </w:pPr>
            <w:r w:rsidRPr="00781112">
              <w:rPr>
                <w:rFonts w:cs="Arial"/>
                <w:b/>
                <w:color w:val="000000" w:themeColor="text1"/>
                <w:szCs w:val="16"/>
              </w:rPr>
              <w:t>2024</w:t>
            </w:r>
          </w:p>
        </w:tc>
        <w:tc>
          <w:tcPr>
            <w:tcW w:w="957" w:type="pct"/>
          </w:tcPr>
          <w:p w14:paraId="5B366E12" w14:textId="3D99FA3A" w:rsidR="00B14519" w:rsidRPr="00781112" w:rsidRDefault="00B14519" w:rsidP="00487DD1">
            <w:pPr>
              <w:jc w:val="center"/>
              <w:rPr>
                <w:b/>
                <w:color w:val="000000" w:themeColor="text1"/>
              </w:rPr>
            </w:pPr>
            <w:r w:rsidRPr="00781112">
              <w:rPr>
                <w:rFonts w:cs="Arial"/>
                <w:b/>
                <w:color w:val="000000" w:themeColor="text1"/>
                <w:szCs w:val="16"/>
              </w:rPr>
              <w:t>2025</w:t>
            </w:r>
          </w:p>
        </w:tc>
      </w:tr>
      <w:tr w:rsidR="00B14519" w:rsidRPr="00781112" w14:paraId="3EC10007" w14:textId="1FF3F876" w:rsidTr="00451D7E">
        <w:trPr>
          <w:trHeight w:val="469"/>
        </w:trPr>
        <w:tc>
          <w:tcPr>
            <w:tcW w:w="278" w:type="pct"/>
            <w:shd w:val="clear" w:color="auto" w:fill="auto"/>
            <w:vAlign w:val="center"/>
          </w:tcPr>
          <w:p w14:paraId="078AD14E" w14:textId="77777777" w:rsidR="00B14519" w:rsidRPr="00781112" w:rsidRDefault="00B14519" w:rsidP="00487DD1">
            <w:pPr>
              <w:rPr>
                <w:rFonts w:cs="Arial"/>
                <w:color w:val="000000" w:themeColor="text1"/>
                <w:szCs w:val="16"/>
              </w:rPr>
            </w:pPr>
            <w:r w:rsidRPr="00781112">
              <w:rPr>
                <w:rFonts w:cs="Arial"/>
                <w:color w:val="000000" w:themeColor="text1"/>
                <w:szCs w:val="16"/>
              </w:rPr>
              <w:t xml:space="preserve">Target </w:t>
            </w:r>
          </w:p>
        </w:tc>
        <w:tc>
          <w:tcPr>
            <w:tcW w:w="895" w:type="pct"/>
            <w:shd w:val="clear" w:color="auto" w:fill="auto"/>
            <w:vAlign w:val="center"/>
          </w:tcPr>
          <w:p w14:paraId="738C5681" w14:textId="308364FD" w:rsidR="00B14519" w:rsidRPr="00781112" w:rsidRDefault="00B14519" w:rsidP="00487DD1">
            <w:pPr>
              <w:jc w:val="center"/>
              <w:rPr>
                <w:rFonts w:cs="Arial"/>
                <w:color w:val="000000" w:themeColor="text1"/>
                <w:szCs w:val="16"/>
              </w:rPr>
            </w:pPr>
            <w:r w:rsidRPr="00781112">
              <w:rPr>
                <w:rFonts w:cs="Arial"/>
                <w:color w:val="000000" w:themeColor="text1"/>
                <w:szCs w:val="16"/>
              </w:rPr>
              <w:t>100%</w:t>
            </w:r>
          </w:p>
        </w:tc>
        <w:tc>
          <w:tcPr>
            <w:tcW w:w="957" w:type="pct"/>
          </w:tcPr>
          <w:p w14:paraId="6D8F87FA" w14:textId="469699AF" w:rsidR="00B14519" w:rsidRPr="00781112" w:rsidRDefault="00B14519" w:rsidP="00487DD1">
            <w:pPr>
              <w:jc w:val="center"/>
              <w:rPr>
                <w:rFonts w:cs="Arial"/>
                <w:color w:val="000000" w:themeColor="text1"/>
                <w:szCs w:val="16"/>
              </w:rPr>
            </w:pPr>
            <w:r w:rsidRPr="00781112">
              <w:rPr>
                <w:color w:val="000000" w:themeColor="text1"/>
                <w:szCs w:val="16"/>
              </w:rPr>
              <w:t>100%</w:t>
            </w:r>
          </w:p>
        </w:tc>
        <w:tc>
          <w:tcPr>
            <w:tcW w:w="957" w:type="pct"/>
          </w:tcPr>
          <w:p w14:paraId="36607C1B" w14:textId="54CF66D1" w:rsidR="00B14519" w:rsidRPr="00781112" w:rsidRDefault="00B14519" w:rsidP="00487DD1">
            <w:pPr>
              <w:jc w:val="center"/>
              <w:rPr>
                <w:rFonts w:cs="Arial"/>
                <w:color w:val="000000" w:themeColor="text1"/>
                <w:szCs w:val="16"/>
              </w:rPr>
            </w:pPr>
            <w:r w:rsidRPr="00781112">
              <w:rPr>
                <w:color w:val="000000" w:themeColor="text1"/>
                <w:szCs w:val="16"/>
              </w:rPr>
              <w:t>100%</w:t>
            </w:r>
          </w:p>
        </w:tc>
        <w:tc>
          <w:tcPr>
            <w:tcW w:w="957" w:type="pct"/>
          </w:tcPr>
          <w:p w14:paraId="2E85DC12" w14:textId="59499407" w:rsidR="00B14519" w:rsidRPr="00781112" w:rsidRDefault="00B14519" w:rsidP="00487DD1">
            <w:pPr>
              <w:jc w:val="center"/>
              <w:rPr>
                <w:rFonts w:cs="Arial"/>
                <w:color w:val="000000" w:themeColor="text1"/>
                <w:szCs w:val="16"/>
              </w:rPr>
            </w:pPr>
            <w:r w:rsidRPr="00781112">
              <w:rPr>
                <w:color w:val="000000" w:themeColor="text1"/>
                <w:szCs w:val="16"/>
              </w:rPr>
              <w:t>100%</w:t>
            </w:r>
          </w:p>
        </w:tc>
        <w:tc>
          <w:tcPr>
            <w:tcW w:w="957" w:type="pct"/>
          </w:tcPr>
          <w:p w14:paraId="60586439" w14:textId="48E3304A" w:rsidR="00B14519" w:rsidRPr="00781112" w:rsidRDefault="00B14519"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bookmarkEnd w:id="73"/>
    <w:bookmarkEnd w:id="74"/>
    <w:p w14:paraId="5FD41F6A" w14:textId="77777777" w:rsidR="0057132C" w:rsidRDefault="0057132C">
      <w:pPr>
        <w:spacing w:before="0" w:after="200" w:line="276" w:lineRule="auto"/>
        <w:rPr>
          <w:b/>
          <w:color w:val="000000" w:themeColor="text1"/>
        </w:rPr>
      </w:pPr>
      <w:r>
        <w:rPr>
          <w:b/>
          <w:color w:val="000000" w:themeColor="text1"/>
        </w:rPr>
        <w:br w:type="page"/>
      </w:r>
    </w:p>
    <w:p w14:paraId="3FAEB3AB" w14:textId="232F120C" w:rsidR="00D03701" w:rsidRPr="00781112" w:rsidRDefault="0047313F" w:rsidP="004369B2">
      <w:pPr>
        <w:rPr>
          <w:color w:val="000000" w:themeColor="text1"/>
        </w:rPr>
      </w:pPr>
      <w:r>
        <w:rPr>
          <w:b/>
          <w:color w:val="000000" w:themeColor="text1"/>
        </w:rPr>
        <w:lastRenderedPageBreak/>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B1652C" w:rsidRPr="00781112" w14:paraId="4D51CA61" w14:textId="77777777" w:rsidTr="008227D4">
        <w:trPr>
          <w:trHeight w:val="357"/>
          <w:tblHeader/>
        </w:trPr>
        <w:tc>
          <w:tcPr>
            <w:tcW w:w="677" w:type="pct"/>
            <w:shd w:val="clear" w:color="auto" w:fill="auto"/>
            <w:vAlign w:val="bottom"/>
          </w:tcPr>
          <w:p w14:paraId="2C2F9079"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 xml:space="preserve">(a) Number of children for whom parental consent to evaluate </w:t>
            </w:r>
            <w:proofErr w:type="gramStart"/>
            <w:r w:rsidRPr="00781112">
              <w:rPr>
                <w:rFonts w:cs="Arial"/>
                <w:b/>
                <w:color w:val="000000" w:themeColor="text1"/>
                <w:szCs w:val="16"/>
              </w:rPr>
              <w:t>was received</w:t>
            </w:r>
            <w:proofErr w:type="gramEnd"/>
          </w:p>
        </w:tc>
        <w:tc>
          <w:tcPr>
            <w:tcW w:w="631" w:type="pct"/>
            <w:shd w:val="clear" w:color="auto" w:fill="auto"/>
            <w:vAlign w:val="bottom"/>
          </w:tcPr>
          <w:p w14:paraId="37C63445"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 xml:space="preserve">(b) Number of children whose evaluations </w:t>
            </w:r>
            <w:proofErr w:type="gramStart"/>
            <w:r w:rsidRPr="00781112">
              <w:rPr>
                <w:rFonts w:cs="Arial"/>
                <w:b/>
                <w:color w:val="000000" w:themeColor="text1"/>
                <w:szCs w:val="16"/>
              </w:rPr>
              <w:t>were completed</w:t>
            </w:r>
            <w:proofErr w:type="gramEnd"/>
            <w:r w:rsidRPr="00781112">
              <w:rPr>
                <w:rFonts w:cs="Arial"/>
                <w:b/>
                <w:color w:val="000000" w:themeColor="text1"/>
                <w:szCs w:val="16"/>
              </w:rPr>
              <w:t xml:space="preserve"> within 60 days (or State-established timeline)</w:t>
            </w:r>
          </w:p>
        </w:tc>
        <w:tc>
          <w:tcPr>
            <w:tcW w:w="652" w:type="pct"/>
            <w:shd w:val="clear" w:color="auto" w:fill="auto"/>
            <w:vAlign w:val="bottom"/>
          </w:tcPr>
          <w:p w14:paraId="0F3587FA" w14:textId="23C7F4A8" w:rsidR="00B1652C" w:rsidRPr="00CC1061" w:rsidRDefault="00B1652C" w:rsidP="00B1652C">
            <w:pPr>
              <w:jc w:val="center"/>
              <w:rPr>
                <w:rFonts w:cs="Arial"/>
                <w:b/>
                <w:bCs/>
                <w:color w:val="000000" w:themeColor="text1"/>
                <w:szCs w:val="16"/>
              </w:rPr>
            </w:pPr>
            <w:r w:rsidRPr="00CC1061">
              <w:rPr>
                <w:b/>
                <w:bCs/>
              </w:rPr>
              <w:t>FFY 2020 Data</w:t>
            </w:r>
          </w:p>
        </w:tc>
        <w:tc>
          <w:tcPr>
            <w:tcW w:w="984" w:type="pct"/>
            <w:shd w:val="clear" w:color="auto" w:fill="auto"/>
            <w:vAlign w:val="bottom"/>
          </w:tcPr>
          <w:p w14:paraId="46349806" w14:textId="4901A0E8" w:rsidR="00B1652C" w:rsidRPr="00CC1061" w:rsidRDefault="00B1652C" w:rsidP="00B1652C">
            <w:pPr>
              <w:jc w:val="center"/>
              <w:rPr>
                <w:rFonts w:cs="Arial"/>
                <w:b/>
                <w:bCs/>
                <w:color w:val="000000" w:themeColor="text1"/>
                <w:szCs w:val="16"/>
              </w:rPr>
            </w:pPr>
            <w:r w:rsidRPr="00CC1061">
              <w:rPr>
                <w:b/>
                <w:bCs/>
              </w:rPr>
              <w:t>FFY 2021 Target</w:t>
            </w:r>
          </w:p>
        </w:tc>
        <w:tc>
          <w:tcPr>
            <w:tcW w:w="586" w:type="pct"/>
            <w:shd w:val="clear" w:color="auto" w:fill="auto"/>
            <w:vAlign w:val="bottom"/>
          </w:tcPr>
          <w:p w14:paraId="789B0350" w14:textId="5E86AFE2" w:rsidR="00B1652C" w:rsidRPr="00CC1061" w:rsidRDefault="00B1652C" w:rsidP="00B1652C">
            <w:pPr>
              <w:jc w:val="center"/>
              <w:rPr>
                <w:rFonts w:cs="Arial"/>
                <w:b/>
                <w:bCs/>
                <w:color w:val="000000" w:themeColor="text1"/>
                <w:szCs w:val="16"/>
              </w:rPr>
            </w:pPr>
            <w:r w:rsidRPr="00CC1061">
              <w:rPr>
                <w:b/>
                <w:bCs/>
              </w:rPr>
              <w:t>FFY 2021 Data</w:t>
            </w:r>
          </w:p>
        </w:tc>
        <w:tc>
          <w:tcPr>
            <w:tcW w:w="747" w:type="pct"/>
            <w:shd w:val="clear" w:color="auto" w:fill="auto"/>
            <w:vAlign w:val="bottom"/>
          </w:tcPr>
          <w:p w14:paraId="1F8A5D0B" w14:textId="1CA25A33" w:rsidR="00B1652C" w:rsidRPr="00781112" w:rsidRDefault="00B1652C" w:rsidP="00B1652C">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B1652C" w:rsidRPr="00781112" w:rsidRDefault="00B1652C" w:rsidP="00B1652C">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27,487</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25,554</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90.07%</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92.97%</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1,933</w:t>
      </w:r>
    </w:p>
    <w:p w14:paraId="59300647" w14:textId="301BC4BA" w:rsidR="00E418E6" w:rsidRPr="00781112" w:rsidRDefault="00481536" w:rsidP="006A01BD">
      <w:pPr>
        <w:rPr>
          <w:b/>
          <w:color w:val="000000" w:themeColor="text1"/>
        </w:rPr>
      </w:pPr>
      <w:proofErr w:type="gramStart"/>
      <w:r w:rsidRPr="00781112">
        <w:rPr>
          <w:b/>
          <w:color w:val="000000" w:themeColor="text1"/>
        </w:rPr>
        <w:t>Account</w:t>
      </w:r>
      <w:proofErr w:type="gramEnd"/>
      <w:r w:rsidRPr="00781112">
        <w:rPr>
          <w:b/>
          <w:color w:val="000000" w:themeColor="text1"/>
        </w:rPr>
        <w:t xml:space="preserve"> for children included in (a) but not included in (b). Indicate the range of days beyond the timeline when the evaluation </w:t>
      </w:r>
      <w:proofErr w:type="gramStart"/>
      <w:r w:rsidRPr="00781112">
        <w:rPr>
          <w:b/>
          <w:color w:val="000000" w:themeColor="text1"/>
        </w:rPr>
        <w:t>was completed</w:t>
      </w:r>
      <w:proofErr w:type="gramEnd"/>
      <w:r w:rsidRPr="00781112">
        <w:rPr>
          <w:b/>
          <w:color w:val="000000" w:themeColor="text1"/>
        </w:rPr>
        <w:t xml:space="preserve"> and any reasons for the delays.</w:t>
      </w:r>
    </w:p>
    <w:p w14:paraId="7FF7A4DA" w14:textId="602A3FE9" w:rsidR="00481536" w:rsidRPr="00781112" w:rsidRDefault="002B7490" w:rsidP="006A01BD">
      <w:pPr>
        <w:rPr>
          <w:color w:val="000000" w:themeColor="text1"/>
        </w:rPr>
      </w:pPr>
      <w:r w:rsidRPr="00781112">
        <w:rPr>
          <w:color w:val="000000" w:themeColor="text1"/>
        </w:rPr>
        <w:t>01: Incomplete Residency</w:t>
      </w:r>
      <w:r w:rsidRPr="00781112">
        <w:rPr>
          <w:color w:val="000000" w:themeColor="text1"/>
        </w:rPr>
        <w:br/>
        <w:t>Between 1-5 Days: 11</w:t>
      </w:r>
      <w:r w:rsidRPr="00781112">
        <w:rPr>
          <w:color w:val="000000" w:themeColor="text1"/>
        </w:rPr>
        <w:br/>
        <w:t>Between 6-15 Days: 14</w:t>
      </w:r>
      <w:r w:rsidRPr="00781112">
        <w:rPr>
          <w:color w:val="000000" w:themeColor="text1"/>
        </w:rPr>
        <w:br/>
        <w:t>Between 16-30 Days: 14</w:t>
      </w:r>
      <w:r w:rsidRPr="00781112">
        <w:rPr>
          <w:color w:val="000000" w:themeColor="text1"/>
        </w:rPr>
        <w:br/>
        <w:t>Between 31-60 Days: 19</w:t>
      </w:r>
      <w:r w:rsidRPr="00781112">
        <w:rPr>
          <w:color w:val="000000" w:themeColor="text1"/>
        </w:rPr>
        <w:br/>
        <w:t>Between 61-90 Days: 2</w:t>
      </w:r>
      <w:r w:rsidRPr="00781112">
        <w:rPr>
          <w:color w:val="000000" w:themeColor="text1"/>
        </w:rPr>
        <w:br/>
        <w:t>Between 91-120 Days: 1</w:t>
      </w:r>
      <w:r w:rsidRPr="00781112">
        <w:rPr>
          <w:color w:val="000000" w:themeColor="text1"/>
        </w:rPr>
        <w:br/>
        <w:t>More than 120 Days: 8</w:t>
      </w:r>
      <w:r w:rsidRPr="00781112">
        <w:rPr>
          <w:color w:val="000000" w:themeColor="text1"/>
        </w:rPr>
        <w:br/>
        <w:t>Total: 59</w:t>
      </w:r>
      <w:r w:rsidRPr="00781112">
        <w:rPr>
          <w:color w:val="000000" w:themeColor="text1"/>
        </w:rPr>
        <w:br/>
      </w:r>
      <w:r w:rsidRPr="00781112">
        <w:rPr>
          <w:color w:val="000000" w:themeColor="text1"/>
        </w:rPr>
        <w:br/>
        <w:t>02: Additional Evaluations Needed</w:t>
      </w:r>
      <w:r w:rsidRPr="00781112">
        <w:rPr>
          <w:color w:val="000000" w:themeColor="text1"/>
        </w:rPr>
        <w:br/>
        <w:t>Between 1-5 Days: 51</w:t>
      </w:r>
      <w:r w:rsidRPr="00781112">
        <w:rPr>
          <w:color w:val="000000" w:themeColor="text1"/>
        </w:rPr>
        <w:br/>
        <w:t>Between 6-15 Days: 79</w:t>
      </w:r>
      <w:r w:rsidRPr="00781112">
        <w:rPr>
          <w:color w:val="000000" w:themeColor="text1"/>
        </w:rPr>
        <w:br/>
        <w:t>Between 16-30 Days: 67</w:t>
      </w:r>
      <w:r w:rsidRPr="00781112">
        <w:rPr>
          <w:color w:val="000000" w:themeColor="text1"/>
        </w:rPr>
        <w:br/>
        <w:t>Between 31-60 Days: 84</w:t>
      </w:r>
      <w:r w:rsidRPr="00781112">
        <w:rPr>
          <w:color w:val="000000" w:themeColor="text1"/>
        </w:rPr>
        <w:br/>
        <w:t>Between 61-90 Days: 29</w:t>
      </w:r>
      <w:r w:rsidRPr="00781112">
        <w:rPr>
          <w:color w:val="000000" w:themeColor="text1"/>
        </w:rPr>
        <w:br/>
        <w:t>Between 91-120 Days: 22</w:t>
      </w:r>
      <w:r w:rsidRPr="00781112">
        <w:rPr>
          <w:color w:val="000000" w:themeColor="text1"/>
        </w:rPr>
        <w:br/>
        <w:t>More than 120 Days: 6</w:t>
      </w:r>
      <w:r w:rsidRPr="00781112">
        <w:rPr>
          <w:color w:val="000000" w:themeColor="text1"/>
        </w:rPr>
        <w:br/>
        <w:t>Total: 338</w:t>
      </w:r>
      <w:r w:rsidRPr="00781112">
        <w:rPr>
          <w:color w:val="000000" w:themeColor="text1"/>
        </w:rPr>
        <w:br/>
      </w:r>
      <w:r w:rsidRPr="00781112">
        <w:rPr>
          <w:color w:val="000000" w:themeColor="text1"/>
        </w:rPr>
        <w:br/>
        <w:t>03: Specialized Evaluations Needed</w:t>
      </w:r>
      <w:r w:rsidRPr="00781112">
        <w:rPr>
          <w:color w:val="000000" w:themeColor="text1"/>
        </w:rPr>
        <w:br/>
        <w:t>Between 1-5 Days: 62</w:t>
      </w:r>
      <w:r w:rsidRPr="00781112">
        <w:rPr>
          <w:color w:val="000000" w:themeColor="text1"/>
        </w:rPr>
        <w:br/>
        <w:t>Between 6-15 Days: 55</w:t>
      </w:r>
      <w:r w:rsidRPr="00781112">
        <w:rPr>
          <w:color w:val="000000" w:themeColor="text1"/>
        </w:rPr>
        <w:br/>
        <w:t>Between 16-30 Days: 57</w:t>
      </w:r>
      <w:r w:rsidRPr="00781112">
        <w:rPr>
          <w:color w:val="000000" w:themeColor="text1"/>
        </w:rPr>
        <w:br/>
        <w:t>Between 31-60 Days: 47</w:t>
      </w:r>
      <w:r w:rsidRPr="00781112">
        <w:rPr>
          <w:color w:val="000000" w:themeColor="text1"/>
        </w:rPr>
        <w:br/>
        <w:t>Between 61-90 Days: 20</w:t>
      </w:r>
      <w:r w:rsidRPr="00781112">
        <w:rPr>
          <w:color w:val="000000" w:themeColor="text1"/>
        </w:rPr>
        <w:br/>
        <w:t xml:space="preserve">Between 91-120 Days: 3 </w:t>
      </w:r>
      <w:r w:rsidRPr="00781112">
        <w:rPr>
          <w:color w:val="000000" w:themeColor="text1"/>
        </w:rPr>
        <w:br/>
        <w:t>More than 120 Days: 9</w:t>
      </w:r>
      <w:r w:rsidRPr="00781112">
        <w:rPr>
          <w:color w:val="000000" w:themeColor="text1"/>
        </w:rPr>
        <w:br/>
        <w:t>Total: 253</w:t>
      </w:r>
      <w:r w:rsidRPr="00781112">
        <w:rPr>
          <w:color w:val="000000" w:themeColor="text1"/>
        </w:rPr>
        <w:br/>
      </w:r>
      <w:r w:rsidRPr="00781112">
        <w:rPr>
          <w:color w:val="000000" w:themeColor="text1"/>
        </w:rPr>
        <w:br/>
        <w:t>06: Vacancies of Child Study Team or Related Services Personnel</w:t>
      </w:r>
      <w:r w:rsidRPr="00781112">
        <w:rPr>
          <w:color w:val="000000" w:themeColor="text1"/>
        </w:rPr>
        <w:br/>
        <w:t>Between 1-5 Days: 13</w:t>
      </w:r>
      <w:r w:rsidRPr="00781112">
        <w:rPr>
          <w:color w:val="000000" w:themeColor="text1"/>
        </w:rPr>
        <w:br/>
        <w:t>Between 6-15 Days: 21</w:t>
      </w:r>
      <w:r w:rsidRPr="00781112">
        <w:rPr>
          <w:color w:val="000000" w:themeColor="text1"/>
        </w:rPr>
        <w:br/>
        <w:t>Between 16-30 Days: 21</w:t>
      </w:r>
      <w:r w:rsidRPr="00781112">
        <w:rPr>
          <w:color w:val="000000" w:themeColor="text1"/>
        </w:rPr>
        <w:br/>
        <w:t>Between 31-60 Days: 13</w:t>
      </w:r>
      <w:r w:rsidRPr="00781112">
        <w:rPr>
          <w:color w:val="000000" w:themeColor="text1"/>
        </w:rPr>
        <w:br/>
        <w:t>Between 61-90 Days: 13</w:t>
      </w:r>
      <w:r w:rsidRPr="00781112">
        <w:rPr>
          <w:color w:val="000000" w:themeColor="text1"/>
        </w:rPr>
        <w:br/>
        <w:t>Between 91-120 Days: 5</w:t>
      </w:r>
      <w:r w:rsidRPr="00781112">
        <w:rPr>
          <w:color w:val="000000" w:themeColor="text1"/>
        </w:rPr>
        <w:br/>
        <w:t>More than 120 Days: 6</w:t>
      </w:r>
      <w:r w:rsidRPr="00781112">
        <w:rPr>
          <w:color w:val="000000" w:themeColor="text1"/>
        </w:rPr>
        <w:br/>
        <w:t>Total: 92</w:t>
      </w:r>
      <w:r w:rsidRPr="00781112">
        <w:rPr>
          <w:color w:val="000000" w:themeColor="text1"/>
        </w:rPr>
        <w:br/>
      </w:r>
      <w:r w:rsidRPr="00781112">
        <w:rPr>
          <w:color w:val="000000" w:themeColor="text1"/>
        </w:rPr>
        <w:br/>
        <w:t>07: Child Study Team or Related Services Personnel were Unavailable</w:t>
      </w:r>
      <w:r w:rsidRPr="00781112">
        <w:rPr>
          <w:color w:val="000000" w:themeColor="text1"/>
        </w:rPr>
        <w:br/>
        <w:t>Between 1-5 Days: 171</w:t>
      </w:r>
      <w:r w:rsidRPr="00781112">
        <w:rPr>
          <w:color w:val="000000" w:themeColor="text1"/>
        </w:rPr>
        <w:br/>
        <w:t>Between 6-15 Days: 184</w:t>
      </w:r>
      <w:r w:rsidRPr="00781112">
        <w:rPr>
          <w:color w:val="000000" w:themeColor="text1"/>
        </w:rPr>
        <w:br/>
        <w:t>Between 16-30 Days: 134</w:t>
      </w:r>
      <w:r w:rsidRPr="00781112">
        <w:rPr>
          <w:color w:val="000000" w:themeColor="text1"/>
        </w:rPr>
        <w:br/>
        <w:t>Between 31-60 Days: 121</w:t>
      </w:r>
      <w:r w:rsidRPr="00781112">
        <w:rPr>
          <w:color w:val="000000" w:themeColor="text1"/>
        </w:rPr>
        <w:br/>
        <w:t>Between 61-90 Days: 43</w:t>
      </w:r>
      <w:r w:rsidRPr="00781112">
        <w:rPr>
          <w:color w:val="000000" w:themeColor="text1"/>
        </w:rPr>
        <w:br/>
        <w:t>Between 91-120 Days: 19</w:t>
      </w:r>
      <w:r w:rsidRPr="00781112">
        <w:rPr>
          <w:color w:val="000000" w:themeColor="text1"/>
        </w:rPr>
        <w:br/>
        <w:t>More than 120 Days: 20</w:t>
      </w:r>
      <w:r w:rsidRPr="00781112">
        <w:rPr>
          <w:color w:val="000000" w:themeColor="text1"/>
        </w:rPr>
        <w:br/>
        <w:t>Total: 692</w:t>
      </w:r>
      <w:r w:rsidRPr="00781112">
        <w:rPr>
          <w:color w:val="000000" w:themeColor="text1"/>
        </w:rPr>
        <w:br/>
      </w:r>
      <w:r w:rsidRPr="00781112">
        <w:rPr>
          <w:color w:val="000000" w:themeColor="text1"/>
        </w:rPr>
        <w:br/>
        <w:t>09: Late Referral: If the Written Referral for the Initial Evaluation was Made Fewer than 120 Days Prior to Age 3</w:t>
      </w:r>
      <w:r w:rsidRPr="00781112">
        <w:rPr>
          <w:color w:val="000000" w:themeColor="text1"/>
        </w:rPr>
        <w:br/>
        <w:t>Between 1-5 Days: 0</w:t>
      </w:r>
      <w:r w:rsidRPr="00781112">
        <w:rPr>
          <w:color w:val="000000" w:themeColor="text1"/>
        </w:rPr>
        <w:br/>
        <w:t>Between 6-15 Days: 0</w:t>
      </w:r>
      <w:r w:rsidRPr="00781112">
        <w:rPr>
          <w:color w:val="000000" w:themeColor="text1"/>
        </w:rPr>
        <w:br/>
        <w:t>Between 16-30 Days: 0</w:t>
      </w:r>
      <w:r w:rsidRPr="00781112">
        <w:rPr>
          <w:color w:val="000000" w:themeColor="text1"/>
        </w:rPr>
        <w:br/>
        <w:t>Between 31-60 Days: 0</w:t>
      </w:r>
      <w:r w:rsidRPr="00781112">
        <w:rPr>
          <w:color w:val="000000" w:themeColor="text1"/>
        </w:rPr>
        <w:br/>
        <w:t>Between 61-90 Days: 0</w:t>
      </w:r>
      <w:r w:rsidRPr="00781112">
        <w:rPr>
          <w:color w:val="000000" w:themeColor="text1"/>
        </w:rPr>
        <w:br/>
        <w:t>Between 91-120 Days: 0</w:t>
      </w:r>
      <w:r w:rsidRPr="00781112">
        <w:rPr>
          <w:color w:val="000000" w:themeColor="text1"/>
        </w:rPr>
        <w:br/>
        <w:t>More than 120 Days: 0</w:t>
      </w:r>
      <w:r w:rsidRPr="00781112">
        <w:rPr>
          <w:color w:val="000000" w:themeColor="text1"/>
        </w:rPr>
        <w:br/>
      </w:r>
      <w:r w:rsidRPr="00781112">
        <w:rPr>
          <w:color w:val="000000" w:themeColor="text1"/>
        </w:rPr>
        <w:lastRenderedPageBreak/>
        <w:t>Total: 0</w:t>
      </w:r>
      <w:r w:rsidRPr="00781112">
        <w:rPr>
          <w:color w:val="000000" w:themeColor="text1"/>
        </w:rPr>
        <w:br/>
      </w:r>
      <w:r w:rsidRPr="00781112">
        <w:rPr>
          <w:color w:val="000000" w:themeColor="text1"/>
        </w:rPr>
        <w:br/>
        <w:t xml:space="preserve">No Reason or Invalid Reason </w:t>
      </w:r>
      <w:r w:rsidRPr="00781112">
        <w:rPr>
          <w:color w:val="000000" w:themeColor="text1"/>
        </w:rPr>
        <w:br/>
        <w:t>Between 1-5 Days: 141</w:t>
      </w:r>
      <w:r w:rsidRPr="00781112">
        <w:rPr>
          <w:color w:val="000000" w:themeColor="text1"/>
        </w:rPr>
        <w:br/>
        <w:t>Between 6-15 Days: 154</w:t>
      </w:r>
      <w:r w:rsidRPr="00781112">
        <w:rPr>
          <w:color w:val="000000" w:themeColor="text1"/>
        </w:rPr>
        <w:br/>
        <w:t>Between 16-30 Days: 88</w:t>
      </w:r>
      <w:r w:rsidRPr="00781112">
        <w:rPr>
          <w:color w:val="000000" w:themeColor="text1"/>
        </w:rPr>
        <w:br/>
        <w:t>Between 31-60 Days: 76</w:t>
      </w:r>
      <w:r w:rsidRPr="00781112">
        <w:rPr>
          <w:color w:val="000000" w:themeColor="text1"/>
        </w:rPr>
        <w:br/>
        <w:t>Between 61-90 Days: 20</w:t>
      </w:r>
      <w:r w:rsidRPr="00781112">
        <w:rPr>
          <w:color w:val="000000" w:themeColor="text1"/>
        </w:rPr>
        <w:br/>
        <w:t>Between 91-120 Days: 6</w:t>
      </w:r>
      <w:r w:rsidRPr="00781112">
        <w:rPr>
          <w:color w:val="000000" w:themeColor="text1"/>
        </w:rPr>
        <w:br/>
        <w:t>More than 120 Days: 14</w:t>
      </w:r>
      <w:r w:rsidRPr="00781112">
        <w:rPr>
          <w:color w:val="000000" w:themeColor="text1"/>
        </w:rPr>
        <w:br/>
        <w:t>Total: 499</w:t>
      </w:r>
      <w:r w:rsidRPr="00781112">
        <w:rPr>
          <w:color w:val="000000" w:themeColor="text1"/>
        </w:rPr>
        <w:br/>
      </w:r>
      <w:r w:rsidRPr="00781112">
        <w:rPr>
          <w:color w:val="000000" w:themeColor="text1"/>
        </w:rPr>
        <w:br/>
        <w:t>TOTAL OF ALL DELAY REASONS: 1933</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 xml:space="preserve">The State established a timeline within which the evaluation must </w:t>
      </w:r>
      <w:proofErr w:type="gramStart"/>
      <w:r w:rsidRPr="00781112">
        <w:rPr>
          <w:rFonts w:cs="Arial"/>
          <w:color w:val="000000" w:themeColor="text1"/>
          <w:szCs w:val="16"/>
        </w:rPr>
        <w:t>be conducted</w:t>
      </w:r>
      <w:proofErr w:type="gramEnd"/>
    </w:p>
    <w:p w14:paraId="7D54DFB3" w14:textId="4948BCA9" w:rsidR="00E418E6" w:rsidRPr="00781112" w:rsidRDefault="00481536" w:rsidP="001011BB">
      <w:pPr>
        <w:tabs>
          <w:tab w:val="left" w:pos="751"/>
        </w:tabs>
        <w:rPr>
          <w:rFonts w:cs="Arial"/>
          <w:b/>
          <w:color w:val="000000" w:themeColor="text1"/>
          <w:szCs w:val="16"/>
        </w:rPr>
      </w:pPr>
      <w:r w:rsidRPr="00781112">
        <w:rPr>
          <w:rFonts w:cs="Arial"/>
          <w:b/>
          <w:color w:val="000000" w:themeColor="text1"/>
          <w:szCs w:val="16"/>
        </w:rPr>
        <w:t xml:space="preserve">What is the State’s timeline for initial evaluations? If the State-established </w:t>
      </w:r>
      <w:proofErr w:type="gramStart"/>
      <w:r w:rsidRPr="00781112">
        <w:rPr>
          <w:rFonts w:cs="Arial"/>
          <w:b/>
          <w:color w:val="000000" w:themeColor="text1"/>
          <w:szCs w:val="16"/>
        </w:rPr>
        <w:t>timeframe</w:t>
      </w:r>
      <w:proofErr w:type="gramEnd"/>
      <w:r w:rsidRPr="00781112">
        <w:rPr>
          <w:rFonts w:cs="Arial"/>
          <w:b/>
          <w:color w:val="000000" w:themeColor="text1"/>
          <w:szCs w:val="16"/>
        </w:rPr>
        <w:t xml:space="preserve"> provides for exceptions through State regulation or policy, describe cases falling within those exceptions and include in (b).</w:t>
      </w:r>
    </w:p>
    <w:p w14:paraId="396060FF" w14:textId="37C040FE" w:rsidR="00481536" w:rsidRPr="00781112" w:rsidRDefault="002B7490" w:rsidP="001011BB">
      <w:pPr>
        <w:tabs>
          <w:tab w:val="left" w:pos="751"/>
        </w:tabs>
        <w:rPr>
          <w:rFonts w:cs="Arial"/>
          <w:color w:val="000000" w:themeColor="text1"/>
          <w:szCs w:val="16"/>
        </w:rPr>
      </w:pPr>
      <w:r w:rsidRPr="00781112">
        <w:rPr>
          <w:rFonts w:cs="Arial"/>
          <w:color w:val="000000" w:themeColor="text1"/>
          <w:szCs w:val="16"/>
        </w:rPr>
        <w:t xml:space="preserve">In accordance with 34 C.F.R. §300.301(c)(1)(ii) and 34 C.F.R. §300.301(c)(1)(ii), New Jersey has established a timeline within which evaluations must </w:t>
      </w:r>
      <w:proofErr w:type="gramStart"/>
      <w:r w:rsidRPr="00781112">
        <w:rPr>
          <w:rFonts w:cs="Arial"/>
          <w:color w:val="000000" w:themeColor="text1"/>
          <w:szCs w:val="16"/>
        </w:rPr>
        <w:t>be completed</w:t>
      </w:r>
      <w:proofErr w:type="gramEnd"/>
      <w:r w:rsidRPr="00781112">
        <w:rPr>
          <w:rFonts w:cs="Arial"/>
          <w:color w:val="000000" w:themeColor="text1"/>
          <w:szCs w:val="16"/>
        </w:rPr>
        <w:t xml:space="preserve"> and has also established procedures by which eligibility is determined. New Jersey’s system of evaluation and determination of eligibility includes the following procedures which must </w:t>
      </w:r>
      <w:proofErr w:type="gramStart"/>
      <w:r w:rsidRPr="00781112">
        <w:rPr>
          <w:rFonts w:cs="Arial"/>
          <w:color w:val="000000" w:themeColor="text1"/>
          <w:szCs w:val="16"/>
        </w:rPr>
        <w:t>be completed</w:t>
      </w:r>
      <w:proofErr w:type="gramEnd"/>
      <w:r w:rsidRPr="00781112">
        <w:rPr>
          <w:rFonts w:cs="Arial"/>
          <w:color w:val="000000" w:themeColor="text1"/>
          <w:szCs w:val="16"/>
        </w:rPr>
        <w:t xml:space="preserve"> within specific timelines from when a parent provides consent for evaluation, as detailed in New Jersey’s special education regulations. These include providing written notice of a meeting; disseminating to the parents any evaluations or reports that will be used to determine eligibility, at least 10 days prior to the eligibility meeting; conducting the eligibility meeting; and if the student is eligible, conducting an IEP meeting; providing written notice of the IEP; obtaining consent to implement the IEP; and having a program that is in place for the student. To comply with the requirement to have the entire process completed within 90 days from the date parental consent is obtained, the data for this indicator are collected based on the requirement that evaluations and a written report must be completed no later than the 65th day from parental consent.</w:t>
      </w:r>
      <w:r w:rsidRPr="00781112">
        <w:rPr>
          <w:rFonts w:cs="Arial"/>
          <w:color w:val="000000" w:themeColor="text1"/>
          <w:szCs w:val="16"/>
        </w:rPr>
        <w:br/>
      </w:r>
      <w:r w:rsidRPr="00781112">
        <w:rPr>
          <w:rFonts w:cs="Arial"/>
          <w:color w:val="000000" w:themeColor="text1"/>
          <w:szCs w:val="16"/>
        </w:rPr>
        <w:br/>
        <w:t>The evaluation timeline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(34 CFR §300.301(d)). As a result, in accordance with the instructions for Indicator 11 in the USOSEP measurement table, these exceptions are not reflected in either the numerator or denominator in the calculation of data for Indicator 11.</w:t>
      </w:r>
      <w:r w:rsidRPr="00781112">
        <w:rPr>
          <w:rFonts w:cs="Arial"/>
          <w:color w:val="000000" w:themeColor="text1"/>
          <w:szCs w:val="16"/>
        </w:rPr>
        <w:br/>
      </w:r>
      <w:r w:rsidRPr="00781112">
        <w:rPr>
          <w:rFonts w:cs="Arial"/>
          <w:color w:val="000000" w:themeColor="text1"/>
          <w:szCs w:val="16"/>
        </w:rPr>
        <w:br/>
        <w:t xml:space="preserve">In addition, because there is an automatic stay-put whenever mediation or due process hearing is initiated, this was also determined by NJDOE to be a valid exception to the state established timeline [N.J.A.C. 6A:14-2.6(d) 10 and N.J.A.C. 6A:14-2.7(u)]. As instructed in the measurement table, evaluations that met this exception </w:t>
      </w:r>
      <w:proofErr w:type="gramStart"/>
      <w:r w:rsidRPr="00781112">
        <w:rPr>
          <w:rFonts w:cs="Arial"/>
          <w:color w:val="000000" w:themeColor="text1"/>
          <w:szCs w:val="16"/>
        </w:rPr>
        <w:t>are included</w:t>
      </w:r>
      <w:proofErr w:type="gramEnd"/>
      <w:r w:rsidRPr="00781112">
        <w:rPr>
          <w:rFonts w:cs="Arial"/>
          <w:color w:val="000000" w:themeColor="text1"/>
          <w:szCs w:val="16"/>
        </w:rPr>
        <w:t xml:space="preserve"> in the numerator and denominator. The NJDOE determined that all other reasons for a delay in timelines are either not valid or not permitted in regulation.</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database that includes data for the entire reporting year</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 xml:space="preserve">Statewide census data for this indicator </w:t>
      </w:r>
      <w:proofErr w:type="gramStart"/>
      <w:r w:rsidRPr="00781112">
        <w:rPr>
          <w:rFonts w:cs="Arial"/>
          <w:color w:val="000000" w:themeColor="text1"/>
          <w:szCs w:val="16"/>
        </w:rPr>
        <w:t>are collected</w:t>
      </w:r>
      <w:proofErr w:type="gramEnd"/>
      <w:r w:rsidRPr="00781112">
        <w:rPr>
          <w:rFonts w:cs="Arial"/>
          <w:color w:val="000000" w:themeColor="text1"/>
          <w:szCs w:val="16"/>
        </w:rPr>
        <w:t xml:space="preserve"> through the Annual Data Report which is now reported to NJDOE through the New Jersey Standards Measurement and Resource for Teaching (NJSMART) student level database on October 15th of each year. LEAs report dates of consent and dates for the completion of evaluations, by student. Reasons for any delays in meeting evaluation timelines </w:t>
      </w:r>
      <w:proofErr w:type="gramStart"/>
      <w:r w:rsidRPr="00781112">
        <w:rPr>
          <w:rFonts w:cs="Arial"/>
          <w:color w:val="000000" w:themeColor="text1"/>
          <w:szCs w:val="16"/>
        </w:rPr>
        <w:t>are also reported</w:t>
      </w:r>
      <w:proofErr w:type="gramEnd"/>
      <w:r w:rsidRPr="00781112">
        <w:rPr>
          <w:rFonts w:cs="Arial"/>
          <w:color w:val="000000" w:themeColor="text1"/>
          <w:szCs w:val="16"/>
        </w:rPr>
        <w:t xml:space="preserve"> by </w:t>
      </w:r>
      <w:proofErr w:type="gramStart"/>
      <w:r w:rsidRPr="00781112">
        <w:rPr>
          <w:rFonts w:cs="Arial"/>
          <w:color w:val="000000" w:themeColor="text1"/>
          <w:szCs w:val="16"/>
        </w:rPr>
        <w:t>student</w:t>
      </w:r>
      <w:proofErr w:type="gramEnd"/>
      <w:r w:rsidRPr="00781112">
        <w:rPr>
          <w:rFonts w:cs="Arial"/>
          <w:color w:val="000000" w:themeColor="text1"/>
          <w:szCs w:val="16"/>
        </w:rPr>
        <w:t xml:space="preserve">. Data </w:t>
      </w:r>
      <w:proofErr w:type="gramStart"/>
      <w:r w:rsidRPr="00781112">
        <w:rPr>
          <w:rFonts w:cs="Arial"/>
          <w:color w:val="000000" w:themeColor="text1"/>
          <w:szCs w:val="16"/>
        </w:rPr>
        <w:t>are aggregated</w:t>
      </w:r>
      <w:proofErr w:type="gramEnd"/>
      <w:r w:rsidRPr="00781112">
        <w:rPr>
          <w:rFonts w:cs="Arial"/>
          <w:color w:val="000000" w:themeColor="text1"/>
          <w:szCs w:val="16"/>
        </w:rPr>
        <w:t xml:space="preserve"> to the district and state level for reporting in Indicator 11 and for analysis to identify and verify correction of noncompliance. Data for Indicator 11 </w:t>
      </w:r>
      <w:proofErr w:type="gramStart"/>
      <w:r w:rsidRPr="00781112">
        <w:rPr>
          <w:rFonts w:cs="Arial"/>
          <w:color w:val="000000" w:themeColor="text1"/>
          <w:szCs w:val="16"/>
        </w:rPr>
        <w:t>represent</w:t>
      </w:r>
      <w:proofErr w:type="gramEnd"/>
      <w:r w:rsidRPr="00781112">
        <w:rPr>
          <w:rFonts w:cs="Arial"/>
          <w:color w:val="000000" w:themeColor="text1"/>
          <w:szCs w:val="16"/>
        </w:rPr>
        <w:t xml:space="preserve"> evaluations conducted for the entire reporting year – July 1, </w:t>
      </w:r>
      <w:proofErr w:type="gramStart"/>
      <w:r w:rsidRPr="00781112">
        <w:rPr>
          <w:rFonts w:cs="Arial"/>
          <w:color w:val="000000" w:themeColor="text1"/>
          <w:szCs w:val="16"/>
        </w:rPr>
        <w:t>2021</w:t>
      </w:r>
      <w:proofErr w:type="gramEnd"/>
      <w:r w:rsidRPr="00781112">
        <w:rPr>
          <w:rFonts w:cs="Arial"/>
          <w:color w:val="000000" w:themeColor="text1"/>
          <w:szCs w:val="16"/>
        </w:rPr>
        <w:t xml:space="preserve"> to June 30, 2022 as reported by districts on October 15, 2022.</w:t>
      </w:r>
    </w:p>
    <w:p w14:paraId="4F981BFF" w14:textId="77777777" w:rsidR="00C86164" w:rsidRPr="00781112" w:rsidRDefault="00C86164" w:rsidP="00C86164">
      <w:pPr>
        <w:rPr>
          <w:rFonts w:cs="Arial"/>
          <w:b/>
          <w:color w:val="000000" w:themeColor="text1"/>
          <w:szCs w:val="16"/>
        </w:rPr>
      </w:pPr>
      <w:bookmarkStart w:id="75" w:name="_Toc381956339"/>
      <w:bookmarkStart w:id="76" w:name="_Toc384383357"/>
      <w:bookmarkStart w:id="77" w:name="_Toc392159325"/>
      <w:r w:rsidRPr="00781112">
        <w:rPr>
          <w:rFonts w:cs="Arial"/>
          <w:b/>
          <w:color w:val="000000" w:themeColor="text1"/>
          <w:szCs w:val="16"/>
        </w:rPr>
        <w:t>Provide additional information about this indicator (optional)</w:t>
      </w:r>
    </w:p>
    <w:p w14:paraId="4D7330D9" w14:textId="5E39C58C" w:rsidR="00326C0B" w:rsidRPr="00781112" w:rsidRDefault="00326C0B" w:rsidP="007D435F">
      <w:pPr>
        <w:rPr>
          <w:rFonts w:cs="Arial"/>
          <w:color w:val="000000" w:themeColor="text1"/>
          <w:szCs w:val="16"/>
        </w:rPr>
      </w:pPr>
    </w:p>
    <w:p w14:paraId="53B75C36" w14:textId="77777777" w:rsidR="00DE2E22" w:rsidRPr="00781112" w:rsidRDefault="00DE2E22" w:rsidP="004369B2">
      <w:pPr>
        <w:rPr>
          <w:color w:val="000000" w:themeColor="text1"/>
        </w:rPr>
      </w:pPr>
    </w:p>
    <w:p w14:paraId="3221D503" w14:textId="70165581"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1,988</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1,988</w:t>
            </w:r>
          </w:p>
        </w:tc>
        <w:tc>
          <w:tcPr>
            <w:tcW w:w="1231" w:type="pct"/>
            <w:shd w:val="clear" w:color="auto" w:fill="auto"/>
          </w:tcPr>
          <w:p w14:paraId="650763EC" w14:textId="5B71F402" w:rsidR="009A755E" w:rsidRPr="00781112" w:rsidRDefault="009A755E" w:rsidP="00A018D4">
            <w:pPr>
              <w:jc w:val="center"/>
              <w:rPr>
                <w:rFonts w:cs="Arial"/>
                <w:color w:val="000000" w:themeColor="text1"/>
                <w:szCs w:val="16"/>
              </w:rPr>
            </w:pP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9183A2D" w14:textId="23DB1EFD" w:rsidR="009A755E" w:rsidRPr="00781112" w:rsidRDefault="00450F98" w:rsidP="004369B2">
      <w:pPr>
        <w:rPr>
          <w:color w:val="000000" w:themeColor="text1"/>
        </w:rPr>
      </w:pPr>
      <w:r>
        <w:rPr>
          <w:b/>
          <w:color w:val="000000" w:themeColor="text1"/>
        </w:rPr>
        <w:t>FFY 2020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 xml:space="preserve">As required by OSEP Memorandum 09-02, NJDOE aggregates data for this indicator for the full reporting period at the LEA level to determine which LEAs demonstrate noncompliance. Individual instances of noncompliance </w:t>
      </w:r>
      <w:proofErr w:type="gramStart"/>
      <w:r w:rsidRPr="00781112">
        <w:rPr>
          <w:rFonts w:cs="Arial"/>
          <w:color w:val="000000" w:themeColor="text1"/>
          <w:szCs w:val="16"/>
        </w:rPr>
        <w:t>are grouped</w:t>
      </w:r>
      <w:proofErr w:type="gramEnd"/>
      <w:r w:rsidRPr="00781112">
        <w:rPr>
          <w:rFonts w:cs="Arial"/>
          <w:color w:val="000000" w:themeColor="text1"/>
          <w:szCs w:val="16"/>
        </w:rPr>
        <w:t xml:space="preserve"> by finding to make findings at the LEA level. LEAs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781112">
        <w:rPr>
          <w:rFonts w:cs="Arial"/>
          <w:color w:val="000000" w:themeColor="text1"/>
          <w:szCs w:val="16"/>
        </w:rPr>
        <w:br/>
      </w:r>
      <w:r w:rsidRPr="00781112">
        <w:rPr>
          <w:rFonts w:cs="Arial"/>
          <w:color w:val="000000" w:themeColor="text1"/>
          <w:szCs w:val="16"/>
        </w:rPr>
        <w:br/>
        <w:t>To verify correction of noncompliance, the NJDOE monitors determined, through desk audit and/or interviews, that each LEA with a finding of noncompliance:</w:t>
      </w:r>
      <w:r w:rsidRPr="00781112">
        <w:rPr>
          <w:rFonts w:cs="Arial"/>
          <w:color w:val="000000" w:themeColor="text1"/>
          <w:szCs w:val="16"/>
        </w:rPr>
        <w:br/>
      </w:r>
      <w:r w:rsidRPr="00781112">
        <w:rPr>
          <w:rFonts w:cs="Arial"/>
          <w:color w:val="000000" w:themeColor="text1"/>
          <w:szCs w:val="16"/>
        </w:rPr>
        <w:br/>
        <w:t>1. Achieved 100% compliance based on a review of updated data such as data subsequently collected through on-site monitoring or a State data system;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conducted evaluations, although late, for each child,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of the LEA, consistent with OSEP Memo 09-02.</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t>
      </w:r>
      <w:proofErr w:type="gramStart"/>
      <w:r w:rsidRPr="00781112">
        <w:rPr>
          <w:rFonts w:cs="Arial"/>
          <w:b/>
          <w:color w:val="000000" w:themeColor="text1"/>
          <w:szCs w:val="16"/>
        </w:rPr>
        <w:t>was corrected</w:t>
      </w:r>
      <w:proofErr w:type="gramEnd"/>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lastRenderedPageBreak/>
        <w:t xml:space="preserve">The specific actions taken to verify correction included review of data submitted by the LEAs indicating the dates of completion of evaluations, although late, and the review of updated data submitted by the LEAs regarding referrals conducted </w:t>
      </w:r>
      <w:proofErr w:type="gramStart"/>
      <w:r w:rsidRPr="00781112">
        <w:rPr>
          <w:rFonts w:cs="Arial"/>
          <w:color w:val="000000" w:themeColor="text1"/>
          <w:szCs w:val="16"/>
        </w:rPr>
        <w:t>subsequent to</w:t>
      </w:r>
      <w:proofErr w:type="gramEnd"/>
      <w:r w:rsidRPr="00781112">
        <w:rPr>
          <w:rFonts w:cs="Arial"/>
          <w:color w:val="000000" w:themeColor="text1"/>
          <w:szCs w:val="16"/>
        </w:rPr>
        <w:t xml:space="preserve"> FFY 2021. Interviews conducted with special education directors indicated that root causes of delays continue to be vacancies and the unavailability of child study team or related services personnel. LEAs reported that, consistent with </w:t>
      </w:r>
      <w:proofErr w:type="gramStart"/>
      <w:r w:rsidRPr="00781112">
        <w:rPr>
          <w:rFonts w:cs="Arial"/>
          <w:color w:val="000000" w:themeColor="text1"/>
          <w:szCs w:val="16"/>
        </w:rPr>
        <w:t>prior</w:t>
      </w:r>
      <w:proofErr w:type="gramEnd"/>
      <w:r w:rsidRPr="00781112">
        <w:rPr>
          <w:rFonts w:cs="Arial"/>
          <w:color w:val="000000" w:themeColor="text1"/>
          <w:szCs w:val="16"/>
        </w:rPr>
        <w:t xml:space="preserve"> year findings, delays were at times due to difficulty scheduling specialists for additional evaluations. NJDOE has provided technical assistance regarding communication with referring early intervention programs, registration strategies, maintaining and using data for oversight and reallocation of staff to meet district needs.</w:t>
      </w:r>
      <w:r w:rsidRPr="00781112">
        <w:rPr>
          <w:rFonts w:cs="Arial"/>
          <w:color w:val="000000" w:themeColor="text1"/>
          <w:szCs w:val="16"/>
        </w:rPr>
        <w:br/>
      </w:r>
      <w:r w:rsidRPr="00781112">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r>
      <w:proofErr w:type="gramStart"/>
      <w:r w:rsidRPr="00781112">
        <w:rPr>
          <w:rFonts w:cs="Arial"/>
          <w:color w:val="000000" w:themeColor="text1"/>
          <w:szCs w:val="16"/>
        </w:rPr>
        <w:t>1</w:t>
      </w:r>
      <w:proofErr w:type="gramEnd"/>
      <w:r w:rsidRPr="00781112">
        <w:rPr>
          <w:rFonts w:cs="Arial"/>
          <w:color w:val="000000" w:themeColor="text1"/>
          <w:szCs w:val="16"/>
        </w:rPr>
        <w:t>.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11 identified in FFY 2020 were verified as corrected in accordance with OSEP memorandum 09-02 within one year of identification.</w:t>
      </w:r>
    </w:p>
    <w:p w14:paraId="47B6C111" w14:textId="77777777" w:rsidR="008227D4" w:rsidRPr="00781112" w:rsidRDefault="008227D4" w:rsidP="004369B2">
      <w:pPr>
        <w:rPr>
          <w:color w:val="000000" w:themeColor="text1"/>
        </w:rPr>
      </w:pPr>
    </w:p>
    <w:p w14:paraId="3D219E0E" w14:textId="05757C22"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461" w:type="pct"/>
            <w:shd w:val="clear" w:color="auto" w:fill="auto"/>
            <w:vAlign w:val="bottom"/>
          </w:tcPr>
          <w:p w14:paraId="58480848" w14:textId="0727D6EF"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781112" w:rsidRDefault="009A755E">
            <w:pPr>
              <w:jc w:val="center"/>
              <w:rPr>
                <w:rFonts w:cs="Arial"/>
                <w:noProof/>
                <w:color w:val="000000" w:themeColor="text1"/>
                <w:szCs w:val="16"/>
              </w:rPr>
            </w:pPr>
          </w:p>
        </w:tc>
        <w:tc>
          <w:tcPr>
            <w:tcW w:w="1317" w:type="pct"/>
            <w:shd w:val="clear" w:color="auto" w:fill="auto"/>
          </w:tcPr>
          <w:p w14:paraId="1914F665" w14:textId="53788CBE" w:rsidR="009A755E" w:rsidRPr="00781112" w:rsidRDefault="009A755E">
            <w:pPr>
              <w:jc w:val="center"/>
              <w:rPr>
                <w:rFonts w:cs="Arial"/>
                <w:noProof/>
                <w:color w:val="000000" w:themeColor="text1"/>
                <w:szCs w:val="16"/>
              </w:rPr>
            </w:pPr>
          </w:p>
        </w:tc>
        <w:tc>
          <w:tcPr>
            <w:tcW w:w="1234" w:type="pct"/>
            <w:shd w:val="clear" w:color="auto" w:fill="auto"/>
          </w:tcPr>
          <w:p w14:paraId="543D4553" w14:textId="411E0F5D" w:rsidR="009A755E" w:rsidRPr="00781112" w:rsidRDefault="009A755E">
            <w:pPr>
              <w:jc w:val="center"/>
              <w:rPr>
                <w:rFonts w:cs="Arial"/>
                <w:noProof/>
                <w:color w:val="000000" w:themeColor="text1"/>
                <w:szCs w:val="16"/>
              </w:rPr>
            </w:pP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314020BE" w14:textId="77777777" w:rsidR="009F69E7" w:rsidRPr="00781112" w:rsidRDefault="009F69E7" w:rsidP="004E2151">
      <w:pPr>
        <w:rPr>
          <w:rFonts w:cs="Arial"/>
          <w:color w:val="000000" w:themeColor="text1"/>
          <w:szCs w:val="16"/>
        </w:rPr>
      </w:pPr>
    </w:p>
    <w:p w14:paraId="35EEEBCC" w14:textId="1E6D333E" w:rsidR="004E2151" w:rsidRPr="00781112" w:rsidRDefault="007639D7" w:rsidP="004369B2">
      <w:pPr>
        <w:rPr>
          <w:b/>
          <w:color w:val="000000" w:themeColor="text1"/>
        </w:rPr>
      </w:pPr>
      <w:r>
        <w:rPr>
          <w:b/>
          <w:color w:val="000000" w:themeColor="text1"/>
        </w:rPr>
        <w:t>Response to actions required in FFY 2020 SPP/APR</w:t>
      </w:r>
    </w:p>
    <w:p w14:paraId="29D8AFAD" w14:textId="6EBD882C" w:rsidR="004E2151" w:rsidRPr="00781112" w:rsidRDefault="002B7490" w:rsidP="004E2151">
      <w:pPr>
        <w:rPr>
          <w:rFonts w:cs="Arial"/>
          <w:color w:val="000000" w:themeColor="text1"/>
          <w:szCs w:val="16"/>
        </w:rPr>
      </w:pPr>
      <w:r w:rsidRPr="00781112">
        <w:rPr>
          <w:rFonts w:cs="Arial"/>
          <w:color w:val="000000" w:themeColor="text1"/>
          <w:szCs w:val="16"/>
        </w:rPr>
        <w:t xml:space="preserve">The specific actions taken to verify correction included review of data submitted by the districts indicating the dates of completion of IEP implementation, although late, and the review of updated data submitted by the districts regarding referrals conducted </w:t>
      </w:r>
      <w:proofErr w:type="gramStart"/>
      <w:r w:rsidRPr="00781112">
        <w:rPr>
          <w:rFonts w:cs="Arial"/>
          <w:color w:val="000000" w:themeColor="text1"/>
          <w:szCs w:val="16"/>
        </w:rPr>
        <w:t>subsequent to</w:t>
      </w:r>
      <w:proofErr w:type="gramEnd"/>
      <w:r w:rsidRPr="00781112">
        <w:rPr>
          <w:rFonts w:cs="Arial"/>
          <w:color w:val="000000" w:themeColor="text1"/>
          <w:szCs w:val="16"/>
        </w:rPr>
        <w:t xml:space="preserve"> FFY 2021. Interviews conducted with special education directors indicated that root causes of delays continue to be vacancies and the unavailability of child study team or related services personnel. Districts reported that, consistent with </w:t>
      </w:r>
      <w:proofErr w:type="gramStart"/>
      <w:r w:rsidRPr="00781112">
        <w:rPr>
          <w:rFonts w:cs="Arial"/>
          <w:color w:val="000000" w:themeColor="text1"/>
          <w:szCs w:val="16"/>
        </w:rPr>
        <w:t>prior</w:t>
      </w:r>
      <w:proofErr w:type="gramEnd"/>
      <w:r w:rsidRPr="00781112">
        <w:rPr>
          <w:rFonts w:cs="Arial"/>
          <w:color w:val="000000" w:themeColor="text1"/>
          <w:szCs w:val="16"/>
        </w:rPr>
        <w:t xml:space="preserve"> year findings, delays were at times due to difficulty scheduling specialists for additional evaluations. NJDOE has provided technical assistance regarding communication with referring early intervention programs, registration strategies, maintaining and using data for oversight and reallocation of staff to meet district needs.</w:t>
      </w:r>
      <w:r w:rsidRPr="00781112">
        <w:rPr>
          <w:rFonts w:cs="Arial"/>
          <w:color w:val="000000" w:themeColor="text1"/>
          <w:szCs w:val="16"/>
        </w:rPr>
        <w:br/>
      </w:r>
      <w:r w:rsidRPr="00781112">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r>
      <w:proofErr w:type="gramStart"/>
      <w:r w:rsidRPr="00781112">
        <w:rPr>
          <w:rFonts w:cs="Arial"/>
          <w:color w:val="000000" w:themeColor="text1"/>
          <w:szCs w:val="16"/>
        </w:rPr>
        <w:t>1</w:t>
      </w:r>
      <w:proofErr w:type="gramEnd"/>
      <w:r w:rsidRPr="00781112">
        <w:rPr>
          <w:rFonts w:cs="Arial"/>
          <w:color w:val="000000" w:themeColor="text1"/>
          <w:szCs w:val="16"/>
        </w:rPr>
        <w:t>.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11 identified in FFY 2020 were verified as corrected in accordance with OSEP memorandum 09-02 within one year of identification.</w:t>
      </w:r>
    </w:p>
    <w:p w14:paraId="1D3AFFE6" w14:textId="5250F151" w:rsidR="007F5071" w:rsidRPr="00781112" w:rsidRDefault="00C22B92" w:rsidP="00123D76">
      <w:pPr>
        <w:pStyle w:val="Heading2"/>
      </w:pPr>
      <w:r w:rsidRPr="00781112">
        <w:t>11 - OSEP Response</w:t>
      </w:r>
    </w:p>
    <w:p w14:paraId="2479DA6D" w14:textId="3DE51C13" w:rsidR="00326C0B" w:rsidRPr="00781112" w:rsidRDefault="00326C0B" w:rsidP="00212954">
      <w:pPr>
        <w:rPr>
          <w:rFonts w:cs="Arial"/>
          <w:color w:val="000000" w:themeColor="text1"/>
          <w:szCs w:val="16"/>
        </w:rPr>
      </w:pP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 xml:space="preserve">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LEA with noncompliance identified in FFY 2021 for this indicator:  (1) is correctly implementing the specific regulatory requirements (i.e., achieved 100% compliance) based on a review of updated data such as data subsequently collected through on-site monitoring or a State data system; and (2) </w:t>
      </w:r>
      <w:r w:rsidRPr="00781112">
        <w:rPr>
          <w:rFonts w:cs="Arial"/>
          <w:color w:val="000000" w:themeColor="text1"/>
          <w:szCs w:val="16"/>
        </w:rPr>
        <w:lastRenderedPageBreak/>
        <w:t>has corrected each individual case of noncompliance, unless the child is no longer within the jurisdiction of the LEA, consistent with OSEP Memo 09-02.  In the FFY 2022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2021, although its FFY 2021 data reflect less than 100% compliance, provide an explanation of why the State did not identify any findings of noncompliance in FFY 2021.</w:t>
      </w:r>
    </w:p>
    <w:p w14:paraId="529C4C74"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75"/>
      <w:bookmarkEnd w:id="76"/>
      <w:bookmarkEnd w:id="77"/>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78" w:name="_Toc384383358"/>
      <w:bookmarkStart w:id="79"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w:t>
      </w:r>
      <w:proofErr w:type="gramStart"/>
      <w:r w:rsidRPr="00781112">
        <w:rPr>
          <w:rFonts w:cs="Arial"/>
          <w:color w:val="000000" w:themeColor="text1"/>
          <w:szCs w:val="16"/>
        </w:rPr>
        <w:t>are found</w:t>
      </w:r>
      <w:proofErr w:type="gramEnd"/>
      <w:r w:rsidRPr="00781112">
        <w:rPr>
          <w:rFonts w:cs="Arial"/>
          <w:color w:val="000000" w:themeColor="text1"/>
          <w:szCs w:val="16"/>
        </w:rPr>
        <w:t xml:space="preserve">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 xml:space="preserve">Data to </w:t>
      </w:r>
      <w:proofErr w:type="gramStart"/>
      <w:r w:rsidRPr="00781112">
        <w:rPr>
          <w:rFonts w:cs="Arial"/>
          <w:color w:val="000000" w:themeColor="text1"/>
          <w:szCs w:val="16"/>
          <w:shd w:val="clear" w:color="auto" w:fill="FFFFFF"/>
        </w:rPr>
        <w:t>be taken</w:t>
      </w:r>
      <w:proofErr w:type="gramEnd"/>
      <w:r w:rsidRPr="00781112">
        <w:rPr>
          <w:rFonts w:cs="Arial"/>
          <w:color w:val="000000" w:themeColor="text1"/>
          <w:szCs w:val="16"/>
          <w:shd w:val="clear" w:color="auto" w:fill="FFFFFF"/>
        </w:rPr>
        <w:t xml:space="preserve">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a. # of children who have </w:t>
      </w:r>
      <w:proofErr w:type="gramStart"/>
      <w:r w:rsidRPr="00781112">
        <w:rPr>
          <w:rFonts w:eastAsia="Times New Roman" w:cs="Arial"/>
          <w:color w:val="000000" w:themeColor="text1"/>
          <w:szCs w:val="16"/>
        </w:rPr>
        <w:t>been served</w:t>
      </w:r>
      <w:proofErr w:type="gramEnd"/>
      <w:r w:rsidRPr="00781112">
        <w:rPr>
          <w:rFonts w:eastAsia="Times New Roman" w:cs="Arial"/>
          <w:color w:val="000000" w:themeColor="text1"/>
          <w:szCs w:val="16"/>
        </w:rPr>
        <w:t xml:space="preserve">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 xml:space="preserve">If data are from State monitoring, describe the method used to select LEAs for monitoring. If data </w:t>
      </w:r>
      <w:proofErr w:type="gramStart"/>
      <w:r w:rsidRPr="00781112">
        <w:rPr>
          <w:rFonts w:cs="Arial"/>
          <w:i/>
          <w:iCs/>
          <w:color w:val="000000" w:themeColor="text1"/>
          <w:szCs w:val="16"/>
        </w:rPr>
        <w:t>are</w:t>
      </w:r>
      <w:proofErr w:type="gramEnd"/>
      <w:r w:rsidRPr="00781112">
        <w:rPr>
          <w:rFonts w:cs="Arial"/>
          <w:i/>
          <w:iCs/>
          <w:color w:val="000000" w:themeColor="text1"/>
          <w:szCs w:val="16"/>
        </w:rPr>
        <w:t xml:space="preserv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 xml:space="preserve">Category f is to </w:t>
      </w:r>
      <w:proofErr w:type="gramStart"/>
      <w:r w:rsidRPr="00781112">
        <w:rPr>
          <w:rFonts w:cs="Arial"/>
          <w:color w:val="000000" w:themeColor="text1"/>
          <w:szCs w:val="16"/>
        </w:rPr>
        <w:t>be used</w:t>
      </w:r>
      <w:proofErr w:type="gramEnd"/>
      <w:r w:rsidRPr="00781112">
        <w:rPr>
          <w:rFonts w:cs="Arial"/>
          <w:color w:val="000000" w:themeColor="text1"/>
          <w:szCs w:val="16"/>
        </w:rPr>
        <w:t xml:space="preserve">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1B505E64" w14:textId="5E538FA3"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80" w:name="_Toc384383359"/>
      <w:bookmarkStart w:id="81" w:name="_Toc392159327"/>
      <w:bookmarkEnd w:id="78"/>
      <w:bookmarkEnd w:id="79"/>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2005</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73.00%</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80"/>
          <w:bookmarkEnd w:id="81"/>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2020</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91.86%</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92.04%</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81.22%</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67.48%</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70.19%</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1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85"/>
        <w:gridCol w:w="1698"/>
        <w:gridCol w:w="1699"/>
        <w:gridCol w:w="1699"/>
        <w:gridCol w:w="1697"/>
      </w:tblGrid>
      <w:tr w:rsidR="00B14519" w:rsidRPr="00781112" w14:paraId="41D3AE7A" w14:textId="578794F0" w:rsidTr="00451D7E">
        <w:trPr>
          <w:trHeight w:val="328"/>
        </w:trPr>
        <w:tc>
          <w:tcPr>
            <w:tcW w:w="278" w:type="pct"/>
            <w:tcBorders>
              <w:bottom w:val="single" w:sz="4" w:space="0" w:color="auto"/>
            </w:tcBorders>
            <w:shd w:val="clear" w:color="auto" w:fill="auto"/>
          </w:tcPr>
          <w:p w14:paraId="7786D02D" w14:textId="77777777" w:rsidR="00B14519" w:rsidRPr="00781112" w:rsidRDefault="00B14519" w:rsidP="00AF574F">
            <w:pPr>
              <w:jc w:val="center"/>
              <w:rPr>
                <w:b/>
                <w:color w:val="000000" w:themeColor="text1"/>
              </w:rPr>
            </w:pPr>
            <w:r w:rsidRPr="00781112">
              <w:rPr>
                <w:b/>
                <w:color w:val="000000" w:themeColor="text1"/>
              </w:rPr>
              <w:t>FFY</w:t>
            </w:r>
          </w:p>
        </w:tc>
        <w:tc>
          <w:tcPr>
            <w:tcW w:w="895" w:type="pct"/>
            <w:shd w:val="clear" w:color="auto" w:fill="auto"/>
          </w:tcPr>
          <w:p w14:paraId="09ED5838" w14:textId="77777777" w:rsidR="00B14519" w:rsidRPr="00781112" w:rsidRDefault="00B14519" w:rsidP="00AF574F">
            <w:pPr>
              <w:jc w:val="center"/>
              <w:rPr>
                <w:b/>
                <w:color w:val="000000" w:themeColor="text1"/>
              </w:rPr>
            </w:pPr>
            <w:r w:rsidRPr="00781112">
              <w:rPr>
                <w:b/>
                <w:color w:val="000000" w:themeColor="text1"/>
              </w:rPr>
              <w:t>2021</w:t>
            </w:r>
          </w:p>
        </w:tc>
        <w:tc>
          <w:tcPr>
            <w:tcW w:w="957" w:type="pct"/>
          </w:tcPr>
          <w:p w14:paraId="0769903C" w14:textId="05A227DB" w:rsidR="00B14519" w:rsidRPr="00781112" w:rsidRDefault="00B14519" w:rsidP="00AF574F">
            <w:pPr>
              <w:jc w:val="center"/>
              <w:rPr>
                <w:b/>
                <w:color w:val="000000" w:themeColor="text1"/>
              </w:rPr>
            </w:pPr>
            <w:r w:rsidRPr="00781112">
              <w:rPr>
                <w:rFonts w:cs="Arial"/>
                <w:b/>
                <w:color w:val="000000" w:themeColor="text1"/>
                <w:szCs w:val="16"/>
              </w:rPr>
              <w:t>2022</w:t>
            </w:r>
          </w:p>
        </w:tc>
        <w:tc>
          <w:tcPr>
            <w:tcW w:w="957" w:type="pct"/>
          </w:tcPr>
          <w:p w14:paraId="77CF077D" w14:textId="38DFC132" w:rsidR="00B14519" w:rsidRPr="00781112" w:rsidRDefault="00B14519" w:rsidP="00AF574F">
            <w:pPr>
              <w:jc w:val="center"/>
              <w:rPr>
                <w:b/>
                <w:color w:val="000000" w:themeColor="text1"/>
              </w:rPr>
            </w:pPr>
            <w:r w:rsidRPr="00781112">
              <w:rPr>
                <w:rFonts w:cs="Arial"/>
                <w:b/>
                <w:color w:val="000000" w:themeColor="text1"/>
                <w:szCs w:val="16"/>
              </w:rPr>
              <w:t>2023</w:t>
            </w:r>
          </w:p>
        </w:tc>
        <w:tc>
          <w:tcPr>
            <w:tcW w:w="957" w:type="pct"/>
          </w:tcPr>
          <w:p w14:paraId="5C5F415E" w14:textId="7B035D53" w:rsidR="00B14519" w:rsidRPr="00781112" w:rsidRDefault="00B14519" w:rsidP="00AF574F">
            <w:pPr>
              <w:jc w:val="center"/>
              <w:rPr>
                <w:b/>
                <w:color w:val="000000" w:themeColor="text1"/>
              </w:rPr>
            </w:pPr>
            <w:r w:rsidRPr="00781112">
              <w:rPr>
                <w:rFonts w:cs="Arial"/>
                <w:b/>
                <w:color w:val="000000" w:themeColor="text1"/>
                <w:szCs w:val="16"/>
              </w:rPr>
              <w:t>2024</w:t>
            </w:r>
          </w:p>
        </w:tc>
        <w:tc>
          <w:tcPr>
            <w:tcW w:w="957" w:type="pct"/>
          </w:tcPr>
          <w:p w14:paraId="4D5B8FD6" w14:textId="4B2021E7" w:rsidR="00B14519" w:rsidRPr="00781112" w:rsidRDefault="00B14519" w:rsidP="00AF574F">
            <w:pPr>
              <w:jc w:val="center"/>
              <w:rPr>
                <w:b/>
                <w:color w:val="000000" w:themeColor="text1"/>
              </w:rPr>
            </w:pPr>
            <w:r w:rsidRPr="00781112">
              <w:rPr>
                <w:rFonts w:cs="Arial"/>
                <w:b/>
                <w:color w:val="000000" w:themeColor="text1"/>
                <w:szCs w:val="16"/>
              </w:rPr>
              <w:t>2025</w:t>
            </w:r>
          </w:p>
        </w:tc>
      </w:tr>
      <w:tr w:rsidR="00B14519" w:rsidRPr="00781112" w14:paraId="2B267817" w14:textId="2A03C05D" w:rsidTr="00451D7E">
        <w:trPr>
          <w:trHeight w:val="335"/>
        </w:trPr>
        <w:tc>
          <w:tcPr>
            <w:tcW w:w="278" w:type="pct"/>
            <w:shd w:val="clear" w:color="auto" w:fill="auto"/>
            <w:vAlign w:val="center"/>
          </w:tcPr>
          <w:p w14:paraId="70D956A8" w14:textId="77777777" w:rsidR="00B14519" w:rsidRPr="00781112" w:rsidRDefault="00B14519" w:rsidP="00AF574F">
            <w:pPr>
              <w:rPr>
                <w:rFonts w:cs="Arial"/>
                <w:color w:val="000000" w:themeColor="text1"/>
                <w:szCs w:val="16"/>
              </w:rPr>
            </w:pPr>
            <w:r w:rsidRPr="00781112">
              <w:rPr>
                <w:rFonts w:cs="Arial"/>
                <w:color w:val="000000" w:themeColor="text1"/>
                <w:szCs w:val="16"/>
              </w:rPr>
              <w:t xml:space="preserve">Target </w:t>
            </w:r>
          </w:p>
        </w:tc>
        <w:tc>
          <w:tcPr>
            <w:tcW w:w="895" w:type="pct"/>
            <w:shd w:val="clear" w:color="auto" w:fill="auto"/>
            <w:vAlign w:val="center"/>
          </w:tcPr>
          <w:p w14:paraId="5CDE7127" w14:textId="59D1386F" w:rsidR="00B14519" w:rsidRPr="00781112" w:rsidRDefault="00B14519" w:rsidP="00AF574F">
            <w:pPr>
              <w:jc w:val="center"/>
              <w:rPr>
                <w:rFonts w:cs="Arial"/>
                <w:color w:val="000000" w:themeColor="text1"/>
                <w:szCs w:val="16"/>
              </w:rPr>
            </w:pPr>
            <w:r w:rsidRPr="00781112">
              <w:rPr>
                <w:rFonts w:cs="Arial"/>
                <w:color w:val="000000" w:themeColor="text1"/>
                <w:szCs w:val="16"/>
              </w:rPr>
              <w:t>100%</w:t>
            </w:r>
          </w:p>
        </w:tc>
        <w:tc>
          <w:tcPr>
            <w:tcW w:w="957" w:type="pct"/>
          </w:tcPr>
          <w:p w14:paraId="6CF78C3F" w14:textId="1B45F3AE"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57" w:type="pct"/>
          </w:tcPr>
          <w:p w14:paraId="6FCC2C45" w14:textId="5131688B"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57" w:type="pct"/>
          </w:tcPr>
          <w:p w14:paraId="06CB35C0" w14:textId="66848221"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57" w:type="pct"/>
          </w:tcPr>
          <w:p w14:paraId="3CD9C2C5" w14:textId="2066089A" w:rsidR="00B14519" w:rsidRPr="00781112" w:rsidRDefault="00B14519"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46BA504F" w:rsidR="00634AD8" w:rsidRPr="00781112" w:rsidRDefault="0047313F" w:rsidP="004369B2">
      <w:pPr>
        <w:rPr>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w:t>
            </w:r>
            <w:proofErr w:type="gramStart"/>
            <w:r w:rsidRPr="00781112">
              <w:rPr>
                <w:rFonts w:cs="Arial"/>
                <w:color w:val="000000" w:themeColor="text1"/>
                <w:szCs w:val="16"/>
              </w:rPr>
              <w:t>been served</w:t>
            </w:r>
            <w:proofErr w:type="gramEnd"/>
            <w:r w:rsidRPr="00781112">
              <w:rPr>
                <w:rFonts w:cs="Arial"/>
                <w:color w:val="000000" w:themeColor="text1"/>
                <w:szCs w:val="16"/>
              </w:rPr>
              <w:t xml:space="preserve">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3,129</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0</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2,063</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201</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t>
            </w:r>
            <w:proofErr w:type="gramStart"/>
            <w:r w:rsidRPr="00781112">
              <w:rPr>
                <w:rFonts w:cs="Arial"/>
                <w:color w:val="000000" w:themeColor="text1"/>
                <w:szCs w:val="16"/>
              </w:rPr>
              <w:t>were referred</w:t>
            </w:r>
            <w:proofErr w:type="gramEnd"/>
            <w:r w:rsidRPr="00781112">
              <w:rPr>
                <w:rFonts w:cs="Arial"/>
                <w:color w:val="000000" w:themeColor="text1"/>
                <w:szCs w:val="16"/>
              </w:rPr>
              <w:t xml:space="preserve">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8</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B1652C" w:rsidRPr="00781112" w14:paraId="666B6B4E" w14:textId="2C1DC9A0" w:rsidTr="0010170F">
        <w:trPr>
          <w:trHeight w:val="340"/>
          <w:tblHeader/>
        </w:trPr>
        <w:tc>
          <w:tcPr>
            <w:tcW w:w="831" w:type="pct"/>
            <w:shd w:val="clear" w:color="auto" w:fill="auto"/>
          </w:tcPr>
          <w:p w14:paraId="5A0321EA" w14:textId="34C57852" w:rsidR="00B1652C" w:rsidRPr="00781112" w:rsidRDefault="00B1652C" w:rsidP="00B1652C">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B1652C" w:rsidRPr="0075451F" w:rsidRDefault="00B1652C" w:rsidP="00B1652C">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vAlign w:val="bottom"/>
          </w:tcPr>
          <w:p w14:paraId="58F547FF" w14:textId="74A7B658" w:rsidR="00B1652C" w:rsidRPr="006D0A52" w:rsidRDefault="00B1652C" w:rsidP="00B1652C">
            <w:pPr>
              <w:jc w:val="center"/>
              <w:rPr>
                <w:rFonts w:cs="Arial"/>
                <w:b/>
                <w:bCs/>
                <w:color w:val="000000" w:themeColor="text1"/>
                <w:szCs w:val="16"/>
              </w:rPr>
            </w:pPr>
            <w:r w:rsidRPr="006D0A52">
              <w:rPr>
                <w:b/>
                <w:bCs/>
              </w:rPr>
              <w:t>FFY 2020 Data</w:t>
            </w:r>
          </w:p>
        </w:tc>
        <w:tc>
          <w:tcPr>
            <w:tcW w:w="595" w:type="pct"/>
            <w:shd w:val="clear" w:color="auto" w:fill="auto"/>
            <w:vAlign w:val="bottom"/>
          </w:tcPr>
          <w:p w14:paraId="36BD2BCA" w14:textId="610B5164" w:rsidR="00B1652C" w:rsidRPr="006D0A52" w:rsidRDefault="00B1652C" w:rsidP="00B1652C">
            <w:pPr>
              <w:jc w:val="center"/>
              <w:rPr>
                <w:rFonts w:cs="Arial"/>
                <w:b/>
                <w:bCs/>
                <w:color w:val="000000" w:themeColor="text1"/>
                <w:szCs w:val="16"/>
              </w:rPr>
            </w:pPr>
            <w:r w:rsidRPr="006D0A52">
              <w:rPr>
                <w:b/>
                <w:bCs/>
              </w:rPr>
              <w:t>FFY 2021 Target</w:t>
            </w:r>
          </w:p>
        </w:tc>
        <w:tc>
          <w:tcPr>
            <w:tcW w:w="595" w:type="pct"/>
            <w:shd w:val="clear" w:color="auto" w:fill="auto"/>
            <w:vAlign w:val="bottom"/>
          </w:tcPr>
          <w:p w14:paraId="0030B6C4" w14:textId="0A3E5A40" w:rsidR="00B1652C" w:rsidRPr="006D0A52" w:rsidRDefault="00B1652C" w:rsidP="00B1652C">
            <w:pPr>
              <w:jc w:val="center"/>
              <w:rPr>
                <w:rFonts w:cs="Arial"/>
                <w:b/>
                <w:bCs/>
                <w:color w:val="000000" w:themeColor="text1"/>
                <w:szCs w:val="16"/>
              </w:rPr>
            </w:pPr>
            <w:r w:rsidRPr="006D0A52">
              <w:rPr>
                <w:b/>
                <w:bCs/>
              </w:rPr>
              <w:t>FFY 2021 Data</w:t>
            </w:r>
          </w:p>
        </w:tc>
        <w:tc>
          <w:tcPr>
            <w:tcW w:w="595" w:type="pct"/>
            <w:shd w:val="clear" w:color="auto" w:fill="auto"/>
          </w:tcPr>
          <w:p w14:paraId="16905A6D" w14:textId="19A3632B" w:rsidR="00B1652C" w:rsidRPr="00781112" w:rsidRDefault="00B1652C" w:rsidP="00B1652C">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B1652C" w:rsidRPr="00781112" w:rsidRDefault="00B1652C" w:rsidP="00B1652C">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 xml:space="preserve">Percent of children referred by Part C prior to age 3 who </w:t>
            </w:r>
            <w:proofErr w:type="gramStart"/>
            <w:r w:rsidRPr="00781112">
              <w:rPr>
                <w:rFonts w:cs="Arial"/>
                <w:color w:val="000000" w:themeColor="text1"/>
                <w:szCs w:val="16"/>
              </w:rPr>
              <w:t>are found</w:t>
            </w:r>
            <w:proofErr w:type="gramEnd"/>
            <w:r w:rsidRPr="00781112">
              <w:rPr>
                <w:rFonts w:cs="Arial"/>
                <w:color w:val="000000" w:themeColor="text1"/>
                <w:szCs w:val="16"/>
              </w:rPr>
              <w:t xml:space="preserve">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2,063</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2,920</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70.19%</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70.65%</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 xml:space="preserve">Number of children who served in Part C and referred to Part B for eligibility determination that </w:t>
      </w:r>
      <w:proofErr w:type="gramStart"/>
      <w:r w:rsidRPr="00781112">
        <w:rPr>
          <w:rFonts w:cs="Arial"/>
          <w:b/>
          <w:color w:val="000000" w:themeColor="text1"/>
          <w:szCs w:val="16"/>
        </w:rPr>
        <w:t>are not included</w:t>
      </w:r>
      <w:proofErr w:type="gramEnd"/>
      <w:r w:rsidRPr="00781112">
        <w:rPr>
          <w:rFonts w:cs="Arial"/>
          <w:b/>
          <w:color w:val="000000" w:themeColor="text1"/>
          <w:szCs w:val="16"/>
        </w:rPr>
        <w:t xml:space="preserve">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857</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Delay Reason 01: Incomplete Residency</w:t>
      </w:r>
      <w:r w:rsidRPr="00781112">
        <w:rPr>
          <w:bCs/>
          <w:color w:val="000000" w:themeColor="text1"/>
        </w:rPr>
        <w:br/>
        <w:t>Between 1-5 Days: 7</w:t>
      </w:r>
      <w:r w:rsidRPr="00781112">
        <w:rPr>
          <w:bCs/>
          <w:color w:val="000000" w:themeColor="text1"/>
        </w:rPr>
        <w:br/>
        <w:t>Between 6-15 Days: 6</w:t>
      </w:r>
      <w:r w:rsidRPr="00781112">
        <w:rPr>
          <w:bCs/>
          <w:color w:val="000000" w:themeColor="text1"/>
        </w:rPr>
        <w:br/>
        <w:t>Between 16-30 Days: 4</w:t>
      </w:r>
      <w:r w:rsidRPr="00781112">
        <w:rPr>
          <w:bCs/>
          <w:color w:val="000000" w:themeColor="text1"/>
        </w:rPr>
        <w:br/>
        <w:t>Between 31-60 Days: 11</w:t>
      </w:r>
      <w:r w:rsidRPr="00781112">
        <w:rPr>
          <w:bCs/>
          <w:color w:val="000000" w:themeColor="text1"/>
        </w:rPr>
        <w:br/>
        <w:t>Between 61-90 Days: 3</w:t>
      </w:r>
      <w:r w:rsidRPr="00781112">
        <w:rPr>
          <w:bCs/>
          <w:color w:val="000000" w:themeColor="text1"/>
        </w:rPr>
        <w:br/>
        <w:t>Between 91-120 Days: 3</w:t>
      </w:r>
      <w:r w:rsidRPr="00781112">
        <w:rPr>
          <w:bCs/>
          <w:color w:val="000000" w:themeColor="text1"/>
        </w:rPr>
        <w:br/>
        <w:t>More than 120 Days: 1</w:t>
      </w:r>
      <w:r w:rsidRPr="00781112">
        <w:rPr>
          <w:bCs/>
          <w:color w:val="000000" w:themeColor="text1"/>
        </w:rPr>
        <w:br/>
        <w:t>TOTAL: 35</w:t>
      </w:r>
      <w:r w:rsidRPr="00781112">
        <w:rPr>
          <w:bCs/>
          <w:color w:val="000000" w:themeColor="text1"/>
        </w:rPr>
        <w:br/>
      </w:r>
      <w:r w:rsidRPr="00781112">
        <w:rPr>
          <w:bCs/>
          <w:color w:val="000000" w:themeColor="text1"/>
        </w:rPr>
        <w:br/>
        <w:t>Delay Reason 02: Additional Evaluations Needed</w:t>
      </w:r>
      <w:r w:rsidRPr="00781112">
        <w:rPr>
          <w:bCs/>
          <w:color w:val="000000" w:themeColor="text1"/>
        </w:rPr>
        <w:br/>
        <w:t>Between 1-5 Days: 2</w:t>
      </w:r>
      <w:r w:rsidRPr="00781112">
        <w:rPr>
          <w:bCs/>
          <w:color w:val="000000" w:themeColor="text1"/>
        </w:rPr>
        <w:br/>
        <w:t>Between 6-15 Days: 1</w:t>
      </w:r>
      <w:r w:rsidRPr="00781112">
        <w:rPr>
          <w:bCs/>
          <w:color w:val="000000" w:themeColor="text1"/>
        </w:rPr>
        <w:br/>
        <w:t>Between 16-30 Days: 3</w:t>
      </w:r>
      <w:r w:rsidRPr="00781112">
        <w:rPr>
          <w:bCs/>
          <w:color w:val="000000" w:themeColor="text1"/>
        </w:rPr>
        <w:br/>
        <w:t>Between 31-60 Days: 1</w:t>
      </w:r>
      <w:r w:rsidRPr="00781112">
        <w:rPr>
          <w:bCs/>
          <w:color w:val="000000" w:themeColor="text1"/>
        </w:rPr>
        <w:br/>
        <w:t>Between 61-90 Days: 4</w:t>
      </w:r>
      <w:r w:rsidRPr="00781112">
        <w:rPr>
          <w:bCs/>
          <w:color w:val="000000" w:themeColor="text1"/>
        </w:rPr>
        <w:br/>
        <w:t>Between 91-120 Days: 0</w:t>
      </w:r>
      <w:r w:rsidRPr="00781112">
        <w:rPr>
          <w:bCs/>
          <w:color w:val="000000" w:themeColor="text1"/>
        </w:rPr>
        <w:br/>
        <w:t>More than 120 Days: 1</w:t>
      </w:r>
      <w:r w:rsidRPr="00781112">
        <w:rPr>
          <w:bCs/>
          <w:color w:val="000000" w:themeColor="text1"/>
        </w:rPr>
        <w:br/>
        <w:t>TOTAL: 12</w:t>
      </w:r>
      <w:r w:rsidRPr="00781112">
        <w:rPr>
          <w:bCs/>
          <w:color w:val="000000" w:themeColor="text1"/>
        </w:rPr>
        <w:br/>
      </w:r>
      <w:r w:rsidRPr="00781112">
        <w:rPr>
          <w:bCs/>
          <w:color w:val="000000" w:themeColor="text1"/>
        </w:rPr>
        <w:br/>
        <w:t>Delay Reason 03: Specialized Evaluations Needed</w:t>
      </w:r>
      <w:r w:rsidRPr="00781112">
        <w:rPr>
          <w:bCs/>
          <w:color w:val="000000" w:themeColor="text1"/>
        </w:rPr>
        <w:br/>
        <w:t>Between 1-5 Days: 3</w:t>
      </w:r>
      <w:r w:rsidRPr="00781112">
        <w:rPr>
          <w:bCs/>
          <w:color w:val="000000" w:themeColor="text1"/>
        </w:rPr>
        <w:br/>
        <w:t>Between 6-15 Days: 2</w:t>
      </w:r>
      <w:r w:rsidRPr="00781112">
        <w:rPr>
          <w:bCs/>
          <w:color w:val="000000" w:themeColor="text1"/>
        </w:rPr>
        <w:br/>
        <w:t>Between 16-30 Days: 4</w:t>
      </w:r>
      <w:r w:rsidRPr="00781112">
        <w:rPr>
          <w:bCs/>
          <w:color w:val="000000" w:themeColor="text1"/>
        </w:rPr>
        <w:br/>
        <w:t>Between 31-60 Days: 1</w:t>
      </w:r>
      <w:r w:rsidRPr="00781112">
        <w:rPr>
          <w:bCs/>
          <w:color w:val="000000" w:themeColor="text1"/>
        </w:rPr>
        <w:br/>
        <w:t>Between 61-90 Days: 2</w:t>
      </w:r>
      <w:r w:rsidRPr="00781112">
        <w:rPr>
          <w:bCs/>
          <w:color w:val="000000" w:themeColor="text1"/>
        </w:rPr>
        <w:br/>
        <w:t>Between 91-120 Days: 2</w:t>
      </w:r>
      <w:r w:rsidRPr="00781112">
        <w:rPr>
          <w:bCs/>
          <w:color w:val="000000" w:themeColor="text1"/>
        </w:rPr>
        <w:br/>
        <w:t>More than 120 Days: 1</w:t>
      </w:r>
      <w:r w:rsidRPr="00781112">
        <w:rPr>
          <w:bCs/>
          <w:color w:val="000000" w:themeColor="text1"/>
        </w:rPr>
        <w:br/>
        <w:t>TOTAL: 15</w:t>
      </w:r>
      <w:r w:rsidRPr="00781112">
        <w:rPr>
          <w:bCs/>
          <w:color w:val="000000" w:themeColor="text1"/>
        </w:rPr>
        <w:br/>
      </w:r>
      <w:r w:rsidRPr="00781112">
        <w:rPr>
          <w:bCs/>
          <w:color w:val="000000" w:themeColor="text1"/>
        </w:rPr>
        <w:br/>
        <w:t>Delay Reason 06: Vacancies of Child Study Team or Related Services Personnel</w:t>
      </w:r>
      <w:r w:rsidRPr="00781112">
        <w:rPr>
          <w:bCs/>
          <w:color w:val="000000" w:themeColor="text1"/>
        </w:rPr>
        <w:br/>
        <w:t>Between 1-5 Days: 0</w:t>
      </w:r>
      <w:r w:rsidRPr="00781112">
        <w:rPr>
          <w:bCs/>
          <w:color w:val="000000" w:themeColor="text1"/>
        </w:rPr>
        <w:br/>
        <w:t>Between 6-15 Days: 2</w:t>
      </w:r>
      <w:r w:rsidRPr="00781112">
        <w:rPr>
          <w:bCs/>
          <w:color w:val="000000" w:themeColor="text1"/>
        </w:rPr>
        <w:br/>
        <w:t>Between 16-30 Days: 1</w:t>
      </w:r>
      <w:r w:rsidRPr="00781112">
        <w:rPr>
          <w:bCs/>
          <w:color w:val="000000" w:themeColor="text1"/>
        </w:rPr>
        <w:br/>
        <w:t>Between 31-60 Days: 0</w:t>
      </w:r>
      <w:r w:rsidRPr="00781112">
        <w:rPr>
          <w:bCs/>
          <w:color w:val="000000" w:themeColor="text1"/>
        </w:rPr>
        <w:br/>
        <w:t>Between 61-90 Days: 0</w:t>
      </w:r>
      <w:r w:rsidRPr="00781112">
        <w:rPr>
          <w:bCs/>
          <w:color w:val="000000" w:themeColor="text1"/>
        </w:rPr>
        <w:br/>
        <w:t>Between 91-120 Days: 0</w:t>
      </w:r>
      <w:r w:rsidRPr="00781112">
        <w:rPr>
          <w:bCs/>
          <w:color w:val="000000" w:themeColor="text1"/>
        </w:rPr>
        <w:br/>
        <w:t>More than 120 Days: 0</w:t>
      </w:r>
      <w:r w:rsidRPr="00781112">
        <w:rPr>
          <w:bCs/>
          <w:color w:val="000000" w:themeColor="text1"/>
        </w:rPr>
        <w:br/>
        <w:t>TOTAL: 3</w:t>
      </w:r>
      <w:r w:rsidRPr="00781112">
        <w:rPr>
          <w:bCs/>
          <w:color w:val="000000" w:themeColor="text1"/>
        </w:rPr>
        <w:br/>
      </w:r>
      <w:r w:rsidRPr="00781112">
        <w:rPr>
          <w:bCs/>
          <w:color w:val="000000" w:themeColor="text1"/>
        </w:rPr>
        <w:br/>
        <w:t>Delay Reason 07: Child Study Team or Related Services Personnel were Unavailable</w:t>
      </w:r>
      <w:r w:rsidRPr="00781112">
        <w:rPr>
          <w:bCs/>
          <w:color w:val="000000" w:themeColor="text1"/>
        </w:rPr>
        <w:br/>
        <w:t>Between 1-5 Days: 2</w:t>
      </w:r>
      <w:r w:rsidRPr="00781112">
        <w:rPr>
          <w:bCs/>
          <w:color w:val="000000" w:themeColor="text1"/>
        </w:rPr>
        <w:br/>
        <w:t>Between 6-15 Days: 2</w:t>
      </w:r>
      <w:r w:rsidRPr="00781112">
        <w:rPr>
          <w:bCs/>
          <w:color w:val="000000" w:themeColor="text1"/>
        </w:rPr>
        <w:br/>
        <w:t>Between 16-30 Days: 11</w:t>
      </w:r>
      <w:r w:rsidRPr="00781112">
        <w:rPr>
          <w:bCs/>
          <w:color w:val="000000" w:themeColor="text1"/>
        </w:rPr>
        <w:br/>
        <w:t>Between 31-60 Days: 11</w:t>
      </w:r>
      <w:r w:rsidRPr="00781112">
        <w:rPr>
          <w:bCs/>
          <w:color w:val="000000" w:themeColor="text1"/>
        </w:rPr>
        <w:br/>
        <w:t>Between 61-90 Days: 9</w:t>
      </w:r>
      <w:r w:rsidRPr="00781112">
        <w:rPr>
          <w:bCs/>
          <w:color w:val="000000" w:themeColor="text1"/>
        </w:rPr>
        <w:br/>
        <w:t>Between 91-120 Days: 6</w:t>
      </w:r>
      <w:r w:rsidRPr="00781112">
        <w:rPr>
          <w:bCs/>
          <w:color w:val="000000" w:themeColor="text1"/>
        </w:rPr>
        <w:br/>
        <w:t>More than 120 Days: 2</w:t>
      </w:r>
      <w:r w:rsidRPr="00781112">
        <w:rPr>
          <w:bCs/>
          <w:color w:val="000000" w:themeColor="text1"/>
        </w:rPr>
        <w:br/>
        <w:t>TOTAL: 43</w:t>
      </w:r>
      <w:r w:rsidRPr="00781112">
        <w:rPr>
          <w:bCs/>
          <w:color w:val="000000" w:themeColor="text1"/>
        </w:rPr>
        <w:br/>
      </w:r>
      <w:r w:rsidRPr="00781112">
        <w:rPr>
          <w:bCs/>
          <w:color w:val="000000" w:themeColor="text1"/>
        </w:rPr>
        <w:br/>
      </w:r>
      <w:r w:rsidRPr="00781112">
        <w:rPr>
          <w:bCs/>
          <w:color w:val="000000" w:themeColor="text1"/>
        </w:rPr>
        <w:lastRenderedPageBreak/>
        <w:t>No Delay Code or Invalid Delay Code</w:t>
      </w:r>
      <w:r w:rsidRPr="00781112">
        <w:rPr>
          <w:bCs/>
          <w:color w:val="000000" w:themeColor="text1"/>
        </w:rPr>
        <w:br/>
        <w:t>Between 1-5 Days: 168</w:t>
      </w:r>
      <w:r w:rsidRPr="00781112">
        <w:rPr>
          <w:bCs/>
          <w:color w:val="000000" w:themeColor="text1"/>
        </w:rPr>
        <w:br/>
        <w:t>Between 6-15 Days: 151</w:t>
      </w:r>
      <w:r w:rsidRPr="00781112">
        <w:rPr>
          <w:bCs/>
          <w:color w:val="000000" w:themeColor="text1"/>
        </w:rPr>
        <w:br/>
        <w:t>Between 16-30 Days: 154</w:t>
      </w:r>
      <w:r w:rsidRPr="00781112">
        <w:rPr>
          <w:bCs/>
          <w:color w:val="000000" w:themeColor="text1"/>
        </w:rPr>
        <w:br/>
        <w:t>Between 31-60 Days: 153</w:t>
      </w:r>
      <w:r w:rsidRPr="00781112">
        <w:rPr>
          <w:bCs/>
          <w:color w:val="000000" w:themeColor="text1"/>
        </w:rPr>
        <w:br/>
        <w:t>Between 61-90 Days: 86</w:t>
      </w:r>
      <w:r w:rsidRPr="00781112">
        <w:rPr>
          <w:bCs/>
          <w:color w:val="000000" w:themeColor="text1"/>
        </w:rPr>
        <w:br/>
        <w:t>Between 91-120 Days: 26</w:t>
      </w:r>
      <w:r w:rsidRPr="00781112">
        <w:rPr>
          <w:bCs/>
          <w:color w:val="000000" w:themeColor="text1"/>
        </w:rPr>
        <w:br/>
        <w:t>More than 120 Days: 11</w:t>
      </w:r>
      <w:r w:rsidRPr="00781112">
        <w:rPr>
          <w:bCs/>
          <w:color w:val="000000" w:themeColor="text1"/>
        </w:rPr>
        <w:br/>
        <w:t>TOTAL: 749</w:t>
      </w:r>
      <w:r w:rsidRPr="00781112">
        <w:rPr>
          <w:bCs/>
          <w:color w:val="000000" w:themeColor="text1"/>
        </w:rPr>
        <w:br/>
      </w:r>
      <w:r w:rsidRPr="00781112">
        <w:rPr>
          <w:bCs/>
          <w:color w:val="000000" w:themeColor="text1"/>
        </w:rPr>
        <w:br/>
        <w:t>TOTAL FOR ALL DELAY REASONS: 857</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326C0B" w:rsidP="006A01BD">
      <w:pPr>
        <w:rPr>
          <w:bCs/>
          <w:color w:val="000000" w:themeColor="text1"/>
        </w:rPr>
      </w:pPr>
      <w:bookmarkStart w:id="82" w:name="_Hlk20318414"/>
      <w:bookmarkEnd w:id="82"/>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database that includes data for the entire reporting year</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 xml:space="preserve">Statewide census data for this indicator for the full reporting period </w:t>
      </w:r>
      <w:proofErr w:type="gramStart"/>
      <w:r w:rsidRPr="00781112">
        <w:rPr>
          <w:rFonts w:cs="Arial"/>
          <w:color w:val="000000" w:themeColor="text1"/>
          <w:szCs w:val="16"/>
        </w:rPr>
        <w:t>are collected</w:t>
      </w:r>
      <w:proofErr w:type="gramEnd"/>
      <w:r w:rsidRPr="00781112">
        <w:rPr>
          <w:rFonts w:cs="Arial"/>
          <w:color w:val="000000" w:themeColor="text1"/>
          <w:szCs w:val="16"/>
        </w:rPr>
        <w:t xml:space="preserve"> through the Special Education Collection which is reported to NJDOE through the New Jersey Standards Measurement and Resource for Teaching (NJSMART) student level database on October 15th of each year. LEAs report if the child was receiving services through the early intervention system (EIS), the date of IEP implementation and the reasons for any delays in implementing the IEP beyond the third birthday. Reasons for any delays in meeting evaluation timelines </w:t>
      </w:r>
      <w:proofErr w:type="gramStart"/>
      <w:r w:rsidRPr="00781112">
        <w:rPr>
          <w:rFonts w:cs="Arial"/>
          <w:color w:val="000000" w:themeColor="text1"/>
          <w:szCs w:val="16"/>
        </w:rPr>
        <w:t>are also reported</w:t>
      </w:r>
      <w:proofErr w:type="gramEnd"/>
      <w:r w:rsidRPr="00781112">
        <w:rPr>
          <w:rFonts w:cs="Arial"/>
          <w:color w:val="000000" w:themeColor="text1"/>
          <w:szCs w:val="16"/>
        </w:rPr>
        <w:t xml:space="preserve"> by </w:t>
      </w:r>
      <w:proofErr w:type="gramStart"/>
      <w:r w:rsidRPr="00781112">
        <w:rPr>
          <w:rFonts w:cs="Arial"/>
          <w:color w:val="000000" w:themeColor="text1"/>
          <w:szCs w:val="16"/>
        </w:rPr>
        <w:t>student</w:t>
      </w:r>
      <w:proofErr w:type="gramEnd"/>
      <w:r w:rsidRPr="00781112">
        <w:rPr>
          <w:rFonts w:cs="Arial"/>
          <w:color w:val="000000" w:themeColor="text1"/>
          <w:szCs w:val="16"/>
        </w:rPr>
        <w:t xml:space="preserve">. Data </w:t>
      </w:r>
      <w:proofErr w:type="gramStart"/>
      <w:r w:rsidRPr="00781112">
        <w:rPr>
          <w:rFonts w:cs="Arial"/>
          <w:color w:val="000000" w:themeColor="text1"/>
          <w:szCs w:val="16"/>
        </w:rPr>
        <w:t>are aggregated</w:t>
      </w:r>
      <w:proofErr w:type="gramEnd"/>
      <w:r w:rsidRPr="00781112">
        <w:rPr>
          <w:rFonts w:cs="Arial"/>
          <w:color w:val="000000" w:themeColor="text1"/>
          <w:szCs w:val="16"/>
        </w:rPr>
        <w:t xml:space="preserve"> to the district and state level for reporting in Indicator 12 and for analysis to identify and correct noncompliance.</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t>Provide additional information about this indicator (optional)</w:t>
      </w:r>
    </w:p>
    <w:p w14:paraId="7201221D" w14:textId="686A034C" w:rsidR="00326C0B" w:rsidRPr="00781112" w:rsidRDefault="00326C0B" w:rsidP="007D435F">
      <w:pPr>
        <w:rPr>
          <w:rFonts w:cs="Arial"/>
          <w:color w:val="000000" w:themeColor="text1"/>
          <w:szCs w:val="16"/>
        </w:rPr>
      </w:pPr>
    </w:p>
    <w:p w14:paraId="4E94D02C" w14:textId="77777777" w:rsidR="009C5AE7" w:rsidRPr="00781112" w:rsidRDefault="009C5AE7" w:rsidP="004369B2">
      <w:pPr>
        <w:rPr>
          <w:color w:val="000000" w:themeColor="text1"/>
        </w:rPr>
      </w:pPr>
    </w:p>
    <w:p w14:paraId="7740DC21" w14:textId="791A6EF5"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2B7490" w:rsidP="00A018D4">
            <w:pPr>
              <w:jc w:val="center"/>
              <w:rPr>
                <w:rFonts w:cs="Arial"/>
                <w:color w:val="000000" w:themeColor="text1"/>
                <w:szCs w:val="16"/>
              </w:rPr>
            </w:pPr>
            <w:r w:rsidRPr="00781112">
              <w:rPr>
                <w:rFonts w:cs="Arial"/>
                <w:color w:val="000000" w:themeColor="text1"/>
                <w:szCs w:val="16"/>
              </w:rPr>
              <w:t>754</w:t>
            </w:r>
          </w:p>
        </w:tc>
        <w:tc>
          <w:tcPr>
            <w:tcW w:w="1288" w:type="pct"/>
            <w:shd w:val="clear" w:color="auto" w:fill="auto"/>
          </w:tcPr>
          <w:p w14:paraId="30E75C81" w14:textId="5263D718" w:rsidR="009A755E" w:rsidRPr="00781112" w:rsidRDefault="002B7490" w:rsidP="00A018D4">
            <w:pPr>
              <w:jc w:val="center"/>
              <w:rPr>
                <w:rFonts w:cs="Arial"/>
                <w:color w:val="000000" w:themeColor="text1"/>
                <w:szCs w:val="16"/>
              </w:rPr>
            </w:pPr>
            <w:r w:rsidRPr="00781112">
              <w:rPr>
                <w:rFonts w:cs="Arial"/>
                <w:color w:val="000000" w:themeColor="text1"/>
                <w:szCs w:val="16"/>
              </w:rPr>
              <w:t>754</w:t>
            </w:r>
          </w:p>
        </w:tc>
        <w:tc>
          <w:tcPr>
            <w:tcW w:w="1231" w:type="pct"/>
            <w:shd w:val="clear" w:color="auto" w:fill="auto"/>
          </w:tcPr>
          <w:p w14:paraId="36D48FD7" w14:textId="2F6E80E6" w:rsidR="009A755E" w:rsidRPr="00781112"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155373B8" w14:textId="06928F75" w:rsidR="009A755E" w:rsidRPr="00781112" w:rsidRDefault="00450F98" w:rsidP="004369B2">
      <w:pPr>
        <w:rPr>
          <w:color w:val="000000" w:themeColor="text1"/>
        </w:rPr>
      </w:pPr>
      <w:r>
        <w:rPr>
          <w:b/>
          <w:color w:val="000000" w:themeColor="text1"/>
        </w:rPr>
        <w:t>FFY 2020 Findings of Noncompliance Verified as Corrected</w:t>
      </w:r>
    </w:p>
    <w:p w14:paraId="3D8B0B26" w14:textId="565C69B4"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669CC58" w14:textId="38E853B3" w:rsidR="00326C0B" w:rsidRPr="00781112" w:rsidRDefault="002B7490" w:rsidP="009A755E">
      <w:pPr>
        <w:rPr>
          <w:rFonts w:cs="Arial"/>
          <w:color w:val="000000" w:themeColor="text1"/>
          <w:szCs w:val="16"/>
        </w:rPr>
      </w:pPr>
      <w:r w:rsidRPr="00781112">
        <w:rPr>
          <w:rFonts w:cs="Arial"/>
          <w:color w:val="000000" w:themeColor="text1"/>
          <w:szCs w:val="16"/>
        </w:rPr>
        <w:t xml:space="preserve">As required by OSEP Memorandum 09-02, NJDOE aggregates data for this indicator for the full reporting period at the district level to determine which LEAs demonstrate noncompliance. Individual instances of noncompliance </w:t>
      </w:r>
      <w:proofErr w:type="gramStart"/>
      <w:r w:rsidRPr="00781112">
        <w:rPr>
          <w:rFonts w:cs="Arial"/>
          <w:color w:val="000000" w:themeColor="text1"/>
          <w:szCs w:val="16"/>
        </w:rPr>
        <w:t>are grouped</w:t>
      </w:r>
      <w:proofErr w:type="gramEnd"/>
      <w:r w:rsidRPr="00781112">
        <w:rPr>
          <w:rFonts w:cs="Arial"/>
          <w:color w:val="000000" w:themeColor="text1"/>
          <w:szCs w:val="16"/>
        </w:rPr>
        <w:t xml:space="preserve"> by finding to make findings at the district level. Districts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781112">
        <w:rPr>
          <w:rFonts w:cs="Arial"/>
          <w:color w:val="000000" w:themeColor="text1"/>
          <w:szCs w:val="16"/>
        </w:rPr>
        <w:br/>
      </w:r>
      <w:r w:rsidRPr="00781112">
        <w:rPr>
          <w:rFonts w:cs="Arial"/>
          <w:color w:val="000000" w:themeColor="text1"/>
          <w:szCs w:val="16"/>
        </w:rPr>
        <w:br/>
        <w:t>To verify correction of noncompliance, the NJDOE monitors determined, through desk audit and/or interviews, that each LEA with a finding of noncompliance:</w:t>
      </w:r>
      <w:r w:rsidRPr="00781112">
        <w:rPr>
          <w:rFonts w:cs="Arial"/>
          <w:color w:val="000000" w:themeColor="text1"/>
          <w:szCs w:val="16"/>
        </w:rPr>
        <w:br/>
      </w:r>
      <w:r w:rsidRPr="00781112">
        <w:rPr>
          <w:rFonts w:cs="Arial"/>
          <w:color w:val="000000" w:themeColor="text1"/>
          <w:szCs w:val="16"/>
        </w:rPr>
        <w:br/>
        <w:t>1. Was correctly implementing 34 CFR §300.124(b), (i.e., achieved 100% compliance) based on a review of updated data such as data subsequently collected through on-site monitoring or a State data system;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developed and implemented the IEP, although late, for any child for whom implementation of the IEP was not timely,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of the LEA, consistent with OSEP Memo 09-02.</w:t>
      </w:r>
    </w:p>
    <w:p w14:paraId="1F3D7853" w14:textId="324FF78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t>
      </w:r>
      <w:proofErr w:type="gramStart"/>
      <w:r w:rsidRPr="00781112">
        <w:rPr>
          <w:rFonts w:cs="Arial"/>
          <w:b/>
          <w:color w:val="000000" w:themeColor="text1"/>
          <w:szCs w:val="16"/>
        </w:rPr>
        <w:t>was corrected</w:t>
      </w:r>
      <w:proofErr w:type="gramEnd"/>
    </w:p>
    <w:p w14:paraId="0E95D025" w14:textId="78E1AA95" w:rsidR="00326C0B" w:rsidRPr="00781112" w:rsidRDefault="002B7490" w:rsidP="009A755E">
      <w:pPr>
        <w:rPr>
          <w:rFonts w:cs="Arial"/>
          <w:color w:val="000000" w:themeColor="text1"/>
          <w:szCs w:val="16"/>
        </w:rPr>
      </w:pPr>
      <w:r w:rsidRPr="00781112">
        <w:rPr>
          <w:rFonts w:cs="Arial"/>
          <w:color w:val="000000" w:themeColor="text1"/>
          <w:szCs w:val="16"/>
        </w:rPr>
        <w:t>The specific actions taken to verify correction included review of data submitted by the districts indicating the dates of completion of IEP implementation, although late, and the review of updated data submitted by the districts regarding referrals conducted subsequent to FFY 2021.</w:t>
      </w:r>
      <w:r w:rsidRPr="00781112">
        <w:rPr>
          <w:rFonts w:cs="Arial"/>
          <w:color w:val="000000" w:themeColor="text1"/>
          <w:szCs w:val="16"/>
        </w:rPr>
        <w:br/>
      </w:r>
      <w:r w:rsidRPr="00781112">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r>
      <w:proofErr w:type="gramStart"/>
      <w:r w:rsidRPr="00781112">
        <w:rPr>
          <w:rFonts w:cs="Arial"/>
          <w:color w:val="000000" w:themeColor="text1"/>
          <w:szCs w:val="16"/>
        </w:rPr>
        <w:t>1</w:t>
      </w:r>
      <w:proofErr w:type="gramEnd"/>
      <w:r w:rsidRPr="00781112">
        <w:rPr>
          <w:rFonts w:cs="Arial"/>
          <w:color w:val="000000" w:themeColor="text1"/>
          <w:szCs w:val="16"/>
        </w:rPr>
        <w:t>.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12 identified in FFY 2020 were verified as corrected in accordance with OSEP memorandum 09-02 within one year of identification.</w:t>
      </w:r>
    </w:p>
    <w:p w14:paraId="1A909BBB" w14:textId="77777777" w:rsidR="00455889" w:rsidRPr="00781112" w:rsidRDefault="00455889" w:rsidP="004369B2">
      <w:pPr>
        <w:rPr>
          <w:color w:val="000000" w:themeColor="text1"/>
        </w:rPr>
      </w:pPr>
    </w:p>
    <w:p w14:paraId="1C75EC2F" w14:textId="4696C433"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360" w:type="pct"/>
            <w:shd w:val="clear" w:color="auto" w:fill="auto"/>
            <w:vAlign w:val="bottom"/>
          </w:tcPr>
          <w:p w14:paraId="5E92FF85" w14:textId="20F1B69A"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781112" w:rsidRDefault="009A755E">
            <w:pPr>
              <w:jc w:val="center"/>
              <w:rPr>
                <w:rFonts w:cs="Arial"/>
                <w:noProof/>
                <w:color w:val="000000" w:themeColor="text1"/>
                <w:szCs w:val="16"/>
              </w:rPr>
            </w:pPr>
          </w:p>
        </w:tc>
        <w:tc>
          <w:tcPr>
            <w:tcW w:w="1355" w:type="pct"/>
            <w:shd w:val="clear" w:color="auto" w:fill="auto"/>
          </w:tcPr>
          <w:p w14:paraId="7C3E37A7" w14:textId="61202FB3" w:rsidR="009A755E" w:rsidRPr="00781112" w:rsidRDefault="009A755E">
            <w:pPr>
              <w:jc w:val="center"/>
              <w:rPr>
                <w:rFonts w:cs="Arial"/>
                <w:noProof/>
                <w:color w:val="000000" w:themeColor="text1"/>
                <w:szCs w:val="16"/>
              </w:rPr>
            </w:pPr>
          </w:p>
        </w:tc>
        <w:tc>
          <w:tcPr>
            <w:tcW w:w="1269" w:type="pct"/>
            <w:shd w:val="clear" w:color="auto" w:fill="auto"/>
          </w:tcPr>
          <w:p w14:paraId="79E9FAD3" w14:textId="3428603A" w:rsidR="009A755E" w:rsidRPr="00781112" w:rsidRDefault="009A755E">
            <w:pPr>
              <w:jc w:val="center"/>
              <w:rPr>
                <w:rFonts w:cs="Arial"/>
                <w:noProof/>
                <w:color w:val="000000" w:themeColor="text1"/>
                <w:szCs w:val="16"/>
              </w:rPr>
            </w:pP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2F3E7ED0" w14:textId="1BDCCC61" w:rsidR="004E2151" w:rsidRPr="00781112" w:rsidRDefault="00056350" w:rsidP="00123D76">
      <w:pPr>
        <w:pStyle w:val="Heading2"/>
      </w:pPr>
      <w:r w:rsidRPr="00781112">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3F84A4E0" w14:textId="73F6FA79" w:rsidR="004E2151" w:rsidRPr="00781112" w:rsidRDefault="007639D7" w:rsidP="004369B2">
      <w:pPr>
        <w:rPr>
          <w:b/>
          <w:color w:val="000000" w:themeColor="text1"/>
        </w:rPr>
      </w:pPr>
      <w:r>
        <w:rPr>
          <w:b/>
          <w:color w:val="000000" w:themeColor="text1"/>
        </w:rPr>
        <w:t>Response to actions required in FFY 2020 SPP/APR</w:t>
      </w:r>
    </w:p>
    <w:p w14:paraId="5EB5FDCA" w14:textId="5CB823AF" w:rsidR="004E2151" w:rsidRPr="00781112" w:rsidRDefault="002B7490" w:rsidP="004E2151">
      <w:pPr>
        <w:rPr>
          <w:rFonts w:cs="Arial"/>
          <w:color w:val="000000" w:themeColor="text1"/>
          <w:szCs w:val="16"/>
        </w:rPr>
      </w:pPr>
      <w:r w:rsidRPr="00781112">
        <w:rPr>
          <w:rFonts w:cs="Arial"/>
          <w:color w:val="000000" w:themeColor="text1"/>
          <w:szCs w:val="16"/>
        </w:rPr>
        <w:t xml:space="preserve">As required by OSEP Memorandum 09-02, NJDOE aggregates data for this indicator for the full reporting period at the district level to determine which LEAs demonstrate noncompliance. Individual instances of noncompliance </w:t>
      </w:r>
      <w:proofErr w:type="gramStart"/>
      <w:r w:rsidRPr="00781112">
        <w:rPr>
          <w:rFonts w:cs="Arial"/>
          <w:color w:val="000000" w:themeColor="text1"/>
          <w:szCs w:val="16"/>
        </w:rPr>
        <w:t>are grouped</w:t>
      </w:r>
      <w:proofErr w:type="gramEnd"/>
      <w:r w:rsidRPr="00781112">
        <w:rPr>
          <w:rFonts w:cs="Arial"/>
          <w:color w:val="000000" w:themeColor="text1"/>
          <w:szCs w:val="16"/>
        </w:rPr>
        <w:t xml:space="preserve"> by finding to make findings at the district level. Districts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781112">
        <w:rPr>
          <w:rFonts w:cs="Arial"/>
          <w:color w:val="000000" w:themeColor="text1"/>
          <w:szCs w:val="16"/>
        </w:rPr>
        <w:br/>
      </w:r>
      <w:r w:rsidRPr="00781112">
        <w:rPr>
          <w:rFonts w:cs="Arial"/>
          <w:color w:val="000000" w:themeColor="text1"/>
          <w:szCs w:val="16"/>
        </w:rPr>
        <w:br/>
        <w:t>To verify correction of noncompliance, the NJDOE monitors determined, through desk audit and/or interviews, that each LEA with a finding of noncompliance:</w:t>
      </w:r>
      <w:r w:rsidRPr="00781112">
        <w:rPr>
          <w:rFonts w:cs="Arial"/>
          <w:color w:val="000000" w:themeColor="text1"/>
          <w:szCs w:val="16"/>
        </w:rPr>
        <w:br/>
      </w:r>
      <w:r w:rsidRPr="00781112">
        <w:rPr>
          <w:rFonts w:cs="Arial"/>
          <w:color w:val="000000" w:themeColor="text1"/>
          <w:szCs w:val="16"/>
        </w:rPr>
        <w:br/>
        <w:t>1. Was correctly implementing 34 CFR §300.124(b), (i.e., achieved 100% compliance) based on a review of updated data such as data subsequently collected through on-site monitoring or a State data system;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Had developed and implemented the IEP, although late, for any child for whom implementation of the IEP was not timely, unless the child is no longer within the jurisdiction of the LEA, consistent with OSEP Memo 09-02.</w:t>
      </w:r>
      <w:r w:rsidRPr="00781112">
        <w:rPr>
          <w:rFonts w:cs="Arial"/>
          <w:color w:val="000000" w:themeColor="text1"/>
          <w:szCs w:val="16"/>
        </w:rPr>
        <w:br/>
      </w:r>
      <w:r w:rsidRPr="00781112">
        <w:rPr>
          <w:rFonts w:cs="Arial"/>
          <w:color w:val="000000" w:themeColor="text1"/>
          <w:szCs w:val="16"/>
        </w:rPr>
        <w:br/>
        <w:t>The specific actions taken to verify correction included review of data submitted by the districts indicating the dates of completion of IEP implementation, although late, and the review of updated data submitted by the districts regarding referrals conducted subsequent to FFY 2019.</w:t>
      </w:r>
      <w:r w:rsidRPr="00781112">
        <w:rPr>
          <w:rFonts w:cs="Arial"/>
          <w:color w:val="000000" w:themeColor="text1"/>
          <w:szCs w:val="16"/>
        </w:rPr>
        <w:br/>
      </w:r>
      <w:r w:rsidRPr="00781112">
        <w:rPr>
          <w:rFonts w:cs="Arial"/>
          <w:color w:val="000000" w:themeColor="text1"/>
          <w:szCs w:val="16"/>
        </w:rPr>
        <w:br/>
        <w:t>NJDOE analyzes subsequent data submitted through NJSMART to determine whether each LEA with identified noncompliance is correctly implementing the regulatory requirements. The data must demonstrate 100% compliance. The amount of data reviewed varies based on the level of the noncompliance and the size of the LEA.</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r>
      <w:proofErr w:type="gramStart"/>
      <w:r w:rsidRPr="00781112">
        <w:rPr>
          <w:rFonts w:cs="Arial"/>
          <w:color w:val="000000" w:themeColor="text1"/>
          <w:szCs w:val="16"/>
        </w:rPr>
        <w:t>1</w:t>
      </w:r>
      <w:proofErr w:type="gramEnd"/>
      <w:r w:rsidRPr="00781112">
        <w:rPr>
          <w:rFonts w:cs="Arial"/>
          <w:color w:val="000000" w:themeColor="text1"/>
          <w:szCs w:val="16"/>
        </w:rPr>
        <w:t>.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12 identified in FFY 2020 were verified as corrected in accordance with OSEP memorandum 09-02 within one year of identification.</w:t>
      </w:r>
    </w:p>
    <w:p w14:paraId="29993C29" w14:textId="00995379" w:rsidR="007F5071" w:rsidRPr="00781112" w:rsidRDefault="00056350" w:rsidP="00123D76">
      <w:pPr>
        <w:pStyle w:val="Heading2"/>
      </w:pPr>
      <w:r w:rsidRPr="00781112">
        <w:t>12 - OSEP Response</w:t>
      </w:r>
    </w:p>
    <w:p w14:paraId="25E9178D" w14:textId="14A4C34F" w:rsidR="00326C0B" w:rsidRPr="00781112" w:rsidRDefault="00326C0B" w:rsidP="00212954">
      <w:pPr>
        <w:rPr>
          <w:rFonts w:cs="Arial"/>
          <w:color w:val="000000" w:themeColor="text1"/>
          <w:szCs w:val="16"/>
        </w:rPr>
      </w:pPr>
    </w:p>
    <w:p w14:paraId="06759F0A" w14:textId="1523FF35" w:rsidR="007F5071" w:rsidRPr="00781112" w:rsidRDefault="00056350" w:rsidP="00123D76">
      <w:pPr>
        <w:pStyle w:val="Heading2"/>
      </w:pPr>
      <w:r w:rsidRPr="00781112">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2021, the State must report on the status of correction of noncompliance identified in FFY 2021 for this indicator. When reporting on the correction of noncompliance, the State must report, in the FFY 2022 SPP/APR, that it has verified that each LEA with noncompliance identified in FFY 2021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2022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2021, although its FFY 2021 data reflect less than 100% compliance, provide an explanation of why the State did not identify any findings of noncompliance in FFY 2021.</w:t>
      </w:r>
    </w:p>
    <w:p w14:paraId="09BE7DCF"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7517B2" w14:textId="1ECF1753"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83" w:name="_Toc384383363"/>
      <w:bookmarkStart w:id="84"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 xml:space="preserve">Data to </w:t>
      </w:r>
      <w:proofErr w:type="gramStart"/>
      <w:r w:rsidRPr="00781112">
        <w:rPr>
          <w:rFonts w:cs="Arial"/>
          <w:color w:val="000000" w:themeColor="text1"/>
          <w:szCs w:val="16"/>
          <w:shd w:val="clear" w:color="auto" w:fill="FFFFFF"/>
        </w:rPr>
        <w:t>be taken</w:t>
      </w:r>
      <w:proofErr w:type="gramEnd"/>
      <w:r w:rsidRPr="00781112">
        <w:rPr>
          <w:rFonts w:cs="Arial"/>
          <w:color w:val="000000" w:themeColor="text1"/>
          <w:szCs w:val="16"/>
          <w:shd w:val="clear" w:color="auto" w:fill="FFFFFF"/>
        </w:rPr>
        <w:t xml:space="preserve">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 xml:space="preserve">If a State’s policies and procedures provide that public agencies must meet these requirements at an age younger than </w:t>
      </w:r>
      <w:proofErr w:type="gramStart"/>
      <w:r w:rsidRPr="00781112">
        <w:rPr>
          <w:rFonts w:cs="Arial"/>
          <w:color w:val="000000" w:themeColor="text1"/>
          <w:szCs w:val="16"/>
        </w:rPr>
        <w:t>16</w:t>
      </w:r>
      <w:proofErr w:type="gramEnd"/>
      <w:r w:rsidRPr="00781112">
        <w:rPr>
          <w:rFonts w:cs="Arial"/>
          <w:color w:val="000000" w:themeColor="text1"/>
          <w:szCs w:val="16"/>
        </w:rPr>
        <w:t>,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 xml:space="preserve">If data are from State monitoring, describe the method used to select LEAs for monitoring. If data </w:t>
      </w:r>
      <w:proofErr w:type="gramStart"/>
      <w:r w:rsidRPr="00781112">
        <w:rPr>
          <w:rFonts w:cs="Arial"/>
          <w:i/>
          <w:iCs/>
          <w:color w:val="000000" w:themeColor="text1"/>
          <w:szCs w:val="16"/>
        </w:rPr>
        <w:t>are</w:t>
      </w:r>
      <w:proofErr w:type="gramEnd"/>
      <w:r w:rsidRPr="00781112">
        <w:rPr>
          <w:rFonts w:cs="Arial"/>
          <w:i/>
          <w:iCs/>
          <w:color w:val="000000" w:themeColor="text1"/>
          <w:szCs w:val="16"/>
        </w:rPr>
        <w:t xml:space="preserv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w:t>
      </w:r>
      <w:proofErr w:type="gramStart"/>
      <w:r w:rsidRPr="00781112">
        <w:rPr>
          <w:rFonts w:cs="Arial"/>
          <w:color w:val="000000" w:themeColor="text1"/>
          <w:szCs w:val="16"/>
        </w:rPr>
        <w:t>etc.</w:t>
      </w:r>
      <w:proofErr w:type="gramEnd"/>
      <w:r w:rsidRPr="00781112">
        <w:rPr>
          <w:rFonts w:cs="Arial"/>
          <w:color w:val="000000" w:themeColor="text1"/>
          <w:szCs w:val="16"/>
        </w:rPr>
        <w:t>) and any enforcement actions that were taken.</w:t>
      </w:r>
    </w:p>
    <w:p w14:paraId="15D9CBCD" w14:textId="64F3ED90"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2021 SPP/APR, the data for FFY 2020),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85" w:name="_Toc384383364"/>
      <w:bookmarkStart w:id="86" w:name="_Toc392159332"/>
      <w:bookmarkEnd w:id="83"/>
      <w:bookmarkEnd w:id="84"/>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90.00%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2020</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80.14%</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98.72%</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92.81%</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90.10%</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92.86%</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42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1"/>
        <w:gridCol w:w="1679"/>
        <w:gridCol w:w="1679"/>
        <w:gridCol w:w="1679"/>
        <w:gridCol w:w="1678"/>
      </w:tblGrid>
      <w:tr w:rsidR="00B14519" w:rsidRPr="00781112" w14:paraId="75609119" w14:textId="4FD44BFE" w:rsidTr="00451D7E">
        <w:trPr>
          <w:trHeight w:val="281"/>
        </w:trPr>
        <w:tc>
          <w:tcPr>
            <w:tcW w:w="392" w:type="pct"/>
            <w:tcBorders>
              <w:bottom w:val="single" w:sz="4" w:space="0" w:color="auto"/>
            </w:tcBorders>
            <w:shd w:val="clear" w:color="auto" w:fill="auto"/>
          </w:tcPr>
          <w:p w14:paraId="270D1909" w14:textId="77777777" w:rsidR="00B14519" w:rsidRPr="00781112" w:rsidRDefault="00B14519" w:rsidP="00AF574F">
            <w:pPr>
              <w:jc w:val="center"/>
              <w:rPr>
                <w:b/>
                <w:color w:val="000000" w:themeColor="text1"/>
              </w:rPr>
            </w:pPr>
            <w:r w:rsidRPr="00781112">
              <w:rPr>
                <w:b/>
                <w:color w:val="000000" w:themeColor="text1"/>
              </w:rPr>
              <w:t>FFY</w:t>
            </w:r>
          </w:p>
        </w:tc>
        <w:tc>
          <w:tcPr>
            <w:tcW w:w="922" w:type="pct"/>
            <w:shd w:val="clear" w:color="auto" w:fill="auto"/>
            <w:vAlign w:val="center"/>
          </w:tcPr>
          <w:p w14:paraId="3C863620" w14:textId="77777777" w:rsidR="00B14519" w:rsidRPr="00781112" w:rsidRDefault="00B14519" w:rsidP="00AF574F">
            <w:pPr>
              <w:jc w:val="center"/>
              <w:rPr>
                <w:b/>
                <w:color w:val="000000" w:themeColor="text1"/>
              </w:rPr>
            </w:pPr>
            <w:r w:rsidRPr="00781112">
              <w:rPr>
                <w:b/>
                <w:color w:val="000000" w:themeColor="text1"/>
              </w:rPr>
              <w:t>2021</w:t>
            </w:r>
          </w:p>
        </w:tc>
        <w:tc>
          <w:tcPr>
            <w:tcW w:w="921" w:type="pct"/>
          </w:tcPr>
          <w:p w14:paraId="1E742631" w14:textId="024F7853" w:rsidR="00B14519" w:rsidRPr="00781112" w:rsidRDefault="00B14519" w:rsidP="00AF574F">
            <w:pPr>
              <w:jc w:val="center"/>
              <w:rPr>
                <w:b/>
                <w:color w:val="000000" w:themeColor="text1"/>
              </w:rPr>
            </w:pPr>
            <w:r w:rsidRPr="00781112">
              <w:rPr>
                <w:rFonts w:cs="Arial"/>
                <w:b/>
                <w:color w:val="000000" w:themeColor="text1"/>
                <w:szCs w:val="16"/>
              </w:rPr>
              <w:t>2022</w:t>
            </w:r>
          </w:p>
        </w:tc>
        <w:tc>
          <w:tcPr>
            <w:tcW w:w="921" w:type="pct"/>
          </w:tcPr>
          <w:p w14:paraId="68E9F440" w14:textId="3DC7BEDA" w:rsidR="00B14519" w:rsidRPr="00781112" w:rsidRDefault="00B14519" w:rsidP="00AF574F">
            <w:pPr>
              <w:jc w:val="center"/>
              <w:rPr>
                <w:b/>
                <w:color w:val="000000" w:themeColor="text1"/>
              </w:rPr>
            </w:pPr>
            <w:r w:rsidRPr="00781112">
              <w:rPr>
                <w:rFonts w:cs="Arial"/>
                <w:b/>
                <w:color w:val="000000" w:themeColor="text1"/>
                <w:szCs w:val="16"/>
              </w:rPr>
              <w:t>2023</w:t>
            </w:r>
          </w:p>
        </w:tc>
        <w:tc>
          <w:tcPr>
            <w:tcW w:w="921" w:type="pct"/>
          </w:tcPr>
          <w:p w14:paraId="724C1BE8" w14:textId="32F17B9A" w:rsidR="00B14519" w:rsidRPr="00781112" w:rsidRDefault="00B14519" w:rsidP="00AF574F">
            <w:pPr>
              <w:jc w:val="center"/>
              <w:rPr>
                <w:b/>
                <w:color w:val="000000" w:themeColor="text1"/>
              </w:rPr>
            </w:pPr>
            <w:r w:rsidRPr="00781112">
              <w:rPr>
                <w:rFonts w:cs="Arial"/>
                <w:b/>
                <w:color w:val="000000" w:themeColor="text1"/>
                <w:szCs w:val="16"/>
              </w:rPr>
              <w:t>2024</w:t>
            </w:r>
          </w:p>
        </w:tc>
        <w:tc>
          <w:tcPr>
            <w:tcW w:w="921" w:type="pct"/>
          </w:tcPr>
          <w:p w14:paraId="6CD77942" w14:textId="751F9B95" w:rsidR="00B14519" w:rsidRPr="00781112" w:rsidRDefault="00B14519" w:rsidP="00AF574F">
            <w:pPr>
              <w:jc w:val="center"/>
              <w:rPr>
                <w:b/>
                <w:color w:val="000000" w:themeColor="text1"/>
              </w:rPr>
            </w:pPr>
            <w:r w:rsidRPr="00781112">
              <w:rPr>
                <w:rFonts w:cs="Arial"/>
                <w:b/>
                <w:color w:val="000000" w:themeColor="text1"/>
                <w:szCs w:val="16"/>
              </w:rPr>
              <w:t>2025</w:t>
            </w:r>
          </w:p>
        </w:tc>
      </w:tr>
      <w:tr w:rsidR="00B14519" w:rsidRPr="00781112" w14:paraId="129EADEA" w14:textId="243BFF73" w:rsidTr="00451D7E">
        <w:trPr>
          <w:trHeight w:val="287"/>
        </w:trPr>
        <w:tc>
          <w:tcPr>
            <w:tcW w:w="392" w:type="pct"/>
            <w:shd w:val="clear" w:color="auto" w:fill="auto"/>
            <w:vAlign w:val="center"/>
          </w:tcPr>
          <w:p w14:paraId="14AB537C" w14:textId="77777777" w:rsidR="00B14519" w:rsidRPr="00781112" w:rsidRDefault="00B14519" w:rsidP="00AF574F">
            <w:pPr>
              <w:rPr>
                <w:rFonts w:cs="Arial"/>
                <w:color w:val="000000" w:themeColor="text1"/>
                <w:szCs w:val="16"/>
              </w:rPr>
            </w:pPr>
            <w:r w:rsidRPr="00781112">
              <w:rPr>
                <w:rFonts w:cs="Arial"/>
                <w:color w:val="000000" w:themeColor="text1"/>
                <w:szCs w:val="16"/>
              </w:rPr>
              <w:t xml:space="preserve">Target </w:t>
            </w:r>
          </w:p>
        </w:tc>
        <w:tc>
          <w:tcPr>
            <w:tcW w:w="922" w:type="pct"/>
            <w:shd w:val="clear" w:color="auto" w:fill="auto"/>
            <w:vAlign w:val="center"/>
          </w:tcPr>
          <w:p w14:paraId="0BAE8900" w14:textId="37E5F8C0" w:rsidR="00B14519" w:rsidRPr="00781112" w:rsidRDefault="00B14519" w:rsidP="00AF574F">
            <w:pPr>
              <w:jc w:val="center"/>
              <w:rPr>
                <w:rFonts w:cs="Arial"/>
                <w:color w:val="000000" w:themeColor="text1"/>
                <w:szCs w:val="16"/>
              </w:rPr>
            </w:pPr>
            <w:r w:rsidRPr="00781112">
              <w:rPr>
                <w:rFonts w:cs="Arial"/>
                <w:color w:val="000000" w:themeColor="text1"/>
                <w:szCs w:val="16"/>
              </w:rPr>
              <w:t>100%</w:t>
            </w:r>
          </w:p>
        </w:tc>
        <w:tc>
          <w:tcPr>
            <w:tcW w:w="921" w:type="pct"/>
          </w:tcPr>
          <w:p w14:paraId="2CC39FD1" w14:textId="0A351FA5"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21" w:type="pct"/>
          </w:tcPr>
          <w:p w14:paraId="67D6E1E0" w14:textId="00533F6B"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21" w:type="pct"/>
          </w:tcPr>
          <w:p w14:paraId="39A43D1F" w14:textId="716B9E54" w:rsidR="00B14519" w:rsidRPr="00781112" w:rsidRDefault="00B14519" w:rsidP="00AF574F">
            <w:pPr>
              <w:jc w:val="center"/>
              <w:rPr>
                <w:rFonts w:cs="Arial"/>
                <w:color w:val="000000" w:themeColor="text1"/>
                <w:szCs w:val="16"/>
              </w:rPr>
            </w:pPr>
            <w:r w:rsidRPr="00781112">
              <w:rPr>
                <w:color w:val="000000" w:themeColor="text1"/>
                <w:szCs w:val="16"/>
              </w:rPr>
              <w:t>100%</w:t>
            </w:r>
          </w:p>
        </w:tc>
        <w:tc>
          <w:tcPr>
            <w:tcW w:w="921" w:type="pct"/>
          </w:tcPr>
          <w:p w14:paraId="6CC99391" w14:textId="2FAEBC53" w:rsidR="00B14519" w:rsidRPr="00781112" w:rsidRDefault="00B14519"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bookmarkEnd w:id="85"/>
    <w:bookmarkEnd w:id="86"/>
    <w:p w14:paraId="596F7C13" w14:textId="7CEDA605" w:rsidR="00D03701" w:rsidRPr="00781112" w:rsidRDefault="0047313F" w:rsidP="004369B2">
      <w:pPr>
        <w:rPr>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B1652C" w:rsidRPr="00781112" w14:paraId="22208B6A" w14:textId="2EBA1D17" w:rsidTr="00A947D9">
        <w:trPr>
          <w:trHeight w:val="354"/>
          <w:tblHeader/>
        </w:trPr>
        <w:tc>
          <w:tcPr>
            <w:tcW w:w="710" w:type="pct"/>
            <w:shd w:val="clear" w:color="auto" w:fill="auto"/>
            <w:vAlign w:val="bottom"/>
          </w:tcPr>
          <w:p w14:paraId="24F7C6E9"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4406FF8F" w:rsidR="00B1652C" w:rsidRPr="006D0A52" w:rsidRDefault="00B1652C" w:rsidP="00B1652C">
            <w:pPr>
              <w:jc w:val="center"/>
              <w:rPr>
                <w:rFonts w:cs="Arial"/>
                <w:b/>
                <w:bCs/>
                <w:color w:val="000000" w:themeColor="text1"/>
                <w:szCs w:val="16"/>
              </w:rPr>
            </w:pPr>
            <w:r w:rsidRPr="006D0A52">
              <w:rPr>
                <w:b/>
                <w:bCs/>
              </w:rPr>
              <w:t>FFY 2020 Data</w:t>
            </w:r>
          </w:p>
        </w:tc>
        <w:tc>
          <w:tcPr>
            <w:tcW w:w="958" w:type="pct"/>
            <w:shd w:val="clear" w:color="auto" w:fill="auto"/>
            <w:vAlign w:val="bottom"/>
          </w:tcPr>
          <w:p w14:paraId="0E375E75" w14:textId="5B86E099" w:rsidR="00B1652C" w:rsidRPr="006D0A52" w:rsidRDefault="00B1652C" w:rsidP="00B1652C">
            <w:pPr>
              <w:jc w:val="center"/>
              <w:rPr>
                <w:rFonts w:cs="Arial"/>
                <w:b/>
                <w:bCs/>
                <w:color w:val="000000" w:themeColor="text1"/>
                <w:szCs w:val="16"/>
              </w:rPr>
            </w:pPr>
            <w:r w:rsidRPr="006D0A52">
              <w:rPr>
                <w:b/>
                <w:bCs/>
              </w:rPr>
              <w:t>FFY 2021 Target</w:t>
            </w:r>
          </w:p>
        </w:tc>
        <w:tc>
          <w:tcPr>
            <w:tcW w:w="571" w:type="pct"/>
            <w:shd w:val="clear" w:color="auto" w:fill="auto"/>
            <w:vAlign w:val="bottom"/>
          </w:tcPr>
          <w:p w14:paraId="58CCB0C1" w14:textId="60632AA4" w:rsidR="00B1652C" w:rsidRPr="006D0A52" w:rsidRDefault="00B1652C" w:rsidP="00B1652C">
            <w:pPr>
              <w:jc w:val="center"/>
              <w:rPr>
                <w:rFonts w:cs="Arial"/>
                <w:b/>
                <w:bCs/>
                <w:color w:val="000000" w:themeColor="text1"/>
                <w:szCs w:val="16"/>
              </w:rPr>
            </w:pPr>
            <w:r w:rsidRPr="006D0A52">
              <w:rPr>
                <w:b/>
                <w:bCs/>
              </w:rPr>
              <w:t>FFY 2021 Data</w:t>
            </w:r>
          </w:p>
        </w:tc>
        <w:tc>
          <w:tcPr>
            <w:tcW w:w="728" w:type="pct"/>
            <w:shd w:val="clear" w:color="auto" w:fill="auto"/>
            <w:vAlign w:val="bottom"/>
          </w:tcPr>
          <w:p w14:paraId="3A7C3260" w14:textId="5AACBA6E" w:rsidR="00B1652C" w:rsidRPr="00781112" w:rsidRDefault="00B1652C" w:rsidP="00B1652C">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1652C" w:rsidRPr="00781112" w:rsidRDefault="00B1652C" w:rsidP="00B1652C">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340</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340</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92.86%</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100.00%</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Met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monitoring</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 xml:space="preserve">Data for this indicator </w:t>
      </w:r>
      <w:proofErr w:type="gramStart"/>
      <w:r w:rsidRPr="00781112">
        <w:rPr>
          <w:rFonts w:cs="Arial"/>
          <w:color w:val="000000" w:themeColor="text1"/>
          <w:szCs w:val="16"/>
        </w:rPr>
        <w:t>were obtained</w:t>
      </w:r>
      <w:proofErr w:type="gramEnd"/>
      <w:r w:rsidRPr="00781112">
        <w:rPr>
          <w:rFonts w:cs="Arial"/>
          <w:color w:val="000000" w:themeColor="text1"/>
          <w:szCs w:val="16"/>
        </w:rPr>
        <w:t xml:space="preserve"> through a targeted review process. Each year, a sample of LEAs, where students ages </w:t>
      </w:r>
      <w:proofErr w:type="gramStart"/>
      <w:r w:rsidRPr="00781112">
        <w:rPr>
          <w:rFonts w:cs="Arial"/>
          <w:color w:val="000000" w:themeColor="text1"/>
          <w:szCs w:val="16"/>
        </w:rPr>
        <w:t>16</w:t>
      </w:r>
      <w:proofErr w:type="gramEnd"/>
      <w:r w:rsidRPr="00781112">
        <w:rPr>
          <w:rFonts w:cs="Arial"/>
          <w:color w:val="000000" w:themeColor="text1"/>
          <w:szCs w:val="16"/>
        </w:rPr>
        <w:t xml:space="preserve"> and above are enrolled, is selected to participate in the transition targeted review. Thirty-four (34) LEAs with students aged </w:t>
      </w:r>
      <w:proofErr w:type="gramStart"/>
      <w:r w:rsidRPr="00781112">
        <w:rPr>
          <w:rFonts w:cs="Arial"/>
          <w:color w:val="000000" w:themeColor="text1"/>
          <w:szCs w:val="16"/>
        </w:rPr>
        <w:t>16</w:t>
      </w:r>
      <w:proofErr w:type="gramEnd"/>
      <w:r w:rsidRPr="00781112">
        <w:rPr>
          <w:rFonts w:cs="Arial"/>
          <w:color w:val="000000" w:themeColor="text1"/>
          <w:szCs w:val="16"/>
        </w:rPr>
        <w:t xml:space="preserve"> and above were selected to participate in the targeted review. A sample of student files </w:t>
      </w:r>
      <w:proofErr w:type="gramStart"/>
      <w:r w:rsidRPr="00781112">
        <w:rPr>
          <w:rFonts w:cs="Arial"/>
          <w:color w:val="000000" w:themeColor="text1"/>
          <w:szCs w:val="16"/>
        </w:rPr>
        <w:t>was collected</w:t>
      </w:r>
      <w:proofErr w:type="gramEnd"/>
      <w:r w:rsidRPr="00781112">
        <w:rPr>
          <w:rFonts w:cs="Arial"/>
          <w:color w:val="000000" w:themeColor="text1"/>
          <w:szCs w:val="16"/>
        </w:rPr>
        <w:t xml:space="preserve"> from each LEA representing a variety of disability categories, racial/ethnic groups, grade levels and placements. The revised checklist, developed by the National Secondary Transition Technical Assistance Center (NSTTAC), </w:t>
      </w:r>
      <w:proofErr w:type="gramStart"/>
      <w:r w:rsidRPr="00781112">
        <w:rPr>
          <w:rFonts w:cs="Arial"/>
          <w:color w:val="000000" w:themeColor="text1"/>
          <w:szCs w:val="16"/>
        </w:rPr>
        <w:t>was used</w:t>
      </w:r>
      <w:proofErr w:type="gramEnd"/>
      <w:r w:rsidRPr="00781112">
        <w:rPr>
          <w:rFonts w:cs="Arial"/>
          <w:color w:val="000000" w:themeColor="text1"/>
          <w:szCs w:val="16"/>
        </w:rPr>
        <w:t xml:space="preserve"> by state monitors to review each student file. Files were determined noncompliant if one or more of the </w:t>
      </w:r>
      <w:proofErr w:type="gramStart"/>
      <w:r w:rsidRPr="00781112">
        <w:rPr>
          <w:rFonts w:cs="Arial"/>
          <w:color w:val="000000" w:themeColor="text1"/>
          <w:szCs w:val="16"/>
        </w:rPr>
        <w:t>8</w:t>
      </w:r>
      <w:proofErr w:type="gramEnd"/>
      <w:r w:rsidRPr="00781112">
        <w:rPr>
          <w:rFonts w:cs="Arial"/>
          <w:color w:val="000000" w:themeColor="text1"/>
          <w:szCs w:val="16"/>
        </w:rPr>
        <w:t xml:space="preserve"> questions on the checklist received a response of “no.” Targeted technical assistance was offered to all LEAs in the cohort.</w:t>
      </w:r>
      <w:r w:rsidRPr="00781112">
        <w:rPr>
          <w:rFonts w:cs="Arial"/>
          <w:color w:val="000000" w:themeColor="text1"/>
          <w:szCs w:val="16"/>
        </w:rPr>
        <w:br/>
      </w:r>
      <w:r w:rsidRPr="00781112">
        <w:rPr>
          <w:rFonts w:cs="Arial"/>
          <w:color w:val="000000" w:themeColor="text1"/>
          <w:szCs w:val="16"/>
        </w:rPr>
        <w:br/>
        <w:t xml:space="preserve">A report of results, including findings of noncompliance, as needed, was issued to each of the LEAs participating in the targeted review. Noncompliance </w:t>
      </w:r>
      <w:proofErr w:type="gramStart"/>
      <w:r w:rsidRPr="00781112">
        <w:rPr>
          <w:rFonts w:cs="Arial"/>
          <w:color w:val="000000" w:themeColor="text1"/>
          <w:szCs w:val="16"/>
        </w:rPr>
        <w:t>was found</w:t>
      </w:r>
      <w:proofErr w:type="gramEnd"/>
      <w:r w:rsidRPr="00781112">
        <w:rPr>
          <w:rFonts w:cs="Arial"/>
          <w:color w:val="000000" w:themeColor="text1"/>
          <w:szCs w:val="16"/>
        </w:rPr>
        <w:t xml:space="preserve"> in zero (0) LEAs. </w:t>
      </w:r>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w:t>
            </w:r>
            <w:proofErr w:type="gramStart"/>
            <w:r w:rsidRPr="00781112">
              <w:rPr>
                <w:rFonts w:cs="Arial"/>
                <w:color w:val="000000" w:themeColor="text1"/>
                <w:szCs w:val="16"/>
              </w:rPr>
              <w:t>16</w:t>
            </w:r>
            <w:proofErr w:type="gramEnd"/>
            <w:r w:rsidRPr="00781112">
              <w:rPr>
                <w:rFonts w:cs="Arial"/>
                <w:color w:val="000000" w:themeColor="text1"/>
                <w:szCs w:val="16"/>
              </w:rPr>
              <w:t xml:space="preserve">?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87" w:name="_Toc392159335"/>
      <w:r w:rsidRPr="00781112">
        <w:rPr>
          <w:rFonts w:cs="Arial"/>
          <w:b/>
          <w:color w:val="000000" w:themeColor="text1"/>
          <w:szCs w:val="16"/>
        </w:rPr>
        <w:t>Provide additional information about this indicator (optional)</w:t>
      </w:r>
    </w:p>
    <w:p w14:paraId="2F22AC76" w14:textId="5FF8D00A" w:rsidR="00326C0B" w:rsidRPr="00781112" w:rsidRDefault="00326C0B" w:rsidP="007D435F">
      <w:pPr>
        <w:rPr>
          <w:rFonts w:cs="Arial"/>
          <w:color w:val="000000" w:themeColor="text1"/>
          <w:szCs w:val="16"/>
        </w:rPr>
      </w:pPr>
    </w:p>
    <w:p w14:paraId="1F3D4141" w14:textId="77777777" w:rsidR="00AF12E4" w:rsidRPr="00781112" w:rsidRDefault="00AF12E4" w:rsidP="004369B2">
      <w:pPr>
        <w:rPr>
          <w:color w:val="000000" w:themeColor="text1"/>
        </w:rPr>
      </w:pPr>
    </w:p>
    <w:p w14:paraId="37C34CDA" w14:textId="5767C658" w:rsidR="009A755E" w:rsidRPr="00781112" w:rsidRDefault="00450F98" w:rsidP="004369B2">
      <w:pPr>
        <w:rPr>
          <w:color w:val="000000" w:themeColor="text1"/>
        </w:rPr>
      </w:pPr>
      <w:r>
        <w:rPr>
          <w:b/>
          <w:color w:val="000000" w:themeColor="text1"/>
        </w:rPr>
        <w:t>Correction of Findings of Noncompliance Identified in FFY 2020</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18</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18</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45E0E48A" w14:textId="433105F8" w:rsidR="009A755E" w:rsidRPr="00781112" w:rsidRDefault="00450F98" w:rsidP="004369B2">
      <w:pPr>
        <w:rPr>
          <w:color w:val="000000" w:themeColor="text1"/>
        </w:rPr>
      </w:pPr>
      <w:r>
        <w:rPr>
          <w:b/>
          <w:color w:val="000000" w:themeColor="text1"/>
        </w:rPr>
        <w:t>FFY 2020 Findings of Noncompliance Verified as Corrected</w:t>
      </w:r>
    </w:p>
    <w:p w14:paraId="5FAC5347" w14:textId="3A1B805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BD51D93" w14:textId="30292384" w:rsidR="00326C0B" w:rsidRPr="00781112" w:rsidRDefault="002B7490" w:rsidP="009A755E">
      <w:pPr>
        <w:rPr>
          <w:rFonts w:cs="Arial"/>
          <w:color w:val="000000" w:themeColor="text1"/>
          <w:szCs w:val="16"/>
        </w:rPr>
      </w:pPr>
      <w:r w:rsidRPr="00781112">
        <w:rPr>
          <w:rFonts w:cs="Arial"/>
          <w:color w:val="000000" w:themeColor="text1"/>
          <w:szCs w:val="16"/>
        </w:rPr>
        <w:t xml:space="preserve">As required by OSEP Memorandum 09-02, NJDOE aggregates all available data for this indicator for the full reporting period at the LEA level to determine which LEAs demonstrate noncompliance and ensure that </w:t>
      </w:r>
      <w:proofErr w:type="gramStart"/>
      <w:r w:rsidRPr="00781112">
        <w:rPr>
          <w:rFonts w:cs="Arial"/>
          <w:color w:val="000000" w:themeColor="text1"/>
          <w:szCs w:val="16"/>
        </w:rPr>
        <w:t>the all</w:t>
      </w:r>
      <w:proofErr w:type="gramEnd"/>
      <w:r w:rsidRPr="00781112">
        <w:rPr>
          <w:rFonts w:cs="Arial"/>
          <w:color w:val="000000" w:themeColor="text1"/>
          <w:szCs w:val="16"/>
        </w:rPr>
        <w:t xml:space="preserve"> instances of noncompliance are addressed. Individual instances of noncompliance </w:t>
      </w:r>
      <w:proofErr w:type="gramStart"/>
      <w:r w:rsidRPr="00781112">
        <w:rPr>
          <w:rFonts w:cs="Arial"/>
          <w:color w:val="000000" w:themeColor="text1"/>
          <w:szCs w:val="16"/>
        </w:rPr>
        <w:t>are grouped</w:t>
      </w:r>
      <w:proofErr w:type="gramEnd"/>
      <w:r w:rsidRPr="00781112">
        <w:rPr>
          <w:rFonts w:cs="Arial"/>
          <w:color w:val="000000" w:themeColor="text1"/>
          <w:szCs w:val="16"/>
        </w:rPr>
        <w:t xml:space="preserve"> by requirement to make findings at the LEA level. LEAs with findings are required to determine the root cause of the noncompliance, as appropriate, and to implement corrective actions to address any root causes identified and to correct any noncompliance policies, procedures or practices that may have contributed to the noncompliance.</w:t>
      </w:r>
      <w:r w:rsidRPr="00781112">
        <w:rPr>
          <w:rFonts w:cs="Arial"/>
          <w:color w:val="000000" w:themeColor="text1"/>
          <w:szCs w:val="16"/>
        </w:rPr>
        <w:br/>
      </w:r>
      <w:r w:rsidRPr="00781112">
        <w:rPr>
          <w:rFonts w:cs="Arial"/>
          <w:color w:val="000000" w:themeColor="text1"/>
          <w:szCs w:val="16"/>
        </w:rPr>
        <w:br/>
        <w:t>To verify correction of noncompliance, the NJDOE monitors determined through desk audits and onsite visits that each LEA with a finding of noncompliance:</w:t>
      </w:r>
      <w:r w:rsidRPr="00781112">
        <w:rPr>
          <w:rFonts w:cs="Arial"/>
          <w:color w:val="000000" w:themeColor="text1"/>
          <w:szCs w:val="16"/>
        </w:rPr>
        <w:br/>
      </w:r>
      <w:r w:rsidRPr="00781112">
        <w:rPr>
          <w:rFonts w:cs="Arial"/>
          <w:color w:val="000000" w:themeColor="text1"/>
          <w:szCs w:val="16"/>
        </w:rPr>
        <w:br/>
        <w:t xml:space="preserve">1. Is correctly implementing the specific relevant regulatory requirements by reviewing updated subsequent data for a period of time, based on the level of noncompliance, </w:t>
      </w:r>
      <w:proofErr w:type="gramStart"/>
      <w:r w:rsidRPr="00781112">
        <w:rPr>
          <w:rFonts w:cs="Arial"/>
          <w:color w:val="000000" w:themeColor="text1"/>
          <w:szCs w:val="16"/>
        </w:rPr>
        <w:t>that</w:t>
      </w:r>
      <w:proofErr w:type="gramEnd"/>
      <w:r w:rsidRPr="00781112">
        <w:rPr>
          <w:rFonts w:cs="Arial"/>
          <w:color w:val="000000" w:themeColor="text1"/>
          <w:szCs w:val="16"/>
        </w:rPr>
        <w:t xml:space="preserve"> demonstrate compliance; and</w:t>
      </w:r>
      <w:r w:rsidRPr="00781112">
        <w:rPr>
          <w:rFonts w:cs="Arial"/>
          <w:color w:val="000000" w:themeColor="text1"/>
          <w:szCs w:val="16"/>
        </w:rPr>
        <w:br/>
        <w:t xml:space="preserve">2. Has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found to have noncompliance, consistent with OSEP Memo 09-02.</w:t>
      </w:r>
    </w:p>
    <w:p w14:paraId="580C3804" w14:textId="4C173B5C"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t>
      </w:r>
      <w:proofErr w:type="gramStart"/>
      <w:r w:rsidRPr="00781112">
        <w:rPr>
          <w:rFonts w:cs="Arial"/>
          <w:b/>
          <w:color w:val="000000" w:themeColor="text1"/>
          <w:szCs w:val="16"/>
        </w:rPr>
        <w:t>was corrected</w:t>
      </w:r>
      <w:proofErr w:type="gramEnd"/>
    </w:p>
    <w:p w14:paraId="3CC9D0C9" w14:textId="1A1AB4E7" w:rsidR="00326C0B" w:rsidRPr="00781112" w:rsidRDefault="002B7490" w:rsidP="009A755E">
      <w:pPr>
        <w:rPr>
          <w:rFonts w:cs="Arial"/>
          <w:color w:val="000000" w:themeColor="text1"/>
          <w:szCs w:val="16"/>
        </w:rPr>
      </w:pPr>
      <w:r w:rsidRPr="00781112">
        <w:rPr>
          <w:rFonts w:cs="Arial"/>
          <w:color w:val="000000" w:themeColor="text1"/>
          <w:szCs w:val="16"/>
        </w:rPr>
        <w:t xml:space="preserve">LEAs where noncompliance </w:t>
      </w:r>
      <w:proofErr w:type="gramStart"/>
      <w:r w:rsidRPr="00781112">
        <w:rPr>
          <w:rFonts w:cs="Arial"/>
          <w:color w:val="000000" w:themeColor="text1"/>
          <w:szCs w:val="16"/>
        </w:rPr>
        <w:t>was identified</w:t>
      </w:r>
      <w:proofErr w:type="gramEnd"/>
      <w:r w:rsidRPr="00781112">
        <w:rPr>
          <w:rFonts w:cs="Arial"/>
          <w:color w:val="000000" w:themeColor="text1"/>
          <w:szCs w:val="16"/>
        </w:rPr>
        <w:t xml:space="preserve"> related to Indicator 13 were required to correct the noncompliance as soon as possible, but in no case not later than one year from identification in accordance with the USOSEP memo 09-02. Each LEA with a finding of noncompliance for this indicator </w:t>
      </w:r>
      <w:proofErr w:type="gramStart"/>
      <w:r w:rsidRPr="00781112">
        <w:rPr>
          <w:rFonts w:cs="Arial"/>
          <w:color w:val="000000" w:themeColor="text1"/>
          <w:szCs w:val="16"/>
        </w:rPr>
        <w:t>was required</w:t>
      </w:r>
      <w:proofErr w:type="gramEnd"/>
      <w:r w:rsidRPr="00781112">
        <w:rPr>
          <w:rFonts w:cs="Arial"/>
          <w:color w:val="000000" w:themeColor="text1"/>
          <w:szCs w:val="16"/>
        </w:rPr>
        <w:t xml:space="preserve"> to either review and revise its procedures, including procedures for transition assessment, review and revise its IEP form, conduct staff training regarding transition procedures, and review and revise IEPs of students whose IEPs were determined to be noncompliant. NJDOE reviewed procedures, all or a sample of the revised files in each LEA, and files of students whose IEPs were developed subsequent to the monitoring, to verify the correction of each individual case of noncompliance.</w:t>
      </w:r>
      <w:r w:rsidRPr="00781112">
        <w:rPr>
          <w:rFonts w:cs="Arial"/>
          <w:color w:val="000000" w:themeColor="text1"/>
          <w:szCs w:val="16"/>
        </w:rPr>
        <w:br/>
      </w:r>
      <w:r w:rsidRPr="00781112">
        <w:rPr>
          <w:rFonts w:cs="Arial"/>
          <w:color w:val="000000" w:themeColor="text1"/>
          <w:szCs w:val="16"/>
        </w:rPr>
        <w:br/>
        <w:t>LEAs were also required to submit updated subsequent data such as IEPs and/or other documentation generated for students subsequent to the date of their targeted review report to demonstrate current implementation of the requirements at 100% compliance. LEAs where oversight was a root cause of noncompliance were also required to implement a system of oversight to ensure compliant implementation of the specific regulatory requirements.</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t>1.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13 identified in FFY 2020 were verified as corrected in accordance with OSEP memorandum 09-02 within one year of identification.</w:t>
      </w:r>
    </w:p>
    <w:p w14:paraId="09CD9C74" w14:textId="77777777" w:rsidR="00A947D9" w:rsidRPr="00781112" w:rsidRDefault="00A947D9" w:rsidP="004369B2">
      <w:pPr>
        <w:rPr>
          <w:color w:val="000000" w:themeColor="text1"/>
        </w:rPr>
      </w:pPr>
    </w:p>
    <w:p w14:paraId="59FD8363" w14:textId="16A81EBD" w:rsidR="009A755E" w:rsidRPr="00781112" w:rsidRDefault="00450F98" w:rsidP="004369B2">
      <w:pPr>
        <w:rPr>
          <w:color w:val="000000" w:themeColor="text1"/>
        </w:rPr>
      </w:pPr>
      <w:r>
        <w:rPr>
          <w:b/>
          <w:color w:val="000000" w:themeColor="text1"/>
        </w:rPr>
        <w:t>Correction of Findings of Noncompliance Identified Prior to FFY 2020</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proofErr w:type="gramStart"/>
            <w:r w:rsidRPr="00781112">
              <w:rPr>
                <w:rFonts w:cs="Arial"/>
                <w:b/>
                <w:color w:val="000000" w:themeColor="text1"/>
                <w:szCs w:val="16"/>
              </w:rPr>
              <w:t>Year Findings of Noncompliance Were Identified</w:t>
            </w:r>
            <w:proofErr w:type="gramEnd"/>
          </w:p>
        </w:tc>
        <w:tc>
          <w:tcPr>
            <w:tcW w:w="1461" w:type="pct"/>
            <w:shd w:val="clear" w:color="auto" w:fill="auto"/>
            <w:vAlign w:val="bottom"/>
          </w:tcPr>
          <w:p w14:paraId="22AE93B4" w14:textId="4AB000F7" w:rsidR="009A755E" w:rsidRPr="00781112" w:rsidRDefault="00450F98" w:rsidP="009A755E">
            <w:pPr>
              <w:jc w:val="center"/>
              <w:rPr>
                <w:rFonts w:cs="Arial"/>
                <w:b/>
                <w:color w:val="000000" w:themeColor="text1"/>
                <w:szCs w:val="16"/>
              </w:rPr>
            </w:pPr>
            <w:r>
              <w:rPr>
                <w:rFonts w:cs="Arial"/>
                <w:b/>
                <w:color w:val="000000" w:themeColor="text1"/>
                <w:szCs w:val="16"/>
              </w:rPr>
              <w:t>Findings of Noncompliance Not Yet Verified as Corrected as of FFY 2020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781112" w:rsidRDefault="009A755E">
            <w:pPr>
              <w:jc w:val="center"/>
              <w:rPr>
                <w:rFonts w:cs="Arial"/>
                <w:noProof/>
                <w:color w:val="000000" w:themeColor="text1"/>
                <w:szCs w:val="16"/>
              </w:rPr>
            </w:pPr>
          </w:p>
        </w:tc>
        <w:tc>
          <w:tcPr>
            <w:tcW w:w="1317" w:type="pct"/>
            <w:shd w:val="clear" w:color="auto" w:fill="auto"/>
          </w:tcPr>
          <w:p w14:paraId="631866C2" w14:textId="7A733589" w:rsidR="009A755E" w:rsidRPr="00781112" w:rsidRDefault="009A755E">
            <w:pPr>
              <w:jc w:val="center"/>
              <w:rPr>
                <w:rFonts w:cs="Arial"/>
                <w:noProof/>
                <w:color w:val="000000" w:themeColor="text1"/>
                <w:szCs w:val="16"/>
              </w:rPr>
            </w:pPr>
          </w:p>
        </w:tc>
        <w:tc>
          <w:tcPr>
            <w:tcW w:w="1234" w:type="pct"/>
            <w:shd w:val="clear" w:color="auto" w:fill="auto"/>
          </w:tcPr>
          <w:p w14:paraId="3A2AFB37" w14:textId="4D254CD3" w:rsidR="009A755E" w:rsidRPr="00781112" w:rsidRDefault="009A755E">
            <w:pPr>
              <w:jc w:val="center"/>
              <w:rPr>
                <w:rFonts w:cs="Arial"/>
                <w:noProof/>
                <w:color w:val="000000" w:themeColor="text1"/>
                <w:szCs w:val="16"/>
              </w:rPr>
            </w:pP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6FDC964C" w14:textId="7C7EE16F" w:rsidR="009F69E7" w:rsidRPr="00781112" w:rsidRDefault="009F69E7" w:rsidP="004E2151">
      <w:pPr>
        <w:rPr>
          <w:rFonts w:cs="Arial"/>
          <w:color w:val="000000" w:themeColor="text1"/>
          <w:szCs w:val="16"/>
        </w:rPr>
      </w:pPr>
    </w:p>
    <w:p w14:paraId="769948F5" w14:textId="5D21E86F" w:rsidR="004E2151" w:rsidRPr="00781112" w:rsidRDefault="007639D7" w:rsidP="004369B2">
      <w:pPr>
        <w:rPr>
          <w:b/>
          <w:color w:val="000000" w:themeColor="text1"/>
        </w:rPr>
      </w:pPr>
      <w:r>
        <w:rPr>
          <w:b/>
          <w:color w:val="000000" w:themeColor="text1"/>
        </w:rPr>
        <w:t>Response to actions required in FFY 2020 SPP/APR</w:t>
      </w:r>
    </w:p>
    <w:p w14:paraId="18FDD3C1" w14:textId="77777777" w:rsidR="009F69E7" w:rsidRPr="00781112" w:rsidRDefault="002B7490" w:rsidP="004E2151">
      <w:pPr>
        <w:rPr>
          <w:rFonts w:cs="Arial"/>
          <w:color w:val="000000" w:themeColor="text1"/>
          <w:szCs w:val="16"/>
        </w:rPr>
      </w:pPr>
      <w:r w:rsidRPr="00781112">
        <w:rPr>
          <w:rFonts w:cs="Arial"/>
          <w:color w:val="000000" w:themeColor="text1"/>
          <w:szCs w:val="16"/>
        </w:rPr>
        <w:t xml:space="preserve">Districts/charter schools where noncompliance </w:t>
      </w:r>
      <w:proofErr w:type="gramStart"/>
      <w:r w:rsidRPr="00781112">
        <w:rPr>
          <w:rFonts w:cs="Arial"/>
          <w:color w:val="000000" w:themeColor="text1"/>
          <w:szCs w:val="16"/>
        </w:rPr>
        <w:t>was identified</w:t>
      </w:r>
      <w:proofErr w:type="gramEnd"/>
      <w:r w:rsidRPr="00781112">
        <w:rPr>
          <w:rFonts w:cs="Arial"/>
          <w:color w:val="000000" w:themeColor="text1"/>
          <w:szCs w:val="16"/>
        </w:rPr>
        <w:t xml:space="preserve"> related to Indicator 13 were required to correct the noncompliance as soon as possible, but in no case not later than one year from identification in accordance with the USOSEP memo 09-02. Each district/charter school with a finding of noncompliance for this indicator </w:t>
      </w:r>
      <w:proofErr w:type="gramStart"/>
      <w:r w:rsidRPr="00781112">
        <w:rPr>
          <w:rFonts w:cs="Arial"/>
          <w:color w:val="000000" w:themeColor="text1"/>
          <w:szCs w:val="16"/>
        </w:rPr>
        <w:t>was required</w:t>
      </w:r>
      <w:proofErr w:type="gramEnd"/>
      <w:r w:rsidRPr="00781112">
        <w:rPr>
          <w:rFonts w:cs="Arial"/>
          <w:color w:val="000000" w:themeColor="text1"/>
          <w:szCs w:val="16"/>
        </w:rPr>
        <w:t xml:space="preserve"> to either review and revise its procedures, including procedures for transition assessment, review and revise its IEP form, conduct staff training regarding transition procedures, and review and revise IEPs of students whose IEPs were determined to be noncompliant. NJDOE reviewed procedures, all or a sample of the revised files in each district/charter, and files of students whose IEPs were developed subsequent to the monitoring, to verify the correction of each individual case of noncompliance.</w:t>
      </w:r>
      <w:r w:rsidRPr="00781112">
        <w:rPr>
          <w:rFonts w:cs="Arial"/>
          <w:color w:val="000000" w:themeColor="text1"/>
          <w:szCs w:val="16"/>
        </w:rPr>
        <w:br/>
      </w:r>
      <w:r w:rsidRPr="00781112">
        <w:rPr>
          <w:rFonts w:cs="Arial"/>
          <w:color w:val="000000" w:themeColor="text1"/>
          <w:szCs w:val="16"/>
        </w:rPr>
        <w:br/>
        <w:t>Districts/charters were also required to submit updated subsequent data such as IEPs and/or other documentation generated for students subsequent to the date of their targeted review report to demonstrate current implementation of the requirements at 100% compliance. Districts/charters where oversight was a root cause of noncompliance were also required to implement a system of oversight to ensure compliant implementation of the specific regulatory requirements.</w:t>
      </w:r>
      <w:r w:rsidRPr="00781112">
        <w:rPr>
          <w:rFonts w:cs="Arial"/>
          <w:color w:val="000000" w:themeColor="text1"/>
          <w:szCs w:val="16"/>
        </w:rPr>
        <w:br/>
      </w:r>
      <w:r w:rsidRPr="00781112">
        <w:rPr>
          <w:rFonts w:cs="Arial"/>
          <w:color w:val="000000" w:themeColor="text1"/>
          <w:szCs w:val="16"/>
        </w:rPr>
        <w:br/>
        <w:t>To verify correction of noncompliance consistent with OSEP Memorandum 09-02, the NJDOE monitors determined, through desk audit or onsite visit, that each LEA with a finding of noncompliance:</w:t>
      </w:r>
      <w:r w:rsidRPr="00781112">
        <w:rPr>
          <w:rFonts w:cs="Arial"/>
          <w:color w:val="000000" w:themeColor="text1"/>
          <w:szCs w:val="16"/>
        </w:rPr>
        <w:br/>
      </w:r>
      <w:r w:rsidRPr="00781112">
        <w:rPr>
          <w:rFonts w:cs="Arial"/>
          <w:color w:val="000000" w:themeColor="text1"/>
          <w:szCs w:val="16"/>
        </w:rPr>
        <w:br/>
        <w:t>1. was correctly implementing the specific regulatory requirements by reviewing updated data that demonstrate compliance; and</w:t>
      </w:r>
      <w:r w:rsidRPr="00781112">
        <w:rPr>
          <w:rFonts w:cs="Arial"/>
          <w:color w:val="000000" w:themeColor="text1"/>
          <w:szCs w:val="16"/>
        </w:rPr>
        <w:br/>
      </w:r>
      <w:proofErr w:type="gramStart"/>
      <w:r w:rsidRPr="00781112">
        <w:rPr>
          <w:rFonts w:cs="Arial"/>
          <w:color w:val="000000" w:themeColor="text1"/>
          <w:szCs w:val="16"/>
        </w:rPr>
        <w:t>2</w:t>
      </w:r>
      <w:proofErr w:type="gramEnd"/>
      <w:r w:rsidRPr="00781112">
        <w:rPr>
          <w:rFonts w:cs="Arial"/>
          <w:color w:val="000000" w:themeColor="text1"/>
          <w:szCs w:val="16"/>
        </w:rPr>
        <w:t xml:space="preserve">. had corrected each individual case of noncompliance, unless the child is no longer within the </w:t>
      </w:r>
      <w:proofErr w:type="gramStart"/>
      <w:r w:rsidRPr="00781112">
        <w:rPr>
          <w:rFonts w:cs="Arial"/>
          <w:color w:val="000000" w:themeColor="text1"/>
          <w:szCs w:val="16"/>
        </w:rPr>
        <w:t>jurisdiction</w:t>
      </w:r>
      <w:proofErr w:type="gramEnd"/>
      <w:r w:rsidRPr="00781112">
        <w:rPr>
          <w:rFonts w:cs="Arial"/>
          <w:color w:val="000000" w:themeColor="text1"/>
          <w:szCs w:val="16"/>
        </w:rPr>
        <w:t xml:space="preserve"> by reviewing a sample of the files where noncompliance was identified.</w:t>
      </w:r>
      <w:r w:rsidRPr="00781112">
        <w:rPr>
          <w:rFonts w:cs="Arial"/>
          <w:color w:val="000000" w:themeColor="text1"/>
          <w:szCs w:val="16"/>
        </w:rPr>
        <w:br/>
      </w:r>
      <w:r w:rsidRPr="00781112">
        <w:rPr>
          <w:rFonts w:cs="Arial"/>
          <w:color w:val="000000" w:themeColor="text1"/>
          <w:szCs w:val="16"/>
        </w:rPr>
        <w:br/>
        <w:t>All findings of noncompliance with Indicator 13 identified in FFY 2019 were verified as corrected in accordance with OSEP memorandum 09-02 within one year of identification.</w:t>
      </w:r>
    </w:p>
    <w:p w14:paraId="310A49DA" w14:textId="36D1B81C" w:rsidR="007F5071" w:rsidRPr="00781112" w:rsidRDefault="00056350" w:rsidP="00123D76">
      <w:pPr>
        <w:pStyle w:val="Heading2"/>
      </w:pPr>
      <w:r w:rsidRPr="00781112">
        <w:t>13 - OSEP Response</w:t>
      </w:r>
    </w:p>
    <w:p w14:paraId="55757593" w14:textId="79413C8B" w:rsidR="00293C7E" w:rsidRPr="00781112" w:rsidRDefault="00293C7E" w:rsidP="00212954">
      <w:pPr>
        <w:rPr>
          <w:rFonts w:cs="Arial"/>
          <w:color w:val="000000" w:themeColor="text1"/>
          <w:szCs w:val="16"/>
        </w:rPr>
      </w:pP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93C7E" w:rsidP="00212954">
      <w:pPr>
        <w:rPr>
          <w:rFonts w:cs="Arial"/>
          <w:color w:val="000000" w:themeColor="text1"/>
          <w:szCs w:val="16"/>
        </w:rPr>
      </w:pPr>
    </w:p>
    <w:p w14:paraId="2D88F5D3"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BE48297" w14:textId="049A8FC3"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87"/>
    </w:p>
    <w:p w14:paraId="22761492" w14:textId="77777777" w:rsidR="005C50DB" w:rsidRPr="00781112" w:rsidRDefault="005C50DB" w:rsidP="00A018D4">
      <w:pPr>
        <w:rPr>
          <w:szCs w:val="20"/>
        </w:rPr>
      </w:pPr>
      <w:bookmarkStart w:id="88"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 xml:space="preserve">C. Enrolled in higher education or in </w:t>
      </w:r>
      <w:proofErr w:type="gramStart"/>
      <w:r w:rsidRPr="00781112">
        <w:rPr>
          <w:rFonts w:cs="Arial"/>
          <w:szCs w:val="16"/>
        </w:rPr>
        <w:t>some</w:t>
      </w:r>
      <w:proofErr w:type="gramEnd"/>
      <w:r w:rsidRPr="00781112">
        <w:rPr>
          <w:rFonts w:cs="Arial"/>
          <w:szCs w:val="16"/>
        </w:rPr>
        <w:t xml:space="preserv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w:t>
      </w:r>
      <w:proofErr w:type="gramStart"/>
      <w:r w:rsidRPr="00781112">
        <w:rPr>
          <w:rFonts w:eastAsia="Times New Roman" w:cs="Arial"/>
          <w:i/>
          <w:iCs/>
          <w:szCs w:val="16"/>
        </w:rPr>
        <w:t>is allowed</w:t>
      </w:r>
      <w:proofErr w:type="gramEnd"/>
      <w:r w:rsidRPr="00781112">
        <w:rPr>
          <w:rFonts w:eastAsia="Times New Roman" w:cs="Arial"/>
          <w:i/>
          <w:iCs/>
          <w:szCs w:val="16"/>
        </w:rPr>
        <w:t xml:space="preserve">. When sampling </w:t>
      </w:r>
      <w:proofErr w:type="gramStart"/>
      <w:r w:rsidRPr="00781112">
        <w:rPr>
          <w:rFonts w:eastAsia="Times New Roman" w:cs="Arial"/>
          <w:i/>
          <w:iCs/>
          <w:szCs w:val="16"/>
        </w:rPr>
        <w:t>is used</w:t>
      </w:r>
      <w:proofErr w:type="gramEnd"/>
      <w:r w:rsidRPr="00781112">
        <w:rPr>
          <w:rFonts w:eastAsia="Times New Roman" w:cs="Arial"/>
          <w:i/>
          <w:iCs/>
          <w:szCs w:val="16"/>
        </w:rPr>
        <w:t>,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2775E89A" w:rsidR="00B67038" w:rsidRPr="00781112" w:rsidRDefault="003A4027" w:rsidP="003A4027">
      <w:pPr>
        <w:spacing w:before="0" w:after="210"/>
        <w:rPr>
          <w:rFonts w:eastAsia="Times New Roman" w:cs="Arial"/>
          <w:szCs w:val="16"/>
        </w:rPr>
      </w:pPr>
      <w:r w:rsidRPr="00781112">
        <w:rPr>
          <w:rFonts w:eastAsia="Times New Roman" w:cs="Arial"/>
          <w:szCs w:val="16"/>
        </w:rPr>
        <w:t xml:space="preserve">Collect data by September 2022 on students who left school during 2020-2021, timing the data collection so that at least one year has passed since the students left school. Include students who dropped out during 2020-2021 or who </w:t>
      </w:r>
      <w:proofErr w:type="gramStart"/>
      <w:r w:rsidRPr="00781112">
        <w:rPr>
          <w:rFonts w:eastAsia="Times New Roman" w:cs="Arial"/>
          <w:szCs w:val="16"/>
        </w:rPr>
        <w:t>were expected</w:t>
      </w:r>
      <w:proofErr w:type="gramEnd"/>
      <w:r w:rsidRPr="00781112">
        <w:rPr>
          <w:rFonts w:eastAsia="Times New Roman" w:cs="Arial"/>
          <w:szCs w:val="16"/>
        </w:rPr>
        <w:t xml:space="preserve"> to return but did not return for the current school year. This includes all youth who had an IEP in effect at the time they left school, including those who graduated with a regular diploma or </w:t>
      </w:r>
      <w:proofErr w:type="gramStart"/>
      <w:r w:rsidRPr="00781112">
        <w:rPr>
          <w:rFonts w:eastAsia="Times New Roman" w:cs="Arial"/>
          <w:szCs w:val="16"/>
        </w:rPr>
        <w:t>some</w:t>
      </w:r>
      <w:proofErr w:type="gramEnd"/>
      <w:r w:rsidRPr="00781112">
        <w:rPr>
          <w:rFonts w:eastAsia="Times New Roman" w:cs="Arial"/>
          <w:szCs w:val="16"/>
        </w:rPr>
        <w:t xml:space="preserv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 xml:space="preserve">Option 2: States report in alignment with the term “competitive integrated employment” and its definition, in section 7(5) of the Rehabilitation Act of 1973, as amended by Workforce Innovation and Opportunity Act (WIOA). </w:t>
      </w:r>
      <w:proofErr w:type="gramStart"/>
      <w:r w:rsidRPr="00781112">
        <w:rPr>
          <w:rFonts w:eastAsia="Times New Roman" w:cs="Arial"/>
          <w:szCs w:val="16"/>
        </w:rPr>
        <w:t>For the purpose of</w:t>
      </w:r>
      <w:proofErr w:type="gramEnd"/>
      <w:r w:rsidRPr="00781112">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proofErr w:type="gramStart"/>
      <w:r w:rsidRPr="00781112">
        <w:rPr>
          <w:rFonts w:eastAsia="Times New Roman" w:cs="Arial"/>
          <w:i/>
          <w:iCs/>
          <w:szCs w:val="16"/>
        </w:rPr>
        <w:t>Some</w:t>
      </w:r>
      <w:proofErr w:type="gramEnd"/>
      <w:r w:rsidRPr="00781112">
        <w:rPr>
          <w:rFonts w:eastAsia="Times New Roman" w:cs="Arial"/>
          <w:i/>
          <w:iCs/>
          <w:szCs w:val="16"/>
        </w:rPr>
        <w:t xml:space="preserve"> other employment</w:t>
      </w:r>
      <w:r w:rsidRPr="00781112">
        <w:rPr>
          <w:rFonts w:eastAsia="Times New Roman" w:cs="Arial"/>
          <w:szCs w:val="16"/>
        </w:rPr>
        <w:t xml:space="preserve"> as used in measure C means youth have worked for pay or been self-employed for a period of at least 90 days at any time in the year since leaving high school. This includes working in a family business (e.g., farm, store, fishing, ranching, catering services, </w:t>
      </w:r>
      <w:proofErr w:type="gramStart"/>
      <w:r w:rsidRPr="00781112">
        <w:rPr>
          <w:rFonts w:eastAsia="Times New Roman" w:cs="Arial"/>
          <w:szCs w:val="16"/>
        </w:rPr>
        <w:t>etc.</w:t>
      </w:r>
      <w:proofErr w:type="gramEnd"/>
      <w:r w:rsidRPr="00781112">
        <w:rPr>
          <w:rFonts w:eastAsia="Times New Roman" w:cs="Arial"/>
          <w:szCs w:val="16"/>
        </w:rPr>
        <w:t>).</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 xml:space="preserve">1. Enrolled in higher education within one year of leaving high </w:t>
      </w:r>
      <w:proofErr w:type="gramStart"/>
      <w:r w:rsidRPr="00781112">
        <w:rPr>
          <w:rFonts w:eastAsia="Times New Roman" w:cs="Arial"/>
          <w:szCs w:val="16"/>
        </w:rPr>
        <w:t>school;</w:t>
      </w:r>
      <w:proofErr w:type="gramEnd"/>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roofErr w:type="gramStart"/>
      <w:r w:rsidRPr="00781112">
        <w:rPr>
          <w:rFonts w:eastAsia="Times New Roman" w:cs="Arial"/>
          <w:szCs w:val="16"/>
        </w:rPr>
        <w:t>);</w:t>
      </w:r>
      <w:proofErr w:type="gramEnd"/>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roofErr w:type="gramStart"/>
      <w:r w:rsidRPr="00781112">
        <w:rPr>
          <w:rFonts w:eastAsia="Times New Roman" w:cs="Arial"/>
          <w:szCs w:val="16"/>
        </w:rPr>
        <w:t>);</w:t>
      </w:r>
      <w:proofErr w:type="gramEnd"/>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 xml:space="preserve">4. In </w:t>
      </w:r>
      <w:proofErr w:type="gramStart"/>
      <w:r w:rsidRPr="00781112">
        <w:rPr>
          <w:rFonts w:eastAsia="Times New Roman" w:cs="Arial"/>
          <w:szCs w:val="16"/>
        </w:rPr>
        <w:t>some</w:t>
      </w:r>
      <w:proofErr w:type="gramEnd"/>
      <w:r w:rsidRPr="00781112">
        <w:rPr>
          <w:rFonts w:eastAsia="Times New Roman" w:cs="Arial"/>
          <w:szCs w:val="16"/>
        </w:rPr>
        <w:t xml:space="preserv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w:t>
      </w:r>
      <w:proofErr w:type="gramStart"/>
      <w:r w:rsidRPr="00781112">
        <w:rPr>
          <w:rFonts w:eastAsia="Times New Roman" w:cs="Arial"/>
          <w:szCs w:val="16"/>
        </w:rPr>
        <w:t>be counted</w:t>
      </w:r>
      <w:proofErr w:type="gramEnd"/>
      <w:r w:rsidRPr="00781112">
        <w:rPr>
          <w:rFonts w:eastAsia="Times New Roman" w:cs="Arial"/>
          <w:szCs w:val="16"/>
        </w:rPr>
        <w:t xml:space="preserve"> in one of the above categories, and the categories are organized hierarchically. So, for example, “leavers” who are enrolled in full- or part-time higher education within one year of leaving high school should only be reported in category </w:t>
      </w:r>
      <w:proofErr w:type="gramStart"/>
      <w:r w:rsidRPr="00781112">
        <w:rPr>
          <w:rFonts w:eastAsia="Times New Roman" w:cs="Arial"/>
          <w:szCs w:val="16"/>
        </w:rPr>
        <w:t>1</w:t>
      </w:r>
      <w:proofErr w:type="gramEnd"/>
      <w:r w:rsidRPr="00781112">
        <w:rPr>
          <w:rFonts w:eastAsia="Times New Roman" w:cs="Arial"/>
          <w:szCs w:val="16"/>
        </w:rPr>
        <w:t xml:space="preserve">,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xml:space="preserve">, but who are competitively employed, should only be reported under category </w:t>
      </w:r>
      <w:proofErr w:type="gramStart"/>
      <w:r w:rsidRPr="00781112">
        <w:rPr>
          <w:rFonts w:eastAsia="Times New Roman" w:cs="Arial"/>
          <w:color w:val="000000" w:themeColor="text1"/>
          <w:szCs w:val="16"/>
        </w:rPr>
        <w:t>2</w:t>
      </w:r>
      <w:proofErr w:type="gramEnd"/>
      <w:r w:rsidRPr="00781112">
        <w:rPr>
          <w:rFonts w:eastAsia="Times New Roman" w:cs="Arial"/>
          <w:color w:val="000000" w:themeColor="text1"/>
          <w:szCs w:val="16"/>
        </w:rPr>
        <w:t>, even if they happen to be enrolled in some other postsecondary education or training program.</w:t>
      </w:r>
    </w:p>
    <w:p w14:paraId="4A3EA80C" w14:textId="61D64FB4"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2021 SPP/APR, compare the FFY 2021 response rate to the FFY 2020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 xml:space="preserve">Targets must </w:t>
      </w:r>
      <w:proofErr w:type="gramStart"/>
      <w:r w:rsidRPr="00781112">
        <w:rPr>
          <w:rFonts w:eastAsia="Times New Roman" w:cs="Arial"/>
          <w:color w:val="000000" w:themeColor="text1"/>
          <w:szCs w:val="16"/>
        </w:rPr>
        <w:t>be established</w:t>
      </w:r>
      <w:proofErr w:type="gramEnd"/>
      <w:r w:rsidRPr="00781112">
        <w:rPr>
          <w:rFonts w:eastAsia="Times New Roman" w:cs="Arial"/>
          <w:color w:val="000000" w:themeColor="text1"/>
          <w:szCs w:val="16"/>
        </w:rPr>
        <w:t xml:space="preserve">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 xml:space="preserve">Measure A: For purposes of reporting on the measures/indicators, please note that any youth enrolled in an institution of higher education (that meets any definition of this term in the Higher Education Act (HEA)) within one year of leaving high school must </w:t>
      </w:r>
      <w:proofErr w:type="gramStart"/>
      <w:r w:rsidRPr="00781112">
        <w:rPr>
          <w:rFonts w:eastAsia="Times New Roman" w:cs="Arial"/>
          <w:color w:val="000000" w:themeColor="text1"/>
          <w:szCs w:val="16"/>
        </w:rPr>
        <w:t>be reported</w:t>
      </w:r>
      <w:proofErr w:type="gramEnd"/>
      <w:r w:rsidRPr="00781112">
        <w:rPr>
          <w:rFonts w:eastAsia="Times New Roman" w:cs="Arial"/>
          <w:color w:val="000000" w:themeColor="text1"/>
          <w:szCs w:val="16"/>
        </w:rPr>
        <w:t xml:space="preserve"> under measure A. This could include youth who also happen to be competitively employed, or in </w:t>
      </w:r>
      <w:proofErr w:type="gramStart"/>
      <w:r w:rsidRPr="00781112">
        <w:rPr>
          <w:rFonts w:eastAsia="Times New Roman" w:cs="Arial"/>
          <w:color w:val="000000" w:themeColor="text1"/>
          <w:szCs w:val="16"/>
        </w:rPr>
        <w:t>some</w:t>
      </w:r>
      <w:proofErr w:type="gramEnd"/>
      <w:r w:rsidRPr="00781112">
        <w:rPr>
          <w:rFonts w:eastAsia="Times New Roman" w:cs="Arial"/>
          <w:color w:val="000000" w:themeColor="text1"/>
          <w:szCs w:val="16"/>
        </w:rPr>
        <w:t xml:space="preserv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 xml:space="preserve">Measure B: All youth reported under measure A should also </w:t>
      </w:r>
      <w:proofErr w:type="gramStart"/>
      <w:r w:rsidRPr="00781112">
        <w:rPr>
          <w:rFonts w:eastAsia="Times New Roman" w:cs="Arial"/>
          <w:color w:val="000000" w:themeColor="text1"/>
          <w:szCs w:val="16"/>
        </w:rPr>
        <w:t>be reported</w:t>
      </w:r>
      <w:proofErr w:type="gramEnd"/>
      <w:r w:rsidRPr="00781112">
        <w:rPr>
          <w:rFonts w:eastAsia="Times New Roman" w:cs="Arial"/>
          <w:color w:val="000000" w:themeColor="text1"/>
          <w:szCs w:val="16"/>
        </w:rPr>
        <w:t xml:space="preserve"> under measure B, in addition to all youth that obtain competitive employment within one year of leaving high school.</w:t>
      </w:r>
    </w:p>
    <w:p w14:paraId="52D47ED5" w14:textId="76A8EB3A" w:rsidR="00B67038"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 xml:space="preserve">Measure C: All youth reported under measures A and B should also </w:t>
      </w:r>
      <w:proofErr w:type="gramStart"/>
      <w:r w:rsidRPr="00781112">
        <w:rPr>
          <w:rFonts w:eastAsia="Times New Roman" w:cs="Arial"/>
          <w:color w:val="000000" w:themeColor="text1"/>
          <w:szCs w:val="16"/>
        </w:rPr>
        <w:t>be reported</w:t>
      </w:r>
      <w:proofErr w:type="gramEnd"/>
      <w:r w:rsidRPr="00781112">
        <w:rPr>
          <w:rFonts w:eastAsia="Times New Roman" w:cs="Arial"/>
          <w:color w:val="000000" w:themeColor="text1"/>
          <w:szCs w:val="16"/>
        </w:rPr>
        <w:t xml:space="preserve"> under measure C, in addition to youth that are enrolled in some other postsecondary education or training program, or in some other employment.</w:t>
      </w:r>
    </w:p>
    <w:p w14:paraId="5D1C94BB" w14:textId="44727F96" w:rsidR="00DF5951" w:rsidRPr="006D5DC4" w:rsidRDefault="00DF5951" w:rsidP="003A4027">
      <w:pPr>
        <w:spacing w:before="0" w:after="210"/>
      </w:pPr>
      <w:bookmarkStart w:id="89" w:name="_Hlk116647998"/>
      <w:r>
        <w:t>Beginning with the FFY 2021 SPP/APR, due February 1, 2023, include the State’s analysis of the extent to which the response data are representative of the demographics of youth who are no longer in secondary school and had IEPs in effect at the time they left school. States must include race/ethnicity in their analysis. In addition, the State’s analysis must include at least one of the following demographics:</w:t>
      </w:r>
      <w:r w:rsidR="00F24C95">
        <w:t xml:space="preserve"> disability category, gender, geographic location, and/or another demographic category approved through the stakeholder input process. 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bookmarkEnd w:id="89"/>
    <w:p w14:paraId="3FE9961A" w14:textId="1EDBA086" w:rsidR="000301BA" w:rsidRPr="00781112" w:rsidRDefault="00172058" w:rsidP="00123D76">
      <w:pPr>
        <w:pStyle w:val="Heading2"/>
      </w:pPr>
      <w:r w:rsidRPr="00781112">
        <w:t>14 - Indicator Data</w:t>
      </w:r>
    </w:p>
    <w:bookmarkEnd w:id="88"/>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2020</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47.00%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47.00%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47.50%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48.00%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48.00%</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45.00%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52.50%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52.20%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47.67%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51.93%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49.57%</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75.50%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77.00%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74.00%</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80.53%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83.67%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78.57%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80.12%</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78.30%</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86.50%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87.00%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87.00%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84.00%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88.80%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89.55%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86.92%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87.15%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84.97%</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42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2"/>
        <w:gridCol w:w="1664"/>
        <w:gridCol w:w="1664"/>
        <w:gridCol w:w="1663"/>
        <w:gridCol w:w="1663"/>
        <w:gridCol w:w="1663"/>
      </w:tblGrid>
      <w:tr w:rsidR="00B14519" w:rsidRPr="00781112" w14:paraId="0D5EED67" w14:textId="79D43F28" w:rsidTr="00451D7E">
        <w:trPr>
          <w:trHeight w:val="388"/>
        </w:trPr>
        <w:tc>
          <w:tcPr>
            <w:tcW w:w="449" w:type="pct"/>
            <w:tcBorders>
              <w:bottom w:val="single" w:sz="4" w:space="0" w:color="auto"/>
            </w:tcBorders>
            <w:shd w:val="clear" w:color="auto" w:fill="auto"/>
          </w:tcPr>
          <w:p w14:paraId="3A39086B" w14:textId="77777777" w:rsidR="00B14519" w:rsidRPr="00781112" w:rsidRDefault="00B14519" w:rsidP="00AF574F">
            <w:pPr>
              <w:jc w:val="center"/>
              <w:rPr>
                <w:b/>
                <w:color w:val="000000" w:themeColor="text1"/>
              </w:rPr>
            </w:pPr>
            <w:r w:rsidRPr="00781112">
              <w:rPr>
                <w:b/>
                <w:color w:val="000000" w:themeColor="text1"/>
              </w:rPr>
              <w:t>FFY</w:t>
            </w:r>
          </w:p>
        </w:tc>
        <w:tc>
          <w:tcPr>
            <w:tcW w:w="910" w:type="pct"/>
            <w:shd w:val="clear" w:color="auto" w:fill="auto"/>
          </w:tcPr>
          <w:p w14:paraId="3904D56E" w14:textId="5A40B787" w:rsidR="00B14519" w:rsidRPr="00781112" w:rsidRDefault="00B14519" w:rsidP="00AF574F">
            <w:pPr>
              <w:jc w:val="center"/>
              <w:rPr>
                <w:b/>
                <w:color w:val="000000" w:themeColor="text1"/>
              </w:rPr>
            </w:pPr>
            <w:r w:rsidRPr="00781112">
              <w:rPr>
                <w:b/>
                <w:color w:val="000000" w:themeColor="text1"/>
              </w:rPr>
              <w:t>2021</w:t>
            </w:r>
          </w:p>
        </w:tc>
        <w:tc>
          <w:tcPr>
            <w:tcW w:w="910" w:type="pct"/>
          </w:tcPr>
          <w:p w14:paraId="5E87DEBC" w14:textId="3C58C740" w:rsidR="00B14519" w:rsidRPr="00781112" w:rsidRDefault="00B14519" w:rsidP="00AF574F">
            <w:pPr>
              <w:jc w:val="center"/>
              <w:rPr>
                <w:b/>
                <w:color w:val="000000" w:themeColor="text1"/>
              </w:rPr>
            </w:pPr>
            <w:r w:rsidRPr="00781112">
              <w:rPr>
                <w:rFonts w:cs="Arial"/>
                <w:b/>
                <w:color w:val="000000" w:themeColor="text1"/>
                <w:szCs w:val="16"/>
              </w:rPr>
              <w:t>2022</w:t>
            </w:r>
          </w:p>
        </w:tc>
        <w:tc>
          <w:tcPr>
            <w:tcW w:w="910" w:type="pct"/>
          </w:tcPr>
          <w:p w14:paraId="1D78C038" w14:textId="34E0A4B6" w:rsidR="00B14519" w:rsidRPr="00781112" w:rsidRDefault="00B14519" w:rsidP="00AF574F">
            <w:pPr>
              <w:jc w:val="center"/>
              <w:rPr>
                <w:b/>
                <w:color w:val="000000" w:themeColor="text1"/>
              </w:rPr>
            </w:pPr>
            <w:r w:rsidRPr="00781112">
              <w:rPr>
                <w:rFonts w:cs="Arial"/>
                <w:b/>
                <w:color w:val="000000" w:themeColor="text1"/>
                <w:szCs w:val="16"/>
              </w:rPr>
              <w:t>2023</w:t>
            </w:r>
          </w:p>
        </w:tc>
        <w:tc>
          <w:tcPr>
            <w:tcW w:w="910" w:type="pct"/>
          </w:tcPr>
          <w:p w14:paraId="3C72E9BA" w14:textId="291BB861" w:rsidR="00B14519" w:rsidRPr="00781112" w:rsidRDefault="00B14519" w:rsidP="00AF574F">
            <w:pPr>
              <w:jc w:val="center"/>
              <w:rPr>
                <w:b/>
                <w:color w:val="000000" w:themeColor="text1"/>
              </w:rPr>
            </w:pPr>
            <w:r w:rsidRPr="00781112">
              <w:rPr>
                <w:rFonts w:cs="Arial"/>
                <w:b/>
                <w:color w:val="000000" w:themeColor="text1"/>
                <w:szCs w:val="16"/>
              </w:rPr>
              <w:t>2024</w:t>
            </w:r>
          </w:p>
        </w:tc>
        <w:tc>
          <w:tcPr>
            <w:tcW w:w="910" w:type="pct"/>
          </w:tcPr>
          <w:p w14:paraId="1F7D660E" w14:textId="277D280C" w:rsidR="00B14519" w:rsidRPr="00781112" w:rsidRDefault="00B14519" w:rsidP="00AF574F">
            <w:pPr>
              <w:jc w:val="center"/>
              <w:rPr>
                <w:b/>
                <w:color w:val="000000" w:themeColor="text1"/>
              </w:rPr>
            </w:pPr>
            <w:r w:rsidRPr="00781112">
              <w:rPr>
                <w:rFonts w:cs="Arial"/>
                <w:b/>
                <w:color w:val="000000" w:themeColor="text1"/>
                <w:szCs w:val="16"/>
              </w:rPr>
              <w:t>2025</w:t>
            </w:r>
          </w:p>
        </w:tc>
      </w:tr>
      <w:tr w:rsidR="00B14519" w:rsidRPr="00781112" w14:paraId="7E2B073B" w14:textId="0B5C632B" w:rsidTr="00451D7E">
        <w:trPr>
          <w:trHeight w:val="396"/>
        </w:trPr>
        <w:tc>
          <w:tcPr>
            <w:tcW w:w="449" w:type="pct"/>
            <w:shd w:val="clear" w:color="auto" w:fill="auto"/>
          </w:tcPr>
          <w:p w14:paraId="0DC64663" w14:textId="2175F0A9" w:rsidR="00B14519" w:rsidRPr="00781112" w:rsidRDefault="00B14519" w:rsidP="00AF574F">
            <w:pPr>
              <w:rPr>
                <w:rFonts w:cs="Arial"/>
                <w:color w:val="000000" w:themeColor="text1"/>
                <w:szCs w:val="16"/>
              </w:rPr>
            </w:pPr>
            <w:r w:rsidRPr="00781112">
              <w:rPr>
                <w:rFonts w:cs="Arial"/>
                <w:color w:val="000000" w:themeColor="text1"/>
                <w:szCs w:val="16"/>
              </w:rPr>
              <w:t>Target A &gt;=</w:t>
            </w:r>
          </w:p>
        </w:tc>
        <w:tc>
          <w:tcPr>
            <w:tcW w:w="910" w:type="pct"/>
            <w:shd w:val="clear" w:color="auto" w:fill="auto"/>
            <w:vAlign w:val="center"/>
          </w:tcPr>
          <w:p w14:paraId="0A86FFC3" w14:textId="4AE9585E" w:rsidR="00B14519" w:rsidRPr="00781112" w:rsidRDefault="00B14519" w:rsidP="00AF574F">
            <w:pPr>
              <w:jc w:val="center"/>
              <w:rPr>
                <w:rFonts w:cs="Arial"/>
                <w:color w:val="000000" w:themeColor="text1"/>
                <w:szCs w:val="16"/>
              </w:rPr>
            </w:pPr>
            <w:r w:rsidRPr="00781112">
              <w:rPr>
                <w:rFonts w:cs="Arial"/>
                <w:color w:val="000000" w:themeColor="text1"/>
                <w:szCs w:val="16"/>
              </w:rPr>
              <w:t>48.00%</w:t>
            </w:r>
          </w:p>
        </w:tc>
        <w:tc>
          <w:tcPr>
            <w:tcW w:w="910" w:type="pct"/>
          </w:tcPr>
          <w:p w14:paraId="72551055" w14:textId="7A9EF926" w:rsidR="00B14519" w:rsidRPr="00781112" w:rsidRDefault="00B14519" w:rsidP="00AF574F">
            <w:pPr>
              <w:jc w:val="center"/>
              <w:rPr>
                <w:rFonts w:cs="Arial"/>
                <w:color w:val="000000" w:themeColor="text1"/>
                <w:szCs w:val="16"/>
              </w:rPr>
            </w:pPr>
            <w:r w:rsidRPr="00781112">
              <w:rPr>
                <w:color w:val="000000" w:themeColor="text1"/>
                <w:szCs w:val="16"/>
              </w:rPr>
              <w:t>48.50%</w:t>
            </w:r>
          </w:p>
        </w:tc>
        <w:tc>
          <w:tcPr>
            <w:tcW w:w="910" w:type="pct"/>
          </w:tcPr>
          <w:p w14:paraId="4460710F" w14:textId="653162EA" w:rsidR="00B14519" w:rsidRPr="00781112" w:rsidRDefault="00B14519" w:rsidP="00AF574F">
            <w:pPr>
              <w:jc w:val="center"/>
              <w:rPr>
                <w:rFonts w:cs="Arial"/>
                <w:color w:val="000000" w:themeColor="text1"/>
                <w:szCs w:val="16"/>
              </w:rPr>
            </w:pPr>
            <w:r w:rsidRPr="00781112">
              <w:rPr>
                <w:color w:val="000000" w:themeColor="text1"/>
                <w:szCs w:val="16"/>
              </w:rPr>
              <w:t>48.50%</w:t>
            </w:r>
          </w:p>
        </w:tc>
        <w:tc>
          <w:tcPr>
            <w:tcW w:w="910" w:type="pct"/>
          </w:tcPr>
          <w:p w14:paraId="42DE20BE" w14:textId="660F0A38" w:rsidR="00B14519" w:rsidRPr="00781112" w:rsidRDefault="00B14519" w:rsidP="00AF574F">
            <w:pPr>
              <w:jc w:val="center"/>
              <w:rPr>
                <w:rFonts w:cs="Arial"/>
                <w:color w:val="000000" w:themeColor="text1"/>
                <w:szCs w:val="16"/>
              </w:rPr>
            </w:pPr>
            <w:r w:rsidRPr="00781112">
              <w:rPr>
                <w:color w:val="000000" w:themeColor="text1"/>
                <w:szCs w:val="16"/>
              </w:rPr>
              <w:t>49.00%</w:t>
            </w:r>
          </w:p>
        </w:tc>
        <w:tc>
          <w:tcPr>
            <w:tcW w:w="910" w:type="pct"/>
          </w:tcPr>
          <w:p w14:paraId="5E9B0020" w14:textId="74258703" w:rsidR="00B14519" w:rsidRPr="00781112" w:rsidRDefault="00B14519" w:rsidP="00AF574F">
            <w:pPr>
              <w:jc w:val="center"/>
              <w:rPr>
                <w:rFonts w:cs="Arial"/>
                <w:color w:val="000000" w:themeColor="text1"/>
                <w:szCs w:val="16"/>
              </w:rPr>
            </w:pPr>
            <w:r w:rsidRPr="00781112">
              <w:rPr>
                <w:color w:val="000000" w:themeColor="text1"/>
                <w:szCs w:val="16"/>
              </w:rPr>
              <w:t>49.00%</w:t>
            </w:r>
          </w:p>
        </w:tc>
      </w:tr>
      <w:tr w:rsidR="00B14519" w:rsidRPr="00781112" w14:paraId="0314BAE3" w14:textId="455C9C0A" w:rsidTr="00451D7E">
        <w:trPr>
          <w:trHeight w:val="396"/>
        </w:trPr>
        <w:tc>
          <w:tcPr>
            <w:tcW w:w="449" w:type="pct"/>
            <w:shd w:val="clear" w:color="auto" w:fill="auto"/>
          </w:tcPr>
          <w:p w14:paraId="53C1536D" w14:textId="615A342B" w:rsidR="00B14519" w:rsidRPr="00781112" w:rsidRDefault="00B14519" w:rsidP="00AF574F">
            <w:pPr>
              <w:rPr>
                <w:rFonts w:cs="Arial"/>
                <w:color w:val="000000" w:themeColor="text1"/>
                <w:szCs w:val="16"/>
              </w:rPr>
            </w:pPr>
            <w:r w:rsidRPr="00781112">
              <w:rPr>
                <w:rFonts w:cs="Arial"/>
                <w:color w:val="000000" w:themeColor="text1"/>
                <w:szCs w:val="16"/>
              </w:rPr>
              <w:t>Target B &gt;=</w:t>
            </w:r>
          </w:p>
        </w:tc>
        <w:tc>
          <w:tcPr>
            <w:tcW w:w="910" w:type="pct"/>
            <w:shd w:val="clear" w:color="auto" w:fill="auto"/>
            <w:vAlign w:val="center"/>
          </w:tcPr>
          <w:p w14:paraId="3AAA5324" w14:textId="5539646A" w:rsidR="00B14519" w:rsidRPr="00781112" w:rsidRDefault="00B14519" w:rsidP="00AF574F">
            <w:pPr>
              <w:jc w:val="center"/>
              <w:rPr>
                <w:rFonts w:cs="Arial"/>
                <w:color w:val="000000" w:themeColor="text1"/>
                <w:szCs w:val="16"/>
              </w:rPr>
            </w:pPr>
            <w:r w:rsidRPr="00781112">
              <w:rPr>
                <w:rFonts w:cs="Arial"/>
                <w:color w:val="000000" w:themeColor="text1"/>
                <w:szCs w:val="16"/>
              </w:rPr>
              <w:t>74.00%</w:t>
            </w:r>
          </w:p>
        </w:tc>
        <w:tc>
          <w:tcPr>
            <w:tcW w:w="910" w:type="pct"/>
          </w:tcPr>
          <w:p w14:paraId="0CDB15F6" w14:textId="4F01BE13" w:rsidR="00B14519" w:rsidRPr="00781112" w:rsidRDefault="00B14519" w:rsidP="00AF574F">
            <w:pPr>
              <w:jc w:val="center"/>
              <w:rPr>
                <w:rFonts w:cs="Arial"/>
                <w:color w:val="000000" w:themeColor="text1"/>
                <w:szCs w:val="16"/>
              </w:rPr>
            </w:pPr>
            <w:r w:rsidRPr="00781112">
              <w:rPr>
                <w:color w:val="000000" w:themeColor="text1"/>
                <w:szCs w:val="16"/>
              </w:rPr>
              <w:t>74.50%</w:t>
            </w:r>
          </w:p>
        </w:tc>
        <w:tc>
          <w:tcPr>
            <w:tcW w:w="910" w:type="pct"/>
          </w:tcPr>
          <w:p w14:paraId="4BE6282D" w14:textId="241D14B5" w:rsidR="00B14519" w:rsidRPr="00781112" w:rsidRDefault="00B14519" w:rsidP="00AF574F">
            <w:pPr>
              <w:jc w:val="center"/>
              <w:rPr>
                <w:rFonts w:cs="Arial"/>
                <w:color w:val="000000" w:themeColor="text1"/>
                <w:szCs w:val="16"/>
              </w:rPr>
            </w:pPr>
            <w:r w:rsidRPr="00781112">
              <w:rPr>
                <w:color w:val="000000" w:themeColor="text1"/>
                <w:szCs w:val="16"/>
              </w:rPr>
              <w:t>74.50%</w:t>
            </w:r>
          </w:p>
        </w:tc>
        <w:tc>
          <w:tcPr>
            <w:tcW w:w="910" w:type="pct"/>
          </w:tcPr>
          <w:p w14:paraId="57A02DD3" w14:textId="4CEDC8B3" w:rsidR="00B14519" w:rsidRPr="00781112" w:rsidRDefault="00B14519" w:rsidP="00AF574F">
            <w:pPr>
              <w:jc w:val="center"/>
              <w:rPr>
                <w:rFonts w:cs="Arial"/>
                <w:color w:val="000000" w:themeColor="text1"/>
                <w:szCs w:val="16"/>
              </w:rPr>
            </w:pPr>
            <w:r w:rsidRPr="00781112">
              <w:rPr>
                <w:color w:val="000000" w:themeColor="text1"/>
                <w:szCs w:val="16"/>
              </w:rPr>
              <w:t>75.00%</w:t>
            </w:r>
          </w:p>
        </w:tc>
        <w:tc>
          <w:tcPr>
            <w:tcW w:w="910" w:type="pct"/>
          </w:tcPr>
          <w:p w14:paraId="370ACB93" w14:textId="0BC1C559" w:rsidR="00B14519" w:rsidRPr="00781112" w:rsidRDefault="00B14519" w:rsidP="00AF574F">
            <w:pPr>
              <w:jc w:val="center"/>
              <w:rPr>
                <w:rFonts w:cs="Arial"/>
                <w:color w:val="000000" w:themeColor="text1"/>
                <w:szCs w:val="16"/>
              </w:rPr>
            </w:pPr>
            <w:r w:rsidRPr="00781112">
              <w:rPr>
                <w:color w:val="000000" w:themeColor="text1"/>
                <w:szCs w:val="16"/>
              </w:rPr>
              <w:t>75.00%</w:t>
            </w:r>
          </w:p>
        </w:tc>
      </w:tr>
      <w:tr w:rsidR="00B14519" w:rsidRPr="00781112" w14:paraId="571B685C" w14:textId="45446171" w:rsidTr="00451D7E">
        <w:trPr>
          <w:trHeight w:val="396"/>
        </w:trPr>
        <w:tc>
          <w:tcPr>
            <w:tcW w:w="449" w:type="pct"/>
            <w:shd w:val="clear" w:color="auto" w:fill="auto"/>
          </w:tcPr>
          <w:p w14:paraId="4D525255" w14:textId="5D1105EA" w:rsidR="00B14519" w:rsidRPr="00781112" w:rsidRDefault="00B14519" w:rsidP="00AF574F">
            <w:pPr>
              <w:rPr>
                <w:rFonts w:cs="Arial"/>
                <w:color w:val="000000" w:themeColor="text1"/>
                <w:szCs w:val="16"/>
              </w:rPr>
            </w:pPr>
            <w:r w:rsidRPr="00781112">
              <w:rPr>
                <w:rFonts w:cs="Arial"/>
                <w:color w:val="000000" w:themeColor="text1"/>
                <w:szCs w:val="16"/>
              </w:rPr>
              <w:t>Target C &gt;=</w:t>
            </w:r>
          </w:p>
        </w:tc>
        <w:tc>
          <w:tcPr>
            <w:tcW w:w="910" w:type="pct"/>
            <w:shd w:val="clear" w:color="auto" w:fill="auto"/>
            <w:vAlign w:val="center"/>
          </w:tcPr>
          <w:p w14:paraId="6A2D65BD" w14:textId="1F6D3E1F" w:rsidR="00B14519" w:rsidRPr="00781112" w:rsidRDefault="00B14519" w:rsidP="00AF574F">
            <w:pPr>
              <w:jc w:val="center"/>
              <w:rPr>
                <w:rFonts w:cs="Arial"/>
                <w:color w:val="000000" w:themeColor="text1"/>
                <w:szCs w:val="16"/>
              </w:rPr>
            </w:pPr>
            <w:r w:rsidRPr="00781112">
              <w:rPr>
                <w:rFonts w:cs="Arial"/>
                <w:color w:val="000000" w:themeColor="text1"/>
                <w:szCs w:val="16"/>
              </w:rPr>
              <w:t>87.00%</w:t>
            </w:r>
          </w:p>
        </w:tc>
        <w:tc>
          <w:tcPr>
            <w:tcW w:w="910" w:type="pct"/>
          </w:tcPr>
          <w:p w14:paraId="6B5B030A" w14:textId="41C6CE98" w:rsidR="00B14519" w:rsidRPr="00781112" w:rsidRDefault="00B14519" w:rsidP="00AF574F">
            <w:pPr>
              <w:jc w:val="center"/>
              <w:rPr>
                <w:rFonts w:cs="Arial"/>
                <w:color w:val="000000" w:themeColor="text1"/>
                <w:szCs w:val="16"/>
              </w:rPr>
            </w:pPr>
            <w:r w:rsidRPr="00781112">
              <w:rPr>
                <w:color w:val="000000" w:themeColor="text1"/>
                <w:szCs w:val="16"/>
              </w:rPr>
              <w:t>87.50%</w:t>
            </w:r>
          </w:p>
        </w:tc>
        <w:tc>
          <w:tcPr>
            <w:tcW w:w="910" w:type="pct"/>
          </w:tcPr>
          <w:p w14:paraId="1D90926B" w14:textId="034D06FC" w:rsidR="00B14519" w:rsidRPr="00781112" w:rsidRDefault="00B14519" w:rsidP="00AF574F">
            <w:pPr>
              <w:jc w:val="center"/>
              <w:rPr>
                <w:rFonts w:cs="Arial"/>
                <w:color w:val="000000" w:themeColor="text1"/>
                <w:szCs w:val="16"/>
              </w:rPr>
            </w:pPr>
            <w:r w:rsidRPr="00781112">
              <w:rPr>
                <w:color w:val="000000" w:themeColor="text1"/>
                <w:szCs w:val="16"/>
              </w:rPr>
              <w:t>87.50%</w:t>
            </w:r>
          </w:p>
        </w:tc>
        <w:tc>
          <w:tcPr>
            <w:tcW w:w="910" w:type="pct"/>
          </w:tcPr>
          <w:p w14:paraId="4E4DC90B" w14:textId="096AE3F3" w:rsidR="00B14519" w:rsidRPr="00781112" w:rsidRDefault="00B14519" w:rsidP="00AF574F">
            <w:pPr>
              <w:jc w:val="center"/>
              <w:rPr>
                <w:rFonts w:cs="Arial"/>
                <w:color w:val="000000" w:themeColor="text1"/>
                <w:szCs w:val="16"/>
              </w:rPr>
            </w:pPr>
            <w:r w:rsidRPr="00781112">
              <w:rPr>
                <w:color w:val="000000" w:themeColor="text1"/>
                <w:szCs w:val="16"/>
              </w:rPr>
              <w:t>88.00%</w:t>
            </w:r>
          </w:p>
        </w:tc>
        <w:tc>
          <w:tcPr>
            <w:tcW w:w="910" w:type="pct"/>
          </w:tcPr>
          <w:p w14:paraId="1926915A" w14:textId="136C8151" w:rsidR="00B14519" w:rsidRPr="00781112" w:rsidRDefault="00B14519" w:rsidP="00AF574F">
            <w:pPr>
              <w:jc w:val="center"/>
              <w:rPr>
                <w:rFonts w:cs="Arial"/>
                <w:color w:val="000000" w:themeColor="text1"/>
                <w:szCs w:val="16"/>
              </w:rPr>
            </w:pPr>
            <w:r w:rsidRPr="00781112">
              <w:rPr>
                <w:color w:val="000000" w:themeColor="text1"/>
                <w:szCs w:val="16"/>
              </w:rPr>
              <w:t>88.00%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lastRenderedPageBreak/>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lastRenderedPageBreak/>
        <w:br/>
        <w:t xml:space="preserve">For additional information on a narrow scope of the NJ OSE's approach to stakeholder engagement, please see the attached narrative for part B. </w:t>
      </w:r>
    </w:p>
    <w:p w14:paraId="262FFC50" w14:textId="3E779EE8" w:rsidR="000A2C83" w:rsidRPr="00781112" w:rsidRDefault="000A2C83" w:rsidP="000A2C83">
      <w:pPr>
        <w:rPr>
          <w:rFonts w:cs="Arial"/>
          <w:color w:val="000000" w:themeColor="text1"/>
          <w:szCs w:val="16"/>
        </w:rPr>
      </w:pPr>
    </w:p>
    <w:p w14:paraId="4522ADD4" w14:textId="77777777" w:rsidR="00E448E9" w:rsidRPr="00781112" w:rsidRDefault="00E448E9" w:rsidP="004369B2">
      <w:pPr>
        <w:rPr>
          <w:color w:val="000000" w:themeColor="text1"/>
        </w:rPr>
      </w:pPr>
      <w:bookmarkStart w:id="90" w:name="_Toc392159337"/>
    </w:p>
    <w:bookmarkEnd w:id="90"/>
    <w:p w14:paraId="4202DC3A" w14:textId="73004647" w:rsidR="00A03EFA" w:rsidRPr="00781112" w:rsidRDefault="0047313F" w:rsidP="004369B2">
      <w:pPr>
        <w:rPr>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2,094</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1,471</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70.25%</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623</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551</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3. Number of respondent youth enrolled in </w:t>
            </w:r>
            <w:proofErr w:type="gramStart"/>
            <w:r w:rsidRPr="00781112">
              <w:rPr>
                <w:rFonts w:cs="Arial"/>
                <w:color w:val="000000" w:themeColor="text1"/>
                <w:szCs w:val="16"/>
              </w:rPr>
              <w:t>some</w:t>
            </w:r>
            <w:proofErr w:type="gramEnd"/>
            <w:r w:rsidRPr="00781112">
              <w:rPr>
                <w:rFonts w:cs="Arial"/>
                <w:color w:val="000000" w:themeColor="text1"/>
                <w:szCs w:val="16"/>
              </w:rPr>
              <w:t xml:space="preserv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66</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4. Number of respondent youth who are in </w:t>
            </w:r>
            <w:proofErr w:type="gramStart"/>
            <w:r w:rsidRPr="00781112">
              <w:rPr>
                <w:rFonts w:cs="Arial"/>
                <w:color w:val="000000" w:themeColor="text1"/>
                <w:szCs w:val="16"/>
              </w:rPr>
              <w:t>some</w:t>
            </w:r>
            <w:proofErr w:type="gramEnd"/>
            <w:r w:rsidRPr="00781112">
              <w:rPr>
                <w:rFonts w:cs="Arial"/>
                <w:color w:val="000000" w:themeColor="text1"/>
                <w:szCs w:val="16"/>
              </w:rPr>
              <w:t xml:space="preserv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42</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B1652C" w:rsidRPr="00781112" w14:paraId="5EEC1BAF" w14:textId="0A8A2949" w:rsidTr="0033429D">
        <w:trPr>
          <w:trHeight w:val="358"/>
          <w:tblHeader/>
        </w:trPr>
        <w:tc>
          <w:tcPr>
            <w:tcW w:w="625" w:type="pct"/>
            <w:shd w:val="clear" w:color="auto" w:fill="auto"/>
            <w:vAlign w:val="bottom"/>
          </w:tcPr>
          <w:p w14:paraId="4E882584" w14:textId="038C3477" w:rsidR="00B1652C" w:rsidRPr="00781112" w:rsidRDefault="00B1652C" w:rsidP="00B1652C">
            <w:pPr>
              <w:jc w:val="center"/>
              <w:rPr>
                <w:rFonts w:cs="Arial"/>
                <w:b/>
                <w:color w:val="000000" w:themeColor="text1"/>
                <w:szCs w:val="16"/>
              </w:rPr>
            </w:pPr>
            <w:r w:rsidRPr="00781112">
              <w:rPr>
                <w:rFonts w:cs="Arial"/>
                <w:b/>
                <w:color w:val="000000" w:themeColor="text1"/>
                <w:szCs w:val="16"/>
              </w:rPr>
              <w:t>Measure</w:t>
            </w:r>
          </w:p>
        </w:tc>
        <w:tc>
          <w:tcPr>
            <w:tcW w:w="625" w:type="pct"/>
            <w:shd w:val="clear" w:color="auto" w:fill="auto"/>
            <w:vAlign w:val="bottom"/>
          </w:tcPr>
          <w:p w14:paraId="5814109E"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1652C" w:rsidRPr="00781112" w:rsidRDefault="00B1652C" w:rsidP="00B1652C">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523422A9" w:rsidR="00B1652C" w:rsidRPr="006D0A52" w:rsidRDefault="00B1652C" w:rsidP="00B1652C">
            <w:pPr>
              <w:jc w:val="center"/>
              <w:rPr>
                <w:rFonts w:cs="Arial"/>
                <w:b/>
                <w:bCs/>
                <w:color w:val="000000" w:themeColor="text1"/>
                <w:szCs w:val="16"/>
              </w:rPr>
            </w:pPr>
            <w:r w:rsidRPr="006D0A52">
              <w:rPr>
                <w:b/>
                <w:bCs/>
              </w:rPr>
              <w:t>FFY 2020 Data</w:t>
            </w:r>
          </w:p>
        </w:tc>
        <w:tc>
          <w:tcPr>
            <w:tcW w:w="625" w:type="pct"/>
            <w:shd w:val="clear" w:color="auto" w:fill="auto"/>
            <w:vAlign w:val="bottom"/>
          </w:tcPr>
          <w:p w14:paraId="5152926B" w14:textId="35228357" w:rsidR="00B1652C" w:rsidRPr="006D0A52" w:rsidRDefault="00B1652C" w:rsidP="00B1652C">
            <w:pPr>
              <w:jc w:val="center"/>
              <w:rPr>
                <w:rFonts w:cs="Arial"/>
                <w:b/>
                <w:bCs/>
                <w:color w:val="000000" w:themeColor="text1"/>
                <w:szCs w:val="16"/>
              </w:rPr>
            </w:pPr>
            <w:r w:rsidRPr="006D0A52">
              <w:rPr>
                <w:b/>
                <w:bCs/>
              </w:rPr>
              <w:t>FFY 2021 Target</w:t>
            </w:r>
          </w:p>
        </w:tc>
        <w:tc>
          <w:tcPr>
            <w:tcW w:w="625" w:type="pct"/>
            <w:shd w:val="clear" w:color="auto" w:fill="auto"/>
            <w:vAlign w:val="bottom"/>
          </w:tcPr>
          <w:p w14:paraId="520BBB1B" w14:textId="08156133" w:rsidR="00B1652C" w:rsidRPr="006D0A52" w:rsidRDefault="00B1652C" w:rsidP="00B1652C">
            <w:pPr>
              <w:jc w:val="center"/>
              <w:rPr>
                <w:rFonts w:cs="Arial"/>
                <w:b/>
                <w:bCs/>
                <w:color w:val="000000" w:themeColor="text1"/>
                <w:szCs w:val="16"/>
              </w:rPr>
            </w:pPr>
            <w:r w:rsidRPr="006D0A52">
              <w:rPr>
                <w:b/>
                <w:bCs/>
              </w:rPr>
              <w:t>FFY 2021 Data</w:t>
            </w:r>
          </w:p>
        </w:tc>
        <w:tc>
          <w:tcPr>
            <w:tcW w:w="625" w:type="pct"/>
            <w:shd w:val="clear" w:color="auto" w:fill="auto"/>
            <w:vAlign w:val="bottom"/>
          </w:tcPr>
          <w:p w14:paraId="4E9CD96E" w14:textId="648B12FE" w:rsidR="00B1652C" w:rsidRPr="00781112" w:rsidRDefault="00B1652C" w:rsidP="00B1652C">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1652C" w:rsidRPr="00781112" w:rsidRDefault="00B1652C" w:rsidP="00B1652C">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623</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1,471</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49.57%</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48.00%</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42.35%</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t>1,174</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1,471</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78.30%</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74.00%</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79.81%</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 xml:space="preserve">C. Enrolled in higher education, or in </w:t>
            </w:r>
            <w:proofErr w:type="gramStart"/>
            <w:r w:rsidRPr="00781112">
              <w:rPr>
                <w:rFonts w:cs="Arial"/>
                <w:color w:val="000000" w:themeColor="text1"/>
                <w:szCs w:val="16"/>
              </w:rPr>
              <w:t>some</w:t>
            </w:r>
            <w:proofErr w:type="gramEnd"/>
            <w:r w:rsidRPr="00781112">
              <w:rPr>
                <w:rFonts w:cs="Arial"/>
                <w:color w:val="000000" w:themeColor="text1"/>
                <w:szCs w:val="16"/>
              </w:rPr>
              <w:t xml:space="preserv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1,282</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1,471</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84.97%</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87.00%</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87.15%</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A5381A2" w14:textId="3787227C" w:rsidR="001773E7" w:rsidRPr="00781112"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781112" w14:paraId="049EEA4C" w14:textId="77777777" w:rsidTr="003138F9">
        <w:trPr>
          <w:tblHeader/>
        </w:trPr>
        <w:tc>
          <w:tcPr>
            <w:tcW w:w="715" w:type="dxa"/>
            <w:vAlign w:val="bottom"/>
          </w:tcPr>
          <w:p w14:paraId="2E1368A0" w14:textId="77777777" w:rsidR="001773E7" w:rsidRPr="00781112" w:rsidRDefault="001773E7" w:rsidP="004369B2">
            <w:pPr>
              <w:jc w:val="center"/>
              <w:rPr>
                <w:color w:val="000000" w:themeColor="text1"/>
              </w:rPr>
            </w:pPr>
            <w:r w:rsidRPr="00781112">
              <w:rPr>
                <w:b/>
                <w:color w:val="000000" w:themeColor="text1"/>
              </w:rPr>
              <w:t>Part</w:t>
            </w:r>
          </w:p>
        </w:tc>
        <w:tc>
          <w:tcPr>
            <w:tcW w:w="10080" w:type="dxa"/>
            <w:shd w:val="clear" w:color="auto" w:fill="auto"/>
          </w:tcPr>
          <w:p w14:paraId="39A18603" w14:textId="77777777" w:rsidR="001773E7" w:rsidRPr="00781112" w:rsidRDefault="001773E7" w:rsidP="004369B2">
            <w:pPr>
              <w:jc w:val="center"/>
              <w:rPr>
                <w:color w:val="000000" w:themeColor="text1"/>
              </w:rPr>
            </w:pPr>
            <w:r w:rsidRPr="00781112">
              <w:rPr>
                <w:b/>
                <w:color w:val="000000" w:themeColor="text1"/>
              </w:rPr>
              <w:t>Reasons for slippage, if applicable</w:t>
            </w:r>
          </w:p>
        </w:tc>
      </w:tr>
      <w:tr w:rsidR="005C29F8" w:rsidRPr="00781112" w14:paraId="3F4E853C" w14:textId="77777777" w:rsidTr="009E40E1">
        <w:tc>
          <w:tcPr>
            <w:tcW w:w="715" w:type="dxa"/>
            <w:vAlign w:val="center"/>
          </w:tcPr>
          <w:p w14:paraId="5F8F2AD7" w14:textId="77777777" w:rsidR="001773E7" w:rsidRPr="00781112" w:rsidRDefault="001773E7" w:rsidP="004369B2">
            <w:pPr>
              <w:jc w:val="center"/>
              <w:rPr>
                <w:b/>
                <w:color w:val="000000" w:themeColor="text1"/>
              </w:rPr>
            </w:pPr>
            <w:r w:rsidRPr="00781112">
              <w:rPr>
                <w:b/>
                <w:color w:val="000000" w:themeColor="text1"/>
              </w:rPr>
              <w:t>A</w:t>
            </w:r>
          </w:p>
        </w:tc>
        <w:tc>
          <w:tcPr>
            <w:tcW w:w="10080" w:type="dxa"/>
            <w:shd w:val="clear" w:color="auto" w:fill="auto"/>
          </w:tcPr>
          <w:p w14:paraId="126B7404" w14:textId="7F4A2633" w:rsidR="001773E7" w:rsidRPr="00781112" w:rsidRDefault="001773E7" w:rsidP="004369B2">
            <w:pPr>
              <w:rPr>
                <w:color w:val="000000" w:themeColor="text1"/>
              </w:rPr>
            </w:pPr>
            <w:r w:rsidRPr="00781112">
              <w:rPr>
                <w:rFonts w:cs="Arial"/>
                <w:color w:val="000000" w:themeColor="text1"/>
                <w:szCs w:val="16"/>
              </w:rPr>
              <w:t xml:space="preserve">The number of youths who are no longer in secondary school and had IEPs in effect at the time they left school who </w:t>
            </w:r>
            <w:proofErr w:type="gramStart"/>
            <w:r w:rsidRPr="00781112">
              <w:rPr>
                <w:rFonts w:cs="Arial"/>
                <w:color w:val="000000" w:themeColor="text1"/>
                <w:szCs w:val="16"/>
              </w:rPr>
              <w:t>are enrolled</w:t>
            </w:r>
            <w:proofErr w:type="gramEnd"/>
            <w:r w:rsidRPr="00781112">
              <w:rPr>
                <w:rFonts w:cs="Arial"/>
                <w:color w:val="000000" w:themeColor="text1"/>
                <w:szCs w:val="16"/>
              </w:rPr>
              <w:t xml:space="preserve"> in higher education dropped from 49.57% in FFY 2020 to 42.35% in FFY 2021. This significant drop in enrollment could be due to </w:t>
            </w:r>
            <w:proofErr w:type="gramStart"/>
            <w:r w:rsidRPr="00781112">
              <w:rPr>
                <w:rFonts w:cs="Arial"/>
                <w:color w:val="000000" w:themeColor="text1"/>
                <w:szCs w:val="16"/>
              </w:rPr>
              <w:t>several</w:t>
            </w:r>
            <w:proofErr w:type="gramEnd"/>
            <w:r w:rsidRPr="00781112">
              <w:rPr>
                <w:rFonts w:cs="Arial"/>
                <w:color w:val="000000" w:themeColor="text1"/>
                <w:szCs w:val="16"/>
              </w:rPr>
              <w:t xml:space="preserve"> factors. First, disruptions in learning may have impacted student readiness for higher education. Second, some students may have delayed enrollment </w:t>
            </w:r>
            <w:proofErr w:type="gramStart"/>
            <w:r w:rsidRPr="00781112">
              <w:rPr>
                <w:rFonts w:cs="Arial"/>
                <w:color w:val="000000" w:themeColor="text1"/>
                <w:szCs w:val="16"/>
              </w:rPr>
              <w:t>as a result of</w:t>
            </w:r>
            <w:proofErr w:type="gramEnd"/>
            <w:r w:rsidRPr="00781112">
              <w:rPr>
                <w:rFonts w:cs="Arial"/>
                <w:color w:val="000000" w:themeColor="text1"/>
                <w:szCs w:val="16"/>
              </w:rPr>
              <w:t xml:space="preserve"> social emotional needs, anxiety, caregiving responsibilities or financial need. Finally, it is important to note that this trend is consistent with the national data reported by the federal government in 2021 that undergraduate enrollments dropped by 560,000, a 3.6% decline, in 2020, compared with the year before. In late August 2021, </w:t>
            </w:r>
            <w:proofErr w:type="gramStart"/>
            <w:r w:rsidRPr="00781112">
              <w:rPr>
                <w:rFonts w:cs="Arial"/>
                <w:color w:val="000000" w:themeColor="text1"/>
                <w:szCs w:val="16"/>
              </w:rPr>
              <w:t>some</w:t>
            </w:r>
            <w:proofErr w:type="gramEnd"/>
            <w:r w:rsidRPr="00781112">
              <w:rPr>
                <w:rFonts w:cs="Arial"/>
                <w:color w:val="000000" w:themeColor="text1"/>
                <w:szCs w:val="16"/>
              </w:rPr>
              <w:t xml:space="preserve"> 16 percent of adults 18 years old and over who had household members planning to take postsecondary classes in fall 2021 reported that all plans to take classes in the fall had been canceled for at least one household member. The most frequently cited reason they reported for the cancellations was not being able to pay for classes/educational expenses because of changes to income from the pandemic (48 percent). https://nces.ed.gov/programs/coe/indicator/cha/</w:t>
            </w:r>
          </w:p>
        </w:tc>
      </w:tr>
    </w:tbl>
    <w:p w14:paraId="51D07FD2" w14:textId="77777777" w:rsidR="005D6713" w:rsidRPr="00781112" w:rsidRDefault="005D6713" w:rsidP="005D6713">
      <w:pPr>
        <w:rPr>
          <w:rFonts w:cs="Arial"/>
          <w:b/>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lastRenderedPageBreak/>
        <w:t xml:space="preserve">Option 2: Report in alignment with the term “competitive integrated employment” and its definition, in section 7(5) of the Rehabilitation Act, as amended by Workforce Innovation and Opportunity Act (WIOA), and 34 CFR §361.5(c)(9). </w:t>
      </w:r>
      <w:proofErr w:type="gramStart"/>
      <w:r w:rsidRPr="00781112">
        <w:rPr>
          <w:rFonts w:cs="Arial"/>
          <w:color w:val="000000" w:themeColor="text1"/>
          <w:szCs w:val="16"/>
        </w:rPr>
        <w:t>For the purpose of</w:t>
      </w:r>
      <w:proofErr w:type="gramEnd"/>
      <w:r w:rsidRPr="00781112">
        <w:rPr>
          <w:rFonts w:cs="Arial"/>
          <w:color w:val="000000" w:themeColor="text1"/>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2020</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2021</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69.37%</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70.25%</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 xml:space="preserve">Describe strategies that will </w:t>
      </w:r>
      <w:proofErr w:type="gramStart"/>
      <w:r w:rsidRPr="00002B33">
        <w:rPr>
          <w:b/>
          <w:bCs/>
        </w:rPr>
        <w:t>be implemented</w:t>
      </w:r>
      <w:proofErr w:type="gramEnd"/>
      <w:r w:rsidRPr="00002B33">
        <w:rPr>
          <w:b/>
          <w:bCs/>
        </w:rPr>
        <w:t xml:space="preserve"> which are expected to increase the response rate year over year, particularly for those groups that are underrepresented.</w:t>
      </w:r>
    </w:p>
    <w:p w14:paraId="054F9DF8" w14:textId="77777777" w:rsidR="00090132" w:rsidRPr="00B551F2" w:rsidRDefault="00090132" w:rsidP="00090132">
      <w:r w:rsidRPr="00B551F2">
        <w:t xml:space="preserve">Adjustments to the technical assistance sessions provided to the participating districts to ensure greater data quality and encourage increased outreach to non-responders are important. Timelines and deadlines had to </w:t>
      </w:r>
      <w:proofErr w:type="gramStart"/>
      <w:r w:rsidRPr="00B551F2">
        <w:t>be adjusted</w:t>
      </w:r>
      <w:proofErr w:type="gramEnd"/>
      <w:r w:rsidRPr="00B551F2">
        <w:t xml:space="preserve"> due to complications from the COVID-19 pandemic. Although </w:t>
      </w:r>
      <w:proofErr w:type="gramStart"/>
      <w:r w:rsidRPr="00B551F2">
        <w:t>many</w:t>
      </w:r>
      <w:proofErr w:type="gramEnd"/>
      <w:r w:rsidRPr="00B551F2">
        <w:t xml:space="preserve"> schools were providing some form of in-person instruction, it was still an atypical year and the demands on NJ districts were high. Daily protocols, monitoring of student and staff exposure to the virus and modified scheduling all had a negative </w:t>
      </w:r>
      <w:proofErr w:type="gramStart"/>
      <w:r w:rsidRPr="00B551F2">
        <w:t>affect</w:t>
      </w:r>
      <w:proofErr w:type="gramEnd"/>
      <w:r w:rsidRPr="00B551F2">
        <w:t xml:space="preserve"> on districts' capacity to follow-up with requests for data. For FFY 2021, timelines for data collection were more typical with follow-up TA sessions provided to districts who needed additional assistance. The Bloustein Center at Rutgers University continues to work with the NJDOE Office of Special Education to analyze district data and demographic data to inform efforts towards increasing response rates such as increased TA and outreach to district directors of special education. </w:t>
      </w:r>
    </w:p>
    <w:p w14:paraId="5A6BE78B" w14:textId="77777777" w:rsidR="00090132" w:rsidRPr="00002B33" w:rsidRDefault="00090132" w:rsidP="00090132">
      <w:pPr>
        <w:rPr>
          <w:b/>
          <w:bCs/>
        </w:rPr>
      </w:pPr>
      <w:r w:rsidRPr="00002B33">
        <w:rPr>
          <w:b/>
          <w:bCs/>
        </w:rPr>
        <w:t xml:space="preserve">Describe the analysis of the response rate including any nonresponse bias that </w:t>
      </w:r>
      <w:proofErr w:type="gramStart"/>
      <w:r w:rsidRPr="00002B33">
        <w:rPr>
          <w:b/>
          <w:bCs/>
        </w:rPr>
        <w:t>was identified</w:t>
      </w:r>
      <w:proofErr w:type="gramEnd"/>
      <w:r w:rsidRPr="00002B33">
        <w:rPr>
          <w:b/>
          <w:bCs/>
        </w:rPr>
        <w:t>,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 xml:space="preserve">From the analysis provided by the Bloustein Center (see attached Response Calculator), non-response bias </w:t>
      </w:r>
      <w:proofErr w:type="gramStart"/>
      <w:r w:rsidRPr="00B551F2">
        <w:t>was not identified</w:t>
      </w:r>
      <w:proofErr w:type="gramEnd"/>
      <w:r w:rsidRPr="00B551F2">
        <w:t xml:space="preserve"> as an issue with this year's data.</w:t>
      </w:r>
    </w:p>
    <w:p w14:paraId="16C9E9FA" w14:textId="77777777" w:rsidR="00F03088" w:rsidRPr="00F03088" w:rsidRDefault="00F03088" w:rsidP="00F03088">
      <w:pPr>
        <w:spacing w:before="0"/>
        <w:rPr>
          <w:rFonts w:eastAsia="Times New Roman" w:cs="Arial"/>
          <w:b/>
          <w:bCs/>
          <w:szCs w:val="16"/>
        </w:rPr>
      </w:pPr>
      <w:r w:rsidRPr="00F03088">
        <w:rPr>
          <w:b/>
          <w:bCs/>
        </w:rPr>
        <w:t>Include the State’s analyses of the extent to which the response data are representative of the demographics of youth who are no longer in secondary school and had IEPs in effect at the time they left school.</w:t>
      </w:r>
      <w:r w:rsidRPr="00F03088">
        <w:rPr>
          <w:rFonts w:eastAsia="Times New Roman" w:cs="Arial"/>
          <w:b/>
          <w:bCs/>
          <w:szCs w:val="16"/>
        </w:rPr>
        <w:t xml:space="preserve"> States must include race/ethnicity in its analysis. In addition, the State’s analysis must include at least one of the following demographics: disability category, gender, geographic location, and/or another demographic category approved through the stakeholder input process.</w:t>
      </w:r>
    </w:p>
    <w:p w14:paraId="73A0DF3C" w14:textId="77777777" w:rsidR="00090132" w:rsidRPr="00560FEE" w:rsidRDefault="00090132" w:rsidP="00090132">
      <w:r w:rsidRPr="008D51F2">
        <w:t xml:space="preserve">Representativeness: Using the NPSO Response Calculator, see below, the NJOSE calculated the representativeness of respondents to all student exiters from Cohort IV districts (from the 2019-2020 school year). Representativeness </w:t>
      </w:r>
      <w:proofErr w:type="gramStart"/>
      <w:r w:rsidRPr="008D51F2">
        <w:t>is calculated</w:t>
      </w:r>
      <w:proofErr w:type="gramEnd"/>
      <w:r w:rsidRPr="008D51F2">
        <w:t xml:space="preserve"> for each demographic category by subtracting the percentage of respondents from the percentage of all student exiters in Cohort IV for each category. A difference of ±3% is considered a statistical difference.</w:t>
      </w:r>
      <w:r w:rsidRPr="008D51F2">
        <w:br/>
      </w:r>
      <w:r w:rsidRPr="008D51F2">
        <w:br/>
        <w:t>Comparison of Representativeness: Student exiters who responded to the survey were representative of all student exiters from 2019-2020 for all categories of disability, gender and students in separate, out of district placements.</w:t>
      </w:r>
      <w:r w:rsidRPr="008D51F2">
        <w:br/>
      </w:r>
      <w:r w:rsidRPr="008D51F2">
        <w:br/>
        <w:t>For accessibility purposes, the NPSO Response Calculator re: Representativeness (see Definition above) has been recreated below rather than attached:</w:t>
      </w:r>
      <w:r w:rsidRPr="008D51F2">
        <w:br/>
      </w:r>
      <w:r w:rsidRPr="008D51F2">
        <w:br/>
        <w:t>Target Lever Representation</w:t>
      </w:r>
      <w:r w:rsidRPr="008D51F2">
        <w:br/>
        <w:t>LD 45.61%</w:t>
      </w:r>
      <w:r w:rsidRPr="008D51F2">
        <w:br/>
        <w:t>ED 5.4%</w:t>
      </w:r>
      <w:r w:rsidRPr="008D51F2">
        <w:br/>
        <w:t>CI 2.63%</w:t>
      </w:r>
      <w:r w:rsidRPr="008D51F2">
        <w:br/>
        <w:t>AO 46.37%</w:t>
      </w:r>
      <w:r w:rsidRPr="008D51F2">
        <w:br/>
        <w:t>Female 36.25%</w:t>
      </w:r>
      <w:r w:rsidRPr="008D51F2">
        <w:br/>
        <w:t>Minority 54.06%</w:t>
      </w:r>
      <w:r w:rsidRPr="008D51F2">
        <w:br/>
        <w:t>Black 18.39%</w:t>
      </w:r>
      <w:r w:rsidRPr="008D51F2">
        <w:br/>
        <w:t>Hispanic 30.95%</w:t>
      </w:r>
      <w:r w:rsidRPr="008D51F2">
        <w:br/>
        <w:t>Other (Asian, Native American, Pacific Islander) 4.73%</w:t>
      </w:r>
      <w:r w:rsidRPr="008D51F2">
        <w:br/>
        <w:t>OOD 4.78%</w:t>
      </w:r>
      <w:r w:rsidRPr="008D51F2">
        <w:br/>
        <w:t>Dropout 3.34%</w:t>
      </w:r>
      <w:r w:rsidRPr="008D51F2">
        <w:br/>
        <w:t>Abbott 22.30%</w:t>
      </w:r>
      <w:r w:rsidRPr="008D51F2">
        <w:br/>
      </w:r>
      <w:r w:rsidRPr="008D51F2">
        <w:br/>
        <w:t>Respondent Representation</w:t>
      </w:r>
      <w:r w:rsidRPr="008D51F2">
        <w:br/>
        <w:t>LD 44.26%</w:t>
      </w:r>
      <w:r w:rsidRPr="008D51F2">
        <w:br/>
        <w:t>ED 4.42%</w:t>
      </w:r>
      <w:r w:rsidRPr="008D51F2">
        <w:br/>
        <w:t>CI 2.65%</w:t>
      </w:r>
      <w:r w:rsidRPr="008D51F2">
        <w:br/>
        <w:t>AO 48.67%</w:t>
      </w:r>
      <w:r w:rsidRPr="008D51F2">
        <w:br/>
        <w:t>Female 35.89%</w:t>
      </w:r>
      <w:r w:rsidRPr="008D51F2">
        <w:br/>
        <w:t>Minority 51.8%</w:t>
      </w:r>
      <w:r w:rsidRPr="008D51F2">
        <w:br/>
        <w:t>Black 17.06%</w:t>
      </w:r>
      <w:r w:rsidRPr="008D51F2">
        <w:br/>
        <w:t>Hispanic 29.98%</w:t>
      </w:r>
      <w:r w:rsidRPr="008D51F2">
        <w:br/>
        <w:t>Other 4.76%</w:t>
      </w:r>
      <w:r w:rsidRPr="008D51F2">
        <w:br/>
        <w:t>OOD 3.67%</w:t>
      </w:r>
      <w:r w:rsidRPr="008D51F2">
        <w:br/>
        <w:t>Dropout 1.77%</w:t>
      </w:r>
      <w:r w:rsidRPr="008D51F2">
        <w:br/>
        <w:t>Abbott 20.46%</w:t>
      </w:r>
      <w:r w:rsidRPr="008D51F2">
        <w:br/>
      </w:r>
      <w:r w:rsidRPr="008D51F2">
        <w:br/>
        <w:t>Difference</w:t>
      </w:r>
      <w:r w:rsidRPr="008D51F2">
        <w:br/>
        <w:t>LD -1.35%</w:t>
      </w:r>
      <w:r w:rsidRPr="008D51F2">
        <w:br/>
        <w:t>ED - 0.98%</w:t>
      </w:r>
      <w:r w:rsidRPr="008D51F2">
        <w:br/>
        <w:t>CI 0.02%</w:t>
      </w:r>
      <w:r w:rsidRPr="008D51F2">
        <w:br/>
        <w:t>AO 2.3%</w:t>
      </w:r>
      <w:r w:rsidRPr="008D51F2">
        <w:br/>
        <w:t>Female -0.35%</w:t>
      </w:r>
      <w:r w:rsidRPr="008D51F2">
        <w:br/>
        <w:t>Minority -2.26%</w:t>
      </w:r>
      <w:r w:rsidRPr="008D51F2">
        <w:br/>
      </w:r>
      <w:r w:rsidRPr="008D51F2">
        <w:lastRenderedPageBreak/>
        <w:t>Black -1.32%</w:t>
      </w:r>
      <w:r w:rsidRPr="008D51F2">
        <w:br/>
        <w:t>Hispanic - 0.97%</w:t>
      </w:r>
      <w:r w:rsidRPr="008D51F2">
        <w:br/>
        <w:t>Other 0.03%</w:t>
      </w:r>
      <w:r w:rsidRPr="008D51F2">
        <w:br/>
        <w:t>OOD -1.10%</w:t>
      </w:r>
      <w:r w:rsidRPr="008D51F2">
        <w:br/>
        <w:t>Dropout -1.58%</w:t>
      </w:r>
      <w:r w:rsidRPr="008D51F2">
        <w:br/>
        <w:t>Abbott -1.84%</w:t>
      </w:r>
      <w:r w:rsidRPr="008D51F2">
        <w:br/>
      </w:r>
      <w:r w:rsidRPr="008D51F2">
        <w:br/>
        <w:t>Note: positive difference indicates over-representation, negative difference indicates under-representation. Discrepancies in the proportion of responders was within the +/-3% acceptable range for all categories.</w:t>
      </w:r>
      <w:r w:rsidRPr="008D51F2">
        <w:br/>
      </w:r>
      <w:r w:rsidRPr="008D51F2">
        <w:br/>
        <w:t>We encourage users to also read the Westat/NPSO paper Post-School Outcomes: Response Rates and Non-response Bias, found at https://transitionta.org/wp-content/uploads/docs/ResponseRatesandNonresponseBias.pdf</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YES</w:t>
      </w:r>
    </w:p>
    <w:p w14:paraId="027CD8C2" w14:textId="77777777" w:rsidR="00090132" w:rsidRPr="005C202C" w:rsidRDefault="00090132" w:rsidP="005C202C">
      <w:pPr>
        <w:rPr>
          <w:b/>
          <w:bCs/>
        </w:rPr>
      </w:pPr>
      <w:r w:rsidRPr="005C202C">
        <w:rPr>
          <w:b/>
          <w:bCs/>
        </w:rPr>
        <w:t xml:space="preserve">If </w:t>
      </w:r>
      <w:proofErr w:type="gramStart"/>
      <w:r w:rsidRPr="005C202C">
        <w:rPr>
          <w:b/>
          <w:bCs/>
        </w:rPr>
        <w:t>no</w:t>
      </w:r>
      <w:proofErr w:type="gramEnd"/>
      <w:r w:rsidRPr="005C202C">
        <w:rPr>
          <w:b/>
          <w:bCs/>
        </w:rPr>
        <w:t>,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The metric used to determine representativeness for each category was a +/-3% discrepancy in the proportion of responders compared to the target group. None of the proportions analyzed exceeded this threshold.</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0C61A8CE" w14:textId="761BD791" w:rsidTr="0033429D">
        <w:tc>
          <w:tcPr>
            <w:tcW w:w="8310" w:type="dxa"/>
            <w:shd w:val="clear" w:color="auto" w:fill="auto"/>
          </w:tcPr>
          <w:p w14:paraId="63248DD2" w14:textId="3FAEF8A4" w:rsidR="00763780" w:rsidRPr="00781112" w:rsidRDefault="003805D3" w:rsidP="008E31C4">
            <w:pPr>
              <w:rPr>
                <w:rFonts w:cs="Arial"/>
                <w:color w:val="000000" w:themeColor="text1"/>
                <w:szCs w:val="16"/>
              </w:rPr>
            </w:pPr>
            <w:r w:rsidRPr="00781112">
              <w:rPr>
                <w:rFonts w:cs="Arial"/>
                <w:color w:val="000000" w:themeColor="text1"/>
                <w:szCs w:val="16"/>
              </w:rPr>
              <w:t>If yes, has your previously approved sampling plan changed?</w:t>
            </w:r>
          </w:p>
        </w:tc>
        <w:tc>
          <w:tcPr>
            <w:tcW w:w="2485" w:type="dxa"/>
            <w:shd w:val="clear" w:color="auto" w:fill="auto"/>
          </w:tcPr>
          <w:p w14:paraId="76A0D255" w14:textId="0D587544"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2678D062" w14:textId="7796AF41" w:rsidR="00293C7E" w:rsidRPr="00781112" w:rsidRDefault="00293C7E" w:rsidP="008E31C4">
      <w:pPr>
        <w:rPr>
          <w:rFonts w:cs="Arial"/>
          <w:b/>
          <w:color w:val="000000" w:themeColor="text1"/>
          <w:szCs w:val="16"/>
        </w:rPr>
      </w:pPr>
      <w:r w:rsidRPr="00781112">
        <w:rPr>
          <w:rFonts w:cs="Arial"/>
          <w:b/>
          <w:color w:val="000000" w:themeColor="text1"/>
          <w:szCs w:val="16"/>
        </w:rPr>
        <w:t>Describe the sampling methodology outlining how the design will yield valid and reliable estimates.</w:t>
      </w:r>
    </w:p>
    <w:p w14:paraId="03DF054A" w14:textId="7E109F53" w:rsidR="00293C7E" w:rsidRPr="00781112" w:rsidRDefault="002B7490" w:rsidP="008E31C4">
      <w:pPr>
        <w:rPr>
          <w:rFonts w:cs="Arial"/>
          <w:color w:val="000000" w:themeColor="text1"/>
          <w:szCs w:val="16"/>
        </w:rPr>
      </w:pPr>
      <w:r w:rsidRPr="00781112">
        <w:rPr>
          <w:rFonts w:cs="Arial"/>
          <w:color w:val="000000" w:themeColor="text1"/>
          <w:szCs w:val="16"/>
        </w:rPr>
        <w:t xml:space="preserve">The New Jersey Department of Education (NJDOE) is following the guidelines established by the National Post School Outcomes (NPSO) Center for the sampling methodology, data collection procedures and data analysis for the purposes of developing and implementing a study to yield valid and reliable data as described in the SPP/APR. Consistent with New Jersey's (USOSEP approved) sampling plan, all districts in the state that have high school programs are participating in this study over a five year period. Using the NPSO sampling calculator, districts </w:t>
      </w:r>
      <w:proofErr w:type="gramStart"/>
      <w:r w:rsidRPr="00781112">
        <w:rPr>
          <w:rFonts w:cs="Arial"/>
          <w:color w:val="000000" w:themeColor="text1"/>
          <w:szCs w:val="16"/>
        </w:rPr>
        <w:t>were randomly assigned</w:t>
      </w:r>
      <w:proofErr w:type="gramEnd"/>
      <w:r w:rsidRPr="00781112">
        <w:rPr>
          <w:rFonts w:cs="Arial"/>
          <w:color w:val="000000" w:themeColor="text1"/>
          <w:szCs w:val="16"/>
        </w:rPr>
        <w:t xml:space="preserve"> to one of five cohorts. Each cohort consists of a representative sample of districts according to the demographic characteristics: district size; number of students with disabilities; disability type; race/ethnicity; gender (percentage of female students); ELL status; and dropout rate.</w:t>
      </w:r>
      <w:r w:rsidRPr="00781112">
        <w:rPr>
          <w:rFonts w:cs="Arial"/>
          <w:color w:val="000000" w:themeColor="text1"/>
          <w:szCs w:val="16"/>
        </w:rPr>
        <w:br/>
      </w:r>
      <w:r w:rsidRPr="00781112">
        <w:rPr>
          <w:rFonts w:cs="Arial"/>
          <w:color w:val="000000" w:themeColor="text1"/>
          <w:szCs w:val="16"/>
        </w:rPr>
        <w:br/>
        <w:t xml:space="preserve">The sampling calculator developed by NPSO is based on a 5 way clustering process which has as its basis a probability model. Using the calculator, data </w:t>
      </w:r>
      <w:proofErr w:type="gramStart"/>
      <w:r w:rsidRPr="00781112">
        <w:rPr>
          <w:rFonts w:cs="Arial"/>
          <w:color w:val="000000" w:themeColor="text1"/>
          <w:szCs w:val="16"/>
        </w:rPr>
        <w:t>were entered</w:t>
      </w:r>
      <w:proofErr w:type="gramEnd"/>
      <w:r w:rsidRPr="00781112">
        <w:rPr>
          <w:rFonts w:cs="Arial"/>
          <w:color w:val="000000" w:themeColor="text1"/>
          <w:szCs w:val="16"/>
        </w:rPr>
        <w:t xml:space="preserve"> for the sampling parameters listed above for all New Jersey school districts serving students with disabilities. The sampling calculator selects a representative sample for each of five yars reflecting the population of the State at a pre-set confidence level of plus or minus 3%. NJDOE established a +/- 3% sampling error, </w:t>
      </w:r>
      <w:proofErr w:type="gramStart"/>
      <w:r w:rsidRPr="00781112">
        <w:rPr>
          <w:rFonts w:cs="Arial"/>
          <w:color w:val="000000" w:themeColor="text1"/>
          <w:szCs w:val="16"/>
        </w:rPr>
        <w:t>i.e.</w:t>
      </w:r>
      <w:proofErr w:type="gramEnd"/>
      <w:r w:rsidRPr="00781112">
        <w:rPr>
          <w:rFonts w:cs="Arial"/>
          <w:color w:val="000000" w:themeColor="text1"/>
          <w:szCs w:val="16"/>
        </w:rPr>
        <w:t xml:space="preserve"> the sample that is chosen will be representative of districts serving students with disabilities within the state at a level of error that will be plus or minus 3% -- an error band of 6%. Through the establishment of the +/- 3% sampling error and the use of the NPSO sampling calculator, selection bias should </w:t>
      </w:r>
      <w:proofErr w:type="gramStart"/>
      <w:r w:rsidRPr="00781112">
        <w:rPr>
          <w:rFonts w:cs="Arial"/>
          <w:color w:val="000000" w:themeColor="text1"/>
          <w:szCs w:val="16"/>
        </w:rPr>
        <w:t>be prevented</w:t>
      </w:r>
      <w:proofErr w:type="gramEnd"/>
      <w:r w:rsidRPr="00781112">
        <w:rPr>
          <w:rFonts w:cs="Arial"/>
          <w:color w:val="000000" w:themeColor="text1"/>
          <w:szCs w:val="16"/>
        </w:rPr>
        <w:t>.</w:t>
      </w:r>
    </w:p>
    <w:tbl>
      <w:tblPr>
        <w:tblStyle w:val="TableGrid"/>
        <w:tblW w:w="5000" w:type="pct"/>
        <w:tblLook w:val="04A0" w:firstRow="1" w:lastRow="0" w:firstColumn="1" w:lastColumn="0" w:noHBand="0" w:noVBand="1"/>
        <w:tblCaption w:val="B14SURVEYUSED"/>
      </w:tblPr>
      <w:tblGrid>
        <w:gridCol w:w="8306"/>
        <w:gridCol w:w="2484"/>
      </w:tblGrid>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62361D73" w14:textId="77777777" w:rsidR="00644AC8" w:rsidRPr="00781112" w:rsidRDefault="00644AC8" w:rsidP="00644AC8">
      <w:pPr>
        <w:rPr>
          <w:rFonts w:cs="Arial"/>
          <w:b/>
          <w:color w:val="000000" w:themeColor="text1"/>
          <w:szCs w:val="16"/>
        </w:rPr>
      </w:pPr>
      <w:bookmarkStart w:id="91" w:name="_Toc382082390"/>
      <w:bookmarkStart w:id="92" w:name="_Toc392159339"/>
      <w:r w:rsidRPr="00781112">
        <w:rPr>
          <w:rFonts w:cs="Arial"/>
          <w:b/>
          <w:color w:val="000000" w:themeColor="text1"/>
          <w:szCs w:val="16"/>
        </w:rPr>
        <w:t>Provide additional information about this indicator (optional)</w:t>
      </w:r>
    </w:p>
    <w:p w14:paraId="30BD41D2" w14:textId="40D58B63" w:rsidR="00293C7E" w:rsidRPr="00781112" w:rsidRDefault="00293C7E" w:rsidP="007D435F">
      <w:pPr>
        <w:rPr>
          <w:rFonts w:cs="Arial"/>
          <w:color w:val="000000" w:themeColor="text1"/>
          <w:szCs w:val="16"/>
        </w:rPr>
      </w:pPr>
    </w:p>
    <w:p w14:paraId="7B9DDAF2" w14:textId="6AA9F8CA" w:rsidR="000A2C83" w:rsidRPr="00781112" w:rsidRDefault="00172058" w:rsidP="00123D76">
      <w:pPr>
        <w:pStyle w:val="Heading2"/>
      </w:pPr>
      <w:r w:rsidRPr="00781112">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None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OSEP’s response to the State’s initial FFY 2021 SPP/APR submission required the State to submit a revised sampling plan for this indicator by June 1, 2023. The State has submitted a revised plan and OSEP will respond under separate cover.</w:t>
      </w:r>
    </w:p>
    <w:p w14:paraId="18F151E0" w14:textId="24893002" w:rsidR="00644AC8" w:rsidRPr="00781112" w:rsidRDefault="00172058" w:rsidP="00123D76">
      <w:pPr>
        <w:pStyle w:val="Heading2"/>
      </w:pPr>
      <w:r w:rsidRPr="00781112">
        <w:t>14 - Required Actions</w:t>
      </w:r>
    </w:p>
    <w:p w14:paraId="623F356B" w14:textId="668EB2DD" w:rsidR="00293C7E" w:rsidRPr="00781112" w:rsidRDefault="00293C7E" w:rsidP="001F692C">
      <w:pPr>
        <w:rPr>
          <w:rFonts w:cs="Arial"/>
          <w:color w:val="000000" w:themeColor="text1"/>
          <w:szCs w:val="16"/>
        </w:rPr>
      </w:pPr>
    </w:p>
    <w:p w14:paraId="5F2B6467" w14:textId="77777777" w:rsidR="00724219" w:rsidRDefault="00724219">
      <w:pPr>
        <w:spacing w:before="0" w:after="200" w:line="276" w:lineRule="auto"/>
        <w:rPr>
          <w:rFonts w:eastAsiaTheme="majorEastAsia" w:cstheme="majorBidi"/>
          <w:b/>
          <w:bCs/>
          <w:sz w:val="20"/>
          <w:szCs w:val="26"/>
        </w:rPr>
      </w:pPr>
      <w:r>
        <w:br w:type="page"/>
      </w:r>
    </w:p>
    <w:p w14:paraId="03F92294" w14:textId="78A61CAD" w:rsidR="00724219" w:rsidRPr="00781112" w:rsidRDefault="00724219" w:rsidP="00724219">
      <w:pPr>
        <w:pStyle w:val="Heading2"/>
      </w:pPr>
      <w:r w:rsidRPr="00781112">
        <w:lastRenderedPageBreak/>
        <w:t xml:space="preserve">14 - </w:t>
      </w:r>
      <w:r w:rsidR="00542194">
        <w:t>State Attachments</w:t>
      </w:r>
    </w:p>
    <w:p w14:paraId="0CD5429B" w14:textId="77777777" w:rsidR="00724219" w:rsidRDefault="00724219">
      <w:pPr>
        <w:spacing w:before="0" w:after="200" w:line="276" w:lineRule="auto"/>
        <w:rPr>
          <w:rFonts w:cs="Arial"/>
          <w:color w:val="000000" w:themeColor="text1"/>
          <w:szCs w:val="16"/>
        </w:rPr>
      </w:pPr>
    </w:p>
    <w:bookmarkStart w:id="93" w:name="_MON_1749544258"/>
    <w:bookmarkEnd w:id="93"/>
    <w:p w14:paraId="1ADD288B" w14:textId="3F30B7AB" w:rsidR="00102FA3" w:rsidRPr="00781112" w:rsidRDefault="00542194">
      <w:pPr>
        <w:spacing w:before="0" w:after="200" w:line="276" w:lineRule="auto"/>
        <w:rPr>
          <w:rFonts w:eastAsiaTheme="majorEastAsia" w:cs="Arial"/>
          <w:b/>
          <w:bCs/>
          <w:color w:val="000000" w:themeColor="text1"/>
          <w:szCs w:val="16"/>
        </w:rPr>
      </w:pPr>
      <w:r>
        <w:rPr>
          <w:rFonts w:cs="Arial"/>
          <w:color w:val="000000" w:themeColor="text1"/>
          <w:szCs w:val="16"/>
        </w:rPr>
        <w:object w:dxaOrig="1579" w:dyaOrig="1022" w14:anchorId="1BFFF20D">
          <v:shape id="_x0000_i1031" type="#_x0000_t75" alt="04.25.23 Updated_2022_NJ_Ind14ResponseCalculator" style="width:78pt;height:48pt" o:ole="">
            <v:imagedata r:id="rId22" o:title=""/>
          </v:shape>
          <o:OLEObject Type="Embed" ProgID="Excel.Sheet.12" ShapeID="_x0000_i1031" DrawAspect="Icon" ObjectID="_1752317177" r:id="rId23"/>
        </w:object>
      </w:r>
      <w:r w:rsidR="00724219">
        <w:rPr>
          <w:rFonts w:cs="Arial"/>
          <w:color w:val="000000" w:themeColor="text1"/>
          <w:szCs w:val="16"/>
        </w:rPr>
        <w:tab/>
      </w:r>
      <w:r w:rsidR="00724219">
        <w:rPr>
          <w:rFonts w:cs="Arial"/>
          <w:color w:val="000000" w:themeColor="text1"/>
          <w:szCs w:val="16"/>
        </w:rPr>
        <w:object w:dxaOrig="1540" w:dyaOrig="997" w14:anchorId="35394153">
          <v:shape id="_x0000_i1032" type="#_x0000_t75" alt="NJ_Ind14ResponseCalculator" style="width:78pt;height:48pt" o:ole="">
            <v:imagedata r:id="rId24" o:title=""/>
          </v:shape>
          <o:OLEObject Type="Embed" ProgID="Excel.Sheet.12" ShapeID="_x0000_i1032" DrawAspect="Icon" ObjectID="_1752317178" r:id="rId25"/>
        </w:object>
      </w:r>
      <w:r w:rsidR="00102FA3"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91"/>
      <w:bookmarkEnd w:id="92"/>
    </w:p>
    <w:p w14:paraId="7EA31497" w14:textId="77777777" w:rsidR="005B0B58" w:rsidRPr="00781112" w:rsidRDefault="005B0B58" w:rsidP="00A018D4">
      <w:pPr>
        <w:rPr>
          <w:color w:val="000000" w:themeColor="text1"/>
          <w:szCs w:val="20"/>
        </w:rPr>
      </w:pPr>
      <w:bookmarkStart w:id="94" w:name="_Toc381786822"/>
      <w:bookmarkStart w:id="95" w:name="_Toc382731911"/>
      <w:bookmarkStart w:id="96" w:name="_Toc382731912"/>
      <w:bookmarkStart w:id="97" w:name="_Toc392159340"/>
      <w:bookmarkEnd w:id="94"/>
      <w:bookmarkEnd w:id="95"/>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t>
      </w:r>
      <w:proofErr w:type="gramStart"/>
      <w:r w:rsidRPr="00781112">
        <w:rPr>
          <w:rFonts w:cs="Arial"/>
          <w:color w:val="000000" w:themeColor="text1"/>
          <w:szCs w:val="16"/>
        </w:rPr>
        <w:t>were resolved</w:t>
      </w:r>
      <w:proofErr w:type="gramEnd"/>
      <w:r w:rsidRPr="00781112">
        <w:rPr>
          <w:rFonts w:cs="Arial"/>
          <w:color w:val="000000" w:themeColor="text1"/>
          <w:szCs w:val="16"/>
        </w:rPr>
        <w:t xml:space="preserve">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 xml:space="preserve">Sampling </w:t>
      </w:r>
      <w:proofErr w:type="gramStart"/>
      <w:r w:rsidRPr="00781112">
        <w:rPr>
          <w:rFonts w:cs="Arial"/>
          <w:i/>
          <w:iCs/>
          <w:color w:val="000000" w:themeColor="text1"/>
          <w:szCs w:val="16"/>
        </w:rPr>
        <w:t>is not allowed</w:t>
      </w:r>
      <w:proofErr w:type="gramEnd"/>
      <w:r w:rsidRPr="00781112">
        <w:rPr>
          <w:rFonts w:cs="Arial"/>
          <w:i/>
          <w:iCs/>
          <w:color w:val="000000" w:themeColor="text1"/>
          <w:szCs w:val="16"/>
        </w:rPr>
        <w:t>.</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establish </w:t>
      </w:r>
      <w:proofErr w:type="gramStart"/>
      <w:r w:rsidRPr="00781112">
        <w:rPr>
          <w:rFonts w:cs="Arial"/>
          <w:color w:val="000000" w:themeColor="text1"/>
          <w:szCs w:val="16"/>
        </w:rPr>
        <w:t>baseline</w:t>
      </w:r>
      <w:proofErr w:type="gramEnd"/>
      <w:r w:rsidRPr="00781112">
        <w:rPr>
          <w:rFonts w:cs="Arial"/>
          <w:color w:val="000000" w:themeColor="text1"/>
          <w:szCs w:val="16"/>
        </w:rPr>
        <w:t xml:space="preserve"> or targets if the number of resolution sessions is less than 10. In a reporting period when the number of resolution sessions reaches </w:t>
      </w:r>
      <w:proofErr w:type="gramStart"/>
      <w:r w:rsidRPr="00781112">
        <w:rPr>
          <w:rFonts w:cs="Arial"/>
          <w:color w:val="000000" w:themeColor="text1"/>
          <w:szCs w:val="16"/>
        </w:rPr>
        <w:t>10</w:t>
      </w:r>
      <w:proofErr w:type="gramEnd"/>
      <w:r w:rsidRPr="00781112">
        <w:rPr>
          <w:rFonts w:cs="Arial"/>
          <w:color w:val="000000" w:themeColor="text1"/>
          <w:szCs w:val="16"/>
        </w:rPr>
        <w:t xml:space="preserve">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 xml:space="preserve">If the data reported in this indicator are </w:t>
      </w:r>
      <w:proofErr w:type="gramStart"/>
      <w:r w:rsidRPr="00781112">
        <w:rPr>
          <w:rFonts w:cs="Arial"/>
          <w:color w:val="000000" w:themeColor="text1"/>
          <w:szCs w:val="16"/>
        </w:rPr>
        <w:t>not the same as</w:t>
      </w:r>
      <w:proofErr w:type="gramEnd"/>
      <w:r w:rsidRPr="00781112">
        <w:rPr>
          <w:rFonts w:cs="Arial"/>
          <w:color w:val="000000" w:themeColor="text1"/>
          <w:szCs w:val="16"/>
        </w:rPr>
        <w:t xml:space="preserve">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not used</w:t>
      </w:r>
    </w:p>
    <w:bookmarkEnd w:id="96"/>
    <w:bookmarkEnd w:id="97"/>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2021-22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11/02/2022</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135</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2021-22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11/02/2022</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11</w:t>
            </w:r>
          </w:p>
        </w:tc>
      </w:tr>
    </w:tbl>
    <w:p w14:paraId="162CEFB3" w14:textId="55A4ED3A" w:rsidR="004A33CD" w:rsidRPr="00781112" w:rsidRDefault="00E31E29">
      <w:pPr>
        <w:rPr>
          <w:b/>
          <w:color w:val="000000" w:themeColor="text1"/>
        </w:rPr>
      </w:pPr>
      <w:bookmarkStart w:id="98" w:name="_Toc382731913"/>
      <w:bookmarkStart w:id="99" w:name="_Toc392159341"/>
      <w:r w:rsidRPr="00781112">
        <w:rPr>
          <w:b/>
          <w:color w:val="000000" w:themeColor="text1"/>
        </w:rPr>
        <w:t xml:space="preserve">Select yes if the data reported in this indicator are </w:t>
      </w:r>
      <w:proofErr w:type="gramStart"/>
      <w:r w:rsidRPr="00781112">
        <w:rPr>
          <w:b/>
          <w:color w:val="000000" w:themeColor="text1"/>
        </w:rPr>
        <w:t>not the same as</w:t>
      </w:r>
      <w:proofErr w:type="gramEnd"/>
      <w:r w:rsidRPr="00781112">
        <w:rPr>
          <w:b/>
          <w:color w:val="000000" w:themeColor="text1"/>
        </w:rPr>
        <w:t xml:space="preserve">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r>
      <w:r w:rsidRPr="00781112">
        <w:rPr>
          <w:rFonts w:cs="Arial"/>
          <w:color w:val="000000" w:themeColor="text1"/>
          <w:szCs w:val="16"/>
        </w:rPr>
        <w:lastRenderedPageBreak/>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43B1695A" w14:textId="2970A905" w:rsidR="000A2C83" w:rsidRPr="00781112" w:rsidRDefault="000A2C83" w:rsidP="000A2C83">
      <w:pPr>
        <w:rPr>
          <w:rFonts w:cs="Arial"/>
          <w:color w:val="000000" w:themeColor="text1"/>
          <w:szCs w:val="16"/>
        </w:rPr>
      </w:pPr>
    </w:p>
    <w:bookmarkEnd w:id="98"/>
    <w:bookmarkEnd w:id="99"/>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2005</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77.00%</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2020</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58.00%</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59.00%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75.00%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77.00%-85.00%</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71.43%</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77.78%</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93.75%</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30.00%</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14.91%</w:t>
            </w:r>
          </w:p>
        </w:tc>
      </w:tr>
    </w:tbl>
    <w:p w14:paraId="49D45707" w14:textId="4136C190" w:rsidR="00CE0C68" w:rsidRPr="00781112" w:rsidRDefault="00CE0C68">
      <w:pPr>
        <w:rPr>
          <w:color w:val="000000" w:themeColor="text1"/>
        </w:rPr>
      </w:pPr>
    </w:p>
    <w:p w14:paraId="5AC59761" w14:textId="77777777" w:rsidR="0057132C" w:rsidRDefault="0057132C" w:rsidP="004369B2">
      <w:pPr>
        <w:rPr>
          <w:b/>
          <w:color w:val="000000" w:themeColor="text1"/>
        </w:rPr>
      </w:pPr>
    </w:p>
    <w:p w14:paraId="0B3CADC6" w14:textId="28763B17" w:rsidR="00372DF8" w:rsidRPr="00781112" w:rsidRDefault="00372DF8" w:rsidP="004369B2">
      <w:pPr>
        <w:rPr>
          <w:color w:val="000000" w:themeColor="text1"/>
        </w:rPr>
      </w:pPr>
      <w:r w:rsidRPr="00781112">
        <w:rPr>
          <w:b/>
          <w:color w:val="000000" w:themeColor="text1"/>
        </w:rPr>
        <w:lastRenderedPageBreak/>
        <w:t>Targets</w:t>
      </w:r>
    </w:p>
    <w:tbl>
      <w:tblPr>
        <w:tblW w:w="4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18"/>
        <w:gridCol w:w="2016"/>
        <w:gridCol w:w="1554"/>
        <w:gridCol w:w="1554"/>
        <w:gridCol w:w="1554"/>
        <w:gridCol w:w="1554"/>
      </w:tblGrid>
      <w:tr w:rsidR="00B14519" w:rsidRPr="00781112" w14:paraId="5B5B06C7" w14:textId="5314EC59" w:rsidTr="00451D7E">
        <w:trPr>
          <w:trHeight w:val="431"/>
        </w:trPr>
        <w:tc>
          <w:tcPr>
            <w:tcW w:w="502" w:type="pct"/>
            <w:tcBorders>
              <w:bottom w:val="single" w:sz="4" w:space="0" w:color="auto"/>
            </w:tcBorders>
            <w:shd w:val="clear" w:color="auto" w:fill="auto"/>
          </w:tcPr>
          <w:p w14:paraId="31E34DD6" w14:textId="77777777" w:rsidR="00B14519" w:rsidRPr="00781112" w:rsidRDefault="00B14519" w:rsidP="00AF574F">
            <w:pPr>
              <w:jc w:val="center"/>
              <w:rPr>
                <w:b/>
                <w:color w:val="000000" w:themeColor="text1"/>
              </w:rPr>
            </w:pPr>
            <w:r w:rsidRPr="00781112">
              <w:rPr>
                <w:b/>
                <w:color w:val="000000" w:themeColor="text1"/>
              </w:rPr>
              <w:t>FFY</w:t>
            </w:r>
          </w:p>
        </w:tc>
        <w:tc>
          <w:tcPr>
            <w:tcW w:w="1102" w:type="pct"/>
            <w:shd w:val="clear" w:color="auto" w:fill="auto"/>
          </w:tcPr>
          <w:p w14:paraId="782DDA76" w14:textId="193A6DE4" w:rsidR="00B14519" w:rsidRPr="00781112" w:rsidRDefault="00B14519" w:rsidP="00AF574F">
            <w:pPr>
              <w:jc w:val="center"/>
              <w:rPr>
                <w:b/>
                <w:color w:val="000000" w:themeColor="text1"/>
              </w:rPr>
            </w:pPr>
            <w:r w:rsidRPr="00781112">
              <w:rPr>
                <w:b/>
                <w:color w:val="000000" w:themeColor="text1"/>
              </w:rPr>
              <w:t>2021</w:t>
            </w:r>
          </w:p>
        </w:tc>
        <w:tc>
          <w:tcPr>
            <w:tcW w:w="849" w:type="pct"/>
          </w:tcPr>
          <w:p w14:paraId="64BBFFA7" w14:textId="5A89DD6A" w:rsidR="00B14519" w:rsidRPr="00781112" w:rsidRDefault="00B14519" w:rsidP="00AD75EE">
            <w:pPr>
              <w:spacing w:before="0" w:after="200" w:line="276" w:lineRule="auto"/>
              <w:jc w:val="center"/>
            </w:pPr>
            <w:r w:rsidRPr="00781112">
              <w:rPr>
                <w:rFonts w:cs="Arial"/>
                <w:b/>
                <w:color w:val="000000" w:themeColor="text1"/>
                <w:szCs w:val="16"/>
              </w:rPr>
              <w:t>2022</w:t>
            </w:r>
          </w:p>
        </w:tc>
        <w:tc>
          <w:tcPr>
            <w:tcW w:w="849" w:type="pct"/>
          </w:tcPr>
          <w:p w14:paraId="1B4B8409" w14:textId="760000D9" w:rsidR="00B14519" w:rsidRPr="00781112" w:rsidRDefault="00B14519" w:rsidP="00AD75EE">
            <w:pPr>
              <w:spacing w:before="0" w:after="200" w:line="276" w:lineRule="auto"/>
              <w:jc w:val="center"/>
            </w:pPr>
            <w:r w:rsidRPr="00781112">
              <w:rPr>
                <w:rFonts w:cs="Arial"/>
                <w:b/>
                <w:color w:val="000000" w:themeColor="text1"/>
                <w:szCs w:val="16"/>
              </w:rPr>
              <w:t>2023</w:t>
            </w:r>
          </w:p>
        </w:tc>
        <w:tc>
          <w:tcPr>
            <w:tcW w:w="849" w:type="pct"/>
          </w:tcPr>
          <w:p w14:paraId="3B1502FE" w14:textId="792D80C3" w:rsidR="00B14519" w:rsidRPr="00781112" w:rsidRDefault="00B14519" w:rsidP="00AD75EE">
            <w:pPr>
              <w:spacing w:before="0" w:after="200" w:line="276" w:lineRule="auto"/>
              <w:jc w:val="center"/>
            </w:pPr>
            <w:r w:rsidRPr="00781112">
              <w:rPr>
                <w:rFonts w:cs="Arial"/>
                <w:b/>
                <w:color w:val="000000" w:themeColor="text1"/>
                <w:szCs w:val="16"/>
              </w:rPr>
              <w:t>2024</w:t>
            </w:r>
          </w:p>
        </w:tc>
        <w:tc>
          <w:tcPr>
            <w:tcW w:w="849" w:type="pct"/>
          </w:tcPr>
          <w:p w14:paraId="3020AD2E" w14:textId="61B1A376" w:rsidR="00B14519" w:rsidRPr="00781112" w:rsidRDefault="00B14519" w:rsidP="00AD75EE">
            <w:pPr>
              <w:spacing w:before="0" w:after="200" w:line="276" w:lineRule="auto"/>
              <w:jc w:val="center"/>
            </w:pPr>
            <w:r w:rsidRPr="00781112">
              <w:rPr>
                <w:rFonts w:cs="Arial"/>
                <w:b/>
                <w:color w:val="000000" w:themeColor="text1"/>
                <w:szCs w:val="16"/>
              </w:rPr>
              <w:t>2025</w:t>
            </w:r>
          </w:p>
        </w:tc>
      </w:tr>
      <w:tr w:rsidR="00B14519" w:rsidRPr="00781112" w14:paraId="2E97FCFB" w14:textId="76FCB4DE" w:rsidTr="00451D7E">
        <w:trPr>
          <w:trHeight w:val="521"/>
        </w:trPr>
        <w:tc>
          <w:tcPr>
            <w:tcW w:w="502" w:type="pct"/>
            <w:shd w:val="clear" w:color="auto" w:fill="auto"/>
          </w:tcPr>
          <w:p w14:paraId="4E1FED50" w14:textId="35E6081C" w:rsidR="00B14519" w:rsidRPr="00781112" w:rsidRDefault="00B14519" w:rsidP="00AF574F">
            <w:pPr>
              <w:rPr>
                <w:rFonts w:cs="Arial"/>
                <w:color w:val="000000" w:themeColor="text1"/>
                <w:szCs w:val="16"/>
              </w:rPr>
            </w:pPr>
            <w:r w:rsidRPr="00781112">
              <w:rPr>
                <w:rFonts w:cs="Arial"/>
                <w:color w:val="000000" w:themeColor="text1"/>
                <w:szCs w:val="16"/>
              </w:rPr>
              <w:t>Target &gt;=</w:t>
            </w:r>
          </w:p>
        </w:tc>
        <w:tc>
          <w:tcPr>
            <w:tcW w:w="1102" w:type="pct"/>
            <w:shd w:val="clear" w:color="auto" w:fill="auto"/>
            <w:vAlign w:val="center"/>
          </w:tcPr>
          <w:p w14:paraId="39DFFAEB" w14:textId="54D1D7D6" w:rsidR="00B14519" w:rsidRPr="00781112" w:rsidRDefault="00B14519" w:rsidP="008D24E3">
            <w:pPr>
              <w:jc w:val="center"/>
              <w:rPr>
                <w:rFonts w:cs="Arial"/>
                <w:color w:val="000000" w:themeColor="text1"/>
                <w:szCs w:val="16"/>
              </w:rPr>
            </w:pPr>
            <w:r w:rsidRPr="00781112">
              <w:rPr>
                <w:rFonts w:cs="Arial"/>
                <w:color w:val="000000" w:themeColor="text1"/>
                <w:szCs w:val="16"/>
              </w:rPr>
              <w:t>77.00%</w:t>
            </w:r>
          </w:p>
        </w:tc>
        <w:tc>
          <w:tcPr>
            <w:tcW w:w="849" w:type="pct"/>
          </w:tcPr>
          <w:p w14:paraId="57B3A075" w14:textId="21F2B25E" w:rsidR="00B14519" w:rsidRPr="00781112" w:rsidRDefault="00B14519" w:rsidP="008D24E3">
            <w:pPr>
              <w:spacing w:before="0" w:after="200" w:line="276" w:lineRule="auto"/>
              <w:jc w:val="center"/>
            </w:pPr>
            <w:r w:rsidRPr="00781112">
              <w:rPr>
                <w:color w:val="000000" w:themeColor="text1"/>
                <w:szCs w:val="16"/>
              </w:rPr>
              <w:t>77.25%</w:t>
            </w:r>
          </w:p>
        </w:tc>
        <w:tc>
          <w:tcPr>
            <w:tcW w:w="849" w:type="pct"/>
          </w:tcPr>
          <w:p w14:paraId="211F936E" w14:textId="58F0DC2F" w:rsidR="00B14519" w:rsidRPr="00781112" w:rsidRDefault="00B14519" w:rsidP="008D24E3">
            <w:pPr>
              <w:spacing w:before="0" w:after="200" w:line="276" w:lineRule="auto"/>
              <w:jc w:val="center"/>
            </w:pPr>
            <w:r w:rsidRPr="00781112">
              <w:rPr>
                <w:color w:val="000000" w:themeColor="text1"/>
                <w:szCs w:val="16"/>
              </w:rPr>
              <w:t>77.25%</w:t>
            </w:r>
          </w:p>
        </w:tc>
        <w:tc>
          <w:tcPr>
            <w:tcW w:w="849" w:type="pct"/>
          </w:tcPr>
          <w:p w14:paraId="53679E27" w14:textId="6773FF8D" w:rsidR="00B14519" w:rsidRPr="00781112" w:rsidRDefault="00B14519" w:rsidP="008D24E3">
            <w:pPr>
              <w:spacing w:before="0" w:after="200" w:line="276" w:lineRule="auto"/>
              <w:jc w:val="center"/>
            </w:pPr>
            <w:r w:rsidRPr="00781112">
              <w:rPr>
                <w:color w:val="000000" w:themeColor="text1"/>
                <w:szCs w:val="16"/>
              </w:rPr>
              <w:t>77.50%</w:t>
            </w:r>
          </w:p>
        </w:tc>
        <w:tc>
          <w:tcPr>
            <w:tcW w:w="849" w:type="pct"/>
          </w:tcPr>
          <w:p w14:paraId="492B2B0A" w14:textId="258B9D99" w:rsidR="00B14519" w:rsidRPr="00781112" w:rsidRDefault="00B14519" w:rsidP="008D24E3">
            <w:pPr>
              <w:spacing w:before="0" w:after="200" w:line="276" w:lineRule="auto"/>
              <w:jc w:val="center"/>
            </w:pPr>
            <w:r w:rsidRPr="00781112">
              <w:rPr>
                <w:color w:val="000000" w:themeColor="text1"/>
                <w:szCs w:val="16"/>
              </w:rPr>
              <w:t>77.50%</w:t>
            </w:r>
          </w:p>
        </w:tc>
      </w:tr>
    </w:tbl>
    <w:p w14:paraId="25B7ED55" w14:textId="77777777" w:rsidR="00CE0C68" w:rsidRPr="00781112" w:rsidRDefault="00CE0C68" w:rsidP="004369B2">
      <w:pPr>
        <w:rPr>
          <w:color w:val="000000" w:themeColor="text1"/>
        </w:rPr>
      </w:pPr>
    </w:p>
    <w:p w14:paraId="639445A0" w14:textId="725332EC" w:rsidR="00634AD8" w:rsidRPr="00781112" w:rsidRDefault="0047313F">
      <w:pPr>
        <w:rPr>
          <w:b/>
          <w:color w:val="000000" w:themeColor="text1"/>
        </w:rPr>
      </w:pPr>
      <w:r>
        <w:rPr>
          <w:b/>
          <w:color w:val="000000" w:themeColor="text1"/>
        </w:rPr>
        <w:t>FFY 2021 SPP/APR Data</w:t>
      </w:r>
    </w:p>
    <w:p w14:paraId="59EF63A0" w14:textId="77777777" w:rsidR="00127006" w:rsidRPr="00781112"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B21923" w:rsidRPr="00781112" w14:paraId="7CE022CD" w14:textId="689D2875" w:rsidTr="00877012">
        <w:trPr>
          <w:trHeight w:val="354"/>
          <w:tblHeader/>
        </w:trPr>
        <w:tc>
          <w:tcPr>
            <w:tcW w:w="757" w:type="pct"/>
            <w:shd w:val="clear" w:color="auto" w:fill="auto"/>
            <w:vAlign w:val="bottom"/>
          </w:tcPr>
          <w:p w14:paraId="4A4004E2" w14:textId="77777777" w:rsidR="00B21923" w:rsidRPr="00781112" w:rsidRDefault="00B21923" w:rsidP="00B21923">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21923" w:rsidRPr="00781112" w:rsidRDefault="00B21923" w:rsidP="00B21923">
            <w:pPr>
              <w:jc w:val="center"/>
              <w:rPr>
                <w:rFonts w:cs="Arial"/>
                <w:b/>
                <w:color w:val="000000" w:themeColor="text1"/>
                <w:szCs w:val="16"/>
              </w:rPr>
            </w:pPr>
            <w:r w:rsidRPr="00781112">
              <w:rPr>
                <w:rFonts w:cs="Arial"/>
                <w:b/>
                <w:color w:val="000000" w:themeColor="text1"/>
                <w:szCs w:val="16"/>
              </w:rPr>
              <w:t>3.1 Number of resolutions sessions</w:t>
            </w:r>
          </w:p>
        </w:tc>
        <w:tc>
          <w:tcPr>
            <w:tcW w:w="589" w:type="pct"/>
            <w:shd w:val="clear" w:color="auto" w:fill="auto"/>
            <w:vAlign w:val="bottom"/>
          </w:tcPr>
          <w:p w14:paraId="61FCEFFA" w14:textId="7CD58682" w:rsidR="00B21923" w:rsidRPr="006D0A52" w:rsidRDefault="00B21923" w:rsidP="00B21923">
            <w:pPr>
              <w:jc w:val="center"/>
              <w:rPr>
                <w:rFonts w:cs="Arial"/>
                <w:b/>
                <w:bCs/>
                <w:color w:val="000000" w:themeColor="text1"/>
                <w:szCs w:val="16"/>
              </w:rPr>
            </w:pPr>
            <w:r w:rsidRPr="006D0A52">
              <w:rPr>
                <w:b/>
                <w:bCs/>
              </w:rPr>
              <w:t>FFY 2020 Data</w:t>
            </w:r>
          </w:p>
        </w:tc>
        <w:tc>
          <w:tcPr>
            <w:tcW w:w="884" w:type="pct"/>
            <w:shd w:val="clear" w:color="auto" w:fill="auto"/>
            <w:vAlign w:val="bottom"/>
          </w:tcPr>
          <w:p w14:paraId="5285C3DA" w14:textId="6BAE9C76" w:rsidR="00B21923" w:rsidRPr="006D0A52" w:rsidRDefault="00B21923" w:rsidP="00B21923">
            <w:pPr>
              <w:jc w:val="center"/>
              <w:rPr>
                <w:rFonts w:cs="Arial"/>
                <w:b/>
                <w:bCs/>
                <w:color w:val="000000" w:themeColor="text1"/>
                <w:szCs w:val="16"/>
              </w:rPr>
            </w:pPr>
            <w:r w:rsidRPr="006D0A52">
              <w:rPr>
                <w:b/>
                <w:bCs/>
              </w:rPr>
              <w:t>FFY 2021 Target</w:t>
            </w:r>
          </w:p>
        </w:tc>
        <w:tc>
          <w:tcPr>
            <w:tcW w:w="692" w:type="pct"/>
            <w:shd w:val="clear" w:color="auto" w:fill="auto"/>
            <w:vAlign w:val="bottom"/>
          </w:tcPr>
          <w:p w14:paraId="767EE33A" w14:textId="24B54F4F" w:rsidR="00B21923" w:rsidRPr="006D0A52" w:rsidRDefault="00B21923" w:rsidP="00B21923">
            <w:pPr>
              <w:jc w:val="center"/>
              <w:rPr>
                <w:rFonts w:cs="Arial"/>
                <w:b/>
                <w:bCs/>
                <w:color w:val="000000" w:themeColor="text1"/>
                <w:szCs w:val="16"/>
              </w:rPr>
            </w:pPr>
            <w:r w:rsidRPr="006D0A52">
              <w:rPr>
                <w:b/>
                <w:bCs/>
              </w:rPr>
              <w:t>FFY 2021 Data</w:t>
            </w:r>
          </w:p>
        </w:tc>
        <w:tc>
          <w:tcPr>
            <w:tcW w:w="673" w:type="pct"/>
            <w:shd w:val="clear" w:color="auto" w:fill="auto"/>
            <w:vAlign w:val="bottom"/>
          </w:tcPr>
          <w:p w14:paraId="3FC7FD1C" w14:textId="7EA4D921" w:rsidR="00B21923" w:rsidRPr="00781112" w:rsidRDefault="00B21923" w:rsidP="00B21923">
            <w:pPr>
              <w:jc w:val="center"/>
              <w:rPr>
                <w:rFonts w:cs="Arial"/>
                <w:b/>
                <w:color w:val="000000" w:themeColor="text1"/>
                <w:szCs w:val="16"/>
              </w:rPr>
            </w:pPr>
            <w:r w:rsidRPr="00781112">
              <w:rPr>
                <w:rFonts w:cs="Arial"/>
                <w:b/>
                <w:color w:val="000000" w:themeColor="text1"/>
                <w:szCs w:val="16"/>
              </w:rPr>
              <w:t>Status</w:t>
            </w:r>
          </w:p>
        </w:tc>
        <w:tc>
          <w:tcPr>
            <w:tcW w:w="652" w:type="pct"/>
            <w:shd w:val="clear" w:color="auto" w:fill="auto"/>
            <w:vAlign w:val="bottom"/>
          </w:tcPr>
          <w:p w14:paraId="7025F3A2" w14:textId="466A0744" w:rsidR="00B21923" w:rsidRPr="00781112" w:rsidRDefault="00B21923" w:rsidP="00B21923">
            <w:pPr>
              <w:jc w:val="center"/>
              <w:rPr>
                <w:rFonts w:cs="Arial"/>
                <w:b/>
                <w:color w:val="000000" w:themeColor="text1"/>
                <w:szCs w:val="16"/>
              </w:rPr>
            </w:pPr>
            <w:r w:rsidRPr="00781112">
              <w:rPr>
                <w:rFonts w:cs="Arial"/>
                <w:b/>
                <w:color w:val="000000" w:themeColor="text1"/>
                <w:szCs w:val="16"/>
              </w:rPr>
              <w:t>Slippage</w:t>
            </w:r>
          </w:p>
        </w:tc>
      </w:tr>
      <w:tr w:rsidR="005C29F8" w:rsidRPr="00781112" w14:paraId="104AFA36" w14:textId="7B00739A" w:rsidTr="00877012">
        <w:trPr>
          <w:trHeight w:val="361"/>
        </w:trPr>
        <w:tc>
          <w:tcPr>
            <w:tcW w:w="757" w:type="pct"/>
            <w:shd w:val="clear" w:color="auto" w:fill="auto"/>
            <w:vAlign w:val="center"/>
          </w:tcPr>
          <w:p w14:paraId="3DA400B1" w14:textId="063A879F" w:rsidR="00372DF8" w:rsidRPr="00781112" w:rsidRDefault="002B7490" w:rsidP="00A018D4">
            <w:pPr>
              <w:jc w:val="center"/>
              <w:rPr>
                <w:rFonts w:cs="Arial"/>
                <w:color w:val="000000" w:themeColor="text1"/>
                <w:szCs w:val="16"/>
              </w:rPr>
            </w:pPr>
            <w:r w:rsidRPr="00781112">
              <w:rPr>
                <w:rFonts w:cs="Arial"/>
                <w:color w:val="000000" w:themeColor="text1"/>
                <w:szCs w:val="16"/>
              </w:rPr>
              <w:t>11</w:t>
            </w:r>
          </w:p>
        </w:tc>
        <w:tc>
          <w:tcPr>
            <w:tcW w:w="753" w:type="pct"/>
            <w:shd w:val="clear" w:color="auto" w:fill="auto"/>
          </w:tcPr>
          <w:p w14:paraId="57BB67A2" w14:textId="2B997355" w:rsidR="00372DF8" w:rsidRPr="00781112" w:rsidRDefault="002B7490" w:rsidP="00A018D4">
            <w:pPr>
              <w:jc w:val="center"/>
              <w:rPr>
                <w:rFonts w:cs="Arial"/>
                <w:color w:val="000000" w:themeColor="text1"/>
                <w:szCs w:val="16"/>
              </w:rPr>
            </w:pPr>
            <w:r w:rsidRPr="00781112">
              <w:rPr>
                <w:rFonts w:cs="Arial"/>
                <w:color w:val="000000" w:themeColor="text1"/>
                <w:szCs w:val="16"/>
              </w:rPr>
              <w:t>135</w:t>
            </w:r>
          </w:p>
        </w:tc>
        <w:tc>
          <w:tcPr>
            <w:tcW w:w="589" w:type="pct"/>
            <w:shd w:val="clear" w:color="auto" w:fill="auto"/>
          </w:tcPr>
          <w:p w14:paraId="759C2AEB" w14:textId="7C5FF94E" w:rsidR="00372DF8" w:rsidRPr="00781112" w:rsidRDefault="002B7490" w:rsidP="00A018D4">
            <w:pPr>
              <w:jc w:val="center"/>
              <w:rPr>
                <w:rFonts w:cs="Arial"/>
                <w:color w:val="000000" w:themeColor="text1"/>
                <w:szCs w:val="16"/>
              </w:rPr>
            </w:pPr>
            <w:r w:rsidRPr="00781112">
              <w:rPr>
                <w:rFonts w:cs="Arial"/>
                <w:color w:val="000000" w:themeColor="text1"/>
                <w:szCs w:val="16"/>
              </w:rPr>
              <w:t>14.91%</w:t>
            </w:r>
          </w:p>
        </w:tc>
        <w:tc>
          <w:tcPr>
            <w:tcW w:w="884" w:type="pct"/>
            <w:shd w:val="clear" w:color="auto" w:fill="auto"/>
          </w:tcPr>
          <w:p w14:paraId="446CA14A" w14:textId="2AFBAFDB" w:rsidR="00372DF8" w:rsidRPr="00781112" w:rsidRDefault="002B7490" w:rsidP="00A018D4">
            <w:pPr>
              <w:jc w:val="center"/>
              <w:rPr>
                <w:rFonts w:cs="Arial"/>
                <w:color w:val="000000" w:themeColor="text1"/>
                <w:szCs w:val="16"/>
              </w:rPr>
            </w:pPr>
            <w:r w:rsidRPr="00781112">
              <w:rPr>
                <w:rFonts w:cs="Arial"/>
                <w:color w:val="000000" w:themeColor="text1"/>
                <w:szCs w:val="16"/>
              </w:rPr>
              <w:t>77.00%</w:t>
            </w:r>
          </w:p>
        </w:tc>
        <w:tc>
          <w:tcPr>
            <w:tcW w:w="692" w:type="pct"/>
            <w:shd w:val="clear" w:color="auto" w:fill="auto"/>
          </w:tcPr>
          <w:p w14:paraId="4B8389D1" w14:textId="31159250" w:rsidR="00372DF8" w:rsidRPr="00781112" w:rsidRDefault="002B7490" w:rsidP="00A018D4">
            <w:pPr>
              <w:jc w:val="center"/>
              <w:rPr>
                <w:rFonts w:cs="Arial"/>
                <w:color w:val="000000" w:themeColor="text1"/>
                <w:szCs w:val="16"/>
              </w:rPr>
            </w:pPr>
            <w:r w:rsidRPr="00781112">
              <w:rPr>
                <w:rFonts w:cs="Arial"/>
                <w:color w:val="000000" w:themeColor="text1"/>
                <w:szCs w:val="16"/>
              </w:rPr>
              <w:t>8.15%</w:t>
            </w:r>
          </w:p>
        </w:tc>
        <w:tc>
          <w:tcPr>
            <w:tcW w:w="673" w:type="pct"/>
            <w:shd w:val="clear" w:color="auto" w:fill="auto"/>
          </w:tcPr>
          <w:p w14:paraId="73DE10E2" w14:textId="0659DF1D" w:rsidR="00372DF8"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52" w:type="pct"/>
            <w:shd w:val="clear" w:color="auto" w:fill="auto"/>
          </w:tcPr>
          <w:p w14:paraId="5B5FCE8F" w14:textId="2E877FC8" w:rsidR="00372DF8"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17FB0CE9" w14:textId="4D22C9D8" w:rsidR="008E31C4" w:rsidRPr="00781112" w:rsidRDefault="00293C7E" w:rsidP="008E31C4">
      <w:pPr>
        <w:rPr>
          <w:rFonts w:cs="Arial"/>
          <w:b/>
          <w:i/>
          <w:color w:val="000000" w:themeColor="text1"/>
          <w:szCs w:val="16"/>
        </w:rPr>
      </w:pPr>
      <w:r w:rsidRPr="00781112">
        <w:rPr>
          <w:rFonts w:cs="Arial"/>
          <w:b/>
          <w:color w:val="000000" w:themeColor="text1"/>
          <w:szCs w:val="16"/>
        </w:rPr>
        <w:t>Provide reasons for slippage, if applicable</w:t>
      </w:r>
    </w:p>
    <w:p w14:paraId="6F380FC4" w14:textId="5A67135B" w:rsidR="00293C7E" w:rsidRPr="00781112" w:rsidRDefault="002B7490" w:rsidP="008E31C4">
      <w:pPr>
        <w:rPr>
          <w:rFonts w:cs="Arial"/>
          <w:color w:val="000000" w:themeColor="text1"/>
          <w:szCs w:val="16"/>
        </w:rPr>
      </w:pPr>
      <w:proofErr w:type="gramStart"/>
      <w:r w:rsidRPr="00781112">
        <w:rPr>
          <w:rFonts w:cs="Arial"/>
          <w:color w:val="000000" w:themeColor="text1"/>
          <w:szCs w:val="16"/>
        </w:rPr>
        <w:t>Several</w:t>
      </w:r>
      <w:proofErr w:type="gramEnd"/>
      <w:r w:rsidRPr="00781112">
        <w:rPr>
          <w:rFonts w:cs="Arial"/>
          <w:color w:val="000000" w:themeColor="text1"/>
          <w:szCs w:val="16"/>
        </w:rPr>
        <w:t xml:space="preserve"> mechanisms are available through the NJDOE to assist in resolving IDEA disputes. These processes include IEP facilitation, informal conflict resolution through the special education Ombudsman, mediation, state complaint investigations, due process hearings, resolution sessions, expedited due process hearings, emergent relief due process hearings and enforcements of agreements and decisions. NJDOE makes a concerted effort to promote early dispute resolution processes to resolve disputes at the least adversarial level appropriate. Mediators are highly trained and experienced intermediaries that </w:t>
      </w:r>
      <w:proofErr w:type="gramStart"/>
      <w:r w:rsidRPr="00781112">
        <w:rPr>
          <w:rFonts w:cs="Arial"/>
          <w:color w:val="000000" w:themeColor="text1"/>
          <w:szCs w:val="16"/>
        </w:rPr>
        <w:t>are assigned</w:t>
      </w:r>
      <w:proofErr w:type="gramEnd"/>
      <w:r w:rsidRPr="00781112">
        <w:rPr>
          <w:rFonts w:cs="Arial"/>
          <w:color w:val="000000" w:themeColor="text1"/>
          <w:szCs w:val="16"/>
        </w:rPr>
        <w:t xml:space="preserve"> on a rotational basis. While the NJDOE encourages LEAs to offer and hold resolution sessions with parents/guardians of students with disabilities, </w:t>
      </w:r>
      <w:proofErr w:type="gramStart"/>
      <w:r w:rsidRPr="00781112">
        <w:rPr>
          <w:rFonts w:cs="Arial"/>
          <w:color w:val="000000" w:themeColor="text1"/>
          <w:szCs w:val="16"/>
        </w:rPr>
        <w:t>many</w:t>
      </w:r>
      <w:proofErr w:type="gramEnd"/>
      <w:r w:rsidRPr="00781112">
        <w:rPr>
          <w:rFonts w:cs="Arial"/>
          <w:color w:val="000000" w:themeColor="text1"/>
          <w:szCs w:val="16"/>
        </w:rPr>
        <w:t xml:space="preserve"> parents elect to waive that process and choose instead to have a mediation conference with a trained, neutral third party. The State’s failure to meet its target for this Indicator is likely because the mediation system offered by the NJDOE is robust and accessible and parents can choose to have a mediation conference in lieu of a resolution session, resulting in resolution session agreements failing to meet the target.</w:t>
      </w:r>
    </w:p>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93C7E" w:rsidP="007D435F">
      <w:pPr>
        <w:rPr>
          <w:rFonts w:cs="Arial"/>
          <w:color w:val="000000" w:themeColor="text1"/>
          <w:szCs w:val="16"/>
        </w:rPr>
      </w:pP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OSEP notes that the State resubmitted its 2021-22 IDEA Part B Resolution data. Those resubmitted data are included on the Dispute Resolution attachment in the reporting tool</w:t>
      </w:r>
      <w:proofErr w:type="gramStart"/>
      <w:r w:rsidRPr="00781112">
        <w:rPr>
          <w:rFonts w:cs="Arial"/>
          <w:color w:val="000000" w:themeColor="text1"/>
          <w:szCs w:val="16"/>
        </w:rPr>
        <w:t xml:space="preserve">.  </w:t>
      </w:r>
      <w:proofErr w:type="gramEnd"/>
      <w:r w:rsidRPr="00781112">
        <w:rPr>
          <w:rFonts w:cs="Arial"/>
          <w:color w:val="000000" w:themeColor="text1"/>
          <w:szCs w:val="16"/>
        </w:rPr>
        <w:t xml:space="preserve">However, as noted in the IDEA Part B FFY 2021 SPP/APR User Guide, the 2021-22 IDEA Part B Dispute Resolution Survey as of the November 2, </w:t>
      </w:r>
      <w:proofErr w:type="gramStart"/>
      <w:r w:rsidRPr="00781112">
        <w:rPr>
          <w:rFonts w:cs="Arial"/>
          <w:color w:val="000000" w:themeColor="text1"/>
          <w:szCs w:val="16"/>
        </w:rPr>
        <w:t>2022</w:t>
      </w:r>
      <w:proofErr w:type="gramEnd"/>
      <w:r w:rsidRPr="00781112">
        <w:rPr>
          <w:rFonts w:cs="Arial"/>
          <w:color w:val="000000" w:themeColor="text1"/>
          <w:szCs w:val="16"/>
        </w:rPr>
        <w:t xml:space="preserve"> snapshot date, are used to prepopulate data under this Indicator.</w:t>
      </w:r>
    </w:p>
    <w:p w14:paraId="7634025D" w14:textId="5BD1D671" w:rsidR="00913A33" w:rsidRPr="00781112" w:rsidRDefault="00DF2D3A" w:rsidP="00123D76">
      <w:pPr>
        <w:pStyle w:val="Heading2"/>
      </w:pPr>
      <w:r w:rsidRPr="00781112">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095B9B99"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100" w:name="_Toc382731916"/>
      <w:bookmarkStart w:id="101"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(2.1(a)(i) + 2.1(b)(i))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 xml:space="preserve">Sampling </w:t>
      </w:r>
      <w:proofErr w:type="gramStart"/>
      <w:r w:rsidRPr="00781112">
        <w:rPr>
          <w:rFonts w:cs="Arial"/>
          <w:i/>
          <w:iCs/>
          <w:color w:val="000000" w:themeColor="text1"/>
          <w:szCs w:val="16"/>
        </w:rPr>
        <w:t>is not allowed</w:t>
      </w:r>
      <w:proofErr w:type="gramEnd"/>
      <w:r w:rsidRPr="00781112">
        <w:rPr>
          <w:rFonts w:cs="Arial"/>
          <w:i/>
          <w:iCs/>
          <w:color w:val="000000" w:themeColor="text1"/>
          <w:szCs w:val="16"/>
        </w:rPr>
        <w:t>.</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establish </w:t>
      </w:r>
      <w:proofErr w:type="gramStart"/>
      <w:r w:rsidRPr="00781112">
        <w:rPr>
          <w:rFonts w:cs="Arial"/>
          <w:color w:val="000000" w:themeColor="text1"/>
          <w:szCs w:val="16"/>
        </w:rPr>
        <w:t>baseline</w:t>
      </w:r>
      <w:proofErr w:type="gramEnd"/>
      <w:r w:rsidRPr="00781112">
        <w:rPr>
          <w:rFonts w:cs="Arial"/>
          <w:color w:val="000000" w:themeColor="text1"/>
          <w:szCs w:val="16"/>
        </w:rPr>
        <w:t xml:space="preserv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proofErr w:type="gramStart"/>
      <w:r w:rsidRPr="00781112">
        <w:rPr>
          <w:rFonts w:cs="Arial"/>
          <w:color w:val="000000" w:themeColor="text1"/>
          <w:szCs w:val="16"/>
        </w:rPr>
        <w:t>10</w:t>
      </w:r>
      <w:proofErr w:type="gramEnd"/>
      <w:r w:rsidRPr="00781112">
        <w:rPr>
          <w:rFonts w:cs="Arial"/>
          <w:color w:val="000000" w:themeColor="text1"/>
          <w:szCs w:val="16"/>
        </w:rPr>
        <w:t xml:space="preserve">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 xml:space="preserve">If the data reported in this indicator are </w:t>
      </w:r>
      <w:proofErr w:type="gramStart"/>
      <w:r w:rsidRPr="00781112">
        <w:rPr>
          <w:rFonts w:cs="Arial"/>
          <w:color w:val="000000" w:themeColor="text1"/>
          <w:szCs w:val="16"/>
        </w:rPr>
        <w:t>not the same as</w:t>
      </w:r>
      <w:proofErr w:type="gramEnd"/>
      <w:r w:rsidRPr="00781112">
        <w:rPr>
          <w:rFonts w:cs="Arial"/>
          <w:color w:val="000000" w:themeColor="text1"/>
          <w:szCs w:val="16"/>
        </w:rPr>
        <w:t xml:space="preserve">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 xml:space="preserve">States </w:t>
      </w:r>
      <w:proofErr w:type="gramStart"/>
      <w:r w:rsidRPr="00781112">
        <w:rPr>
          <w:rFonts w:cs="Arial"/>
          <w:color w:val="000000" w:themeColor="text1"/>
          <w:szCs w:val="16"/>
        </w:rPr>
        <w:t>are not required</w:t>
      </w:r>
      <w:proofErr w:type="gramEnd"/>
      <w:r w:rsidRPr="00781112">
        <w:rPr>
          <w:rFonts w:cs="Arial"/>
          <w:color w:val="000000" w:themeColor="text1"/>
          <w:szCs w:val="16"/>
        </w:rPr>
        <w:t xml:space="preserve">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not used</w:t>
      </w:r>
    </w:p>
    <w:bookmarkEnd w:id="100"/>
    <w:bookmarkEnd w:id="101"/>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2021-22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11/02/2022</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616</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2021-22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11/02/2022</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66</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2021-22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11/02/2022</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98</w:t>
            </w:r>
          </w:p>
        </w:tc>
      </w:tr>
    </w:tbl>
    <w:p w14:paraId="2C4CE14C" w14:textId="5AC27D72" w:rsidR="00E8514E" w:rsidRPr="00781112" w:rsidRDefault="007D219D">
      <w:pPr>
        <w:rPr>
          <w:b/>
          <w:color w:val="000000" w:themeColor="text1"/>
        </w:rPr>
      </w:pPr>
      <w:r w:rsidRPr="00781112">
        <w:rPr>
          <w:b/>
          <w:color w:val="000000" w:themeColor="text1"/>
        </w:rPr>
        <w:t xml:space="preserve">Select yes if the data reported in this indicator are </w:t>
      </w:r>
      <w:proofErr w:type="gramStart"/>
      <w:r w:rsidRPr="00781112">
        <w:rPr>
          <w:b/>
          <w:color w:val="000000" w:themeColor="text1"/>
        </w:rPr>
        <w:t>not the same as</w:t>
      </w:r>
      <w:proofErr w:type="gramEnd"/>
      <w:r w:rsidRPr="00781112">
        <w:rPr>
          <w:b/>
          <w:color w:val="000000" w:themeColor="text1"/>
        </w:rPr>
        <w:t xml:space="preserve">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The New Jersey Office of Special Education (OSE) meets monthly with stakeholders who are members of the State Special Education Advisory Council (NJ-SSEAC). The meeting allows for the following:</w:t>
      </w:r>
      <w:r w:rsidRPr="00781112">
        <w:rPr>
          <w:rFonts w:cs="Arial"/>
          <w:color w:val="000000" w:themeColor="text1"/>
          <w:szCs w:val="16"/>
        </w:rPr>
        <w:br/>
      </w:r>
      <w:r w:rsidRPr="00781112">
        <w:rPr>
          <w:rFonts w:cs="Arial"/>
          <w:color w:val="000000" w:themeColor="text1"/>
          <w:szCs w:val="16"/>
        </w:rPr>
        <w:br/>
        <w:t>• the Director of the Office of Special Education to provide updates to members regarding office activities, resources, and progress towards goals;</w:t>
      </w:r>
      <w:r w:rsidRPr="00781112">
        <w:rPr>
          <w:rFonts w:cs="Arial"/>
          <w:color w:val="000000" w:themeColor="text1"/>
          <w:szCs w:val="16"/>
        </w:rPr>
        <w:br/>
      </w:r>
      <w:r w:rsidRPr="00781112">
        <w:rPr>
          <w:rFonts w:cs="Arial"/>
          <w:color w:val="000000" w:themeColor="text1"/>
          <w:szCs w:val="16"/>
        </w:rPr>
        <w:br/>
        <w:t>• discussion and input regarding NJDOE priorities and initiatives;</w:t>
      </w:r>
      <w:r w:rsidRPr="00781112">
        <w:rPr>
          <w:rFonts w:cs="Arial"/>
          <w:color w:val="000000" w:themeColor="text1"/>
          <w:szCs w:val="16"/>
        </w:rPr>
        <w:br/>
      </w:r>
      <w:r w:rsidRPr="00781112">
        <w:rPr>
          <w:rFonts w:cs="Arial"/>
          <w:color w:val="000000" w:themeColor="text1"/>
          <w:szCs w:val="16"/>
        </w:rPr>
        <w:br/>
        <w:t>• presentations from programs, districts and stakeholder groups to highlight exemplar programs, initiatives and opportunities;</w:t>
      </w:r>
      <w:r w:rsidRPr="00781112">
        <w:rPr>
          <w:rFonts w:cs="Arial"/>
          <w:color w:val="000000" w:themeColor="text1"/>
          <w:szCs w:val="16"/>
        </w:rPr>
        <w:br/>
      </w:r>
      <w:r w:rsidRPr="00781112">
        <w:rPr>
          <w:rFonts w:cs="Arial"/>
          <w:color w:val="000000" w:themeColor="text1"/>
          <w:szCs w:val="16"/>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rFonts w:cs="Arial"/>
          <w:color w:val="000000" w:themeColor="text1"/>
          <w:szCs w:val="16"/>
        </w:rPr>
        <w:br/>
      </w:r>
      <w:r w:rsidRPr="00781112">
        <w:rPr>
          <w:rFonts w:cs="Arial"/>
          <w:color w:val="000000" w:themeColor="text1"/>
          <w:szCs w:val="16"/>
        </w:rPr>
        <w:br/>
        <w:t>• discussion of SPP indicators, targets, and initiatives towards improving statewide outcomes for students with disabilities.</w:t>
      </w:r>
      <w:r w:rsidRPr="00781112">
        <w:rPr>
          <w:rFonts w:cs="Arial"/>
          <w:color w:val="000000" w:themeColor="text1"/>
          <w:szCs w:val="16"/>
        </w:rPr>
        <w:br/>
      </w:r>
      <w:r w:rsidRPr="00781112">
        <w:rPr>
          <w:rFonts w:cs="Arial"/>
          <w:color w:val="000000" w:themeColor="text1"/>
          <w:szCs w:val="16"/>
        </w:rPr>
        <w:br/>
        <w:t xml:space="preserve">NJ-SSEAC meetings focused on sharing of SPP/APR indicator data each month to provide updates, discuss upcoming changes, review aligned initiatives, and gain feedback. Input into future targets </w:t>
      </w:r>
      <w:proofErr w:type="gramStart"/>
      <w:r w:rsidRPr="00781112">
        <w:rPr>
          <w:rFonts w:cs="Arial"/>
          <w:color w:val="000000" w:themeColor="text1"/>
          <w:szCs w:val="16"/>
        </w:rPr>
        <w:t>was also collected</w:t>
      </w:r>
      <w:proofErr w:type="gramEnd"/>
      <w:r w:rsidRPr="00781112">
        <w:rPr>
          <w:rFonts w:cs="Arial"/>
          <w:color w:val="000000" w:themeColor="text1"/>
          <w:szCs w:val="16"/>
        </w:rPr>
        <w:t>. For each monthly discussion, stakeholders, along with staff from OSE, accomplished the following:</w:t>
      </w:r>
      <w:r w:rsidRPr="00781112">
        <w:rPr>
          <w:rFonts w:cs="Arial"/>
          <w:color w:val="000000" w:themeColor="text1"/>
          <w:szCs w:val="16"/>
        </w:rPr>
        <w:br/>
        <w:t>• reviewed current data;</w:t>
      </w:r>
      <w:r w:rsidRPr="00781112">
        <w:rPr>
          <w:rFonts w:cs="Arial"/>
          <w:color w:val="000000" w:themeColor="text1"/>
          <w:szCs w:val="16"/>
        </w:rPr>
        <w:br/>
        <w:t>• discussed current initiatives and activities aligned to the indicator(s);</w:t>
      </w:r>
      <w:r w:rsidRPr="00781112">
        <w:rPr>
          <w:rFonts w:cs="Arial"/>
          <w:color w:val="000000" w:themeColor="text1"/>
          <w:szCs w:val="16"/>
        </w:rPr>
        <w:br/>
        <w:t>• collected input regarding improvement activities;</w:t>
      </w:r>
      <w:r w:rsidRPr="00781112">
        <w:rPr>
          <w:rFonts w:cs="Arial"/>
          <w:color w:val="000000" w:themeColor="text1"/>
          <w:szCs w:val="16"/>
        </w:rPr>
        <w:br/>
        <w:t>• determined Council priorities that evolved into three subcommittees (see stakeholder attachment)</w:t>
      </w:r>
      <w:r w:rsidRPr="00781112">
        <w:rPr>
          <w:rFonts w:cs="Arial"/>
          <w:color w:val="000000" w:themeColor="text1"/>
          <w:szCs w:val="16"/>
        </w:rPr>
        <w:br/>
        <w:t>• received suggestions to examine additional available data; and</w:t>
      </w:r>
      <w:r w:rsidRPr="00781112">
        <w:rPr>
          <w:rFonts w:cs="Arial"/>
          <w:color w:val="000000" w:themeColor="text1"/>
          <w:szCs w:val="16"/>
        </w:rPr>
        <w:br/>
        <w:t>• engaged in a collaborative dialogue about the implementation and evaluation of the SSIP.</w:t>
      </w:r>
      <w:r w:rsidRPr="00781112">
        <w:rPr>
          <w:rFonts w:cs="Arial"/>
          <w:color w:val="000000" w:themeColor="text1"/>
          <w:szCs w:val="16"/>
        </w:rPr>
        <w:br/>
      </w:r>
      <w:r w:rsidRPr="00781112">
        <w:rPr>
          <w:rFonts w:cs="Arial"/>
          <w:color w:val="000000" w:themeColor="text1"/>
          <w:szCs w:val="16"/>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rFonts w:cs="Arial"/>
          <w:color w:val="000000" w:themeColor="text1"/>
          <w:szCs w:val="16"/>
        </w:rPr>
        <w:t>68</w:t>
      </w:r>
      <w:proofErr w:type="gramEnd"/>
      <w:r w:rsidRPr="00781112">
        <w:rPr>
          <w:rFonts w:cs="Arial"/>
          <w:color w:val="000000" w:themeColor="text1"/>
          <w:szCs w:val="16"/>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rFonts w:cs="Arial"/>
          <w:color w:val="000000" w:themeColor="text1"/>
          <w:szCs w:val="16"/>
        </w:rPr>
        <w:br/>
      </w:r>
      <w:r w:rsidRPr="00781112">
        <w:rPr>
          <w:rFonts w:cs="Arial"/>
          <w:color w:val="000000" w:themeColor="text1"/>
          <w:szCs w:val="16"/>
        </w:rPr>
        <w:lastRenderedPageBreak/>
        <w:t>• Alliance for the Betterment of Citizens w/Disabilities</w:t>
      </w:r>
      <w:r w:rsidRPr="00781112">
        <w:rPr>
          <w:rFonts w:cs="Arial"/>
          <w:color w:val="000000" w:themeColor="text1"/>
          <w:szCs w:val="16"/>
        </w:rPr>
        <w:br/>
        <w:t>• Alliance of Private Special Education Schools North Jersey</w:t>
      </w:r>
      <w:r w:rsidRPr="00781112">
        <w:rPr>
          <w:rFonts w:cs="Arial"/>
          <w:color w:val="000000" w:themeColor="text1"/>
          <w:szCs w:val="16"/>
        </w:rPr>
        <w:br/>
        <w:t>•</w:t>
      </w:r>
      <w:r w:rsidRPr="00781112">
        <w:rPr>
          <w:rFonts w:cs="Arial"/>
          <w:color w:val="000000" w:themeColor="text1"/>
          <w:szCs w:val="16"/>
        </w:rPr>
        <w:tab/>
        <w:t xml:space="preserve">American Physical Therapy Association of New Jersey (APTANJ) </w:t>
      </w:r>
      <w:r w:rsidRPr="00781112">
        <w:rPr>
          <w:rFonts w:cs="Arial"/>
          <w:color w:val="000000" w:themeColor="text1"/>
          <w:szCs w:val="16"/>
        </w:rPr>
        <w:br/>
        <w:t>• ASAH Private School</w:t>
      </w:r>
      <w:r w:rsidRPr="00781112">
        <w:rPr>
          <w:rFonts w:cs="Arial"/>
          <w:color w:val="000000" w:themeColor="text1"/>
          <w:szCs w:val="16"/>
        </w:rPr>
        <w:br/>
        <w:t>• AutismNJ</w:t>
      </w:r>
      <w:r w:rsidRPr="00781112">
        <w:rPr>
          <w:rFonts w:cs="Arial"/>
          <w:color w:val="000000" w:themeColor="text1"/>
          <w:szCs w:val="16"/>
        </w:rPr>
        <w:br/>
        <w:t>• Brain Injury Alliance of New Jersey</w:t>
      </w:r>
      <w:r w:rsidRPr="00781112">
        <w:rPr>
          <w:rFonts w:cs="Arial"/>
          <w:color w:val="000000" w:themeColor="text1"/>
          <w:szCs w:val="16"/>
        </w:rPr>
        <w:br/>
        <w:t>• Center for Autism and Early Childhood Mental Health</w:t>
      </w:r>
      <w:r w:rsidRPr="00781112">
        <w:rPr>
          <w:rFonts w:cs="Arial"/>
          <w:color w:val="000000" w:themeColor="text1"/>
          <w:szCs w:val="16"/>
        </w:rPr>
        <w:br/>
        <w:t>• Commission for the Blind and Visually Impaired</w:t>
      </w:r>
      <w:r w:rsidRPr="00781112">
        <w:rPr>
          <w:rFonts w:cs="Arial"/>
          <w:color w:val="000000" w:themeColor="text1"/>
          <w:szCs w:val="16"/>
        </w:rPr>
        <w:br/>
        <w:t>• Developmental Disabilities Association of New Jersey (DDANJ)</w:t>
      </w:r>
      <w:r w:rsidRPr="00781112">
        <w:rPr>
          <w:rFonts w:cs="Arial"/>
          <w:color w:val="000000" w:themeColor="text1"/>
          <w:szCs w:val="16"/>
        </w:rPr>
        <w:br/>
        <w:t>• Disability Rights New Jersey</w:t>
      </w:r>
      <w:r w:rsidRPr="00781112">
        <w:rPr>
          <w:rFonts w:cs="Arial"/>
          <w:color w:val="000000" w:themeColor="text1"/>
          <w:szCs w:val="16"/>
        </w:rPr>
        <w:br/>
        <w:t>• Division for the Deaf and Hard of Hearing</w:t>
      </w:r>
      <w:r w:rsidRPr="00781112">
        <w:rPr>
          <w:rFonts w:cs="Arial"/>
          <w:color w:val="000000" w:themeColor="text1"/>
          <w:szCs w:val="16"/>
        </w:rPr>
        <w:br/>
        <w:t>•</w:t>
      </w:r>
      <w:r w:rsidRPr="00781112">
        <w:rPr>
          <w:rFonts w:cs="Arial"/>
          <w:color w:val="000000" w:themeColor="text1"/>
          <w:szCs w:val="16"/>
        </w:rPr>
        <w:tab/>
        <w:t xml:space="preserve">Early Intervention Providers Association </w:t>
      </w:r>
      <w:r w:rsidRPr="00781112">
        <w:rPr>
          <w:rFonts w:cs="Arial"/>
          <w:color w:val="000000" w:themeColor="text1"/>
          <w:szCs w:val="16"/>
        </w:rPr>
        <w:br/>
        <w:t>• Educational Services Commission of New Jersey</w:t>
      </w:r>
      <w:r w:rsidRPr="00781112">
        <w:rPr>
          <w:rFonts w:cs="Arial"/>
          <w:color w:val="000000" w:themeColor="text1"/>
          <w:szCs w:val="16"/>
        </w:rPr>
        <w:br/>
        <w:t>• Learning Disabilities Association of NJ</w:t>
      </w:r>
      <w:r w:rsidRPr="00781112">
        <w:rPr>
          <w:rFonts w:cs="Arial"/>
          <w:color w:val="000000" w:themeColor="text1"/>
          <w:szCs w:val="16"/>
        </w:rPr>
        <w:br/>
        <w:t>• Mental Health Technology Transfer Center (MHTTC)</w:t>
      </w:r>
      <w:r w:rsidRPr="00781112">
        <w:rPr>
          <w:rFonts w:cs="Arial"/>
          <w:color w:val="000000" w:themeColor="text1"/>
          <w:szCs w:val="16"/>
        </w:rPr>
        <w:br/>
        <w:t>• New Jersey Assistive Technology Center (Advancing Opportunities)</w:t>
      </w:r>
      <w:r w:rsidRPr="00781112">
        <w:rPr>
          <w:rFonts w:cs="Arial"/>
          <w:color w:val="000000" w:themeColor="text1"/>
          <w:szCs w:val="16"/>
        </w:rPr>
        <w:br/>
        <w:t>•</w:t>
      </w:r>
      <w:r w:rsidRPr="00781112">
        <w:rPr>
          <w:rFonts w:cs="Arial"/>
          <w:color w:val="000000" w:themeColor="text1"/>
          <w:szCs w:val="16"/>
        </w:rPr>
        <w:tab/>
        <w:t xml:space="preserve">New Jersey Coalition for Inclusive Education </w:t>
      </w:r>
      <w:r w:rsidRPr="00781112">
        <w:rPr>
          <w:rFonts w:cs="Arial"/>
          <w:color w:val="000000" w:themeColor="text1"/>
          <w:szCs w:val="16"/>
        </w:rPr>
        <w:br/>
        <w:t>• New Jersey Council for Exceptional Children</w:t>
      </w:r>
      <w:r w:rsidRPr="00781112">
        <w:rPr>
          <w:rFonts w:cs="Arial"/>
          <w:color w:val="000000" w:themeColor="text1"/>
          <w:szCs w:val="16"/>
        </w:rPr>
        <w:br/>
        <w:t>• New Jersey Division of Vocational Rehabilitation Services</w:t>
      </w:r>
      <w:r w:rsidRPr="00781112">
        <w:rPr>
          <w:rFonts w:cs="Arial"/>
          <w:color w:val="000000" w:themeColor="text1"/>
          <w:szCs w:val="16"/>
        </w:rPr>
        <w:br/>
        <w:t>• New Jersey Literacy Association</w:t>
      </w:r>
      <w:r w:rsidRPr="00781112">
        <w:rPr>
          <w:rFonts w:cs="Arial"/>
          <w:color w:val="000000" w:themeColor="text1"/>
          <w:szCs w:val="16"/>
        </w:rPr>
        <w:br/>
        <w:t>• New Jersey Occupational Therapy Association</w:t>
      </w:r>
      <w:r w:rsidRPr="00781112">
        <w:rPr>
          <w:rFonts w:cs="Arial"/>
          <w:color w:val="000000" w:themeColor="text1"/>
          <w:szCs w:val="16"/>
        </w:rPr>
        <w:br/>
        <w:t>• New Jersey Regional Family Support Planning Councils</w:t>
      </w:r>
      <w:r w:rsidRPr="00781112">
        <w:rPr>
          <w:rFonts w:cs="Arial"/>
          <w:color w:val="000000" w:themeColor="text1"/>
          <w:szCs w:val="16"/>
        </w:rPr>
        <w:br/>
        <w:t>• New Jersey Speech Language Hearing Association</w:t>
      </w:r>
      <w:r w:rsidRPr="00781112">
        <w:rPr>
          <w:rFonts w:cs="Arial"/>
          <w:color w:val="000000" w:themeColor="text1"/>
          <w:szCs w:val="16"/>
        </w:rPr>
        <w:br/>
        <w:t>• NJ Association of Learning Consultants</w:t>
      </w:r>
      <w:r w:rsidRPr="00781112">
        <w:rPr>
          <w:rFonts w:cs="Arial"/>
          <w:color w:val="000000" w:themeColor="text1"/>
          <w:szCs w:val="16"/>
        </w:rPr>
        <w:br/>
        <w:t>• NJ Association of School Psychologists</w:t>
      </w:r>
      <w:r w:rsidRPr="00781112">
        <w:rPr>
          <w:rFonts w:cs="Arial"/>
          <w:color w:val="000000" w:themeColor="text1"/>
          <w:szCs w:val="16"/>
        </w:rPr>
        <w:br/>
        <w:t>• NJ Association of School Social Workers</w:t>
      </w:r>
      <w:r w:rsidRPr="00781112">
        <w:rPr>
          <w:rFonts w:cs="Arial"/>
          <w:color w:val="000000" w:themeColor="text1"/>
          <w:szCs w:val="16"/>
        </w:rPr>
        <w:br/>
        <w:t>• NJ Center for Tourette Syndrome</w:t>
      </w:r>
      <w:r w:rsidRPr="00781112">
        <w:rPr>
          <w:rFonts w:cs="Arial"/>
          <w:color w:val="000000" w:themeColor="text1"/>
          <w:szCs w:val="16"/>
        </w:rPr>
        <w:br/>
        <w:t>• New Jersey Integrated System of Care for Children</w:t>
      </w:r>
      <w:r w:rsidRPr="00781112">
        <w:rPr>
          <w:rFonts w:cs="Arial"/>
          <w:color w:val="000000" w:themeColor="text1"/>
          <w:szCs w:val="16"/>
        </w:rPr>
        <w:br/>
        <w:t>• NJ Chapter: American Academy of Pediatrics</w:t>
      </w:r>
      <w:r w:rsidRPr="00781112">
        <w:rPr>
          <w:rFonts w:cs="Arial"/>
          <w:color w:val="000000" w:themeColor="text1"/>
          <w:szCs w:val="16"/>
        </w:rPr>
        <w:br/>
        <w:t>• NJ Commission for the Blind</w:t>
      </w:r>
      <w:r w:rsidRPr="00781112">
        <w:rPr>
          <w:rFonts w:cs="Arial"/>
          <w:color w:val="000000" w:themeColor="text1"/>
          <w:szCs w:val="16"/>
        </w:rPr>
        <w:br/>
        <w:t>• NJ Council on Developmental Disabilities</w:t>
      </w:r>
      <w:r w:rsidRPr="00781112">
        <w:rPr>
          <w:rFonts w:cs="Arial"/>
          <w:color w:val="000000" w:themeColor="text1"/>
          <w:szCs w:val="16"/>
        </w:rPr>
        <w:br/>
        <w:t>•</w:t>
      </w:r>
      <w:r w:rsidRPr="00781112">
        <w:rPr>
          <w:rFonts w:cs="Arial"/>
          <w:color w:val="000000" w:themeColor="text1"/>
          <w:szCs w:val="16"/>
        </w:rPr>
        <w:tab/>
        <w:t xml:space="preserve">NJ Department of Children and Families </w:t>
      </w:r>
      <w:r w:rsidRPr="00781112">
        <w:rPr>
          <w:rFonts w:cs="Arial"/>
          <w:color w:val="000000" w:themeColor="text1"/>
          <w:szCs w:val="16"/>
        </w:rPr>
        <w:br/>
        <w:t>• NJ Department of Corrections</w:t>
      </w:r>
      <w:r w:rsidRPr="00781112">
        <w:rPr>
          <w:rFonts w:cs="Arial"/>
          <w:color w:val="000000" w:themeColor="text1"/>
          <w:szCs w:val="16"/>
        </w:rPr>
        <w:br/>
        <w:t>• NJ Principals and Supervisors Association/Foundation for Educational Administration</w:t>
      </w:r>
      <w:r w:rsidRPr="00781112">
        <w:rPr>
          <w:rFonts w:cs="Arial"/>
          <w:color w:val="000000" w:themeColor="text1"/>
          <w:szCs w:val="16"/>
        </w:rPr>
        <w:br/>
        <w:t>• NJ School Boards Association (NJSBA)</w:t>
      </w:r>
      <w:r w:rsidRPr="00781112">
        <w:rPr>
          <w:rFonts w:cs="Arial"/>
          <w:color w:val="000000" w:themeColor="text1"/>
          <w:szCs w:val="16"/>
        </w:rPr>
        <w:br/>
        <w:t>• NJ School Counselor Association (NJSCA)</w:t>
      </w:r>
      <w:r w:rsidRPr="00781112">
        <w:rPr>
          <w:rFonts w:cs="Arial"/>
          <w:color w:val="000000" w:themeColor="text1"/>
          <w:szCs w:val="16"/>
        </w:rPr>
        <w:br/>
        <w:t>• NJ Teachers of English to Speakers of Other Languages/NJ Bilingual Educators</w:t>
      </w:r>
      <w:r w:rsidRPr="00781112">
        <w:rPr>
          <w:rFonts w:cs="Arial"/>
          <w:color w:val="000000" w:themeColor="text1"/>
          <w:szCs w:val="16"/>
        </w:rPr>
        <w:br/>
        <w:t>• The New Jersey Affiliate of the Association for Supervision and Curriculum Development</w:t>
      </w:r>
      <w:r w:rsidRPr="00781112">
        <w:rPr>
          <w:rFonts w:cs="Arial"/>
          <w:color w:val="000000" w:themeColor="text1"/>
          <w:szCs w:val="16"/>
        </w:rPr>
        <w:br/>
        <w:t>• Richard West Assistive Technology Advocacy Center</w:t>
      </w:r>
      <w:r w:rsidRPr="00781112">
        <w:rPr>
          <w:rFonts w:cs="Arial"/>
          <w:color w:val="000000" w:themeColor="text1"/>
          <w:szCs w:val="16"/>
        </w:rPr>
        <w:br/>
        <w:t>• SEL4NJ</w:t>
      </w:r>
      <w:r w:rsidRPr="00781112">
        <w:rPr>
          <w:rFonts w:cs="Arial"/>
          <w:color w:val="000000" w:themeColor="text1"/>
          <w:szCs w:val="16"/>
        </w:rPr>
        <w:br/>
        <w:t>• Special Olympics New Jersey</w:t>
      </w:r>
      <w:r w:rsidRPr="00781112">
        <w:rPr>
          <w:rFonts w:cs="Arial"/>
          <w:color w:val="000000" w:themeColor="text1"/>
          <w:szCs w:val="16"/>
        </w:rPr>
        <w:br/>
        <w:t>• State Parent Advocacy Network (SPAN)</w:t>
      </w:r>
      <w:r w:rsidRPr="00781112">
        <w:rPr>
          <w:rFonts w:cs="Arial"/>
          <w:color w:val="000000" w:themeColor="text1"/>
          <w:szCs w:val="16"/>
        </w:rPr>
        <w:br/>
        <w:t>• The Adaptive Technology Center</w:t>
      </w:r>
      <w:r w:rsidRPr="00781112">
        <w:rPr>
          <w:rFonts w:cs="Arial"/>
          <w:color w:val="000000" w:themeColor="text1"/>
          <w:szCs w:val="16"/>
        </w:rPr>
        <w:br/>
        <w:t>• The Arc of New Jersey</w:t>
      </w:r>
      <w:r w:rsidRPr="00781112">
        <w:rPr>
          <w:rFonts w:cs="Arial"/>
          <w:color w:val="000000" w:themeColor="text1"/>
          <w:szCs w:val="16"/>
        </w:rPr>
        <w:br/>
        <w:t>•</w:t>
      </w:r>
      <w:r w:rsidRPr="00781112">
        <w:rPr>
          <w:rFonts w:cs="Arial"/>
          <w:color w:val="000000" w:themeColor="text1"/>
          <w:szCs w:val="16"/>
        </w:rPr>
        <w:tab/>
        <w:t xml:space="preserve">The College of New Jersey </w:t>
      </w:r>
      <w:r w:rsidRPr="00781112">
        <w:rPr>
          <w:rFonts w:cs="Arial"/>
          <w:color w:val="000000" w:themeColor="text1"/>
          <w:szCs w:val="16"/>
        </w:rPr>
        <w:br/>
        <w:t>• The Learning Disabilities Association of New Jersey</w:t>
      </w:r>
      <w:r w:rsidRPr="00781112">
        <w:rPr>
          <w:rFonts w:cs="Arial"/>
          <w:color w:val="000000" w:themeColor="text1"/>
          <w:szCs w:val="16"/>
        </w:rPr>
        <w:br/>
        <w:t>• Kean University</w:t>
      </w:r>
      <w:r w:rsidRPr="00781112">
        <w:rPr>
          <w:rFonts w:cs="Arial"/>
          <w:color w:val="000000" w:themeColor="text1"/>
          <w:szCs w:val="16"/>
        </w:rPr>
        <w:br/>
        <w:t>• William Paterson University</w:t>
      </w:r>
      <w:r w:rsidRPr="00781112">
        <w:rPr>
          <w:rFonts w:cs="Arial"/>
          <w:color w:val="000000" w:themeColor="text1"/>
          <w:szCs w:val="16"/>
        </w:rPr>
        <w:br/>
        <w:t>• Caldwell College</w:t>
      </w:r>
      <w:r w:rsidRPr="00781112">
        <w:rPr>
          <w:rFonts w:cs="Arial"/>
          <w:color w:val="000000" w:themeColor="text1"/>
          <w:szCs w:val="16"/>
        </w:rPr>
        <w:br/>
        <w:t>• Monmouth University</w:t>
      </w:r>
      <w:r w:rsidRPr="00781112">
        <w:rPr>
          <w:rFonts w:cs="Arial"/>
          <w:color w:val="000000" w:themeColor="text1"/>
          <w:szCs w:val="16"/>
        </w:rPr>
        <w:br/>
        <w:t>• Seton Hall University</w:t>
      </w:r>
      <w:r w:rsidRPr="00781112">
        <w:rPr>
          <w:rFonts w:cs="Arial"/>
          <w:color w:val="000000" w:themeColor="text1"/>
          <w:szCs w:val="16"/>
        </w:rPr>
        <w:br/>
        <w:t>• Montclair State University</w:t>
      </w:r>
      <w:r w:rsidRPr="00781112">
        <w:rPr>
          <w:rFonts w:cs="Arial"/>
          <w:color w:val="000000" w:themeColor="text1"/>
          <w:szCs w:val="16"/>
        </w:rPr>
        <w:br/>
        <w:t>• Centenary University</w:t>
      </w:r>
      <w:r w:rsidRPr="00781112">
        <w:rPr>
          <w:rFonts w:cs="Arial"/>
          <w:color w:val="000000" w:themeColor="text1"/>
          <w:szCs w:val="16"/>
        </w:rPr>
        <w:br/>
        <w:t>• Rutgers University</w:t>
      </w:r>
      <w:r w:rsidRPr="00781112">
        <w:rPr>
          <w:rFonts w:cs="Arial"/>
          <w:color w:val="000000" w:themeColor="text1"/>
          <w:szCs w:val="16"/>
        </w:rPr>
        <w:br/>
        <w:t>• Rowan University</w:t>
      </w:r>
      <w:r w:rsidRPr="00781112">
        <w:rPr>
          <w:rFonts w:cs="Arial"/>
          <w:color w:val="000000" w:themeColor="text1"/>
          <w:szCs w:val="16"/>
        </w:rPr>
        <w:br/>
        <w:t>• Stockton University</w:t>
      </w:r>
      <w:r w:rsidRPr="00781112">
        <w:rPr>
          <w:rFonts w:cs="Arial"/>
          <w:color w:val="000000" w:themeColor="text1"/>
          <w:szCs w:val="16"/>
        </w:rPr>
        <w:br/>
      </w:r>
      <w:r w:rsidRPr="00781112">
        <w:rPr>
          <w:rFonts w:cs="Arial"/>
          <w:color w:val="000000" w:themeColor="text1"/>
          <w:szCs w:val="16"/>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rFonts w:cs="Arial"/>
          <w:color w:val="000000" w:themeColor="text1"/>
          <w:szCs w:val="16"/>
        </w:rPr>
        <w:br/>
      </w:r>
      <w:r w:rsidRPr="00781112">
        <w:rPr>
          <w:rFonts w:cs="Arial"/>
          <w:color w:val="000000" w:themeColor="text1"/>
          <w:szCs w:val="16"/>
        </w:rPr>
        <w:br/>
        <w:t xml:space="preserve">For additional information on a narrow scope of the NJ OSE's approach to stakeholder engagement, please see the attached narrative for part B. </w:t>
      </w:r>
    </w:p>
    <w:p w14:paraId="5F0F979C" w14:textId="2A86F023" w:rsidR="000A2C83" w:rsidRPr="00781112" w:rsidRDefault="000A2C83" w:rsidP="000A2C83">
      <w:pPr>
        <w:rPr>
          <w:rFonts w:cs="Arial"/>
          <w:color w:val="000000" w:themeColor="text1"/>
          <w:szCs w:val="16"/>
        </w:rPr>
      </w:pP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2005</w:t>
            </w:r>
          </w:p>
        </w:tc>
        <w:tc>
          <w:tcPr>
            <w:tcW w:w="1798" w:type="dxa"/>
            <w:vAlign w:val="center"/>
          </w:tcPr>
          <w:p w14:paraId="08A13422" w14:textId="52DBDA3E" w:rsidR="00D75351" w:rsidRPr="00781112" w:rsidRDefault="00D75351" w:rsidP="00123D76">
            <w:pPr>
              <w:jc w:val="center"/>
              <w:rPr>
                <w:bCs/>
                <w:color w:val="000000" w:themeColor="text1"/>
              </w:rPr>
            </w:pPr>
            <w:r w:rsidRPr="00781112">
              <w:rPr>
                <w:bCs/>
                <w:color w:val="000000" w:themeColor="text1"/>
              </w:rPr>
              <w:t>38.00%</w:t>
            </w: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2020</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2B7490">
            <w:pPr>
              <w:jc w:val="center"/>
              <w:rPr>
                <w:rFonts w:cs="Arial"/>
                <w:color w:val="000000" w:themeColor="text1"/>
                <w:szCs w:val="16"/>
              </w:rPr>
            </w:pPr>
            <w:r w:rsidRPr="00781112">
              <w:rPr>
                <w:rFonts w:cs="Arial"/>
                <w:color w:val="000000" w:themeColor="text1"/>
                <w:szCs w:val="16"/>
              </w:rPr>
              <w:t>38.50%</w:t>
            </w:r>
          </w:p>
        </w:tc>
        <w:tc>
          <w:tcPr>
            <w:tcW w:w="918" w:type="pct"/>
            <w:shd w:val="clear" w:color="auto" w:fill="auto"/>
          </w:tcPr>
          <w:p w14:paraId="72C59C65" w14:textId="44E721D8" w:rsidR="008E31C4" w:rsidRPr="00781112" w:rsidRDefault="002B7490">
            <w:pPr>
              <w:jc w:val="center"/>
              <w:rPr>
                <w:rFonts w:cs="Arial"/>
                <w:color w:val="000000" w:themeColor="text1"/>
                <w:szCs w:val="16"/>
              </w:rPr>
            </w:pPr>
            <w:r w:rsidRPr="00781112">
              <w:rPr>
                <w:rFonts w:cs="Arial"/>
                <w:color w:val="000000" w:themeColor="text1"/>
                <w:szCs w:val="16"/>
              </w:rPr>
              <w:t>39.00%</w:t>
            </w:r>
          </w:p>
        </w:tc>
        <w:tc>
          <w:tcPr>
            <w:tcW w:w="833" w:type="pct"/>
            <w:shd w:val="clear" w:color="auto" w:fill="auto"/>
            <w:vAlign w:val="center"/>
          </w:tcPr>
          <w:p w14:paraId="220DD5CA" w14:textId="720A36A7" w:rsidR="008E31C4" w:rsidRPr="00781112" w:rsidRDefault="002B7490">
            <w:pPr>
              <w:jc w:val="center"/>
              <w:rPr>
                <w:rFonts w:cs="Arial"/>
                <w:color w:val="000000" w:themeColor="text1"/>
                <w:szCs w:val="16"/>
              </w:rPr>
            </w:pPr>
            <w:r w:rsidRPr="00781112">
              <w:rPr>
                <w:rFonts w:cs="Arial"/>
                <w:color w:val="000000" w:themeColor="text1"/>
                <w:szCs w:val="16"/>
              </w:rPr>
              <w:t>39.00%</w:t>
            </w:r>
          </w:p>
        </w:tc>
        <w:tc>
          <w:tcPr>
            <w:tcW w:w="792" w:type="pct"/>
            <w:shd w:val="clear" w:color="auto" w:fill="auto"/>
            <w:vAlign w:val="center"/>
          </w:tcPr>
          <w:p w14:paraId="07CF6D0B" w14:textId="0CDFA70C" w:rsidR="008E31C4" w:rsidRPr="00781112" w:rsidRDefault="002B7490">
            <w:pPr>
              <w:jc w:val="center"/>
              <w:rPr>
                <w:rFonts w:cs="Arial"/>
                <w:color w:val="000000" w:themeColor="text1"/>
                <w:szCs w:val="16"/>
              </w:rPr>
            </w:pPr>
            <w:r w:rsidRPr="00781112">
              <w:rPr>
                <w:rFonts w:cs="Arial"/>
                <w:color w:val="000000" w:themeColor="text1"/>
                <w:szCs w:val="16"/>
              </w:rPr>
              <w:t>39.50%</w:t>
            </w:r>
          </w:p>
        </w:tc>
        <w:tc>
          <w:tcPr>
            <w:tcW w:w="875" w:type="pct"/>
            <w:shd w:val="clear" w:color="auto" w:fill="auto"/>
            <w:vAlign w:val="center"/>
          </w:tcPr>
          <w:p w14:paraId="3B96FD7D" w14:textId="7B182CEE" w:rsidR="008E31C4" w:rsidRPr="00781112" w:rsidRDefault="002B7490">
            <w:pPr>
              <w:jc w:val="center"/>
              <w:rPr>
                <w:rFonts w:cs="Arial"/>
                <w:color w:val="000000" w:themeColor="text1"/>
                <w:szCs w:val="16"/>
              </w:rPr>
            </w:pPr>
            <w:r w:rsidRPr="00781112">
              <w:rPr>
                <w:rFonts w:cs="Arial"/>
                <w:color w:val="000000" w:themeColor="text1"/>
                <w:szCs w:val="16"/>
              </w:rPr>
              <w:t>38.00%</w:t>
            </w: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35.63%</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38.86%</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37.91%</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30.09%</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24.44%</w:t>
            </w:r>
          </w:p>
        </w:tc>
      </w:tr>
    </w:tbl>
    <w:p w14:paraId="2B5B5701" w14:textId="2BB5836C" w:rsidR="00DA3157" w:rsidRPr="00781112" w:rsidRDefault="00DA3157">
      <w:pPr>
        <w:rPr>
          <w:color w:val="000000" w:themeColor="text1"/>
        </w:rPr>
      </w:pPr>
    </w:p>
    <w:p w14:paraId="0F09B55F" w14:textId="55F1767C" w:rsidR="008E31C4" w:rsidRPr="00781112" w:rsidRDefault="008E31C4" w:rsidP="004369B2">
      <w:pPr>
        <w:rPr>
          <w:color w:val="000000" w:themeColor="text1"/>
        </w:rPr>
      </w:pPr>
      <w:r w:rsidRPr="00781112">
        <w:rPr>
          <w:b/>
          <w:color w:val="000000" w:themeColor="text1"/>
        </w:rPr>
        <w:t>Targets</w:t>
      </w:r>
    </w:p>
    <w:tbl>
      <w:tblPr>
        <w:tblW w:w="42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773"/>
        <w:gridCol w:w="1684"/>
        <w:gridCol w:w="1683"/>
        <w:gridCol w:w="1683"/>
        <w:gridCol w:w="1683"/>
        <w:gridCol w:w="1683"/>
      </w:tblGrid>
      <w:tr w:rsidR="006D0A52" w:rsidRPr="00781112" w14:paraId="7D6724D3" w14:textId="3FE2AE32" w:rsidTr="006D0A52">
        <w:trPr>
          <w:trHeight w:val="161"/>
        </w:trPr>
        <w:tc>
          <w:tcPr>
            <w:tcW w:w="420" w:type="pct"/>
            <w:tcBorders>
              <w:bottom w:val="single" w:sz="4" w:space="0" w:color="auto"/>
            </w:tcBorders>
            <w:shd w:val="clear" w:color="auto" w:fill="auto"/>
          </w:tcPr>
          <w:p w14:paraId="027FBB7B" w14:textId="77777777" w:rsidR="006D0A52" w:rsidRPr="00781112" w:rsidRDefault="006D0A52" w:rsidP="00C91F30">
            <w:pPr>
              <w:jc w:val="center"/>
              <w:rPr>
                <w:b/>
                <w:color w:val="000000" w:themeColor="text1"/>
              </w:rPr>
            </w:pPr>
            <w:r w:rsidRPr="00781112">
              <w:rPr>
                <w:b/>
                <w:color w:val="000000" w:themeColor="text1"/>
              </w:rPr>
              <w:t>FFY</w:t>
            </w:r>
          </w:p>
        </w:tc>
        <w:tc>
          <w:tcPr>
            <w:tcW w:w="916" w:type="pct"/>
            <w:shd w:val="clear" w:color="auto" w:fill="auto"/>
          </w:tcPr>
          <w:p w14:paraId="79481979" w14:textId="1C95D22E" w:rsidR="006D0A52" w:rsidRPr="00781112" w:rsidRDefault="006D0A52" w:rsidP="00C91F30">
            <w:pPr>
              <w:jc w:val="center"/>
              <w:rPr>
                <w:b/>
                <w:color w:val="000000" w:themeColor="text1"/>
              </w:rPr>
            </w:pPr>
            <w:r w:rsidRPr="00781112">
              <w:rPr>
                <w:b/>
                <w:color w:val="000000" w:themeColor="text1"/>
              </w:rPr>
              <w:t>2021</w:t>
            </w:r>
          </w:p>
        </w:tc>
        <w:tc>
          <w:tcPr>
            <w:tcW w:w="916" w:type="pct"/>
          </w:tcPr>
          <w:p w14:paraId="7641993D" w14:textId="318DCACC" w:rsidR="006D0A52" w:rsidRPr="00781112" w:rsidRDefault="006D0A52" w:rsidP="00C91F30">
            <w:pPr>
              <w:jc w:val="center"/>
              <w:rPr>
                <w:b/>
                <w:color w:val="000000" w:themeColor="text1"/>
              </w:rPr>
            </w:pPr>
            <w:r w:rsidRPr="00781112">
              <w:rPr>
                <w:rFonts w:cs="Arial"/>
                <w:b/>
                <w:color w:val="000000" w:themeColor="text1"/>
                <w:szCs w:val="16"/>
              </w:rPr>
              <w:t>2022</w:t>
            </w:r>
          </w:p>
        </w:tc>
        <w:tc>
          <w:tcPr>
            <w:tcW w:w="916" w:type="pct"/>
          </w:tcPr>
          <w:p w14:paraId="4DA0BAA3" w14:textId="27A9B6F2" w:rsidR="006D0A52" w:rsidRPr="00781112" w:rsidRDefault="006D0A52" w:rsidP="00C91F30">
            <w:pPr>
              <w:jc w:val="center"/>
              <w:rPr>
                <w:b/>
                <w:color w:val="000000" w:themeColor="text1"/>
              </w:rPr>
            </w:pPr>
            <w:r w:rsidRPr="00781112">
              <w:rPr>
                <w:rFonts w:cs="Arial"/>
                <w:b/>
                <w:color w:val="000000" w:themeColor="text1"/>
                <w:szCs w:val="16"/>
              </w:rPr>
              <w:t>2023</w:t>
            </w:r>
          </w:p>
        </w:tc>
        <w:tc>
          <w:tcPr>
            <w:tcW w:w="916" w:type="pct"/>
          </w:tcPr>
          <w:p w14:paraId="2A24D443" w14:textId="34DC3CA7" w:rsidR="006D0A52" w:rsidRPr="00781112" w:rsidRDefault="006D0A52" w:rsidP="00C91F30">
            <w:pPr>
              <w:jc w:val="center"/>
              <w:rPr>
                <w:b/>
                <w:color w:val="000000" w:themeColor="text1"/>
              </w:rPr>
            </w:pPr>
            <w:r w:rsidRPr="00781112">
              <w:rPr>
                <w:rFonts w:cs="Arial"/>
                <w:b/>
                <w:color w:val="000000" w:themeColor="text1"/>
                <w:szCs w:val="16"/>
              </w:rPr>
              <w:t>2024</w:t>
            </w:r>
          </w:p>
        </w:tc>
        <w:tc>
          <w:tcPr>
            <w:tcW w:w="916" w:type="pct"/>
          </w:tcPr>
          <w:p w14:paraId="61EFC808" w14:textId="000FAB3D" w:rsidR="006D0A52" w:rsidRPr="00781112" w:rsidRDefault="006D0A52" w:rsidP="00C91F30">
            <w:pPr>
              <w:jc w:val="center"/>
              <w:rPr>
                <w:b/>
                <w:color w:val="000000" w:themeColor="text1"/>
              </w:rPr>
            </w:pPr>
            <w:r w:rsidRPr="00781112">
              <w:rPr>
                <w:rFonts w:cs="Arial"/>
                <w:b/>
                <w:color w:val="000000" w:themeColor="text1"/>
                <w:szCs w:val="16"/>
              </w:rPr>
              <w:t>2025</w:t>
            </w:r>
          </w:p>
        </w:tc>
      </w:tr>
      <w:tr w:rsidR="006D0A52" w:rsidRPr="00781112" w14:paraId="3CA53C0F" w14:textId="2DEE5BE6" w:rsidTr="006D0A52">
        <w:trPr>
          <w:trHeight w:val="60"/>
        </w:trPr>
        <w:tc>
          <w:tcPr>
            <w:tcW w:w="420" w:type="pct"/>
            <w:shd w:val="clear" w:color="auto" w:fill="auto"/>
          </w:tcPr>
          <w:p w14:paraId="78FC9CAC" w14:textId="6980A1CA" w:rsidR="006D0A52" w:rsidRPr="00781112" w:rsidRDefault="006D0A52" w:rsidP="00C91F30">
            <w:pPr>
              <w:jc w:val="center"/>
              <w:rPr>
                <w:rFonts w:cs="Arial"/>
                <w:color w:val="000000" w:themeColor="text1"/>
                <w:szCs w:val="16"/>
              </w:rPr>
            </w:pPr>
            <w:r w:rsidRPr="00781112">
              <w:rPr>
                <w:rFonts w:cs="Arial"/>
                <w:color w:val="000000" w:themeColor="text1"/>
                <w:szCs w:val="16"/>
              </w:rPr>
              <w:t>Target &gt;=</w:t>
            </w:r>
          </w:p>
        </w:tc>
        <w:tc>
          <w:tcPr>
            <w:tcW w:w="916" w:type="pct"/>
            <w:shd w:val="clear" w:color="auto" w:fill="auto"/>
            <w:vAlign w:val="center"/>
          </w:tcPr>
          <w:p w14:paraId="0E137397" w14:textId="06CBC1FD" w:rsidR="006D0A52" w:rsidRPr="00781112" w:rsidRDefault="006D0A52" w:rsidP="00C91F30">
            <w:pPr>
              <w:jc w:val="center"/>
              <w:rPr>
                <w:rFonts w:cs="Arial"/>
                <w:color w:val="000000" w:themeColor="text1"/>
                <w:szCs w:val="16"/>
              </w:rPr>
            </w:pPr>
            <w:r w:rsidRPr="00781112">
              <w:rPr>
                <w:rFonts w:cs="Arial"/>
                <w:color w:val="000000" w:themeColor="text1"/>
                <w:szCs w:val="16"/>
              </w:rPr>
              <w:t>38.00%</w:t>
            </w:r>
          </w:p>
        </w:tc>
        <w:tc>
          <w:tcPr>
            <w:tcW w:w="916" w:type="pct"/>
          </w:tcPr>
          <w:p w14:paraId="2C484D83" w14:textId="77BCE060" w:rsidR="006D0A52" w:rsidRPr="00781112" w:rsidRDefault="006D0A52" w:rsidP="00C91F30">
            <w:pPr>
              <w:jc w:val="center"/>
              <w:rPr>
                <w:rFonts w:cs="Arial"/>
                <w:color w:val="000000" w:themeColor="text1"/>
                <w:szCs w:val="16"/>
              </w:rPr>
            </w:pPr>
            <w:r w:rsidRPr="00781112">
              <w:rPr>
                <w:color w:val="000000" w:themeColor="text1"/>
                <w:szCs w:val="16"/>
              </w:rPr>
              <w:t>38.25%</w:t>
            </w:r>
          </w:p>
        </w:tc>
        <w:tc>
          <w:tcPr>
            <w:tcW w:w="916" w:type="pct"/>
          </w:tcPr>
          <w:p w14:paraId="6CD274F3" w14:textId="076582AE" w:rsidR="006D0A52" w:rsidRPr="00781112" w:rsidRDefault="006D0A52" w:rsidP="00C91F30">
            <w:pPr>
              <w:jc w:val="center"/>
              <w:rPr>
                <w:rFonts w:cs="Arial"/>
                <w:color w:val="000000" w:themeColor="text1"/>
                <w:szCs w:val="16"/>
              </w:rPr>
            </w:pPr>
            <w:r w:rsidRPr="00781112">
              <w:rPr>
                <w:color w:val="000000" w:themeColor="text1"/>
                <w:szCs w:val="16"/>
              </w:rPr>
              <w:t>38.25%</w:t>
            </w:r>
          </w:p>
        </w:tc>
        <w:tc>
          <w:tcPr>
            <w:tcW w:w="916" w:type="pct"/>
          </w:tcPr>
          <w:p w14:paraId="60DD90BA" w14:textId="5816204A" w:rsidR="006D0A52" w:rsidRPr="00781112" w:rsidRDefault="006D0A52" w:rsidP="00C91F30">
            <w:pPr>
              <w:jc w:val="center"/>
              <w:rPr>
                <w:rFonts w:cs="Arial"/>
                <w:color w:val="000000" w:themeColor="text1"/>
                <w:szCs w:val="16"/>
              </w:rPr>
            </w:pPr>
            <w:r w:rsidRPr="00781112">
              <w:rPr>
                <w:color w:val="000000" w:themeColor="text1"/>
                <w:szCs w:val="16"/>
              </w:rPr>
              <w:t>38.50%</w:t>
            </w:r>
          </w:p>
        </w:tc>
        <w:tc>
          <w:tcPr>
            <w:tcW w:w="916" w:type="pct"/>
          </w:tcPr>
          <w:p w14:paraId="2F06128D" w14:textId="63E3880D" w:rsidR="006D0A52" w:rsidRPr="00781112" w:rsidRDefault="006D0A52" w:rsidP="00C91F30">
            <w:pPr>
              <w:jc w:val="center"/>
              <w:rPr>
                <w:rFonts w:cs="Arial"/>
                <w:color w:val="000000" w:themeColor="text1"/>
                <w:szCs w:val="16"/>
              </w:rPr>
            </w:pPr>
            <w:r w:rsidRPr="00781112">
              <w:rPr>
                <w:color w:val="000000" w:themeColor="text1"/>
                <w:szCs w:val="16"/>
              </w:rPr>
              <w:t>38.50%</w:t>
            </w:r>
          </w:p>
        </w:tc>
      </w:tr>
    </w:tbl>
    <w:p w14:paraId="3BC65958" w14:textId="77777777" w:rsidR="00DA3157" w:rsidRPr="00781112" w:rsidRDefault="00DA3157" w:rsidP="004369B2">
      <w:pPr>
        <w:rPr>
          <w:color w:val="000000" w:themeColor="text1"/>
        </w:rPr>
      </w:pPr>
    </w:p>
    <w:p w14:paraId="29FDEA16" w14:textId="333AA980" w:rsidR="008E31C4" w:rsidRPr="00781112" w:rsidRDefault="0047313F">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B21923" w:rsidRPr="00781112" w14:paraId="30B18EC1" w14:textId="77777777" w:rsidTr="0033429D">
        <w:trPr>
          <w:trHeight w:val="354"/>
          <w:tblHeader/>
        </w:trPr>
        <w:tc>
          <w:tcPr>
            <w:tcW w:w="666" w:type="pct"/>
            <w:shd w:val="clear" w:color="auto" w:fill="auto"/>
          </w:tcPr>
          <w:p w14:paraId="2285C16D" w14:textId="593BA89E" w:rsidR="00B21923" w:rsidRPr="00781112" w:rsidRDefault="00B21923" w:rsidP="00B21923">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B21923" w:rsidRPr="00781112" w:rsidRDefault="00B21923" w:rsidP="00B21923">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B21923" w:rsidRPr="00781112" w:rsidRDefault="00B21923" w:rsidP="00B21923">
            <w:pPr>
              <w:jc w:val="center"/>
              <w:rPr>
                <w:rFonts w:cs="Arial"/>
                <w:b/>
                <w:color w:val="000000" w:themeColor="text1"/>
                <w:szCs w:val="16"/>
              </w:rPr>
            </w:pPr>
            <w:r w:rsidRPr="00781112">
              <w:rPr>
                <w:rFonts w:cs="Arial"/>
                <w:b/>
                <w:color w:val="000000" w:themeColor="text1"/>
                <w:szCs w:val="16"/>
              </w:rPr>
              <w:t>2.1 Number of mediations held</w:t>
            </w:r>
          </w:p>
        </w:tc>
        <w:tc>
          <w:tcPr>
            <w:tcW w:w="513" w:type="pct"/>
            <w:shd w:val="clear" w:color="auto" w:fill="auto"/>
            <w:vAlign w:val="bottom"/>
          </w:tcPr>
          <w:p w14:paraId="4A569306" w14:textId="6C8561F3" w:rsidR="00B21923" w:rsidRPr="006D0A52" w:rsidRDefault="00B21923" w:rsidP="00B21923">
            <w:pPr>
              <w:jc w:val="center"/>
              <w:rPr>
                <w:rFonts w:cs="Arial"/>
                <w:b/>
                <w:bCs/>
                <w:color w:val="000000" w:themeColor="text1"/>
                <w:szCs w:val="16"/>
              </w:rPr>
            </w:pPr>
            <w:r w:rsidRPr="006D0A52">
              <w:rPr>
                <w:b/>
                <w:bCs/>
              </w:rPr>
              <w:t>FFY 2020 Data</w:t>
            </w:r>
          </w:p>
        </w:tc>
        <w:tc>
          <w:tcPr>
            <w:tcW w:w="760" w:type="pct"/>
            <w:shd w:val="clear" w:color="auto" w:fill="auto"/>
            <w:vAlign w:val="bottom"/>
          </w:tcPr>
          <w:p w14:paraId="76531DBA" w14:textId="540B87EF" w:rsidR="00B21923" w:rsidRPr="006D0A52" w:rsidRDefault="00B21923" w:rsidP="00B21923">
            <w:pPr>
              <w:jc w:val="center"/>
              <w:rPr>
                <w:rFonts w:cs="Arial"/>
                <w:b/>
                <w:bCs/>
                <w:color w:val="000000" w:themeColor="text1"/>
                <w:szCs w:val="16"/>
              </w:rPr>
            </w:pPr>
            <w:r w:rsidRPr="006D0A52">
              <w:rPr>
                <w:b/>
                <w:bCs/>
              </w:rPr>
              <w:t>FFY 2021 Target</w:t>
            </w:r>
          </w:p>
        </w:tc>
        <w:tc>
          <w:tcPr>
            <w:tcW w:w="598" w:type="pct"/>
            <w:shd w:val="clear" w:color="auto" w:fill="auto"/>
            <w:vAlign w:val="bottom"/>
          </w:tcPr>
          <w:p w14:paraId="6DA84C86" w14:textId="596AC1F3" w:rsidR="00B21923" w:rsidRPr="006D0A52" w:rsidRDefault="00B21923" w:rsidP="00B21923">
            <w:pPr>
              <w:jc w:val="center"/>
              <w:rPr>
                <w:rFonts w:cs="Arial"/>
                <w:b/>
                <w:bCs/>
                <w:color w:val="000000" w:themeColor="text1"/>
                <w:szCs w:val="16"/>
              </w:rPr>
            </w:pPr>
            <w:r w:rsidRPr="006D0A52">
              <w:rPr>
                <w:b/>
                <w:bCs/>
              </w:rPr>
              <w:t>FFY 2021 Data</w:t>
            </w:r>
          </w:p>
        </w:tc>
        <w:tc>
          <w:tcPr>
            <w:tcW w:w="582" w:type="pct"/>
            <w:shd w:val="clear" w:color="auto" w:fill="auto"/>
            <w:vAlign w:val="bottom"/>
          </w:tcPr>
          <w:p w14:paraId="6C8C9681" w14:textId="77777777" w:rsidR="00B21923" w:rsidRPr="00781112" w:rsidRDefault="00B21923" w:rsidP="00B21923">
            <w:pPr>
              <w:jc w:val="center"/>
              <w:rPr>
                <w:rFonts w:cs="Arial"/>
                <w:b/>
                <w:color w:val="000000" w:themeColor="text1"/>
                <w:szCs w:val="16"/>
              </w:rPr>
            </w:pPr>
            <w:r w:rsidRPr="00781112">
              <w:rPr>
                <w:rFonts w:cs="Arial"/>
                <w:b/>
                <w:color w:val="000000" w:themeColor="text1"/>
                <w:szCs w:val="16"/>
              </w:rPr>
              <w:t>Status</w:t>
            </w:r>
          </w:p>
        </w:tc>
        <w:tc>
          <w:tcPr>
            <w:tcW w:w="564" w:type="pct"/>
            <w:shd w:val="clear" w:color="auto" w:fill="auto"/>
            <w:vAlign w:val="bottom"/>
          </w:tcPr>
          <w:p w14:paraId="6876CD5E" w14:textId="77777777" w:rsidR="00B21923" w:rsidRPr="00781112" w:rsidRDefault="00B21923" w:rsidP="00B21923">
            <w:pPr>
              <w:jc w:val="center"/>
              <w:rPr>
                <w:rFonts w:cs="Arial"/>
                <w:b/>
                <w:color w:val="000000" w:themeColor="text1"/>
                <w:szCs w:val="16"/>
              </w:rPr>
            </w:pPr>
            <w:r w:rsidRPr="00781112">
              <w:rPr>
                <w:rFonts w:cs="Arial"/>
                <w:b/>
                <w:color w:val="000000" w:themeColor="text1"/>
                <w:szCs w:val="16"/>
              </w:rPr>
              <w:t>Slippage</w:t>
            </w:r>
          </w:p>
        </w:tc>
      </w:tr>
      <w:tr w:rsidR="005C29F8" w:rsidRPr="00781112" w14:paraId="580CADA4" w14:textId="77777777" w:rsidTr="00326814">
        <w:trPr>
          <w:trHeight w:val="361"/>
        </w:trPr>
        <w:tc>
          <w:tcPr>
            <w:tcW w:w="666" w:type="pct"/>
            <w:shd w:val="clear" w:color="auto" w:fill="auto"/>
          </w:tcPr>
          <w:p w14:paraId="229DBD16" w14:textId="3985AF14" w:rsidR="00ED71A6" w:rsidRPr="00781112" w:rsidRDefault="002B7490" w:rsidP="004369B2">
            <w:pPr>
              <w:jc w:val="center"/>
              <w:rPr>
                <w:rFonts w:cs="Arial"/>
                <w:color w:val="000000" w:themeColor="text1"/>
                <w:szCs w:val="16"/>
              </w:rPr>
            </w:pPr>
            <w:r w:rsidRPr="00781112">
              <w:rPr>
                <w:rFonts w:cs="Arial"/>
                <w:color w:val="000000" w:themeColor="text1"/>
                <w:szCs w:val="16"/>
              </w:rPr>
              <w:t>66</w:t>
            </w:r>
          </w:p>
        </w:tc>
        <w:tc>
          <w:tcPr>
            <w:tcW w:w="666" w:type="pct"/>
            <w:shd w:val="clear" w:color="auto" w:fill="auto"/>
          </w:tcPr>
          <w:p w14:paraId="26BE4267" w14:textId="64153881" w:rsidR="00ED71A6" w:rsidRPr="00781112" w:rsidRDefault="002B7490" w:rsidP="004369B2">
            <w:pPr>
              <w:jc w:val="center"/>
              <w:rPr>
                <w:rFonts w:cs="Arial"/>
                <w:color w:val="000000" w:themeColor="text1"/>
                <w:szCs w:val="16"/>
              </w:rPr>
            </w:pPr>
            <w:r w:rsidRPr="00781112">
              <w:rPr>
                <w:rFonts w:cs="Arial"/>
                <w:color w:val="000000" w:themeColor="text1"/>
                <w:szCs w:val="16"/>
              </w:rPr>
              <w:t>98</w:t>
            </w:r>
          </w:p>
        </w:tc>
        <w:tc>
          <w:tcPr>
            <w:tcW w:w="651" w:type="pct"/>
            <w:shd w:val="clear" w:color="auto" w:fill="auto"/>
            <w:vAlign w:val="center"/>
          </w:tcPr>
          <w:p w14:paraId="6C063D69" w14:textId="6595E94B" w:rsidR="00ED71A6" w:rsidRPr="00781112" w:rsidRDefault="002B7490" w:rsidP="004369B2">
            <w:pPr>
              <w:jc w:val="center"/>
              <w:rPr>
                <w:rFonts w:cs="Arial"/>
                <w:color w:val="000000" w:themeColor="text1"/>
                <w:szCs w:val="16"/>
              </w:rPr>
            </w:pPr>
            <w:r w:rsidRPr="00781112">
              <w:rPr>
                <w:rFonts w:cs="Arial"/>
                <w:color w:val="000000" w:themeColor="text1"/>
                <w:szCs w:val="16"/>
              </w:rPr>
              <w:t>616</w:t>
            </w:r>
          </w:p>
        </w:tc>
        <w:tc>
          <w:tcPr>
            <w:tcW w:w="513" w:type="pct"/>
            <w:shd w:val="clear" w:color="auto" w:fill="auto"/>
          </w:tcPr>
          <w:p w14:paraId="466ED6BC" w14:textId="5349E9C8" w:rsidR="00ED71A6" w:rsidRPr="00781112" w:rsidRDefault="002B7490" w:rsidP="004369B2">
            <w:pPr>
              <w:jc w:val="center"/>
              <w:rPr>
                <w:rFonts w:cs="Arial"/>
                <w:color w:val="000000" w:themeColor="text1"/>
                <w:szCs w:val="16"/>
              </w:rPr>
            </w:pPr>
            <w:r w:rsidRPr="00781112">
              <w:rPr>
                <w:rFonts w:cs="Arial"/>
                <w:color w:val="000000" w:themeColor="text1"/>
                <w:szCs w:val="16"/>
              </w:rPr>
              <w:t>24.44%</w:t>
            </w:r>
          </w:p>
        </w:tc>
        <w:tc>
          <w:tcPr>
            <w:tcW w:w="760" w:type="pct"/>
            <w:shd w:val="clear" w:color="auto" w:fill="auto"/>
          </w:tcPr>
          <w:p w14:paraId="2530D239" w14:textId="21181E1F" w:rsidR="00ED71A6" w:rsidRPr="00781112" w:rsidRDefault="002B7490" w:rsidP="004369B2">
            <w:pPr>
              <w:jc w:val="center"/>
              <w:rPr>
                <w:rFonts w:cs="Arial"/>
                <w:color w:val="000000" w:themeColor="text1"/>
                <w:szCs w:val="16"/>
              </w:rPr>
            </w:pPr>
            <w:r w:rsidRPr="00781112">
              <w:rPr>
                <w:rFonts w:cs="Arial"/>
                <w:color w:val="000000" w:themeColor="text1"/>
                <w:szCs w:val="16"/>
              </w:rPr>
              <w:t>38.00%</w:t>
            </w:r>
          </w:p>
        </w:tc>
        <w:tc>
          <w:tcPr>
            <w:tcW w:w="598" w:type="pct"/>
            <w:shd w:val="clear" w:color="auto" w:fill="auto"/>
          </w:tcPr>
          <w:p w14:paraId="5CFDAC12" w14:textId="030BF46B" w:rsidR="00ED71A6" w:rsidRPr="00781112" w:rsidRDefault="002B7490" w:rsidP="004369B2">
            <w:pPr>
              <w:jc w:val="center"/>
              <w:rPr>
                <w:rFonts w:cs="Arial"/>
                <w:color w:val="000000" w:themeColor="text1"/>
                <w:szCs w:val="16"/>
              </w:rPr>
            </w:pPr>
            <w:r w:rsidRPr="00781112">
              <w:rPr>
                <w:rFonts w:cs="Arial"/>
                <w:color w:val="000000" w:themeColor="text1"/>
                <w:szCs w:val="16"/>
              </w:rPr>
              <w:t>26.62%</w:t>
            </w:r>
          </w:p>
        </w:tc>
        <w:tc>
          <w:tcPr>
            <w:tcW w:w="582" w:type="pct"/>
            <w:shd w:val="clear" w:color="auto" w:fill="auto"/>
          </w:tcPr>
          <w:p w14:paraId="0ABF26CD" w14:textId="7C384528" w:rsidR="00ED71A6"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64" w:type="pct"/>
            <w:shd w:val="clear" w:color="auto" w:fill="auto"/>
          </w:tcPr>
          <w:p w14:paraId="62404E67" w14:textId="522FE20B" w:rsidR="00ED71A6"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3422290" w14:textId="77777777" w:rsidR="00BB79DA" w:rsidRPr="00781112" w:rsidRDefault="00BB79DA">
      <w:pPr>
        <w:rPr>
          <w:color w:val="000000" w:themeColor="text1"/>
        </w:rPr>
      </w:pPr>
    </w:p>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93C7E" w:rsidP="007D435F">
      <w:pPr>
        <w:rPr>
          <w:rFonts w:cs="Arial"/>
          <w:color w:val="000000" w:themeColor="text1"/>
          <w:szCs w:val="16"/>
        </w:rPr>
      </w:pPr>
    </w:p>
    <w:p w14:paraId="01544738" w14:textId="0D3ECCB4" w:rsidR="00293C7E" w:rsidRPr="00781112" w:rsidRDefault="001C46DC" w:rsidP="00123D76">
      <w:pPr>
        <w:pStyle w:val="Heading2"/>
      </w:pPr>
      <w:r w:rsidRPr="00781112">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t>16 - OSEP Response</w:t>
      </w:r>
    </w:p>
    <w:p w14:paraId="5F7A0890" w14:textId="4F76A7D5" w:rsidR="00293C7E" w:rsidRPr="00781112" w:rsidRDefault="00293C7E" w:rsidP="001F692C">
      <w:pPr>
        <w:rPr>
          <w:rFonts w:cs="Arial"/>
          <w:color w:val="000000" w:themeColor="text1"/>
          <w:szCs w:val="16"/>
        </w:rPr>
      </w:pP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w:t>
      </w:r>
      <w:proofErr w:type="gramStart"/>
      <w:r w:rsidRPr="00781112">
        <w:t>percentage</w:t>
      </w:r>
      <w:proofErr w:type="gramEnd"/>
      <w:r w:rsidRPr="00781112">
        <w:t xml:space="preserve"> and which is aligned with the State-identified Measurable Result(s) for </w:t>
      </w:r>
      <w:r w:rsidR="00B00A11" w:rsidRPr="00781112">
        <w:rPr>
          <w:rFonts w:cs="Arial"/>
          <w:szCs w:val="16"/>
        </w:rPr>
        <w:t>Children with Disabilities.</w:t>
      </w:r>
    </w:p>
    <w:p w14:paraId="200B44A4" w14:textId="1EC5E359"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 xml:space="preserve">In its </w:t>
      </w:r>
      <w:r w:rsidR="0047313F">
        <w:rPr>
          <w:rFonts w:cs="Arial"/>
          <w:szCs w:val="16"/>
        </w:rPr>
        <w:t xml:space="preserve">FFY 2021 SPP/APR, due </w:t>
      </w:r>
      <w:r w:rsidR="00AD1B29">
        <w:rPr>
          <w:rFonts w:cs="Arial"/>
          <w:szCs w:val="16"/>
        </w:rPr>
        <w:t>February 1, 2023</w:t>
      </w:r>
      <w:r w:rsidR="00E101A7" w:rsidRPr="00781112">
        <w:rPr>
          <w:rFonts w:cs="Arial"/>
          <w:szCs w:val="16"/>
        </w:rPr>
        <w:t xml:space="preserve">, the State must provide measurable and rigorous targets (expressed as percentages) for each of the six years from FFY </w:t>
      </w:r>
      <w:r w:rsidR="00B21923" w:rsidRPr="00781112">
        <w:rPr>
          <w:rFonts w:cs="Arial"/>
          <w:szCs w:val="16"/>
        </w:rPr>
        <w:t>202</w:t>
      </w:r>
      <w:r w:rsidR="00B21923">
        <w:rPr>
          <w:rFonts w:cs="Arial"/>
          <w:szCs w:val="16"/>
        </w:rPr>
        <w:t>1</w:t>
      </w:r>
      <w:r w:rsidR="00B21923" w:rsidRPr="00781112">
        <w:rPr>
          <w:rFonts w:cs="Arial"/>
          <w:szCs w:val="16"/>
        </w:rPr>
        <w:t xml:space="preserve"> </w:t>
      </w:r>
      <w:r w:rsidR="00E101A7" w:rsidRPr="00781112">
        <w:rPr>
          <w:rFonts w:cs="Arial"/>
          <w:szCs w:val="16"/>
        </w:rPr>
        <w:t>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r w:rsidR="00404B50">
        <w:rPr>
          <w:rFonts w:cs="Arial"/>
          <w:szCs w:val="16"/>
        </w:rPr>
        <w:t xml:space="preserve"> </w:t>
      </w:r>
    </w:p>
    <w:p w14:paraId="6B54FC53" w14:textId="00B83E5E"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w:t>
      </w:r>
      <w:r w:rsidR="00B21923" w:rsidRPr="00781112">
        <w:rPr>
          <w:rFonts w:cs="Arial"/>
          <w:szCs w:val="16"/>
        </w:rPr>
        <w:t>202</w:t>
      </w:r>
      <w:r w:rsidR="00B21923">
        <w:rPr>
          <w:rFonts w:cs="Arial"/>
          <w:szCs w:val="16"/>
        </w:rPr>
        <w:t>1</w:t>
      </w:r>
      <w:r w:rsidR="00B21923" w:rsidRPr="00781112">
        <w:rPr>
          <w:rFonts w:cs="Arial"/>
          <w:szCs w:val="16"/>
        </w:rPr>
        <w:t xml:space="preserve"> </w:t>
      </w:r>
      <w:r w:rsidR="00B00A11" w:rsidRPr="00781112">
        <w:rPr>
          <w:rFonts w:cs="Arial"/>
          <w:szCs w:val="16"/>
        </w:rPr>
        <w:t xml:space="preserve">through FFY 2025 SPPs/APRs, due </w:t>
      </w:r>
      <w:r w:rsidR="00AD1B29">
        <w:rPr>
          <w:rFonts w:cs="Arial"/>
          <w:szCs w:val="16"/>
        </w:rPr>
        <w:t>February 1, 2023</w:t>
      </w:r>
      <w:r w:rsidR="00B00A11" w:rsidRPr="00781112">
        <w:rPr>
          <w:rFonts w:cs="Arial"/>
          <w:szCs w:val="16"/>
        </w:rPr>
        <w:t>, the State must provide updated data for that specific FFY (expressed as percentages</w:t>
      </w:r>
      <w:proofErr w:type="gramStart"/>
      <w:r w:rsidR="00B00A11" w:rsidRPr="00781112">
        <w:rPr>
          <w:rFonts w:cs="Arial"/>
          <w:szCs w:val="16"/>
        </w:rPr>
        <w:t>)</w:t>
      </w:r>
      <w:proofErr w:type="gramEnd"/>
      <w:r w:rsidR="00B00A11" w:rsidRPr="00781112">
        <w:rPr>
          <w:rFonts w:cs="Arial"/>
          <w:szCs w:val="16"/>
        </w:rPr>
        <w:t xml:space="preserve"> and that data must be aligned with the State-identified Measurable Result(s) for Children with Disabilities. In its FFYs </w:t>
      </w:r>
      <w:r w:rsidR="00B21923" w:rsidRPr="00781112">
        <w:rPr>
          <w:rFonts w:cs="Arial"/>
          <w:szCs w:val="16"/>
        </w:rPr>
        <w:t>202</w:t>
      </w:r>
      <w:r w:rsidR="00B21923">
        <w:rPr>
          <w:rFonts w:cs="Arial"/>
          <w:szCs w:val="16"/>
        </w:rPr>
        <w:t>1</w:t>
      </w:r>
      <w:r w:rsidR="00B21923" w:rsidRPr="00781112">
        <w:rPr>
          <w:rFonts w:cs="Arial"/>
          <w:szCs w:val="16"/>
        </w:rPr>
        <w:t xml:space="preserve"> </w:t>
      </w:r>
      <w:r w:rsidR="00B00A11" w:rsidRPr="00781112">
        <w:rPr>
          <w:rFonts w:cs="Arial"/>
          <w:szCs w:val="16"/>
        </w:rPr>
        <w:t>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 xml:space="preserve">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w:t>
      </w:r>
      <w:proofErr w:type="gramStart"/>
      <w:r w:rsidRPr="00781112">
        <w:rPr>
          <w:rFonts w:cs="Arial"/>
          <w:szCs w:val="16"/>
        </w:rPr>
        <w:t>be included</w:t>
      </w:r>
      <w:proofErr w:type="gramEnd"/>
      <w:r w:rsidRPr="00781112">
        <w:rPr>
          <w:rFonts w:cs="Arial"/>
          <w:szCs w:val="16"/>
        </w:rPr>
        <w:t xml:space="preserve">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xml:space="preserve">- Data </w:t>
      </w:r>
      <w:proofErr w:type="gramStart"/>
      <w:r w:rsidRPr="00781112">
        <w:t>Analysis;</w:t>
      </w:r>
      <w:proofErr w:type="gramEnd"/>
    </w:p>
    <w:p w14:paraId="27016A94" w14:textId="77777777" w:rsidR="00AE1972" w:rsidRPr="00781112" w:rsidRDefault="00AE1972" w:rsidP="00AE1972">
      <w:pPr>
        <w:ind w:left="360"/>
      </w:pPr>
      <w:r w:rsidRPr="00781112">
        <w:t xml:space="preserve">- Analysis of State Infrastructure to Support Improvement and Build </w:t>
      </w:r>
      <w:proofErr w:type="gramStart"/>
      <w:r w:rsidRPr="00781112">
        <w:t>Capacity;</w:t>
      </w:r>
      <w:proofErr w:type="gramEnd"/>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 xml:space="preserve">Children with </w:t>
      </w:r>
      <w:proofErr w:type="gramStart"/>
      <w:r w:rsidR="00B00A11" w:rsidRPr="00781112">
        <w:rPr>
          <w:rFonts w:cs="Arial"/>
          <w:szCs w:val="16"/>
        </w:rPr>
        <w:t>Disabilities</w:t>
      </w:r>
      <w:r w:rsidRPr="00781112">
        <w:t>;</w:t>
      </w:r>
      <w:proofErr w:type="gramEnd"/>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 xml:space="preserve">Infrastructure </w:t>
      </w:r>
      <w:proofErr w:type="gramStart"/>
      <w:r w:rsidR="00AE1972" w:rsidRPr="00781112">
        <w:t>Development;</w:t>
      </w:r>
      <w:proofErr w:type="gramEnd"/>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 xml:space="preserve">Phase III should only include information from Phase I or Phase II if </w:t>
      </w:r>
      <w:proofErr w:type="gramStart"/>
      <w:r w:rsidRPr="00781112">
        <w:t>changes or revisions are being made by the State</w:t>
      </w:r>
      <w:proofErr w:type="gramEnd"/>
      <w:r w:rsidRPr="00781112">
        <w:t xml:space="preserv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(SiMR);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148D91BE" w:rsidR="000063AC" w:rsidRPr="00781112" w:rsidRDefault="000063AC" w:rsidP="000063AC">
      <w:pPr>
        <w:rPr>
          <w:rFonts w:cs="Arial"/>
          <w:szCs w:val="16"/>
        </w:rPr>
      </w:pPr>
      <w:r w:rsidRPr="00781112">
        <w:rPr>
          <w:rFonts w:cs="Arial"/>
          <w:szCs w:val="16"/>
        </w:rPr>
        <w:t xml:space="preserve">As required in the Instructions for the Indicator/Measurement, in its FFYs 2021 through 2025 SPP/APR, the State must report data for that specific FFY (expressed as actual numbers and percentages) that </w:t>
      </w:r>
      <w:proofErr w:type="gramStart"/>
      <w:r w:rsidRPr="00781112">
        <w:rPr>
          <w:rFonts w:cs="Arial"/>
          <w:szCs w:val="16"/>
        </w:rPr>
        <w:t>are aligned</w:t>
      </w:r>
      <w:proofErr w:type="gramEnd"/>
      <w:r w:rsidRPr="00781112">
        <w:rPr>
          <w:rFonts w:cs="Arial"/>
          <w:szCs w:val="16"/>
        </w:rPr>
        <w:t xml:space="preserve"> with the SiMR. The State must report on whether the State met its target. In addition, the State may report on any additional data (e.g., progress monitoring data) that </w:t>
      </w:r>
      <w:proofErr w:type="gramStart"/>
      <w:r w:rsidRPr="00781112">
        <w:rPr>
          <w:rFonts w:cs="Arial"/>
          <w:szCs w:val="16"/>
        </w:rPr>
        <w:t>were collected</w:t>
      </w:r>
      <w:proofErr w:type="gramEnd"/>
      <w:r w:rsidRPr="00781112">
        <w:rPr>
          <w:rFonts w:cs="Arial"/>
          <w:szCs w:val="16"/>
        </w:rPr>
        <w:t xml:space="preserve"> and analyzed that would suggest progress toward the SiMR. States using a subset of the population from the indicator (e.g., a sample, cohort model) should describe how data </w:t>
      </w:r>
      <w:proofErr w:type="gramStart"/>
      <w:r w:rsidRPr="00781112">
        <w:rPr>
          <w:rFonts w:cs="Arial"/>
          <w:szCs w:val="16"/>
        </w:rPr>
        <w:t>are collected</w:t>
      </w:r>
      <w:proofErr w:type="gramEnd"/>
      <w:r w:rsidRPr="00781112">
        <w:rPr>
          <w:rFonts w:cs="Arial"/>
          <w:szCs w:val="16"/>
        </w:rPr>
        <w:t xml:space="preserve"> and analyzed for the SiMR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161CEC9C" w:rsidR="00AE1972" w:rsidRPr="00781112" w:rsidRDefault="00AE1972" w:rsidP="00AE1972">
      <w:r w:rsidRPr="00781112">
        <w:t xml:space="preserve">The State must provide a narrative or graphic representation, e.g., a logic model, of the principal activities, measures and outcomes that </w:t>
      </w:r>
      <w:proofErr w:type="gramStart"/>
      <w:r w:rsidRPr="00781112">
        <w:t>were implemented</w:t>
      </w:r>
      <w:proofErr w:type="gramEnd"/>
      <w:r w:rsidRPr="00781112">
        <w:t xml:space="preserve"> since the State’s last SSIP submission (i.e., </w:t>
      </w:r>
      <w:r w:rsidR="00F302A0" w:rsidRPr="00781112">
        <w:t>Feb</w:t>
      </w:r>
      <w:r w:rsidRPr="00781112">
        <w:t xml:space="preserve"> </w:t>
      </w:r>
      <w:r w:rsidR="00B21923" w:rsidRPr="00781112">
        <w:t>202</w:t>
      </w:r>
      <w:r w:rsidR="00B21923">
        <w:t>2</w:t>
      </w:r>
      <w:r w:rsidRPr="00781112">
        <w:t>).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1DB24C7F" w:rsidR="00AE1972" w:rsidRPr="00781112" w:rsidRDefault="00AE1972" w:rsidP="00AE1972">
      <w:r w:rsidRPr="00781112">
        <w:t xml:space="preserve">The State must summarize the infrastructure improvement strategies that </w:t>
      </w:r>
      <w:proofErr w:type="gramStart"/>
      <w:r w:rsidRPr="00781112">
        <w:t>were implemented</w:t>
      </w:r>
      <w:proofErr w:type="gramEnd"/>
      <w:r w:rsidRPr="00781112">
        <w:t xml:space="preserve">,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 The State must describe the next steps for each infrastructure improvement strategy and the anticipated outcomes to be attained during the next fiscal year (e.g., </w:t>
      </w:r>
      <w:r w:rsidR="00B21923">
        <w:rPr>
          <w:rFonts w:cs="Arial"/>
          <w:szCs w:val="16"/>
        </w:rPr>
        <w:t>for the FFY 2021 APR, report on anticipated outcomes to be obtained during FFY 2022, i.e., July 1, 2022-June 30, 2023for the FFY 2021 APR, report on anticipated outcomes to be obtained during FFY 2022, i.e., July 1, 2022-June 30, 2023</w:t>
      </w:r>
      <w:r w:rsidR="00B21923" w:rsidRPr="00651E83">
        <w:rPr>
          <w:rFonts w:cs="Arial"/>
          <w:szCs w:val="16"/>
        </w:rPr>
        <w:t>).</w:t>
      </w:r>
      <w:r w:rsidRPr="00781112">
        <w:t>).</w:t>
      </w:r>
    </w:p>
    <w:p w14:paraId="6198E1D5" w14:textId="77777777" w:rsidR="00AE1972" w:rsidRPr="00781112" w:rsidRDefault="00AE1972" w:rsidP="00AE1972">
      <w:r w:rsidRPr="00781112">
        <w:t xml:space="preserve">The State must summarize the specific evidence-based practices that </w:t>
      </w:r>
      <w:proofErr w:type="gramStart"/>
      <w:r w:rsidRPr="00781112">
        <w:t>were implemented</w:t>
      </w:r>
      <w:proofErr w:type="gramEnd"/>
      <w:r w:rsidRPr="00781112">
        <w:t xml:space="preserve"> and the strategies or activities that supported their selection and ensured their use with fidelity. Describe how the evidence-based practices, and activities or strategies that support their use, </w:t>
      </w:r>
      <w:proofErr w:type="gramStart"/>
      <w:r w:rsidRPr="00781112">
        <w:t>are intended</w:t>
      </w:r>
      <w:proofErr w:type="gramEnd"/>
      <w:r w:rsidRPr="00781112">
        <w:t xml:space="preserve"> to impact the SiMR by changing program/district policies, procedures, and/or practices, teacher/provider practices (i.e., behaviors), parent/caregiver outcomes, </w:t>
      </w:r>
      <w:r w:rsidRPr="00781112">
        <w:lastRenderedPageBreak/>
        <w:t xml:space="preserve">and/or child outcomes. Describe any additional data (i.e., progress monitoring data) that </w:t>
      </w:r>
      <w:proofErr w:type="gramStart"/>
      <w:r w:rsidRPr="00781112">
        <w:t>was collected</w:t>
      </w:r>
      <w:proofErr w:type="gramEnd"/>
      <w:r w:rsidRPr="00781112">
        <w:t xml:space="preserve">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5C2D5ECE" w:rsidR="00AE1972" w:rsidRPr="00781112" w:rsidRDefault="00AE1972" w:rsidP="00AE1972">
      <w:r w:rsidRPr="00781112">
        <w:t xml:space="preserve">The State should identify any activities not already described that it intends to implement in the next fiscal year (e.g., </w:t>
      </w:r>
      <w:r w:rsidR="00B21923">
        <w:rPr>
          <w:rFonts w:cs="Arial"/>
          <w:szCs w:val="16"/>
        </w:rPr>
        <w:t>for the FFY 2021 APR, report on activities it intends to implement in FFY 2022, i.e., July 1, 2022-June 30, 2023for the FFY 2021 APR, report on activities it intends to implement in FFY 2022, i.e., July 1, 2022-June 30, 2023</w:t>
      </w:r>
      <w:r w:rsidR="00B21923" w:rsidRPr="00651E83">
        <w:rPr>
          <w:rFonts w:cs="Arial"/>
          <w:szCs w:val="16"/>
        </w:rPr>
        <w:t>)</w:t>
      </w:r>
      <w:r w:rsidRPr="00781112">
        <w:t>) including a timeline, anticipated data collection and measures, and expected outcomes that are related to the SiMR.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(SiMR)?</w:t>
      </w:r>
    </w:p>
    <w:p w14:paraId="2CDA0A52" w14:textId="1253220E" w:rsidR="00AE1972" w:rsidRPr="00781112" w:rsidRDefault="00AE1972" w:rsidP="00AE1972">
      <w:pPr>
        <w:rPr>
          <w:color w:val="000000" w:themeColor="text1"/>
        </w:rPr>
      </w:pPr>
      <w:r w:rsidRPr="00781112">
        <w:rPr>
          <w:color w:val="000000" w:themeColor="text1"/>
        </w:rPr>
        <w:t>By utilizing targeted and comprehensive school data and the Implementation Science framework to identify schools, New Jersey will establish literacy "Transformation Zones" that receive intensive coaching and support in early reading. By 2027, New Jersey will increase the percentage of students with IEPs in the Transformation Zone schools who score at or above benchmark on a district-selected literacy assessment tool by a minimum of 10% (compared to baseline) by the end of their third-grade year.</w:t>
      </w:r>
    </w:p>
    <w:p w14:paraId="43CABCA3" w14:textId="77777777" w:rsidR="00AE1972" w:rsidRPr="00781112" w:rsidRDefault="00AE1972" w:rsidP="00AE1972">
      <w:pPr>
        <w:rPr>
          <w:b/>
          <w:bCs/>
        </w:rPr>
      </w:pPr>
      <w:bookmarkStart w:id="102" w:name="_Hlk85195358"/>
      <w:r w:rsidRPr="00781112">
        <w:rPr>
          <w:b/>
          <w:bCs/>
        </w:rPr>
        <w:t>Has the SiMR changed since the last SSIP submission? (yes/no)</w:t>
      </w:r>
    </w:p>
    <w:p w14:paraId="53B392AE" w14:textId="5D60E4A2" w:rsidR="00AE1972" w:rsidRDefault="00AE1972" w:rsidP="00AE1972">
      <w:r w:rsidRPr="00781112">
        <w:t>NO</w:t>
      </w:r>
    </w:p>
    <w:bookmarkEnd w:id="102"/>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YES</w:t>
      </w:r>
    </w:p>
    <w:p w14:paraId="54FC6DBB" w14:textId="3D1C5D57" w:rsidR="00AE1972" w:rsidRPr="00781112" w:rsidRDefault="00ED5509" w:rsidP="00AE1972">
      <w:pPr>
        <w:rPr>
          <w:b/>
          <w:bCs/>
        </w:rPr>
      </w:pPr>
      <w:r w:rsidRPr="00781112">
        <w:rPr>
          <w:b/>
          <w:bCs/>
        </w:rPr>
        <w:t>Provide a description of the subset of the population from the indicator.</w:t>
      </w:r>
    </w:p>
    <w:p w14:paraId="730A7F24" w14:textId="5026F767" w:rsidR="00AE1972" w:rsidRDefault="00AE1972" w:rsidP="00AE1972">
      <w:pPr>
        <w:rPr>
          <w:color w:val="000000" w:themeColor="text1"/>
        </w:rPr>
      </w:pPr>
      <w:r w:rsidRPr="00781112">
        <w:rPr>
          <w:color w:val="000000" w:themeColor="text1"/>
        </w:rPr>
        <w:t xml:space="preserve">By utilizing targeted and comprehensive school data and </w:t>
      </w:r>
      <w:proofErr w:type="gramStart"/>
      <w:r w:rsidRPr="00781112">
        <w:rPr>
          <w:color w:val="000000" w:themeColor="text1"/>
        </w:rPr>
        <w:t>being guided</w:t>
      </w:r>
      <w:proofErr w:type="gramEnd"/>
      <w:r w:rsidRPr="00781112">
        <w:rPr>
          <w:color w:val="000000" w:themeColor="text1"/>
        </w:rPr>
        <w:t xml:space="preserve"> by the principles and framework of implementation science, New Jersey examined relevant data sources (cycle data, proficiency, growth, graduation rate, etc.) to identify a pool of districts that would be invited to participate in the initial cohort of Transformation Zones (TZ). The inclusion criteria for the selection of TZ districts were: whether the Local Education Agency (LEA) had targeted schools in status for students with disabilities, whether the LEA had comprehensive schools, whether the district has schools below the 10th percentile in New Jersey’s statewide accountability system, whether the LEA had a high percentage of students with disabilities (“high” being a classification rate of at least 20%), whether the district was on remote instruction at the time of the data pull (Spring 2021), and whether the district had a low graduation rate (in the bottom 10% of districts with high schools statewide). All five districts selected for participation met at least two of the inclusion criteria mentioned above. </w:t>
      </w:r>
      <w:r w:rsidRPr="00781112">
        <w:rPr>
          <w:color w:val="000000" w:themeColor="text1"/>
        </w:rPr>
        <w:br/>
        <w:t xml:space="preserve"> </w:t>
      </w:r>
      <w:r w:rsidRPr="00781112">
        <w:rPr>
          <w:color w:val="000000" w:themeColor="text1"/>
        </w:rPr>
        <w:br/>
        <w:t>From a pool of five districts, four districts have committed to participating in the initiative. Participating TZ districts will be trained and supported in the use of implementation science to build district and school capacity in the adoption, integration, and implementation of evidence-based instructional practices in early literacy that are effective and sustainable to enhance student learning outcomes.</w:t>
      </w:r>
      <w:r w:rsidRPr="00781112">
        <w:rPr>
          <w:color w:val="000000" w:themeColor="text1"/>
        </w:rPr>
        <w:br/>
      </w:r>
      <w:r w:rsidRPr="00781112">
        <w:rPr>
          <w:color w:val="000000" w:themeColor="text1"/>
        </w:rPr>
        <w:br/>
        <w:t xml:space="preserve">The demographic description of participating TZ districts is as follows: </w:t>
      </w:r>
      <w:r w:rsidRPr="00781112">
        <w:rPr>
          <w:color w:val="000000" w:themeColor="text1"/>
        </w:rPr>
        <w:br/>
      </w:r>
      <w:r w:rsidRPr="00781112">
        <w:rPr>
          <w:color w:val="000000" w:themeColor="text1"/>
        </w:rPr>
        <w:br/>
        <w:t>•</w:t>
      </w:r>
      <w:r w:rsidRPr="00781112">
        <w:rPr>
          <w:color w:val="000000" w:themeColor="text1"/>
        </w:rPr>
        <w:tab/>
        <w:t xml:space="preserve">District 1, Asbury Park, located in Monmouth County, has 4 schools and serves approximately 1728 students. In fall 2021, approximately 50.3% of students were identified as </w:t>
      </w:r>
      <w:proofErr w:type="gramStart"/>
      <w:r w:rsidRPr="00781112">
        <w:rPr>
          <w:color w:val="000000" w:themeColor="text1"/>
        </w:rPr>
        <w:t>economically disadvantaged</w:t>
      </w:r>
      <w:proofErr w:type="gramEnd"/>
      <w:r w:rsidRPr="00781112">
        <w:rPr>
          <w:color w:val="000000" w:themeColor="text1"/>
        </w:rPr>
        <w:t>, 17.9% qualified for special education services, 9.4% are English Language Learners, and 3.3% experienced homelessness. The percentage of students by racial and ethnic group is 3.4% White, 45.5% Hispanic, and 50.5% Black or African American</w:t>
      </w:r>
      <w:proofErr w:type="gramStart"/>
      <w:r w:rsidRPr="00781112">
        <w:rPr>
          <w:color w:val="000000" w:themeColor="text1"/>
        </w:rPr>
        <w:t xml:space="preserve">.  </w:t>
      </w:r>
      <w:proofErr w:type="gramEnd"/>
      <w:r w:rsidRPr="00781112">
        <w:rPr>
          <w:color w:val="000000" w:themeColor="text1"/>
        </w:rPr>
        <w:t xml:space="preserve">      </w:t>
      </w:r>
      <w:r w:rsidRPr="00781112">
        <w:rPr>
          <w:color w:val="000000" w:themeColor="text1"/>
        </w:rPr>
        <w:br/>
      </w:r>
      <w:r w:rsidRPr="00781112">
        <w:rPr>
          <w:color w:val="000000" w:themeColor="text1"/>
        </w:rPr>
        <w:br/>
        <w:t>•</w:t>
      </w:r>
      <w:r w:rsidRPr="00781112">
        <w:rPr>
          <w:color w:val="000000" w:themeColor="text1"/>
        </w:rPr>
        <w:tab/>
        <w:t xml:space="preserve">District </w:t>
      </w:r>
      <w:proofErr w:type="gramStart"/>
      <w:r w:rsidRPr="00781112">
        <w:rPr>
          <w:color w:val="000000" w:themeColor="text1"/>
        </w:rPr>
        <w:t>2</w:t>
      </w:r>
      <w:proofErr w:type="gramEnd"/>
      <w:r w:rsidRPr="00781112">
        <w:rPr>
          <w:color w:val="000000" w:themeColor="text1"/>
        </w:rPr>
        <w:t xml:space="preserve">, Willingboro, located in Burlington County, has 9 schools and serves approximately 3407 students. In fall 2021, approximately 65.3% of students were identified as </w:t>
      </w:r>
      <w:proofErr w:type="gramStart"/>
      <w:r w:rsidRPr="00781112">
        <w:rPr>
          <w:color w:val="000000" w:themeColor="text1"/>
        </w:rPr>
        <w:t>economically disadvantaged</w:t>
      </w:r>
      <w:proofErr w:type="gramEnd"/>
      <w:r w:rsidRPr="00781112">
        <w:rPr>
          <w:color w:val="000000" w:themeColor="text1"/>
        </w:rPr>
        <w:t>, 19% qualified for special education services, 2.6% are English Language Learners, and 1% experienced homelessness. The percentage of students by racial and ethnic group is 2.8% White, 16.3% Hispanic, and 76.3% Black or African American</w:t>
      </w:r>
      <w:proofErr w:type="gramStart"/>
      <w:r w:rsidRPr="00781112">
        <w:rPr>
          <w:color w:val="000000" w:themeColor="text1"/>
        </w:rPr>
        <w:t xml:space="preserve">.  </w:t>
      </w:r>
      <w:proofErr w:type="gramEnd"/>
      <w:r w:rsidRPr="00781112">
        <w:rPr>
          <w:color w:val="000000" w:themeColor="text1"/>
        </w:rPr>
        <w:t xml:space="preserve">      </w:t>
      </w:r>
      <w:r w:rsidRPr="00781112">
        <w:rPr>
          <w:color w:val="000000" w:themeColor="text1"/>
        </w:rPr>
        <w:br/>
      </w:r>
      <w:r w:rsidRPr="00781112">
        <w:rPr>
          <w:color w:val="000000" w:themeColor="text1"/>
        </w:rPr>
        <w:br/>
        <w:t>•</w:t>
      </w:r>
      <w:r w:rsidRPr="00781112">
        <w:rPr>
          <w:color w:val="000000" w:themeColor="text1"/>
        </w:rPr>
        <w:tab/>
        <w:t xml:space="preserve">District </w:t>
      </w:r>
      <w:proofErr w:type="gramStart"/>
      <w:r w:rsidRPr="00781112">
        <w:rPr>
          <w:color w:val="000000" w:themeColor="text1"/>
        </w:rPr>
        <w:t>3</w:t>
      </w:r>
      <w:proofErr w:type="gramEnd"/>
      <w:r w:rsidRPr="00781112">
        <w:rPr>
          <w:color w:val="000000" w:themeColor="text1"/>
        </w:rPr>
        <w:t xml:space="preserve">, Palisades Park, located in Bergen County, has 3 schools and serves approximately 1667 students. In fall 2021, approximately 27.4% of students were identified as </w:t>
      </w:r>
      <w:proofErr w:type="gramStart"/>
      <w:r w:rsidRPr="00781112">
        <w:rPr>
          <w:color w:val="000000" w:themeColor="text1"/>
        </w:rPr>
        <w:t>economically disadvantaged</w:t>
      </w:r>
      <w:proofErr w:type="gramEnd"/>
      <w:r w:rsidRPr="00781112">
        <w:rPr>
          <w:color w:val="000000" w:themeColor="text1"/>
        </w:rPr>
        <w:t>, 11.5% qualified for special education services, 36.2% are English Language Learners, and 0.2% experienced homelessness. The percentage of students by racial and ethnic group is 9.4% White, 55.8% Hispanic, 1.7% Black or African American, and 31.7% Asian</w:t>
      </w:r>
      <w:proofErr w:type="gramStart"/>
      <w:r w:rsidRPr="00781112">
        <w:rPr>
          <w:color w:val="000000" w:themeColor="text1"/>
        </w:rPr>
        <w:t xml:space="preserve">.  </w:t>
      </w:r>
      <w:proofErr w:type="gramEnd"/>
      <w:r w:rsidRPr="00781112">
        <w:rPr>
          <w:color w:val="000000" w:themeColor="text1"/>
        </w:rPr>
        <w:t xml:space="preserve">      </w:t>
      </w:r>
      <w:r w:rsidRPr="00781112">
        <w:rPr>
          <w:color w:val="000000" w:themeColor="text1"/>
        </w:rPr>
        <w:br/>
      </w:r>
      <w:r w:rsidRPr="00781112">
        <w:rPr>
          <w:color w:val="000000" w:themeColor="text1"/>
        </w:rPr>
        <w:br/>
        <w:t>•</w:t>
      </w:r>
      <w:r w:rsidRPr="00781112">
        <w:rPr>
          <w:color w:val="000000" w:themeColor="text1"/>
        </w:rPr>
        <w:tab/>
        <w:t xml:space="preserve">District </w:t>
      </w:r>
      <w:proofErr w:type="gramStart"/>
      <w:r w:rsidRPr="00781112">
        <w:rPr>
          <w:color w:val="000000" w:themeColor="text1"/>
        </w:rPr>
        <w:t>4</w:t>
      </w:r>
      <w:proofErr w:type="gramEnd"/>
      <w:r w:rsidRPr="00781112">
        <w:rPr>
          <w:color w:val="000000" w:themeColor="text1"/>
        </w:rPr>
        <w:t xml:space="preserve">, Bridgeton, located in Cumberland County, has 8 schools and serves approximately 6173 students. In fall 2021, approximately 6.9% of students were identified as </w:t>
      </w:r>
      <w:proofErr w:type="gramStart"/>
      <w:r w:rsidRPr="00781112">
        <w:rPr>
          <w:color w:val="000000" w:themeColor="text1"/>
        </w:rPr>
        <w:t>economically disadvantaged</w:t>
      </w:r>
      <w:proofErr w:type="gramEnd"/>
      <w:r w:rsidRPr="00781112">
        <w:rPr>
          <w:color w:val="000000" w:themeColor="text1"/>
        </w:rPr>
        <w:t xml:space="preserve">, 8.7% qualified for special education services, 28% are English Language Learners, and 2.6% experienced homelessness. The percentage of students by racial and ethnic group is 19.8% Black or African American, 3% White, and 75.5% Hispanic. </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NO</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 xml:space="preserve">The Theory of Action </w:t>
      </w:r>
      <w:proofErr w:type="gramStart"/>
      <w:r w:rsidRPr="00781112">
        <w:t>is described</w:t>
      </w:r>
      <w:proofErr w:type="gramEnd"/>
      <w:r w:rsidRPr="00781112">
        <w:t xml:space="preserve"> below:</w:t>
      </w:r>
      <w:r w:rsidRPr="00781112">
        <w:br/>
        <w:t>•</w:t>
      </w:r>
      <w:r w:rsidRPr="00781112">
        <w:tab/>
        <w:t xml:space="preserve">By using SISEP’s implementation science framework to structure the work, and the NJTSS resources and menus of evidence-based assessment and interventions, SEA capacity will be increased to provide K-3 literacy supports to schools within the Literacy Transformation Zone. </w:t>
      </w:r>
      <w:r w:rsidRPr="00781112">
        <w:br/>
        <w:t>• By providing support and coaching to districts in the Literacy Transformation Zone, the SEA will impact each LEA by assisting in the development of:</w:t>
      </w:r>
      <w:r w:rsidRPr="00781112">
        <w:br/>
        <w:t>(a) evidence-based benchmark assessment practices;</w:t>
      </w:r>
      <w:r w:rsidRPr="00781112">
        <w:br/>
        <w:t>(b) the use of evidence-based screening and identification processes;</w:t>
      </w:r>
      <w:r w:rsidRPr="00781112">
        <w:br/>
        <w:t>(c)</w:t>
      </w:r>
      <w:r w:rsidRPr="00781112">
        <w:tab/>
        <w:t xml:space="preserve">building capacity for an NJTSS-ER structure of interventions; and </w:t>
      </w:r>
      <w:r w:rsidRPr="00781112">
        <w:br/>
        <w:t>(d) the use of appropriate evidence-based reading intervention developed as part of the NJTSS-ER framework to address the reading needs of students.</w:t>
      </w:r>
      <w:r w:rsidRPr="00781112">
        <w:br/>
        <w:t>• These changes at the LEA and school level will lead to classroom improvement in:</w:t>
      </w:r>
      <w:r w:rsidRPr="00781112">
        <w:br/>
      </w:r>
      <w:r w:rsidRPr="00781112">
        <w:lastRenderedPageBreak/>
        <w:t>(a) Standards-based literacy instruction</w:t>
      </w:r>
      <w:r w:rsidRPr="00781112">
        <w:br/>
        <w:t>(b) Implementation of evidence-based interventions matched to student need(s)</w:t>
      </w:r>
      <w:r w:rsidRPr="00781112">
        <w:br/>
        <w:t>(c) Goal setting and progress monitoring</w:t>
      </w:r>
      <w:r w:rsidRPr="00781112">
        <w:br/>
        <w:t>• These classroom-level changes will lead to:</w:t>
      </w:r>
      <w:r w:rsidRPr="00781112">
        <w:br/>
        <w:t>(a) An increase in individualized instruction and student growth in the area of literacy</w:t>
      </w:r>
      <w:r w:rsidRPr="00781112">
        <w:br/>
        <w:t>(b) An increase in the number of students with disabilities with access to quality, evidence-based instruction in reading</w:t>
      </w:r>
      <w:r w:rsidRPr="00781112">
        <w:br/>
        <w:t>(c) An increase in the number of students with disabilities who perform at or above benchmark at the end of the third grade within the Literacy Transformation Zone (SiMR)</w:t>
      </w:r>
      <w:r w:rsidRPr="00781112">
        <w:br/>
        <w:t>•</w:t>
      </w:r>
      <w:r w:rsidRPr="00781112">
        <w:tab/>
        <w:t xml:space="preserve">Scaling up of these practices will eventually lead to statewide gains in third grade reading achievement proficiency for students with disabilities. </w:t>
      </w:r>
    </w:p>
    <w:p w14:paraId="4736A5D8" w14:textId="1685348D" w:rsidR="00CF0910" w:rsidRDefault="00CF0910" w:rsidP="00A202E9"/>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Progress toward the SiMR</w:t>
      </w:r>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YES</w:t>
      </w:r>
    </w:p>
    <w:p w14:paraId="27ED1C90" w14:textId="77777777" w:rsidR="00AE1972" w:rsidRPr="00781112" w:rsidRDefault="00AE1972" w:rsidP="00AE1972"/>
    <w:p w14:paraId="5C8649EF" w14:textId="58A01EAB" w:rsidR="00AE1972" w:rsidRPr="00781112" w:rsidRDefault="00AE1972" w:rsidP="00AE1972">
      <w:r w:rsidRPr="00781112">
        <w:rPr>
          <w:rFonts w:cs="Arial"/>
          <w:b/>
          <w:color w:val="000000" w:themeColor="text1"/>
          <w:szCs w:val="16"/>
        </w:rPr>
        <w:t>Historical Data</w:t>
      </w:r>
    </w:p>
    <w:tbl>
      <w:tblPr>
        <w:tblW w:w="2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17MTBASELINEDATA"/>
      </w:tblPr>
      <w:tblGrid>
        <w:gridCol w:w="1524"/>
        <w:gridCol w:w="2161"/>
        <w:gridCol w:w="2161"/>
      </w:tblGrid>
      <w:tr w:rsidR="00AE1972" w:rsidRPr="00781112" w14:paraId="4FFFD275" w14:textId="77777777" w:rsidTr="00597BC3">
        <w:trPr>
          <w:trHeight w:val="350"/>
          <w:tblHeader/>
        </w:trPr>
        <w:tc>
          <w:tcPr>
            <w:tcW w:w="1303" w:type="pct"/>
            <w:tcBorders>
              <w:top w:val="single" w:sz="4" w:space="0" w:color="auto"/>
              <w:left w:val="single" w:sz="4" w:space="0" w:color="auto"/>
              <w:bottom w:val="single" w:sz="4" w:space="0" w:color="auto"/>
              <w:right w:val="single" w:sz="4" w:space="0" w:color="auto"/>
            </w:tcBorders>
            <w:shd w:val="clear" w:color="auto" w:fill="auto"/>
          </w:tcPr>
          <w:p w14:paraId="26CF4A6A" w14:textId="77777777" w:rsidR="00AE1972" w:rsidRPr="00781112" w:rsidRDefault="00AE1972" w:rsidP="00FE5C1F">
            <w:pPr>
              <w:spacing w:line="276" w:lineRule="auto"/>
              <w:jc w:val="center"/>
              <w:rPr>
                <w:rFonts w:cs="Arial"/>
                <w:b/>
                <w:color w:val="000000" w:themeColor="text1"/>
                <w:szCs w:val="16"/>
              </w:rPr>
            </w:pPr>
            <w:r w:rsidRPr="00781112">
              <w:rPr>
                <w:rFonts w:cs="Arial"/>
                <w:b/>
                <w:color w:val="000000" w:themeColor="text1"/>
                <w:szCs w:val="16"/>
              </w:rPr>
              <w:t>Part</w:t>
            </w:r>
          </w:p>
        </w:tc>
        <w:tc>
          <w:tcPr>
            <w:tcW w:w="1848" w:type="pct"/>
            <w:tcBorders>
              <w:top w:val="single" w:sz="4" w:space="0" w:color="auto"/>
              <w:left w:val="single" w:sz="4" w:space="0" w:color="auto"/>
              <w:bottom w:val="single" w:sz="4" w:space="0" w:color="auto"/>
              <w:right w:val="single" w:sz="4" w:space="0" w:color="auto"/>
            </w:tcBorders>
            <w:shd w:val="clear" w:color="auto" w:fill="auto"/>
          </w:tcPr>
          <w:p w14:paraId="79669042" w14:textId="77777777" w:rsidR="00AE1972" w:rsidRPr="00781112" w:rsidRDefault="00AE1972" w:rsidP="00FE5C1F">
            <w:pPr>
              <w:spacing w:line="276" w:lineRule="auto"/>
              <w:jc w:val="center"/>
              <w:rPr>
                <w:rFonts w:cs="Arial"/>
                <w:b/>
                <w:color w:val="000000" w:themeColor="text1"/>
                <w:szCs w:val="16"/>
              </w:rPr>
            </w:pPr>
            <w:r w:rsidRPr="00781112">
              <w:rPr>
                <w:rFonts w:cs="Arial"/>
                <w:b/>
                <w:color w:val="000000" w:themeColor="text1"/>
                <w:szCs w:val="16"/>
              </w:rPr>
              <w:t>Baseline Year</w:t>
            </w:r>
          </w:p>
        </w:tc>
        <w:tc>
          <w:tcPr>
            <w:tcW w:w="1848" w:type="pct"/>
            <w:tcBorders>
              <w:top w:val="single" w:sz="4" w:space="0" w:color="auto"/>
              <w:left w:val="single" w:sz="4" w:space="0" w:color="auto"/>
              <w:bottom w:val="single" w:sz="4" w:space="0" w:color="auto"/>
              <w:right w:val="single" w:sz="4" w:space="0" w:color="auto"/>
            </w:tcBorders>
          </w:tcPr>
          <w:p w14:paraId="6EB92651" w14:textId="77777777" w:rsidR="00AE1972" w:rsidRPr="00781112" w:rsidRDefault="00AE1972" w:rsidP="00FE5C1F">
            <w:pPr>
              <w:spacing w:line="276" w:lineRule="auto"/>
              <w:jc w:val="center"/>
              <w:rPr>
                <w:rFonts w:cs="Arial"/>
                <w:b/>
                <w:color w:val="000000" w:themeColor="text1"/>
                <w:szCs w:val="16"/>
              </w:rPr>
            </w:pPr>
            <w:r w:rsidRPr="00781112">
              <w:rPr>
                <w:rFonts w:cs="Arial"/>
                <w:b/>
                <w:color w:val="000000" w:themeColor="text1"/>
                <w:szCs w:val="16"/>
              </w:rPr>
              <w:t>Baseline Data</w:t>
            </w:r>
          </w:p>
        </w:tc>
      </w:tr>
      <w:tr w:rsidR="00AE1972" w:rsidRPr="00781112" w14:paraId="450EB0D7" w14:textId="77777777" w:rsidTr="00597BC3">
        <w:trPr>
          <w:trHeight w:val="70"/>
        </w:trPr>
        <w:tc>
          <w:tcPr>
            <w:tcW w:w="1303" w:type="pct"/>
            <w:tcBorders>
              <w:top w:val="single" w:sz="4" w:space="0" w:color="auto"/>
              <w:left w:val="single" w:sz="4" w:space="0" w:color="auto"/>
              <w:right w:val="single" w:sz="4" w:space="0" w:color="auto"/>
            </w:tcBorders>
            <w:shd w:val="clear" w:color="auto" w:fill="auto"/>
            <w:vAlign w:val="center"/>
          </w:tcPr>
          <w:p w14:paraId="2439B509" w14:textId="77777777" w:rsidR="00AE1972" w:rsidRPr="00781112" w:rsidRDefault="00AE1972" w:rsidP="00FE5C1F">
            <w:pPr>
              <w:spacing w:line="276" w:lineRule="auto"/>
              <w:jc w:val="center"/>
              <w:rPr>
                <w:rFonts w:cs="Arial"/>
                <w:color w:val="000000" w:themeColor="text1"/>
                <w:szCs w:val="16"/>
              </w:rPr>
            </w:pPr>
            <w:r w:rsidRPr="00781112">
              <w:rPr>
                <w:rFonts w:cs="Arial"/>
                <w:color w:val="000000" w:themeColor="text1"/>
                <w:szCs w:val="16"/>
              </w:rPr>
              <w:t>A</w:t>
            </w:r>
          </w:p>
        </w:tc>
        <w:tc>
          <w:tcPr>
            <w:tcW w:w="1848" w:type="pct"/>
            <w:tcBorders>
              <w:top w:val="single" w:sz="4" w:space="0" w:color="auto"/>
              <w:left w:val="single" w:sz="4" w:space="0" w:color="auto"/>
              <w:right w:val="single" w:sz="4" w:space="0" w:color="auto"/>
            </w:tcBorders>
            <w:shd w:val="clear" w:color="auto" w:fill="auto"/>
            <w:vAlign w:val="center"/>
          </w:tcPr>
          <w:p w14:paraId="54E2EEA3" w14:textId="4F041C01" w:rsidR="00AE1972" w:rsidRPr="00781112" w:rsidRDefault="00AE1972" w:rsidP="00FE5C1F">
            <w:pPr>
              <w:jc w:val="center"/>
              <w:rPr>
                <w:rFonts w:cs="Arial"/>
                <w:color w:val="000000" w:themeColor="text1"/>
                <w:szCs w:val="16"/>
              </w:rPr>
            </w:pPr>
            <w:r w:rsidRPr="00781112">
              <w:rPr>
                <w:rFonts w:cs="Arial"/>
                <w:color w:val="000000" w:themeColor="text1"/>
                <w:szCs w:val="16"/>
              </w:rPr>
              <w:t>2021</w:t>
            </w:r>
          </w:p>
        </w:tc>
        <w:tc>
          <w:tcPr>
            <w:tcW w:w="1848" w:type="pct"/>
            <w:tcBorders>
              <w:top w:val="single" w:sz="4" w:space="0" w:color="auto"/>
              <w:left w:val="single" w:sz="4" w:space="0" w:color="auto"/>
              <w:right w:val="single" w:sz="4" w:space="0" w:color="auto"/>
            </w:tcBorders>
          </w:tcPr>
          <w:p w14:paraId="20E9D149" w14:textId="565FB9C8" w:rsidR="00AE1972" w:rsidRPr="00781112" w:rsidRDefault="00AE1972" w:rsidP="00FE5C1F">
            <w:pPr>
              <w:jc w:val="center"/>
              <w:rPr>
                <w:rFonts w:cs="Arial"/>
                <w:color w:val="000000" w:themeColor="text1"/>
                <w:szCs w:val="16"/>
              </w:rPr>
            </w:pPr>
            <w:r w:rsidRPr="00781112">
              <w:rPr>
                <w:rFonts w:cs="Arial"/>
                <w:color w:val="000000" w:themeColor="text1"/>
                <w:szCs w:val="16"/>
              </w:rPr>
              <w:t>4.55%</w:t>
            </w:r>
          </w:p>
        </w:tc>
      </w:tr>
      <w:tr w:rsidR="00AE1972" w:rsidRPr="00781112" w14:paraId="65F4D3B4" w14:textId="77777777" w:rsidTr="00597BC3">
        <w:trPr>
          <w:trHeight w:val="215"/>
        </w:trPr>
        <w:tc>
          <w:tcPr>
            <w:tcW w:w="1303" w:type="pct"/>
            <w:tcBorders>
              <w:top w:val="single" w:sz="4" w:space="0" w:color="auto"/>
              <w:left w:val="single" w:sz="4" w:space="0" w:color="auto"/>
              <w:right w:val="single" w:sz="4" w:space="0" w:color="auto"/>
            </w:tcBorders>
            <w:shd w:val="clear" w:color="auto" w:fill="auto"/>
            <w:vAlign w:val="center"/>
          </w:tcPr>
          <w:p w14:paraId="5FA30158" w14:textId="77777777" w:rsidR="00AE1972" w:rsidRPr="00781112" w:rsidRDefault="00AE1972" w:rsidP="00FE5C1F">
            <w:pPr>
              <w:spacing w:line="276" w:lineRule="auto"/>
              <w:jc w:val="center"/>
              <w:rPr>
                <w:rFonts w:cs="Arial"/>
                <w:color w:val="000000" w:themeColor="text1"/>
                <w:szCs w:val="16"/>
              </w:rPr>
            </w:pPr>
            <w:r w:rsidRPr="00781112">
              <w:rPr>
                <w:rFonts w:cs="Arial"/>
                <w:color w:val="000000" w:themeColor="text1"/>
                <w:szCs w:val="16"/>
              </w:rPr>
              <w:t>B</w:t>
            </w:r>
          </w:p>
        </w:tc>
        <w:tc>
          <w:tcPr>
            <w:tcW w:w="1848" w:type="pct"/>
            <w:tcBorders>
              <w:top w:val="single" w:sz="4" w:space="0" w:color="auto"/>
              <w:left w:val="single" w:sz="4" w:space="0" w:color="auto"/>
              <w:right w:val="single" w:sz="4" w:space="0" w:color="auto"/>
            </w:tcBorders>
            <w:shd w:val="clear" w:color="auto" w:fill="auto"/>
            <w:vAlign w:val="center"/>
          </w:tcPr>
          <w:p w14:paraId="0B7773A0" w14:textId="5B0448DF" w:rsidR="00AE1972" w:rsidRPr="00781112" w:rsidRDefault="00AE1972" w:rsidP="00FE5C1F">
            <w:pPr>
              <w:jc w:val="center"/>
              <w:rPr>
                <w:rFonts w:cs="Arial"/>
                <w:color w:val="000000" w:themeColor="text1"/>
                <w:szCs w:val="16"/>
              </w:rPr>
            </w:pPr>
            <w:r w:rsidRPr="00781112">
              <w:rPr>
                <w:rFonts w:cs="Arial"/>
                <w:color w:val="000000" w:themeColor="text1"/>
                <w:szCs w:val="16"/>
              </w:rPr>
              <w:t>2021</w:t>
            </w:r>
          </w:p>
        </w:tc>
        <w:tc>
          <w:tcPr>
            <w:tcW w:w="1848" w:type="pct"/>
            <w:tcBorders>
              <w:top w:val="single" w:sz="4" w:space="0" w:color="auto"/>
              <w:left w:val="single" w:sz="4" w:space="0" w:color="auto"/>
              <w:right w:val="single" w:sz="4" w:space="0" w:color="auto"/>
            </w:tcBorders>
          </w:tcPr>
          <w:p w14:paraId="009B6EC3" w14:textId="351C44E1" w:rsidR="00AE1972" w:rsidRPr="00781112" w:rsidRDefault="00AE1972" w:rsidP="00FE5C1F">
            <w:pPr>
              <w:jc w:val="center"/>
              <w:rPr>
                <w:rFonts w:cs="Arial"/>
                <w:color w:val="000000" w:themeColor="text1"/>
                <w:szCs w:val="16"/>
              </w:rPr>
            </w:pPr>
            <w:r w:rsidRPr="00781112">
              <w:rPr>
                <w:rFonts w:cs="Arial"/>
                <w:color w:val="000000" w:themeColor="text1"/>
                <w:szCs w:val="16"/>
              </w:rPr>
              <w:t>4.79%</w:t>
            </w:r>
          </w:p>
        </w:tc>
      </w:tr>
    </w:tbl>
    <w:p w14:paraId="7C6A8850" w14:textId="77777777" w:rsidR="00AE1972" w:rsidRPr="00781112" w:rsidRDefault="00AE1972" w:rsidP="00AE1972"/>
    <w:p w14:paraId="1DFC6E42" w14:textId="77777777" w:rsidR="00AE1972" w:rsidRPr="00781112" w:rsidRDefault="00AE1972" w:rsidP="00AE1972">
      <w:pPr>
        <w:rPr>
          <w:color w:val="000000" w:themeColor="text1"/>
        </w:rPr>
      </w:pPr>
      <w:r w:rsidRPr="00781112">
        <w:rPr>
          <w:b/>
          <w:color w:val="000000" w:themeColor="text1"/>
        </w:rPr>
        <w:t>Targets</w:t>
      </w:r>
    </w:p>
    <w:tbl>
      <w:tblPr>
        <w:tblW w:w="42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MTTARGETS"/>
      </w:tblPr>
      <w:tblGrid>
        <w:gridCol w:w="673"/>
        <w:gridCol w:w="1691"/>
        <w:gridCol w:w="1691"/>
        <w:gridCol w:w="1691"/>
        <w:gridCol w:w="1691"/>
        <w:gridCol w:w="1691"/>
      </w:tblGrid>
      <w:tr w:rsidR="00B14519" w:rsidRPr="00781112" w14:paraId="658A288E" w14:textId="77777777" w:rsidTr="00451D7E">
        <w:trPr>
          <w:trHeight w:val="264"/>
        </w:trPr>
        <w:tc>
          <w:tcPr>
            <w:tcW w:w="369" w:type="pct"/>
            <w:tcBorders>
              <w:bottom w:val="single" w:sz="4" w:space="0" w:color="auto"/>
            </w:tcBorders>
            <w:shd w:val="clear" w:color="auto" w:fill="auto"/>
          </w:tcPr>
          <w:p w14:paraId="781EA3ED" w14:textId="77777777" w:rsidR="00B14519" w:rsidRPr="00781112" w:rsidRDefault="00B14519" w:rsidP="00FE5C1F">
            <w:pPr>
              <w:jc w:val="center"/>
              <w:rPr>
                <w:b/>
                <w:color w:val="000000" w:themeColor="text1"/>
              </w:rPr>
            </w:pPr>
            <w:r w:rsidRPr="00781112">
              <w:rPr>
                <w:b/>
                <w:color w:val="000000" w:themeColor="text1"/>
              </w:rPr>
              <w:t>FFY</w:t>
            </w:r>
          </w:p>
        </w:tc>
        <w:tc>
          <w:tcPr>
            <w:tcW w:w="926" w:type="pct"/>
            <w:shd w:val="clear" w:color="auto" w:fill="auto"/>
          </w:tcPr>
          <w:p w14:paraId="4A83C604" w14:textId="6F2ED2FF" w:rsidR="00B14519" w:rsidRPr="00781112" w:rsidRDefault="00B14519" w:rsidP="00FE5C1F">
            <w:pPr>
              <w:jc w:val="center"/>
              <w:rPr>
                <w:b/>
                <w:color w:val="000000" w:themeColor="text1"/>
              </w:rPr>
            </w:pPr>
            <w:r w:rsidRPr="00781112">
              <w:rPr>
                <w:b/>
                <w:color w:val="000000" w:themeColor="text1"/>
              </w:rPr>
              <w:t>2021</w:t>
            </w:r>
          </w:p>
        </w:tc>
        <w:tc>
          <w:tcPr>
            <w:tcW w:w="926" w:type="pct"/>
          </w:tcPr>
          <w:p w14:paraId="3C50584D" w14:textId="77777777" w:rsidR="00B14519" w:rsidRPr="00781112" w:rsidRDefault="00B14519" w:rsidP="00FE5C1F">
            <w:pPr>
              <w:jc w:val="center"/>
              <w:rPr>
                <w:b/>
                <w:color w:val="000000" w:themeColor="text1"/>
              </w:rPr>
            </w:pPr>
            <w:r w:rsidRPr="00781112">
              <w:rPr>
                <w:rFonts w:cs="Arial"/>
                <w:b/>
                <w:color w:val="000000" w:themeColor="text1"/>
                <w:szCs w:val="16"/>
              </w:rPr>
              <w:t>2022</w:t>
            </w:r>
          </w:p>
        </w:tc>
        <w:tc>
          <w:tcPr>
            <w:tcW w:w="926" w:type="pct"/>
          </w:tcPr>
          <w:p w14:paraId="71585B6F" w14:textId="77777777" w:rsidR="00B14519" w:rsidRPr="00781112" w:rsidRDefault="00B14519" w:rsidP="00FE5C1F">
            <w:pPr>
              <w:jc w:val="center"/>
              <w:rPr>
                <w:b/>
                <w:color w:val="000000" w:themeColor="text1"/>
              </w:rPr>
            </w:pPr>
            <w:r w:rsidRPr="00781112">
              <w:rPr>
                <w:rFonts w:cs="Arial"/>
                <w:b/>
                <w:color w:val="000000" w:themeColor="text1"/>
                <w:szCs w:val="16"/>
              </w:rPr>
              <w:t>2023</w:t>
            </w:r>
          </w:p>
        </w:tc>
        <w:tc>
          <w:tcPr>
            <w:tcW w:w="926" w:type="pct"/>
          </w:tcPr>
          <w:p w14:paraId="65B8ACE1" w14:textId="77777777" w:rsidR="00B14519" w:rsidRPr="00781112" w:rsidRDefault="00B14519" w:rsidP="00FE5C1F">
            <w:pPr>
              <w:jc w:val="center"/>
              <w:rPr>
                <w:b/>
                <w:color w:val="000000" w:themeColor="text1"/>
              </w:rPr>
            </w:pPr>
            <w:r w:rsidRPr="00781112">
              <w:rPr>
                <w:rFonts w:cs="Arial"/>
                <w:b/>
                <w:color w:val="000000" w:themeColor="text1"/>
                <w:szCs w:val="16"/>
              </w:rPr>
              <w:t>2024</w:t>
            </w:r>
          </w:p>
        </w:tc>
        <w:tc>
          <w:tcPr>
            <w:tcW w:w="926" w:type="pct"/>
          </w:tcPr>
          <w:p w14:paraId="78CD21CE" w14:textId="77777777" w:rsidR="00B14519" w:rsidRPr="00781112" w:rsidRDefault="00B14519" w:rsidP="00FE5C1F">
            <w:pPr>
              <w:jc w:val="center"/>
              <w:rPr>
                <w:b/>
                <w:color w:val="000000" w:themeColor="text1"/>
              </w:rPr>
            </w:pPr>
            <w:r w:rsidRPr="00781112">
              <w:rPr>
                <w:rFonts w:cs="Arial"/>
                <w:b/>
                <w:color w:val="000000" w:themeColor="text1"/>
                <w:szCs w:val="16"/>
              </w:rPr>
              <w:t>2025</w:t>
            </w:r>
          </w:p>
        </w:tc>
      </w:tr>
      <w:tr w:rsidR="00B14519" w:rsidRPr="00781112" w14:paraId="63854A2D" w14:textId="77777777" w:rsidTr="00451D7E">
        <w:trPr>
          <w:trHeight w:val="270"/>
        </w:trPr>
        <w:tc>
          <w:tcPr>
            <w:tcW w:w="369" w:type="pct"/>
            <w:shd w:val="clear" w:color="auto" w:fill="auto"/>
            <w:vAlign w:val="center"/>
          </w:tcPr>
          <w:p w14:paraId="0042B651" w14:textId="77777777" w:rsidR="00B14519" w:rsidRPr="00781112" w:rsidRDefault="00B14519" w:rsidP="00FE5C1F">
            <w:pPr>
              <w:rPr>
                <w:rFonts w:cs="Arial"/>
                <w:color w:val="000000" w:themeColor="text1"/>
                <w:szCs w:val="16"/>
              </w:rPr>
            </w:pPr>
            <w:r w:rsidRPr="00781112">
              <w:rPr>
                <w:rFonts w:cs="Arial"/>
                <w:color w:val="000000" w:themeColor="text1"/>
                <w:szCs w:val="16"/>
              </w:rPr>
              <w:t>Target A &gt;=</w:t>
            </w:r>
          </w:p>
        </w:tc>
        <w:tc>
          <w:tcPr>
            <w:tcW w:w="926" w:type="pct"/>
            <w:shd w:val="clear" w:color="auto" w:fill="auto"/>
            <w:vAlign w:val="center"/>
          </w:tcPr>
          <w:p w14:paraId="1A58F607" w14:textId="30D99D5F" w:rsidR="00B14519" w:rsidRPr="00781112" w:rsidRDefault="00B14519" w:rsidP="00FE5C1F">
            <w:pPr>
              <w:jc w:val="center"/>
              <w:rPr>
                <w:rFonts w:cs="Arial"/>
                <w:color w:val="000000" w:themeColor="text1"/>
                <w:szCs w:val="16"/>
              </w:rPr>
            </w:pPr>
            <w:r w:rsidRPr="00781112">
              <w:rPr>
                <w:rFonts w:cs="Arial"/>
                <w:color w:val="000000" w:themeColor="text1"/>
                <w:szCs w:val="16"/>
              </w:rPr>
              <w:t>4.00%</w:t>
            </w:r>
          </w:p>
        </w:tc>
        <w:tc>
          <w:tcPr>
            <w:tcW w:w="926" w:type="pct"/>
          </w:tcPr>
          <w:p w14:paraId="61E331A6" w14:textId="1E6DE337" w:rsidR="00B14519" w:rsidRPr="00781112" w:rsidRDefault="00B14519" w:rsidP="00FE5C1F">
            <w:pPr>
              <w:jc w:val="center"/>
              <w:rPr>
                <w:rFonts w:cs="Arial"/>
                <w:color w:val="000000" w:themeColor="text1"/>
                <w:szCs w:val="16"/>
              </w:rPr>
            </w:pPr>
            <w:r w:rsidRPr="00781112">
              <w:rPr>
                <w:color w:val="000000" w:themeColor="text1"/>
                <w:szCs w:val="16"/>
              </w:rPr>
              <w:t>6.00%</w:t>
            </w:r>
          </w:p>
        </w:tc>
        <w:tc>
          <w:tcPr>
            <w:tcW w:w="926" w:type="pct"/>
          </w:tcPr>
          <w:p w14:paraId="63F4A3F8" w14:textId="7409EC60" w:rsidR="00B14519" w:rsidRPr="00781112" w:rsidRDefault="00B14519" w:rsidP="00FE5C1F">
            <w:pPr>
              <w:jc w:val="center"/>
              <w:rPr>
                <w:rFonts w:cs="Arial"/>
                <w:color w:val="000000" w:themeColor="text1"/>
                <w:szCs w:val="16"/>
              </w:rPr>
            </w:pPr>
            <w:r w:rsidRPr="00781112">
              <w:rPr>
                <w:color w:val="000000" w:themeColor="text1"/>
                <w:szCs w:val="16"/>
              </w:rPr>
              <w:t>8.00%</w:t>
            </w:r>
          </w:p>
        </w:tc>
        <w:tc>
          <w:tcPr>
            <w:tcW w:w="926" w:type="pct"/>
          </w:tcPr>
          <w:p w14:paraId="3B435E60" w14:textId="03BBC20E" w:rsidR="00B14519" w:rsidRPr="00781112" w:rsidRDefault="00B14519" w:rsidP="00FE5C1F">
            <w:pPr>
              <w:jc w:val="center"/>
              <w:rPr>
                <w:rFonts w:cs="Arial"/>
                <w:color w:val="000000" w:themeColor="text1"/>
                <w:szCs w:val="16"/>
              </w:rPr>
            </w:pPr>
            <w:r w:rsidRPr="00781112">
              <w:rPr>
                <w:color w:val="000000" w:themeColor="text1"/>
                <w:szCs w:val="16"/>
              </w:rPr>
              <w:t>10.00%</w:t>
            </w:r>
          </w:p>
        </w:tc>
        <w:tc>
          <w:tcPr>
            <w:tcW w:w="926" w:type="pct"/>
          </w:tcPr>
          <w:p w14:paraId="22885754" w14:textId="6ECE58B2" w:rsidR="00B14519" w:rsidRPr="00781112" w:rsidRDefault="00B14519" w:rsidP="00FE5C1F">
            <w:pPr>
              <w:jc w:val="center"/>
              <w:rPr>
                <w:rFonts w:cs="Arial"/>
                <w:color w:val="000000" w:themeColor="text1"/>
                <w:szCs w:val="16"/>
              </w:rPr>
            </w:pPr>
            <w:r w:rsidRPr="00781112">
              <w:rPr>
                <w:color w:val="000000" w:themeColor="text1"/>
                <w:szCs w:val="16"/>
              </w:rPr>
              <w:t>12.00%</w:t>
            </w:r>
          </w:p>
        </w:tc>
      </w:tr>
      <w:tr w:rsidR="00B14519" w:rsidRPr="00781112" w14:paraId="2372A3F7" w14:textId="77777777" w:rsidTr="00451D7E">
        <w:trPr>
          <w:trHeight w:val="270"/>
        </w:trPr>
        <w:tc>
          <w:tcPr>
            <w:tcW w:w="369" w:type="pct"/>
            <w:shd w:val="clear" w:color="auto" w:fill="auto"/>
            <w:vAlign w:val="center"/>
          </w:tcPr>
          <w:p w14:paraId="0B7B825B" w14:textId="77777777" w:rsidR="00B14519" w:rsidRPr="00781112" w:rsidRDefault="00B14519" w:rsidP="00FE5C1F">
            <w:pPr>
              <w:rPr>
                <w:rFonts w:cs="Arial"/>
                <w:color w:val="000000" w:themeColor="text1"/>
                <w:szCs w:val="16"/>
              </w:rPr>
            </w:pPr>
            <w:r w:rsidRPr="00781112">
              <w:rPr>
                <w:rFonts w:cs="Arial"/>
                <w:color w:val="000000" w:themeColor="text1"/>
                <w:szCs w:val="16"/>
              </w:rPr>
              <w:t>Target B &gt;=</w:t>
            </w:r>
          </w:p>
        </w:tc>
        <w:tc>
          <w:tcPr>
            <w:tcW w:w="926" w:type="pct"/>
            <w:shd w:val="clear" w:color="auto" w:fill="auto"/>
            <w:vAlign w:val="center"/>
          </w:tcPr>
          <w:p w14:paraId="1C44A704" w14:textId="436B0D72" w:rsidR="00B14519" w:rsidRPr="00781112" w:rsidRDefault="00B14519" w:rsidP="00FE5C1F">
            <w:pPr>
              <w:jc w:val="center"/>
              <w:rPr>
                <w:rFonts w:cs="Arial"/>
                <w:color w:val="000000" w:themeColor="text1"/>
                <w:szCs w:val="16"/>
              </w:rPr>
            </w:pPr>
            <w:r w:rsidRPr="00781112">
              <w:rPr>
                <w:rFonts w:cs="Arial"/>
                <w:color w:val="000000" w:themeColor="text1"/>
                <w:szCs w:val="16"/>
              </w:rPr>
              <w:t>4.00%</w:t>
            </w:r>
          </w:p>
        </w:tc>
        <w:tc>
          <w:tcPr>
            <w:tcW w:w="926" w:type="pct"/>
          </w:tcPr>
          <w:p w14:paraId="10C802A6" w14:textId="13443E33" w:rsidR="00B14519" w:rsidRPr="00781112" w:rsidRDefault="00B14519" w:rsidP="00FE5C1F">
            <w:pPr>
              <w:jc w:val="center"/>
              <w:rPr>
                <w:color w:val="000000" w:themeColor="text1"/>
                <w:szCs w:val="16"/>
              </w:rPr>
            </w:pPr>
            <w:r w:rsidRPr="00781112">
              <w:rPr>
                <w:color w:val="000000" w:themeColor="text1"/>
                <w:szCs w:val="16"/>
              </w:rPr>
              <w:t>6.00%</w:t>
            </w:r>
          </w:p>
        </w:tc>
        <w:tc>
          <w:tcPr>
            <w:tcW w:w="926" w:type="pct"/>
          </w:tcPr>
          <w:p w14:paraId="641A44A3" w14:textId="3BB61435" w:rsidR="00B14519" w:rsidRPr="00781112" w:rsidRDefault="00B14519" w:rsidP="00FE5C1F">
            <w:pPr>
              <w:jc w:val="center"/>
              <w:rPr>
                <w:color w:val="000000" w:themeColor="text1"/>
                <w:szCs w:val="16"/>
              </w:rPr>
            </w:pPr>
            <w:r w:rsidRPr="00781112">
              <w:rPr>
                <w:color w:val="000000" w:themeColor="text1"/>
                <w:szCs w:val="16"/>
              </w:rPr>
              <w:t>8.00%</w:t>
            </w:r>
          </w:p>
        </w:tc>
        <w:tc>
          <w:tcPr>
            <w:tcW w:w="926" w:type="pct"/>
          </w:tcPr>
          <w:p w14:paraId="5EC8131B" w14:textId="41772908" w:rsidR="00B14519" w:rsidRPr="00781112" w:rsidRDefault="00B14519" w:rsidP="00FE5C1F">
            <w:pPr>
              <w:jc w:val="center"/>
              <w:rPr>
                <w:color w:val="000000" w:themeColor="text1"/>
                <w:szCs w:val="16"/>
              </w:rPr>
            </w:pPr>
            <w:r w:rsidRPr="00781112">
              <w:rPr>
                <w:color w:val="000000" w:themeColor="text1"/>
                <w:szCs w:val="16"/>
              </w:rPr>
              <w:t>10.00%</w:t>
            </w:r>
          </w:p>
        </w:tc>
        <w:tc>
          <w:tcPr>
            <w:tcW w:w="926" w:type="pct"/>
          </w:tcPr>
          <w:p w14:paraId="3C91D03F" w14:textId="79E614D1" w:rsidR="00B14519" w:rsidRPr="00781112" w:rsidRDefault="00B14519" w:rsidP="00FE5C1F">
            <w:pPr>
              <w:jc w:val="center"/>
              <w:rPr>
                <w:color w:val="000000" w:themeColor="text1"/>
                <w:szCs w:val="16"/>
              </w:rPr>
            </w:pPr>
            <w:r w:rsidRPr="00781112">
              <w:rPr>
                <w:color w:val="000000" w:themeColor="text1"/>
                <w:szCs w:val="16"/>
              </w:rPr>
              <w:t>12.00%</w:t>
            </w:r>
          </w:p>
        </w:tc>
      </w:tr>
    </w:tbl>
    <w:p w14:paraId="0008F494" w14:textId="77777777" w:rsidR="00AE1972" w:rsidRPr="00781112" w:rsidRDefault="00AE1972" w:rsidP="00AE1972"/>
    <w:p w14:paraId="729B8DEE" w14:textId="112973AC" w:rsidR="00AE1972" w:rsidRPr="00781112" w:rsidRDefault="0047313F" w:rsidP="00AE1972">
      <w:pPr>
        <w:rPr>
          <w:b/>
          <w:color w:val="000000" w:themeColor="text1"/>
        </w:rPr>
      </w:pPr>
      <w:r>
        <w:rPr>
          <w:b/>
          <w:color w:val="000000" w:themeColor="text1"/>
        </w:rPr>
        <w:t>FFY 2021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MTFFYAPRDATA"/>
      </w:tblPr>
      <w:tblGrid>
        <w:gridCol w:w="715"/>
        <w:gridCol w:w="1800"/>
        <w:gridCol w:w="1800"/>
        <w:gridCol w:w="1295"/>
        <w:gridCol w:w="1295"/>
        <w:gridCol w:w="1295"/>
        <w:gridCol w:w="1295"/>
        <w:gridCol w:w="1295"/>
      </w:tblGrid>
      <w:tr w:rsidR="00B21923" w:rsidRPr="00781112" w14:paraId="243224F3" w14:textId="77777777" w:rsidTr="004B2960">
        <w:trPr>
          <w:trHeight w:val="440"/>
        </w:trPr>
        <w:tc>
          <w:tcPr>
            <w:tcW w:w="331" w:type="pct"/>
            <w:shd w:val="clear" w:color="auto" w:fill="auto"/>
            <w:vAlign w:val="bottom"/>
          </w:tcPr>
          <w:p w14:paraId="54A0DE32" w14:textId="77777777" w:rsidR="00B21923" w:rsidRPr="00781112" w:rsidRDefault="00B21923" w:rsidP="00B21923">
            <w:pPr>
              <w:jc w:val="center"/>
              <w:rPr>
                <w:b/>
                <w:color w:val="000000" w:themeColor="text1"/>
              </w:rPr>
            </w:pPr>
            <w:r w:rsidRPr="00781112">
              <w:rPr>
                <w:b/>
                <w:color w:val="000000" w:themeColor="text1"/>
              </w:rPr>
              <w:t>Part</w:t>
            </w:r>
          </w:p>
        </w:tc>
        <w:tc>
          <w:tcPr>
            <w:tcW w:w="834" w:type="pct"/>
            <w:shd w:val="clear" w:color="auto" w:fill="auto"/>
            <w:vAlign w:val="bottom"/>
          </w:tcPr>
          <w:p w14:paraId="3A78F9A8" w14:textId="4C59D999" w:rsidR="00B21923" w:rsidRPr="00781112" w:rsidRDefault="00B21923" w:rsidP="00B21923">
            <w:pPr>
              <w:jc w:val="center"/>
              <w:rPr>
                <w:b/>
                <w:color w:val="000000" w:themeColor="text1"/>
              </w:rPr>
            </w:pPr>
            <w:r w:rsidRPr="00781112">
              <w:rPr>
                <w:rFonts w:cs="Arial"/>
                <w:color w:val="000000" w:themeColor="text1"/>
                <w:szCs w:val="16"/>
              </w:rPr>
              <w:t>Total number of Students with IEPs in the Transformation Zone Scoring Proficient or Better on the A) NJSLA (Spring 2022) and B) NJ Start Strong (Fall 2022)</w:t>
            </w:r>
          </w:p>
        </w:tc>
        <w:tc>
          <w:tcPr>
            <w:tcW w:w="834" w:type="pct"/>
            <w:shd w:val="clear" w:color="auto" w:fill="auto"/>
            <w:vAlign w:val="bottom"/>
          </w:tcPr>
          <w:p w14:paraId="4E0E8589" w14:textId="2DFDAB68" w:rsidR="00B21923" w:rsidRPr="00781112" w:rsidRDefault="00B21923" w:rsidP="00B21923">
            <w:pPr>
              <w:jc w:val="center"/>
              <w:rPr>
                <w:b/>
                <w:color w:val="000000" w:themeColor="text1"/>
              </w:rPr>
            </w:pPr>
            <w:r w:rsidRPr="00781112">
              <w:rPr>
                <w:rFonts w:cs="Arial"/>
                <w:color w:val="000000" w:themeColor="text1"/>
                <w:szCs w:val="16"/>
              </w:rPr>
              <w:t>Total number of Students with IEPs in the Transformation Zone Who Took the A) NJSLA (Spring 2022) and B) NJ Start Strong (Fall 2022)</w:t>
            </w:r>
          </w:p>
        </w:tc>
        <w:tc>
          <w:tcPr>
            <w:tcW w:w="600" w:type="pct"/>
            <w:shd w:val="clear" w:color="auto" w:fill="auto"/>
            <w:vAlign w:val="bottom"/>
          </w:tcPr>
          <w:p w14:paraId="1E25BB01" w14:textId="7E473F4F" w:rsidR="00B21923" w:rsidRPr="00781112" w:rsidRDefault="00B21923" w:rsidP="00B21923">
            <w:pPr>
              <w:jc w:val="center"/>
              <w:rPr>
                <w:b/>
                <w:color w:val="000000" w:themeColor="text1"/>
              </w:rPr>
            </w:pPr>
            <w:r>
              <w:t>FFY 2020</w:t>
            </w:r>
            <w:r w:rsidRPr="00C318B5">
              <w:t xml:space="preserve"> Data</w:t>
            </w:r>
          </w:p>
        </w:tc>
        <w:tc>
          <w:tcPr>
            <w:tcW w:w="600" w:type="pct"/>
            <w:shd w:val="clear" w:color="auto" w:fill="auto"/>
            <w:vAlign w:val="bottom"/>
          </w:tcPr>
          <w:p w14:paraId="2883CDDC" w14:textId="0E54B1E3" w:rsidR="00B21923" w:rsidRPr="00781112" w:rsidRDefault="00B21923" w:rsidP="00B21923">
            <w:pPr>
              <w:jc w:val="center"/>
              <w:rPr>
                <w:b/>
                <w:color w:val="000000" w:themeColor="text1"/>
              </w:rPr>
            </w:pPr>
            <w:r>
              <w:t>FFY 2021</w:t>
            </w:r>
            <w:r w:rsidRPr="00C318B5">
              <w:t xml:space="preserve"> Target</w:t>
            </w:r>
          </w:p>
        </w:tc>
        <w:tc>
          <w:tcPr>
            <w:tcW w:w="600" w:type="pct"/>
            <w:shd w:val="clear" w:color="auto" w:fill="auto"/>
            <w:vAlign w:val="bottom"/>
          </w:tcPr>
          <w:p w14:paraId="637D491C" w14:textId="6239126D" w:rsidR="00B21923" w:rsidRPr="00781112" w:rsidRDefault="00B21923" w:rsidP="00B21923">
            <w:pPr>
              <w:jc w:val="center"/>
              <w:rPr>
                <w:b/>
                <w:color w:val="000000" w:themeColor="text1"/>
              </w:rPr>
            </w:pPr>
            <w:r>
              <w:t>FFY 2021</w:t>
            </w:r>
            <w:r w:rsidRPr="00C318B5">
              <w:t xml:space="preserve"> Data</w:t>
            </w:r>
          </w:p>
        </w:tc>
        <w:tc>
          <w:tcPr>
            <w:tcW w:w="600" w:type="pct"/>
            <w:shd w:val="clear" w:color="auto" w:fill="auto"/>
            <w:vAlign w:val="bottom"/>
          </w:tcPr>
          <w:p w14:paraId="586AAF5B" w14:textId="77777777" w:rsidR="00B21923" w:rsidRPr="00781112" w:rsidRDefault="00B21923" w:rsidP="00B21923">
            <w:pPr>
              <w:jc w:val="center"/>
              <w:rPr>
                <w:b/>
                <w:color w:val="000000" w:themeColor="text1"/>
              </w:rPr>
            </w:pPr>
            <w:r w:rsidRPr="00781112">
              <w:rPr>
                <w:b/>
                <w:color w:val="000000" w:themeColor="text1"/>
              </w:rPr>
              <w:t>Status</w:t>
            </w:r>
          </w:p>
        </w:tc>
        <w:tc>
          <w:tcPr>
            <w:tcW w:w="600" w:type="pct"/>
            <w:shd w:val="clear" w:color="auto" w:fill="auto"/>
            <w:vAlign w:val="bottom"/>
          </w:tcPr>
          <w:p w14:paraId="0FD61D63" w14:textId="77777777" w:rsidR="00B21923" w:rsidRPr="00781112" w:rsidRDefault="00B21923" w:rsidP="00B21923">
            <w:pPr>
              <w:jc w:val="center"/>
              <w:rPr>
                <w:b/>
                <w:color w:val="000000" w:themeColor="text1"/>
              </w:rPr>
            </w:pPr>
            <w:r w:rsidRPr="00781112">
              <w:rPr>
                <w:b/>
                <w:color w:val="000000" w:themeColor="text1"/>
              </w:rPr>
              <w:t>Slippage</w:t>
            </w:r>
          </w:p>
        </w:tc>
      </w:tr>
      <w:tr w:rsidR="00AE1972" w:rsidRPr="00781112" w14:paraId="7731B746" w14:textId="77777777" w:rsidTr="004B2960">
        <w:trPr>
          <w:trHeight w:val="361"/>
        </w:trPr>
        <w:tc>
          <w:tcPr>
            <w:tcW w:w="331" w:type="pct"/>
            <w:shd w:val="clear" w:color="auto" w:fill="auto"/>
            <w:vAlign w:val="center"/>
          </w:tcPr>
          <w:p w14:paraId="32C04AC8" w14:textId="77777777" w:rsidR="00AE1972" w:rsidRPr="00781112" w:rsidRDefault="00AE1972" w:rsidP="00FE5C1F">
            <w:pPr>
              <w:jc w:val="center"/>
              <w:rPr>
                <w:rFonts w:cs="Arial"/>
                <w:color w:val="000000" w:themeColor="text1"/>
                <w:szCs w:val="16"/>
              </w:rPr>
            </w:pPr>
            <w:r w:rsidRPr="00781112">
              <w:rPr>
                <w:rFonts w:cs="Arial"/>
                <w:color w:val="000000" w:themeColor="text1"/>
                <w:szCs w:val="16"/>
              </w:rPr>
              <w:t>A</w:t>
            </w:r>
          </w:p>
        </w:tc>
        <w:tc>
          <w:tcPr>
            <w:tcW w:w="834" w:type="pct"/>
            <w:shd w:val="clear" w:color="auto" w:fill="auto"/>
            <w:vAlign w:val="center"/>
          </w:tcPr>
          <w:p w14:paraId="16019F98" w14:textId="7FC3F36B" w:rsidR="00AE1972" w:rsidRPr="00781112" w:rsidRDefault="00AE1972" w:rsidP="00FE5C1F">
            <w:pPr>
              <w:jc w:val="center"/>
              <w:rPr>
                <w:rFonts w:cs="Arial"/>
                <w:color w:val="000000" w:themeColor="text1"/>
                <w:szCs w:val="16"/>
              </w:rPr>
            </w:pPr>
            <w:r w:rsidRPr="00781112">
              <w:rPr>
                <w:rFonts w:cs="Arial"/>
                <w:color w:val="000000" w:themeColor="text1"/>
                <w:szCs w:val="16"/>
              </w:rPr>
              <w:t>14</w:t>
            </w:r>
          </w:p>
        </w:tc>
        <w:tc>
          <w:tcPr>
            <w:tcW w:w="834" w:type="pct"/>
            <w:shd w:val="clear" w:color="auto" w:fill="auto"/>
            <w:vAlign w:val="center"/>
          </w:tcPr>
          <w:p w14:paraId="575441E4" w14:textId="090AFF11" w:rsidR="00AE1972" w:rsidRPr="00781112" w:rsidRDefault="00AE1972" w:rsidP="00FE5C1F">
            <w:pPr>
              <w:jc w:val="center"/>
              <w:rPr>
                <w:rFonts w:cs="Arial"/>
                <w:color w:val="000000" w:themeColor="text1"/>
                <w:szCs w:val="16"/>
              </w:rPr>
            </w:pPr>
            <w:r w:rsidRPr="00781112">
              <w:rPr>
                <w:rFonts w:cs="Arial"/>
                <w:color w:val="000000" w:themeColor="text1"/>
                <w:szCs w:val="16"/>
              </w:rPr>
              <w:t>308</w:t>
            </w:r>
          </w:p>
        </w:tc>
        <w:tc>
          <w:tcPr>
            <w:tcW w:w="600" w:type="pct"/>
            <w:shd w:val="clear" w:color="auto" w:fill="auto"/>
            <w:vAlign w:val="center"/>
          </w:tcPr>
          <w:p w14:paraId="5670A018" w14:textId="2F056EC7" w:rsidR="00AE1972" w:rsidRPr="00781112" w:rsidRDefault="00AE1972" w:rsidP="00FE5C1F">
            <w:pPr>
              <w:jc w:val="center"/>
              <w:rPr>
                <w:rFonts w:cs="Arial"/>
                <w:color w:val="000000" w:themeColor="text1"/>
                <w:szCs w:val="16"/>
              </w:rPr>
            </w:pPr>
          </w:p>
        </w:tc>
        <w:tc>
          <w:tcPr>
            <w:tcW w:w="600" w:type="pct"/>
            <w:shd w:val="clear" w:color="auto" w:fill="auto"/>
            <w:vAlign w:val="center"/>
          </w:tcPr>
          <w:p w14:paraId="39BA9182" w14:textId="4B66489F" w:rsidR="00AE1972" w:rsidRPr="00781112" w:rsidRDefault="00AE1972" w:rsidP="00FE5C1F">
            <w:pPr>
              <w:jc w:val="center"/>
              <w:rPr>
                <w:rFonts w:cs="Arial"/>
                <w:color w:val="000000" w:themeColor="text1"/>
                <w:szCs w:val="16"/>
              </w:rPr>
            </w:pPr>
            <w:r w:rsidRPr="00781112">
              <w:rPr>
                <w:rFonts w:cs="Arial"/>
                <w:color w:val="000000" w:themeColor="text1"/>
                <w:szCs w:val="16"/>
              </w:rPr>
              <w:t>4.00%</w:t>
            </w:r>
          </w:p>
        </w:tc>
        <w:tc>
          <w:tcPr>
            <w:tcW w:w="600" w:type="pct"/>
            <w:shd w:val="clear" w:color="auto" w:fill="auto"/>
            <w:vAlign w:val="center"/>
          </w:tcPr>
          <w:p w14:paraId="456D0B6E" w14:textId="59DA2CC0" w:rsidR="00AE1972" w:rsidRPr="00781112" w:rsidRDefault="00AE1972" w:rsidP="00FE5C1F">
            <w:pPr>
              <w:jc w:val="center"/>
              <w:rPr>
                <w:rFonts w:cs="Arial"/>
                <w:color w:val="000000" w:themeColor="text1"/>
                <w:szCs w:val="16"/>
              </w:rPr>
            </w:pPr>
            <w:r w:rsidRPr="00781112">
              <w:rPr>
                <w:rFonts w:cs="Arial"/>
                <w:color w:val="000000" w:themeColor="text1"/>
                <w:szCs w:val="16"/>
              </w:rPr>
              <w:t>4.55%</w:t>
            </w:r>
          </w:p>
        </w:tc>
        <w:tc>
          <w:tcPr>
            <w:tcW w:w="600" w:type="pct"/>
            <w:shd w:val="clear" w:color="auto" w:fill="auto"/>
            <w:vAlign w:val="center"/>
          </w:tcPr>
          <w:p w14:paraId="035C67B0" w14:textId="1C8A602A" w:rsidR="00AE1972" w:rsidRPr="00781112" w:rsidRDefault="00AE1972" w:rsidP="00FE5C1F">
            <w:pPr>
              <w:jc w:val="center"/>
              <w:rPr>
                <w:rFonts w:cs="Arial"/>
                <w:color w:val="000000" w:themeColor="text1"/>
                <w:szCs w:val="16"/>
              </w:rPr>
            </w:pPr>
            <w:r w:rsidRPr="00781112">
              <w:rPr>
                <w:rFonts w:cs="Arial"/>
                <w:color w:val="000000" w:themeColor="text1"/>
                <w:szCs w:val="16"/>
              </w:rPr>
              <w:t>N/A</w:t>
            </w:r>
          </w:p>
        </w:tc>
        <w:tc>
          <w:tcPr>
            <w:tcW w:w="600" w:type="pct"/>
            <w:shd w:val="clear" w:color="auto" w:fill="auto"/>
            <w:vAlign w:val="center"/>
          </w:tcPr>
          <w:p w14:paraId="0B026D8F" w14:textId="75DB11DC" w:rsidR="00AE1972" w:rsidRPr="00781112" w:rsidRDefault="00AE1972" w:rsidP="00FE5C1F">
            <w:pPr>
              <w:jc w:val="center"/>
              <w:rPr>
                <w:rFonts w:cs="Arial"/>
                <w:color w:val="000000" w:themeColor="text1"/>
                <w:szCs w:val="16"/>
              </w:rPr>
            </w:pPr>
            <w:r w:rsidRPr="00781112">
              <w:rPr>
                <w:rFonts w:cs="Arial"/>
                <w:color w:val="000000" w:themeColor="text1"/>
                <w:szCs w:val="16"/>
              </w:rPr>
              <w:t>N/A</w:t>
            </w:r>
          </w:p>
        </w:tc>
      </w:tr>
      <w:tr w:rsidR="00AE1972" w:rsidRPr="00781112" w14:paraId="1F7687EF" w14:textId="77777777" w:rsidTr="004B2960">
        <w:trPr>
          <w:trHeight w:val="361"/>
        </w:trPr>
        <w:tc>
          <w:tcPr>
            <w:tcW w:w="331" w:type="pct"/>
            <w:shd w:val="clear" w:color="auto" w:fill="auto"/>
            <w:vAlign w:val="center"/>
          </w:tcPr>
          <w:p w14:paraId="4950FEB3" w14:textId="77777777" w:rsidR="00AE1972" w:rsidRPr="00781112" w:rsidRDefault="00AE1972" w:rsidP="00FE5C1F">
            <w:pPr>
              <w:jc w:val="center"/>
              <w:rPr>
                <w:rFonts w:cs="Arial"/>
                <w:color w:val="000000" w:themeColor="text1"/>
                <w:szCs w:val="16"/>
              </w:rPr>
            </w:pPr>
            <w:r w:rsidRPr="00781112">
              <w:rPr>
                <w:rFonts w:cs="Arial"/>
                <w:color w:val="000000" w:themeColor="text1"/>
                <w:szCs w:val="16"/>
              </w:rPr>
              <w:t>B</w:t>
            </w:r>
          </w:p>
        </w:tc>
        <w:tc>
          <w:tcPr>
            <w:tcW w:w="834" w:type="pct"/>
            <w:shd w:val="clear" w:color="auto" w:fill="auto"/>
            <w:vAlign w:val="center"/>
          </w:tcPr>
          <w:p w14:paraId="4348060C" w14:textId="40D751BC" w:rsidR="00AE1972" w:rsidRPr="00781112" w:rsidRDefault="00AE1972" w:rsidP="00FE5C1F">
            <w:pPr>
              <w:jc w:val="center"/>
              <w:rPr>
                <w:rFonts w:cs="Arial"/>
                <w:color w:val="000000" w:themeColor="text1"/>
                <w:szCs w:val="16"/>
              </w:rPr>
            </w:pPr>
            <w:r w:rsidRPr="00781112">
              <w:rPr>
                <w:rFonts w:cs="Arial"/>
                <w:color w:val="000000" w:themeColor="text1"/>
                <w:szCs w:val="16"/>
              </w:rPr>
              <w:t>9</w:t>
            </w:r>
          </w:p>
        </w:tc>
        <w:tc>
          <w:tcPr>
            <w:tcW w:w="834" w:type="pct"/>
            <w:shd w:val="clear" w:color="auto" w:fill="auto"/>
            <w:vAlign w:val="center"/>
          </w:tcPr>
          <w:p w14:paraId="3D1CDF37" w14:textId="5E8519B7" w:rsidR="00AE1972" w:rsidRPr="00781112" w:rsidRDefault="00AE1972" w:rsidP="00FE5C1F">
            <w:pPr>
              <w:jc w:val="center"/>
              <w:rPr>
                <w:rFonts w:cs="Arial"/>
                <w:color w:val="000000" w:themeColor="text1"/>
                <w:szCs w:val="16"/>
              </w:rPr>
            </w:pPr>
            <w:r w:rsidRPr="00781112">
              <w:rPr>
                <w:rFonts w:cs="Arial"/>
                <w:color w:val="000000" w:themeColor="text1"/>
                <w:szCs w:val="16"/>
              </w:rPr>
              <w:t>188</w:t>
            </w:r>
          </w:p>
        </w:tc>
        <w:tc>
          <w:tcPr>
            <w:tcW w:w="600" w:type="pct"/>
            <w:shd w:val="clear" w:color="auto" w:fill="auto"/>
            <w:vAlign w:val="center"/>
          </w:tcPr>
          <w:p w14:paraId="17AC0731" w14:textId="13A12FA3" w:rsidR="00AE1972" w:rsidRPr="00781112" w:rsidRDefault="00AE1972" w:rsidP="00FE5C1F">
            <w:pPr>
              <w:jc w:val="center"/>
              <w:rPr>
                <w:rFonts w:cs="Arial"/>
                <w:color w:val="000000" w:themeColor="text1"/>
                <w:szCs w:val="16"/>
              </w:rPr>
            </w:pPr>
          </w:p>
        </w:tc>
        <w:tc>
          <w:tcPr>
            <w:tcW w:w="600" w:type="pct"/>
            <w:shd w:val="clear" w:color="auto" w:fill="auto"/>
            <w:vAlign w:val="center"/>
          </w:tcPr>
          <w:p w14:paraId="3D9C9DD8" w14:textId="76488C17" w:rsidR="00AE1972" w:rsidRPr="00781112" w:rsidRDefault="00AE1972" w:rsidP="00FE5C1F">
            <w:pPr>
              <w:jc w:val="center"/>
              <w:rPr>
                <w:rFonts w:cs="Arial"/>
                <w:color w:val="000000" w:themeColor="text1"/>
                <w:szCs w:val="16"/>
              </w:rPr>
            </w:pPr>
            <w:r w:rsidRPr="00781112">
              <w:rPr>
                <w:rFonts w:cs="Arial"/>
                <w:color w:val="000000" w:themeColor="text1"/>
                <w:szCs w:val="16"/>
              </w:rPr>
              <w:t>4.00%</w:t>
            </w:r>
          </w:p>
        </w:tc>
        <w:tc>
          <w:tcPr>
            <w:tcW w:w="600" w:type="pct"/>
            <w:shd w:val="clear" w:color="auto" w:fill="auto"/>
            <w:vAlign w:val="center"/>
          </w:tcPr>
          <w:p w14:paraId="3C604667" w14:textId="3F5A43BD" w:rsidR="00AE1972" w:rsidRPr="00781112" w:rsidRDefault="00AE1972" w:rsidP="00FE5C1F">
            <w:pPr>
              <w:jc w:val="center"/>
              <w:rPr>
                <w:rFonts w:cs="Arial"/>
                <w:color w:val="000000" w:themeColor="text1"/>
                <w:szCs w:val="16"/>
              </w:rPr>
            </w:pPr>
            <w:r w:rsidRPr="00781112">
              <w:rPr>
                <w:rFonts w:cs="Arial"/>
                <w:color w:val="000000" w:themeColor="text1"/>
                <w:szCs w:val="16"/>
              </w:rPr>
              <w:t>4.79%</w:t>
            </w:r>
          </w:p>
        </w:tc>
        <w:tc>
          <w:tcPr>
            <w:tcW w:w="600" w:type="pct"/>
            <w:shd w:val="clear" w:color="auto" w:fill="auto"/>
            <w:vAlign w:val="center"/>
          </w:tcPr>
          <w:p w14:paraId="5479BC93" w14:textId="70915E19" w:rsidR="00AE1972" w:rsidRPr="00781112" w:rsidRDefault="00AE1972" w:rsidP="00FE5C1F">
            <w:pPr>
              <w:jc w:val="center"/>
              <w:rPr>
                <w:rFonts w:cs="Arial"/>
                <w:color w:val="000000" w:themeColor="text1"/>
                <w:szCs w:val="16"/>
              </w:rPr>
            </w:pPr>
            <w:r w:rsidRPr="00781112">
              <w:rPr>
                <w:rFonts w:cs="Arial"/>
                <w:color w:val="000000" w:themeColor="text1"/>
                <w:szCs w:val="16"/>
              </w:rPr>
              <w:t>N/A</w:t>
            </w:r>
          </w:p>
        </w:tc>
        <w:tc>
          <w:tcPr>
            <w:tcW w:w="600" w:type="pct"/>
            <w:shd w:val="clear" w:color="auto" w:fill="auto"/>
            <w:vAlign w:val="center"/>
          </w:tcPr>
          <w:p w14:paraId="5D444777" w14:textId="3F2A8011" w:rsidR="00AE1972" w:rsidRPr="00781112" w:rsidRDefault="00AE1972" w:rsidP="00FE5C1F">
            <w:pPr>
              <w:jc w:val="center"/>
              <w:rPr>
                <w:rFonts w:cs="Arial"/>
                <w:color w:val="000000" w:themeColor="text1"/>
                <w:szCs w:val="16"/>
              </w:rPr>
            </w:pPr>
            <w:r w:rsidRPr="00781112">
              <w:rPr>
                <w:rFonts w:cs="Arial"/>
                <w:color w:val="000000" w:themeColor="text1"/>
                <w:szCs w:val="16"/>
              </w:rPr>
              <w:t>N/A</w:t>
            </w:r>
          </w:p>
        </w:tc>
      </w:tr>
    </w:tbl>
    <w:p w14:paraId="21499E4A" w14:textId="77777777" w:rsidR="00AE1972" w:rsidRPr="00781112" w:rsidRDefault="00AE1972" w:rsidP="00AE1972">
      <w:pPr>
        <w:tabs>
          <w:tab w:val="left" w:pos="2088"/>
        </w:tabs>
        <w:rPr>
          <w:rFonts w:cs="Arial"/>
          <w:color w:val="000000" w:themeColor="text1"/>
          <w:szCs w:val="16"/>
        </w:rPr>
      </w:pPr>
    </w:p>
    <w:p w14:paraId="66E5C45A" w14:textId="77777777" w:rsidR="00AE1972" w:rsidRPr="00781112" w:rsidRDefault="00AE1972" w:rsidP="00AE1972"/>
    <w:p w14:paraId="30EFC313" w14:textId="4284CBF2" w:rsidR="005D6EB4" w:rsidRPr="00781112" w:rsidRDefault="004F3929" w:rsidP="005D6EB4">
      <w:pPr>
        <w:rPr>
          <w:b/>
          <w:bCs/>
        </w:rPr>
      </w:pPr>
      <w:r>
        <w:rPr>
          <w:b/>
          <w:bCs/>
        </w:rPr>
        <w:t>Provide the data source for the FFY 2021 data.</w:t>
      </w:r>
    </w:p>
    <w:p w14:paraId="791B79B4" w14:textId="2C5B8D5E" w:rsidR="005D6EB4" w:rsidRPr="00781112" w:rsidRDefault="005D6EB4" w:rsidP="005D6EB4">
      <w:pPr>
        <w:rPr>
          <w:color w:val="000000" w:themeColor="text1"/>
        </w:rPr>
      </w:pPr>
      <w:r w:rsidRPr="00781112">
        <w:rPr>
          <w:color w:val="000000" w:themeColor="text1"/>
        </w:rPr>
        <w:t>•</w:t>
      </w:r>
      <w:r w:rsidRPr="00781112">
        <w:rPr>
          <w:color w:val="000000" w:themeColor="text1"/>
        </w:rPr>
        <w:tab/>
        <w:t>The New Jersey Student Learning Assessments for English Language Arts (NJSLA-ELA) measures student proficiency with grade-level skills, knowledge, and concepts that are critical to college and career readiness. On each assessment, students read and analyze passages from authentic fiction and nonfiction texts. The test can also include multimedia stimuli such as video or audio. The NJSLA-ELA assessments emphasize the importance of close reading, synthesizing ideas within and across texts, determining the meaning of words and phrases in context, and writing effectively when using and/or analyzing sources.</w:t>
      </w:r>
      <w:r w:rsidRPr="00781112">
        <w:rPr>
          <w:color w:val="000000" w:themeColor="text1"/>
        </w:rPr>
        <w:br/>
        <w:t>•</w:t>
      </w:r>
      <w:r w:rsidRPr="00781112">
        <w:rPr>
          <w:color w:val="000000" w:themeColor="text1"/>
        </w:rPr>
        <w:tab/>
        <w:t xml:space="preserve">The Start Strong Assessments for English Language Arts provide educators and parents with a beginning-of-year indication of some conceptual or skill gaps that might exist in a student’s understanding of the prior year's New Jersey Student Learning Standards (NJSLS) and the level of support students may need to inform instruction.  </w:t>
      </w:r>
    </w:p>
    <w:p w14:paraId="17AAB1A6" w14:textId="2D1007DB" w:rsidR="00AE1972" w:rsidRPr="00781112" w:rsidRDefault="00AE1972" w:rsidP="00AE1972">
      <w:r w:rsidRPr="00781112">
        <w:rPr>
          <w:b/>
          <w:bCs/>
        </w:rPr>
        <w:t xml:space="preserve">Please describe how data </w:t>
      </w:r>
      <w:proofErr w:type="gramStart"/>
      <w:r w:rsidRPr="00781112">
        <w:rPr>
          <w:b/>
          <w:bCs/>
        </w:rPr>
        <w:t>are collected</w:t>
      </w:r>
      <w:proofErr w:type="gramEnd"/>
      <w:r w:rsidRPr="00781112">
        <w:rPr>
          <w:b/>
          <w:bCs/>
        </w:rPr>
        <w:t xml:space="preserve"> and analyzed for the SiMR</w:t>
      </w:r>
      <w:r w:rsidRPr="00781112">
        <w:t>.</w:t>
      </w:r>
    </w:p>
    <w:p w14:paraId="0A6DF7F0" w14:textId="29C12277" w:rsidR="00AE1972" w:rsidRPr="00781112" w:rsidRDefault="00AE1972" w:rsidP="00AE1972">
      <w:pPr>
        <w:rPr>
          <w:color w:val="000000" w:themeColor="text1"/>
        </w:rPr>
      </w:pPr>
      <w:r w:rsidRPr="00781112">
        <w:rPr>
          <w:color w:val="000000" w:themeColor="text1"/>
        </w:rPr>
        <w:t xml:space="preserve">Data </w:t>
      </w:r>
      <w:proofErr w:type="gramStart"/>
      <w:r w:rsidRPr="00781112">
        <w:rPr>
          <w:color w:val="000000" w:themeColor="text1"/>
        </w:rPr>
        <w:t>are collected</w:t>
      </w:r>
      <w:proofErr w:type="gramEnd"/>
      <w:r w:rsidRPr="00781112">
        <w:rPr>
          <w:color w:val="000000" w:themeColor="text1"/>
        </w:rPr>
        <w:t xml:space="preserve"> through the NJSMART Education Data </w:t>
      </w:r>
      <w:proofErr w:type="gramStart"/>
      <w:r w:rsidRPr="00781112">
        <w:rPr>
          <w:color w:val="000000" w:themeColor="text1"/>
        </w:rPr>
        <w:t>System</w:t>
      </w:r>
      <w:proofErr w:type="gramEnd"/>
      <w:r w:rsidRPr="00781112">
        <w:rPr>
          <w:color w:val="000000" w:themeColor="text1"/>
        </w:rPr>
        <w:t xml:space="preserve"> a statewide data collection system that is used for many of the SPP/APR indicators. As the activities of the SSIP continue to progress from the analysis (Phase I) to the planning (Phase II) phase, each school will be providing student-level and classroom-level data to inform decisions regarding evidence-based practices, fidelity of implementation, and selection of appropriate benchmark assessments.</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SiMR?</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NO</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lastRenderedPageBreak/>
        <w:t xml:space="preserve">Did the State identify any general data quality concerns, unrelated to COVID-19, </w:t>
      </w:r>
      <w:proofErr w:type="gramStart"/>
      <w:r w:rsidRPr="00781112">
        <w:rPr>
          <w:rFonts w:cs="Arial"/>
          <w:b/>
          <w:bCs/>
        </w:rPr>
        <w:t>that</w:t>
      </w:r>
      <w:proofErr w:type="gramEnd"/>
      <w:r w:rsidRPr="00781112">
        <w:rPr>
          <w:rFonts w:cs="Arial"/>
          <w:b/>
          <w:bCs/>
        </w:rPr>
        <w:t xml:space="preserve"> affected progress toward the SiMR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NO</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 xml:space="preserve">Did the State identify any data quality concerns </w:t>
      </w:r>
      <w:proofErr w:type="gramStart"/>
      <w:r w:rsidRPr="00781112">
        <w:rPr>
          <w:b/>
          <w:bCs/>
        </w:rPr>
        <w:t>directly related</w:t>
      </w:r>
      <w:proofErr w:type="gramEnd"/>
      <w:r w:rsidRPr="00781112">
        <w:rPr>
          <w:b/>
          <w:bCs/>
        </w:rPr>
        <w:t xml:space="preserve">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NO</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t xml:space="preserve">As OSE and the SISEP team are completing Phase I (analysis) and entering Phase II (Planning) of the SSIP, an evaluation plan has not </w:t>
      </w:r>
      <w:proofErr w:type="gramStart"/>
      <w:r w:rsidRPr="00781112">
        <w:rPr>
          <w:color w:val="000000" w:themeColor="text1"/>
        </w:rPr>
        <w:t>been developed</w:t>
      </w:r>
      <w:proofErr w:type="gramEnd"/>
      <w:r w:rsidRPr="00781112">
        <w:rPr>
          <w:color w:val="000000" w:themeColor="text1"/>
        </w:rPr>
        <w:t xml:space="preserve"> yet. An evaluation plan will </w:t>
      </w:r>
      <w:proofErr w:type="gramStart"/>
      <w:r w:rsidRPr="00781112">
        <w:rPr>
          <w:color w:val="000000" w:themeColor="text1"/>
        </w:rPr>
        <w:t>be included</w:t>
      </w:r>
      <w:proofErr w:type="gramEnd"/>
      <w:r w:rsidRPr="00781112">
        <w:rPr>
          <w:color w:val="000000" w:themeColor="text1"/>
        </w:rPr>
        <w:t xml:space="preserve"> in the FFY2022 SSIP.</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NO</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The State Implementation and Scaling-up of Evidence-based Practices (SISEP) Center is a national technical assistance center funded by the U.S. Department of Education’s Office of Special Education Programs. The center’s goal is to support the implementation of instructional and leadership practices that lead to improved outcomes for students with disabilities.</w:t>
      </w:r>
      <w:r w:rsidRPr="00781112">
        <w:rPr>
          <w:color w:val="000000" w:themeColor="text1"/>
        </w:rPr>
        <w:br/>
        <w:t>The SISEP Center has worked collaboratively with the NJDOE to cultivate the department’s knowledge and skills in the use of implementation science practices and tools to improve our implementation infrastructure. NJDOE’s SISEP team consists of the State Transformation Specialists (STS), State Management Team (SMT), State Implementation Team (SIT), and Executive Sponsors. The teams are intra-departmental and include members from the Office of Special Education, Office of Comprehensive Support, Office of Recruitment, Preparation and Certification, Office of K-3 Education, Office of Standards, the Office of Supplemental Educational Programs, and Student Support Services. Having a diverse group of participants with knowledge of existing systems across the department and state has allowed NJDOE to complete a comprehensive assessment to identify the focus area (early literacy), identify initiatives within each division related to the focus area, and identify potential programs, practices, and innovations to address the area of focus area.</w:t>
      </w:r>
      <w:r w:rsidRPr="00781112">
        <w:rPr>
          <w:color w:val="000000" w:themeColor="text1"/>
        </w:rPr>
        <w:br/>
        <w:t xml:space="preserve">In an effort to continue alignment with current initiatives and leverage potential future initiative development, NJ reviewed the NJDOE Initiative Inventory. The following highlights initiatives and infrastructure improvement strategies that </w:t>
      </w:r>
      <w:proofErr w:type="gramStart"/>
      <w:r w:rsidRPr="00781112">
        <w:rPr>
          <w:color w:val="000000" w:themeColor="text1"/>
        </w:rPr>
        <w:t>were recently implemented</w:t>
      </w:r>
      <w:proofErr w:type="gramEnd"/>
      <w:r w:rsidRPr="00781112">
        <w:rPr>
          <w:color w:val="000000" w:themeColor="text1"/>
        </w:rPr>
        <w:t xml:space="preserve"> at the department level: </w:t>
      </w:r>
      <w:r w:rsidRPr="00781112">
        <w:rPr>
          <w:color w:val="000000" w:themeColor="text1"/>
        </w:rPr>
        <w:br/>
        <w:t>•</w:t>
      </w:r>
      <w:r w:rsidRPr="00781112">
        <w:rPr>
          <w:color w:val="000000" w:themeColor="text1"/>
        </w:rPr>
        <w:tab/>
        <w:t xml:space="preserve">The SISEP initiative has allowed the Office of Comprehensive Support (OCS) to intensively collaborate with the Office of Special Education, Office of Student Services, and Office of Supplemental Programs. The role of OCS during this collaboration has been multifold; their </w:t>
      </w:r>
      <w:proofErr w:type="gramStart"/>
      <w:r w:rsidRPr="00781112">
        <w:rPr>
          <w:color w:val="000000" w:themeColor="text1"/>
        </w:rPr>
        <w:t>main role</w:t>
      </w:r>
      <w:proofErr w:type="gramEnd"/>
      <w:r w:rsidRPr="00781112">
        <w:rPr>
          <w:color w:val="000000" w:themeColor="text1"/>
        </w:rPr>
        <w:t xml:space="preserve"> has been that of liaison between district teams and the State Implementation Team under SISEP. OCS works to advocate for the district teams, bring issues and questions to the forefront to </w:t>
      </w:r>
      <w:proofErr w:type="gramStart"/>
      <w:r w:rsidRPr="00781112">
        <w:rPr>
          <w:color w:val="000000" w:themeColor="text1"/>
        </w:rPr>
        <w:t>be resolved</w:t>
      </w:r>
      <w:proofErr w:type="gramEnd"/>
      <w:r w:rsidRPr="00781112">
        <w:rPr>
          <w:color w:val="000000" w:themeColor="text1"/>
        </w:rPr>
        <w:t xml:space="preserve">, help to reflectively craft training that will meet the needs of New Jersey’s diverse districts and their learners, and maintain relationships between the district and the SISEP team to ensure fidelity to roll out and implementation. </w:t>
      </w:r>
      <w:r w:rsidRPr="00781112">
        <w:rPr>
          <w:color w:val="000000" w:themeColor="text1"/>
        </w:rPr>
        <w:br/>
        <w:t xml:space="preserve">Throughout the 2022-2023 school year the SISEP Team. in collaboration with the Office of Comprehensive Support. has launched the work in school districts, identifying four across the state. District-level training is underway, with each district completing at least two modules, and participating in follow-up district meetings and coaching. Subsequent </w:t>
      </w:r>
      <w:proofErr w:type="gramStart"/>
      <w:r w:rsidRPr="00781112">
        <w:rPr>
          <w:color w:val="000000" w:themeColor="text1"/>
        </w:rPr>
        <w:t>trainings</w:t>
      </w:r>
      <w:proofErr w:type="gramEnd"/>
      <w:r w:rsidRPr="00781112">
        <w:rPr>
          <w:color w:val="000000" w:themeColor="text1"/>
        </w:rPr>
        <w:t xml:space="preserve"> have </w:t>
      </w:r>
      <w:proofErr w:type="gramStart"/>
      <w:r w:rsidRPr="00781112">
        <w:rPr>
          <w:color w:val="000000" w:themeColor="text1"/>
        </w:rPr>
        <w:t>been planned</w:t>
      </w:r>
      <w:proofErr w:type="gramEnd"/>
      <w:r w:rsidRPr="00781112">
        <w:rPr>
          <w:color w:val="000000" w:themeColor="text1"/>
        </w:rPr>
        <w:t xml:space="preserve"> and scheduled. Furthermore, Regional Support Team (RST) leads are working directly with the districts to provide 1:1 follow-up and support. OCS is also engaged in the State Management Team (SMT) for SISEP planning and support. Through that work, OCS provides insight, as well as gains clarity and understanding on the ways in which the office can systematically support initiatives roll-out now and in the future</w:t>
      </w:r>
      <w:r w:rsidRPr="00781112">
        <w:rPr>
          <w:color w:val="000000" w:themeColor="text1"/>
        </w:rPr>
        <w:br/>
        <w:t>•</w:t>
      </w:r>
      <w:r w:rsidRPr="00781112">
        <w:rPr>
          <w:color w:val="000000" w:themeColor="text1"/>
        </w:rPr>
        <w:tab/>
        <w:t xml:space="preserve">The work of the Office of Standards has </w:t>
      </w:r>
      <w:proofErr w:type="gramStart"/>
      <w:r w:rsidRPr="00781112">
        <w:rPr>
          <w:color w:val="000000" w:themeColor="text1"/>
        </w:rPr>
        <w:t>been augmented</w:t>
      </w:r>
      <w:proofErr w:type="gramEnd"/>
      <w:r w:rsidRPr="00781112">
        <w:rPr>
          <w:color w:val="000000" w:themeColor="text1"/>
        </w:rPr>
        <w:t xml:space="preserve"> meaningfully by the collaboration with SISEP. Over the past year, the Office of Standards leveraged SISEP's early literacy expertise to inform the review and revisions of the New Jersey Student Learning Standards (NJSLS). The NJ SISEP team assisted in draft reviews and connected the office with their early literacy consultants to advise and inform the content of the NJSLS -- ELA. Over the next </w:t>
      </w:r>
      <w:proofErr w:type="gramStart"/>
      <w:r w:rsidRPr="00781112">
        <w:rPr>
          <w:color w:val="000000" w:themeColor="text1"/>
        </w:rPr>
        <w:t>several</w:t>
      </w:r>
      <w:proofErr w:type="gramEnd"/>
      <w:r w:rsidRPr="00781112">
        <w:rPr>
          <w:color w:val="000000" w:themeColor="text1"/>
        </w:rPr>
        <w:t xml:space="preserve"> months, the Office of Standards will continue discussions with the SISEP team to help inform a set of resources to be released at the point of NJSLS adoption. </w:t>
      </w:r>
      <w:r w:rsidRPr="00781112">
        <w:rPr>
          <w:color w:val="000000" w:themeColor="text1"/>
        </w:rPr>
        <w:br/>
        <w:t xml:space="preserve">• The Division of Early Childhood Services </w:t>
      </w:r>
      <w:proofErr w:type="gramStart"/>
      <w:r w:rsidRPr="00781112">
        <w:rPr>
          <w:color w:val="000000" w:themeColor="text1"/>
        </w:rPr>
        <w:t>is focused</w:t>
      </w:r>
      <w:proofErr w:type="gramEnd"/>
      <w:r w:rsidRPr="00781112">
        <w:rPr>
          <w:color w:val="000000" w:themeColor="text1"/>
        </w:rPr>
        <w:t xml:space="preserve"> on high-quality early education for students in preschool to grade three. The K-3 Office has contributed its expertise </w:t>
      </w:r>
      <w:proofErr w:type="gramStart"/>
      <w:r w:rsidRPr="00781112">
        <w:rPr>
          <w:color w:val="000000" w:themeColor="text1"/>
        </w:rPr>
        <w:t>in the area of</w:t>
      </w:r>
      <w:proofErr w:type="gramEnd"/>
      <w:r w:rsidRPr="00781112">
        <w:rPr>
          <w:color w:val="000000" w:themeColor="text1"/>
        </w:rPr>
        <w:t xml:space="preserve"> improving early literacy in targeted schools by providing responses to inquiries regarding best practices in early literacy and the history of the Reading First and the Reading Coaches Initiatives. In addition, the office provided feedback during the development of the Practice Profile and Get/Give documents. This collaborative work with the SISEP team members has impacted the office’s recent professional development planning and resource materials review process. As the office plans professional development sessions and reference materials for early childhood educators, they are also connecting the research and evidence-based practices referred to in the SISEP training modules.</w:t>
      </w:r>
      <w:r w:rsidRPr="00781112">
        <w:rPr>
          <w:color w:val="000000" w:themeColor="text1"/>
        </w:rPr>
        <w:br/>
        <w:t>•</w:t>
      </w:r>
      <w:r w:rsidRPr="00781112">
        <w:rPr>
          <w:color w:val="000000" w:themeColor="text1"/>
        </w:rPr>
        <w:tab/>
        <w:t xml:space="preserve">The Department proposed a new N.J.A.C. 6A:9B-14.23 to create a new educational services endorsement to support early literacy at the school and school district levels. The proposed early literacy specialist endorsement is part of the Department’s focus on literacy development for early learners and </w:t>
      </w:r>
      <w:proofErr w:type="gramStart"/>
      <w:r w:rsidRPr="00781112">
        <w:rPr>
          <w:color w:val="000000" w:themeColor="text1"/>
        </w:rPr>
        <w:t>is aligned</w:t>
      </w:r>
      <w:proofErr w:type="gramEnd"/>
      <w:r w:rsidRPr="00781112">
        <w:rPr>
          <w:color w:val="000000" w:themeColor="text1"/>
        </w:rPr>
        <w:t xml:space="preserve"> to, and supports the work being done in the literacy TZs. Currently, </w:t>
      </w:r>
      <w:proofErr w:type="gramStart"/>
      <w:r w:rsidRPr="00781112">
        <w:rPr>
          <w:color w:val="000000" w:themeColor="text1"/>
        </w:rPr>
        <w:t>a number of</w:t>
      </w:r>
      <w:proofErr w:type="gramEnd"/>
      <w:r w:rsidRPr="00781112">
        <w:rPr>
          <w:color w:val="000000" w:themeColor="text1"/>
        </w:rPr>
        <w:t xml:space="preserve"> individuals with varying levels of training and expertise support the State’s youngest readers. Existing training equips reading specialists to support students in kindergarten through grade 12, but the training does not necessarily require a deep understanding of the foundational support necessary to serve students in preschool through third grade. The introduction of a new educational services endorsement specific to meeting the literacy development needs of young readers aligns with the Department’s goals to create opportunities for all students to be reading at or above grade level by third grade. </w:t>
      </w:r>
      <w:r w:rsidRPr="00781112">
        <w:rPr>
          <w:color w:val="000000" w:themeColor="text1"/>
        </w:rPr>
        <w:br/>
        <w:t>•</w:t>
      </w:r>
      <w:r w:rsidRPr="00781112">
        <w:rPr>
          <w:color w:val="000000" w:themeColor="text1"/>
        </w:rPr>
        <w:tab/>
        <w:t xml:space="preserve">Learning acceleration is an ongoing instructional process by which educators engage in formative practices to improve students' access to and mastery of grade-level standards. The goal of learning acceleration extends beyond recovering the ground lost to COVID-19, and is a long-term, comprehensive framework that anchors districts’ academic, social, and behavioral interventions to the common purpose of promoting global competitiveness for all students. Using principles derived from the Council of the Great City Schools resource entitled “Addressing Unfinished Learning After COVID-19 School,” NJDOE developed The Learning Acceleration Guide which summarizes the developing base of literature on learning acceleration approaches and shared promising practices from New Jersey schools. It has </w:t>
      </w:r>
      <w:proofErr w:type="gramStart"/>
      <w:r w:rsidRPr="00781112">
        <w:rPr>
          <w:color w:val="000000" w:themeColor="text1"/>
        </w:rPr>
        <w:t>been crafted</w:t>
      </w:r>
      <w:proofErr w:type="gramEnd"/>
      <w:r w:rsidRPr="00781112">
        <w:rPr>
          <w:color w:val="000000" w:themeColor="text1"/>
        </w:rPr>
        <w:t xml:space="preserve"> for LEA administrators with the goal of improving student outcomes. The guide includes key evidence-based practices that LEAs can implement, examples of learning acceleration in action across the state of New Jersey and prompts that encourage reflection. </w:t>
      </w:r>
      <w:r w:rsidRPr="00781112">
        <w:rPr>
          <w:color w:val="000000" w:themeColor="text1"/>
        </w:rPr>
        <w:br/>
        <w:t xml:space="preserve">• The OSE also continues to engage with institutes of higher education to expand its capacity to provide professional development and </w:t>
      </w:r>
      <w:proofErr w:type="gramStart"/>
      <w:r w:rsidRPr="00781112">
        <w:rPr>
          <w:color w:val="000000" w:themeColor="text1"/>
        </w:rPr>
        <w:t>supports</w:t>
      </w:r>
      <w:proofErr w:type="gramEnd"/>
      <w:r w:rsidRPr="00781112">
        <w:rPr>
          <w:color w:val="000000" w:themeColor="text1"/>
        </w:rPr>
        <w:t xml:space="preserve"> to LEAs across the state. In FFY 2022, the OSE </w:t>
      </w:r>
      <w:proofErr w:type="gramStart"/>
      <w:r w:rsidRPr="00781112">
        <w:rPr>
          <w:color w:val="000000" w:themeColor="text1"/>
        </w:rPr>
        <w:t>entered into</w:t>
      </w:r>
      <w:proofErr w:type="gramEnd"/>
      <w:r w:rsidRPr="00781112">
        <w:rPr>
          <w:color w:val="000000" w:themeColor="text1"/>
        </w:rPr>
        <w:t xml:space="preserve"> a Memorandum of Understanding (MOU) with William Paterson University to provide an additional 42 training sessions, many of which will be in a multi-session/series format, to LEAs across the Northern region of NJ as well as remote engagement of LEAs statewide. This will </w:t>
      </w:r>
      <w:proofErr w:type="gramStart"/>
      <w:r w:rsidRPr="00781112">
        <w:rPr>
          <w:color w:val="000000" w:themeColor="text1"/>
        </w:rPr>
        <w:t>ultimately expand</w:t>
      </w:r>
      <w:proofErr w:type="gramEnd"/>
      <w:r w:rsidRPr="00781112">
        <w:rPr>
          <w:color w:val="000000" w:themeColor="text1"/>
        </w:rPr>
        <w:t xml:space="preserve"> the options utilized to provide supports to TZ schools and support scaling-up during Phase III of SSIP implementation.</w:t>
      </w:r>
      <w:r w:rsidRPr="00781112">
        <w:rPr>
          <w:color w:val="000000" w:themeColor="text1"/>
        </w:rPr>
        <w:br/>
        <w:t>Infrastructure improvement strategies were also implemented in the TZ schools. Please see the heading "Provide additional information about this indicator (optional)" for a description of these strategies.</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lastRenderedPageBreak/>
        <w:t>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SiMR; (b) sustainability of systems improvement efforts; and/or (c) scale-up.</w:t>
      </w:r>
    </w:p>
    <w:p w14:paraId="29CD7E16" w14:textId="62EA3FF0" w:rsidR="00AE1972" w:rsidRPr="00781112" w:rsidRDefault="00AE1972" w:rsidP="00AE1972">
      <w:pPr>
        <w:rPr>
          <w:b/>
          <w:bCs/>
        </w:rPr>
      </w:pPr>
      <w:r w:rsidRPr="00781112">
        <w:rPr>
          <w:color w:val="000000" w:themeColor="text1"/>
        </w:rPr>
        <w:t xml:space="preserve">As the SISEP work has evolved, the immediate impacts seen complement our existing work of implementing structures and systems, reflecting on current practices, and operationalizing theory into action . The NJDOE is committed to utilizing the principles of implementation science to build each the LEA’s capacity to provide access to high-quality and equitable educational opportunities for all students, utilize measures to assess the efficacy and fit of evidence-based practices, and using multiple forms of data to inform decision making and measure impact. While short-term impacts have not </w:t>
      </w:r>
      <w:proofErr w:type="gramStart"/>
      <w:r w:rsidRPr="00781112">
        <w:rPr>
          <w:color w:val="000000" w:themeColor="text1"/>
        </w:rPr>
        <w:t>been measured</w:t>
      </w:r>
      <w:proofErr w:type="gramEnd"/>
      <w:r w:rsidRPr="00781112">
        <w:rPr>
          <w:color w:val="000000" w:themeColor="text1"/>
        </w:rPr>
        <w:t xml:space="preserve"> at the time of this report, the following outcomes have been observed:</w:t>
      </w:r>
      <w:r w:rsidRPr="00781112">
        <w:rPr>
          <w:color w:val="000000" w:themeColor="text1"/>
        </w:rPr>
        <w:br/>
        <w:t>•</w:t>
      </w:r>
      <w:r w:rsidRPr="00781112">
        <w:rPr>
          <w:color w:val="000000" w:themeColor="text1"/>
        </w:rPr>
        <w:tab/>
        <w:t xml:space="preserve">Professional Development opportunities in TZ schools that match the individualized needs of educators based on Exploration Phase activities and needs assessment. </w:t>
      </w:r>
      <w:r w:rsidRPr="00781112">
        <w:rPr>
          <w:color w:val="000000" w:themeColor="text1"/>
        </w:rPr>
        <w:br/>
        <w:t>•</w:t>
      </w:r>
      <w:r w:rsidRPr="00781112">
        <w:rPr>
          <w:color w:val="000000" w:themeColor="text1"/>
        </w:rPr>
        <w:tab/>
        <w:t xml:space="preserve">Increased capacity to capture and analyze data through collaboration within the NJDOE between the OSE and Office of Comprehensive Support. </w:t>
      </w:r>
      <w:r w:rsidRPr="00781112">
        <w:rPr>
          <w:color w:val="000000" w:themeColor="text1"/>
        </w:rPr>
        <w:br/>
        <w:t>•</w:t>
      </w:r>
      <w:r w:rsidRPr="00781112">
        <w:rPr>
          <w:color w:val="000000" w:themeColor="text1"/>
        </w:rPr>
        <w:tab/>
        <w:t xml:space="preserve">The adoption of quality standards for the implementation of current evidence-based practices in TZ schools. </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NO</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w:t>
      </w:r>
      <w:proofErr w:type="gramStart"/>
      <w:r w:rsidRPr="00781112">
        <w:rPr>
          <w:rFonts w:cs="Arial"/>
          <w:b/>
          <w:bCs/>
        </w:rPr>
        <w:t>be attained</w:t>
      </w:r>
      <w:proofErr w:type="gramEnd"/>
      <w:r w:rsidRPr="00781112">
        <w:rPr>
          <w:rFonts w:cs="Arial"/>
          <w:b/>
          <w:bCs/>
        </w:rPr>
        <w:t xml:space="preserve"> during the next reporting period. </w:t>
      </w:r>
    </w:p>
    <w:p w14:paraId="1A03571A" w14:textId="0DF7AD96" w:rsidR="00AE1972" w:rsidRPr="00781112" w:rsidRDefault="00AE1972" w:rsidP="00AE1972">
      <w:pPr>
        <w:rPr>
          <w:b/>
          <w:bCs/>
        </w:rPr>
      </w:pPr>
      <w:r w:rsidRPr="00781112">
        <w:rPr>
          <w:color w:val="000000" w:themeColor="text1"/>
        </w:rPr>
        <w:t xml:space="preserve">The following are the next steps and anticipated outcomes for the infrastructure improvement strategies: </w:t>
      </w:r>
      <w:r w:rsidRPr="00781112">
        <w:rPr>
          <w:color w:val="000000" w:themeColor="text1"/>
        </w:rPr>
        <w:br/>
      </w:r>
      <w:r w:rsidRPr="00781112">
        <w:rPr>
          <w:color w:val="000000" w:themeColor="text1"/>
        </w:rPr>
        <w:br/>
        <w:t>Next Steps</w:t>
      </w:r>
      <w:r w:rsidRPr="00781112">
        <w:rPr>
          <w:color w:val="000000" w:themeColor="text1"/>
        </w:rPr>
        <w:br/>
        <w:t>• Formation of District Implementation Team (DIT) and Building Implementation Teams (BIT) to guide work.</w:t>
      </w:r>
      <w:r w:rsidRPr="00781112">
        <w:rPr>
          <w:color w:val="000000" w:themeColor="text1"/>
        </w:rPr>
        <w:br/>
        <w:t>• Support TZ in team selection, ensuring diverse and representative stakeholders are engaged in supporting and leading implementation, which results in increased buy-in, ownership, and sustainability for the work.</w:t>
      </w:r>
      <w:r w:rsidRPr="00781112">
        <w:rPr>
          <w:color w:val="000000" w:themeColor="text1"/>
        </w:rPr>
        <w:br/>
        <w:t>•</w:t>
      </w:r>
      <w:r w:rsidRPr="00781112">
        <w:rPr>
          <w:color w:val="000000" w:themeColor="text1"/>
        </w:rPr>
        <w:tab/>
        <w:t xml:space="preserve">Support districts in developing a Terms of Reference and Communication Protocol. </w:t>
      </w:r>
      <w:r w:rsidRPr="00781112">
        <w:rPr>
          <w:color w:val="000000" w:themeColor="text1"/>
        </w:rPr>
        <w:br/>
        <w:t>•</w:t>
      </w:r>
      <w:r w:rsidRPr="00781112">
        <w:rPr>
          <w:color w:val="000000" w:themeColor="text1"/>
        </w:rPr>
        <w:tab/>
        <w:t xml:space="preserve">Guide districts in the assessment of the fit and feasibility of evidenced-based programs or practices; and the development and adoption of a formal procedure for selecting innovations. </w:t>
      </w:r>
      <w:r w:rsidRPr="00781112">
        <w:rPr>
          <w:color w:val="000000" w:themeColor="text1"/>
        </w:rPr>
        <w:br/>
        <w:t>•</w:t>
      </w:r>
      <w:r w:rsidRPr="00781112">
        <w:rPr>
          <w:color w:val="000000" w:themeColor="text1"/>
        </w:rPr>
        <w:tab/>
        <w:t xml:space="preserve">Completion of the District Capacity Assessment (DCA) (Ward et al., 2015) to align efforts and resources around practices intended to impact student outcomes. </w:t>
      </w:r>
      <w:r w:rsidRPr="00781112">
        <w:rPr>
          <w:color w:val="000000" w:themeColor="text1"/>
        </w:rPr>
        <w:br/>
      </w:r>
      <w:r w:rsidRPr="00781112">
        <w:rPr>
          <w:color w:val="000000" w:themeColor="text1"/>
        </w:rPr>
        <w:br/>
        <w:t xml:space="preserve">Anticipated Outcomes  </w:t>
      </w:r>
      <w:r w:rsidRPr="00781112">
        <w:rPr>
          <w:color w:val="000000" w:themeColor="text1"/>
        </w:rPr>
        <w:br/>
        <w:t>•</w:t>
      </w:r>
      <w:r w:rsidRPr="00781112">
        <w:rPr>
          <w:color w:val="000000" w:themeColor="text1"/>
        </w:rPr>
        <w:tab/>
        <w:t xml:space="preserve">The overarching goal of SISEP is to systematically improve academic outcomes and support; this is in direct alignment with the overarching goals of OCS. By engaging in the SISEP initiative, the department anticipates seeing an improvement in literacy achievement for all students. </w:t>
      </w:r>
      <w:r w:rsidRPr="00781112">
        <w:rPr>
          <w:color w:val="000000" w:themeColor="text1"/>
        </w:rPr>
        <w:br/>
        <w:t xml:space="preserve">• Research shows that for students who </w:t>
      </w:r>
      <w:proofErr w:type="gramStart"/>
      <w:r w:rsidRPr="00781112">
        <w:rPr>
          <w:color w:val="000000" w:themeColor="text1"/>
        </w:rPr>
        <w:t>experience difficulty</w:t>
      </w:r>
      <w:proofErr w:type="gramEnd"/>
      <w:r w:rsidRPr="00781112">
        <w:rPr>
          <w:color w:val="000000" w:themeColor="text1"/>
        </w:rPr>
        <w:t xml:space="preserve"> acquiring proficient literacy skills, a central factor is often underdeveloped phonemic awareness. Phonemic awareness assessment and instruction as essential evidence-based components of a comprehensive literacy program. Long-term, implementation science, and phonics training will impact student growth and proficiency as teachers become well-versed in instructional strategies, paradigms, and pedagogy of phonemic instruction.</w:t>
      </w:r>
      <w:r w:rsidRPr="00781112">
        <w:rPr>
          <w:color w:val="000000" w:themeColor="text1"/>
        </w:rPr>
        <w:br/>
        <w:t>• Over the next several months, the Office of Standards will continue discussions with the SISEP team to help inform a set of resources to be released at the point of NJSLS adoption. This will include resources designed to support diverse learners in meeting the NJSLS expectations, including students with disabilities.</w:t>
      </w:r>
      <w:r w:rsidRPr="00781112">
        <w:rPr>
          <w:color w:val="000000" w:themeColor="text1"/>
        </w:rPr>
        <w:br/>
        <w:t>• The development sessions and reference materials for early childhood educators designed by the Division of Early Childhood will reflect the research and evidence-based practices referred to in the SISEP literacy training modules.</w:t>
      </w:r>
      <w:r w:rsidRPr="00781112">
        <w:rPr>
          <w:color w:val="000000" w:themeColor="text1"/>
        </w:rPr>
        <w:br/>
        <w:t>• The introduction of a new educational services endorsement specific to meeting the literacy development needs of young readers aligns with the Department’s goals to create opportunities for all students to be reading at or above grade level by third grade. Once passed, the proposed endorsement will increase the support available to students to actualize this goal.</w:t>
      </w:r>
      <w:r w:rsidRPr="00781112">
        <w:rPr>
          <w:color w:val="000000" w:themeColor="text1"/>
        </w:rPr>
        <w:br/>
        <w:t>•</w:t>
      </w:r>
      <w:r w:rsidRPr="00781112">
        <w:rPr>
          <w:color w:val="000000" w:themeColor="text1"/>
        </w:rPr>
        <w:tab/>
        <w:t>The NJDOE Learning Acceleration guide will support educators in examining their existing instructional practices and policies and assist in designing systems that support learning acceleration for all students leading to improved academic and social-emotional outcomes</w:t>
      </w:r>
      <w:proofErr w:type="gramStart"/>
      <w:r w:rsidRPr="00781112">
        <w:rPr>
          <w:color w:val="000000" w:themeColor="text1"/>
        </w:rPr>
        <w:t xml:space="preserve">.  </w:t>
      </w:r>
      <w:proofErr w:type="gramEnd"/>
      <w:r w:rsidRPr="00781112">
        <w:rPr>
          <w:color w:val="000000" w:themeColor="text1"/>
        </w:rPr>
        <w:br/>
        <w:t xml:space="preserve">• The OSE has increased its capacity to provide and coordinate professional development with the hiring of </w:t>
      </w:r>
      <w:proofErr w:type="gramStart"/>
      <w:r w:rsidRPr="00781112">
        <w:rPr>
          <w:color w:val="000000" w:themeColor="text1"/>
        </w:rPr>
        <w:t>new staff</w:t>
      </w:r>
      <w:proofErr w:type="gramEnd"/>
      <w:r w:rsidRPr="00781112">
        <w:rPr>
          <w:color w:val="000000" w:themeColor="text1"/>
        </w:rPr>
        <w:t xml:space="preserve"> in FFY2021. In addition to OSE staff who can provide support and professional development to LEAs re: early literacy, a Memorandum of Understanding (MOU) with William Paterson University (WPU) will provide an additional </w:t>
      </w:r>
      <w:proofErr w:type="gramStart"/>
      <w:r w:rsidRPr="00781112">
        <w:rPr>
          <w:color w:val="000000" w:themeColor="text1"/>
        </w:rPr>
        <w:t>42</w:t>
      </w:r>
      <w:proofErr w:type="gramEnd"/>
      <w:r w:rsidRPr="00781112">
        <w:rPr>
          <w:color w:val="000000" w:themeColor="text1"/>
        </w:rPr>
        <w:t xml:space="preserve"> professional development sessions and a series of supports on early literacy. Coordination between WPU in Northern NJ and TA providers at Rowan University in Southern NJ will </w:t>
      </w:r>
      <w:proofErr w:type="gramStart"/>
      <w:r w:rsidRPr="00781112">
        <w:rPr>
          <w:color w:val="000000" w:themeColor="text1"/>
        </w:rPr>
        <w:t>greatly expand</w:t>
      </w:r>
      <w:proofErr w:type="gramEnd"/>
      <w:r w:rsidRPr="00781112">
        <w:rPr>
          <w:color w:val="000000" w:themeColor="text1"/>
        </w:rPr>
        <w:t xml:space="preserve"> the opportunities for NJDOE OSE to support teachers in TZ schools as well as providing a foundation of resources to support the scaling up of efforts in the future.</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The NJ SISEP Team will support and guide districts through the intentional process of determining the suitability of their evidence-based literacy program. Districts will be supported in examining the following criteria needed to ensure that the selected evidence-based practice is usable: clear description or program, clear program components that define the program, operational definition or program components, and practical fidelity assessments</w:t>
      </w:r>
      <w:proofErr w:type="gramStart"/>
      <w:r w:rsidRPr="00781112">
        <w:rPr>
          <w:color w:val="000000" w:themeColor="text1"/>
        </w:rPr>
        <w:t xml:space="preserve">.  </w:t>
      </w:r>
      <w:proofErr w:type="gramEnd"/>
      <w:r w:rsidRPr="00781112">
        <w:rPr>
          <w:color w:val="000000" w:themeColor="text1"/>
        </w:rPr>
        <w:br/>
        <w:t xml:space="preserve">For </w:t>
      </w:r>
      <w:proofErr w:type="gramStart"/>
      <w:r w:rsidRPr="00781112">
        <w:rPr>
          <w:color w:val="000000" w:themeColor="text1"/>
        </w:rPr>
        <w:t>some</w:t>
      </w:r>
      <w:proofErr w:type="gramEnd"/>
      <w:r w:rsidRPr="00781112">
        <w:rPr>
          <w:color w:val="000000" w:themeColor="text1"/>
        </w:rPr>
        <w:t xml:space="preserve"> districts, the process of selecting an evidence-based literacy program has not yet been completed. With guidance from the state’s team, districts will conduct a needs assessment including administrative data and perspectives of staff, community partners, students, and families to identify the needs of the identified focus population. Additionally, districts will be supported in the selection of an evidence-based literacy program that meets the needs of their organization</w:t>
      </w:r>
      <w:proofErr w:type="gramStart"/>
      <w:r w:rsidRPr="00781112">
        <w:rPr>
          <w:color w:val="000000" w:themeColor="text1"/>
        </w:rPr>
        <w:t xml:space="preserve">.  </w:t>
      </w:r>
      <w:proofErr w:type="gramEnd"/>
      <w:r w:rsidRPr="00781112">
        <w:rPr>
          <w:color w:val="000000" w:themeColor="text1"/>
        </w:rPr>
        <w:br/>
        <w:t xml:space="preserve">The following evidence-based literacy programs are currently </w:t>
      </w:r>
      <w:proofErr w:type="gramStart"/>
      <w:r w:rsidRPr="00781112">
        <w:rPr>
          <w:color w:val="000000" w:themeColor="text1"/>
        </w:rPr>
        <w:t>being implemented</w:t>
      </w:r>
      <w:proofErr w:type="gramEnd"/>
      <w:r w:rsidRPr="00781112">
        <w:rPr>
          <w:color w:val="000000" w:themeColor="text1"/>
        </w:rPr>
        <w:t xml:space="preserve"> in TZ districts: iReady, Estrellita, and IMSE Orton-Gillingham.</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 xml:space="preserve">Provide a summary of each evidence-based </w:t>
      </w:r>
      <w:proofErr w:type="gramStart"/>
      <w:r w:rsidRPr="00781112">
        <w:rPr>
          <w:rFonts w:cs="Arial"/>
          <w:b/>
          <w:bCs/>
        </w:rPr>
        <w:t>practices</w:t>
      </w:r>
      <w:proofErr w:type="gramEnd"/>
      <w:r w:rsidRPr="00781112">
        <w:rPr>
          <w:rFonts w:cs="Arial"/>
          <w:b/>
          <w:bCs/>
        </w:rPr>
        <w:t>.</w:t>
      </w:r>
    </w:p>
    <w:p w14:paraId="30605054" w14:textId="1313DE13" w:rsidR="00AE1972" w:rsidRPr="00781112" w:rsidRDefault="00AE1972" w:rsidP="00AE1972">
      <w:pPr>
        <w:rPr>
          <w:b/>
          <w:bCs/>
        </w:rPr>
      </w:pPr>
      <w:r w:rsidRPr="00781112">
        <w:rPr>
          <w:color w:val="000000" w:themeColor="text1"/>
        </w:rPr>
        <w:t>•</w:t>
      </w:r>
      <w:r w:rsidRPr="00781112">
        <w:rPr>
          <w:color w:val="000000" w:themeColor="text1"/>
        </w:rPr>
        <w:tab/>
        <w:t xml:space="preserve">iReady  is an evidenced-based online program for reading and/or mathematics that will help teacher(s) determine your student needs, personalize learning, and monitor progress throughout the school year. i-Ready includes diagnostic and personalized instruction and allows teachers to meet students exactly where they are and provides data to increase student learning gains. </w:t>
      </w:r>
      <w:r w:rsidRPr="00781112">
        <w:rPr>
          <w:color w:val="000000" w:themeColor="text1"/>
        </w:rPr>
        <w:br/>
        <w:t xml:space="preserve">• Estrellita  delivers a streamlined curriculum, utilizing an evidence-based, systematic, and accelerated approach to ensure quality teaching for successful learning. This approach guarantees a rigorous and effective Beginning Spanish Reading program that serves as a bridge to English by laying </w:t>
      </w:r>
      <w:proofErr w:type="gramStart"/>
      <w:r w:rsidRPr="00781112">
        <w:rPr>
          <w:color w:val="000000" w:themeColor="text1"/>
        </w:rPr>
        <w:t>a strong foundation</w:t>
      </w:r>
      <w:proofErr w:type="gramEnd"/>
      <w:r w:rsidRPr="00781112">
        <w:rPr>
          <w:color w:val="000000" w:themeColor="text1"/>
        </w:rPr>
        <w:t xml:space="preserve"> in Spanish literacy. Estrellita’s  supplemental program meets other benchmarks and practices evidenced as critical for students, such as the five effective practices by the National Reading Panel: Phonological Awareness, Phonics, Fluency, Reading Comprehension, and </w:t>
      </w:r>
      <w:r w:rsidRPr="00781112">
        <w:rPr>
          <w:color w:val="000000" w:themeColor="text1"/>
        </w:rPr>
        <w:lastRenderedPageBreak/>
        <w:t>Vocabulary Development.</w:t>
      </w:r>
      <w:r w:rsidRPr="00781112">
        <w:rPr>
          <w:color w:val="000000" w:themeColor="text1"/>
        </w:rPr>
        <w:br/>
        <w:t>• Orton-Gillingham  is a research-based, scientific approach to reading and writing instruction. It is direct, explicit, systematic, and sequential instruction that incorporates multi-sensory elements. IMSE's program is based on the science of reading research.</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103" w:name="_Hlk88409387"/>
      <w:r w:rsidRPr="00781112">
        <w:rPr>
          <w:rFonts w:cs="Arial"/>
          <w:b/>
          <w:bCs/>
        </w:rPr>
        <w:t>Provide a summary of how each evidence-based practice and activities or strategies that support its use, is intended to impact the SiMR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103"/>
    <w:p w14:paraId="3E043DB7" w14:textId="7C3B2CD4" w:rsidR="00AE1972" w:rsidRPr="00781112" w:rsidRDefault="00AE1972" w:rsidP="00AE1972">
      <w:pPr>
        <w:rPr>
          <w:b/>
          <w:bCs/>
        </w:rPr>
      </w:pPr>
      <w:r w:rsidRPr="00781112">
        <w:rPr>
          <w:color w:val="000000" w:themeColor="text1"/>
        </w:rPr>
        <w:t>•</w:t>
      </w:r>
      <w:r w:rsidRPr="00781112">
        <w:rPr>
          <w:color w:val="000000" w:themeColor="text1"/>
        </w:rPr>
        <w:tab/>
        <w:t xml:space="preserve">iReady provides a foundation for teachers to address the individualized needs of students and to differentiate instruction. It </w:t>
      </w:r>
      <w:proofErr w:type="gramStart"/>
      <w:r w:rsidRPr="00781112">
        <w:rPr>
          <w:color w:val="000000" w:themeColor="text1"/>
        </w:rPr>
        <w:t>is intended</w:t>
      </w:r>
      <w:proofErr w:type="gramEnd"/>
      <w:r w:rsidRPr="00781112">
        <w:rPr>
          <w:color w:val="000000" w:themeColor="text1"/>
        </w:rPr>
        <w:t xml:space="preserve"> to support the SiMR by providing teachers in TZ schools with tools to address the learning needs of a diverse variety of students. This intended impact may only be evident if programs </w:t>
      </w:r>
      <w:proofErr w:type="gramStart"/>
      <w:r w:rsidRPr="00781112">
        <w:rPr>
          <w:color w:val="000000" w:themeColor="text1"/>
        </w:rPr>
        <w:t>are implemented</w:t>
      </w:r>
      <w:proofErr w:type="gramEnd"/>
      <w:r w:rsidRPr="00781112">
        <w:rPr>
          <w:color w:val="000000" w:themeColor="text1"/>
        </w:rPr>
        <w:t xml:space="preserve"> with fidelity. </w:t>
      </w:r>
      <w:r w:rsidRPr="00781112">
        <w:rPr>
          <w:color w:val="000000" w:themeColor="text1"/>
        </w:rPr>
        <w:br/>
        <w:t xml:space="preserve">• As mentioned above, Estrellita  serves as a bridge to English by laying </w:t>
      </w:r>
      <w:proofErr w:type="gramStart"/>
      <w:r w:rsidRPr="00781112">
        <w:rPr>
          <w:color w:val="000000" w:themeColor="text1"/>
        </w:rPr>
        <w:t>a strong foundation</w:t>
      </w:r>
      <w:proofErr w:type="gramEnd"/>
      <w:r w:rsidRPr="00781112">
        <w:rPr>
          <w:color w:val="000000" w:themeColor="text1"/>
        </w:rPr>
        <w:t xml:space="preserve"> in Spanish literacy. Estrellita’s  supplemental program meets other benchmarks and practices evidenced as critical for students, such as the five effective practices by the National Reading Panel: Phonological Awareness, Phonics, Fluency, Reading Comprehension, and Vocabulary Development. This </w:t>
      </w:r>
      <w:proofErr w:type="gramStart"/>
      <w:r w:rsidRPr="00781112">
        <w:rPr>
          <w:color w:val="000000" w:themeColor="text1"/>
        </w:rPr>
        <w:t>is intended</w:t>
      </w:r>
      <w:proofErr w:type="gramEnd"/>
      <w:r w:rsidRPr="00781112">
        <w:rPr>
          <w:color w:val="000000" w:themeColor="text1"/>
        </w:rPr>
        <w:t xml:space="preserve"> to impact the SIMR by providing a more individualized approach to the growing number of ELL students in TZ schools.</w:t>
      </w:r>
      <w:r w:rsidRPr="00781112">
        <w:rPr>
          <w:color w:val="000000" w:themeColor="text1"/>
        </w:rPr>
        <w:br/>
        <w:t>•</w:t>
      </w:r>
      <w:r w:rsidRPr="00781112">
        <w:rPr>
          <w:color w:val="000000" w:themeColor="text1"/>
        </w:rPr>
        <w:tab/>
        <w:t xml:space="preserve">Orton-Gillingham (O-G) is an approach influences several reading programs that have been studied. The first task for TZ schools is to determine to what extent the O-G is </w:t>
      </w:r>
      <w:proofErr w:type="gramStart"/>
      <w:r w:rsidRPr="00781112">
        <w:rPr>
          <w:color w:val="000000" w:themeColor="text1"/>
        </w:rPr>
        <w:t>being followed/implemented</w:t>
      </w:r>
      <w:proofErr w:type="gramEnd"/>
      <w:r w:rsidRPr="00781112">
        <w:rPr>
          <w:color w:val="000000" w:themeColor="text1"/>
        </w:rPr>
        <w:t xml:space="preserve"> by teachers and if appropriate Tier 3 intervention programs for students who need intensive support in learning are being matched to individualized student needs. The intention of developing strong Tier 3 interventions for identified students is to reduce the learning gap in literacy for students through intensive, evidence-based instruction which will impact the SIMR by impacting students with the most need of literacy support. </w:t>
      </w:r>
      <w:r w:rsidRPr="00781112">
        <w:rPr>
          <w:color w:val="000000" w:themeColor="text1"/>
        </w:rPr>
        <w:br/>
        <w:t xml:space="preserve">It is important to note that the three evidence-based practices listed above may change as the work of the SISEP team progresses. It may </w:t>
      </w:r>
      <w:proofErr w:type="gramStart"/>
      <w:r w:rsidRPr="00781112">
        <w:rPr>
          <w:color w:val="000000" w:themeColor="text1"/>
        </w:rPr>
        <w:t>be found</w:t>
      </w:r>
      <w:proofErr w:type="gramEnd"/>
      <w:r w:rsidRPr="00781112">
        <w:rPr>
          <w:color w:val="000000" w:themeColor="text1"/>
        </w:rPr>
        <w:t xml:space="preserve"> that a different approach is more appropriate, or an approach may be more effective depending on the readiness and capacity of the LEA to implement the approach with fidelity. This is one of the first goals of this work in the TZ schools: to determine if the right program has </w:t>
      </w:r>
      <w:proofErr w:type="gramStart"/>
      <w:r w:rsidRPr="00781112">
        <w:rPr>
          <w:color w:val="000000" w:themeColor="text1"/>
        </w:rPr>
        <w:t>been selected</w:t>
      </w:r>
      <w:proofErr w:type="gramEnd"/>
      <w:r w:rsidRPr="00781112">
        <w:rPr>
          <w:color w:val="000000" w:themeColor="text1"/>
        </w:rPr>
        <w:t xml:space="preserve"> for the appropriate students and is being implemented with fidelity.</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 xml:space="preserve">At this early stage of Exploration with the identified TZ schools, fidelity data has not </w:t>
      </w:r>
      <w:proofErr w:type="gramStart"/>
      <w:r w:rsidRPr="00781112">
        <w:rPr>
          <w:color w:val="000000" w:themeColor="text1"/>
        </w:rPr>
        <w:t>been collected</w:t>
      </w:r>
      <w:proofErr w:type="gramEnd"/>
      <w:r w:rsidRPr="00781112">
        <w:rPr>
          <w:color w:val="000000" w:themeColor="text1"/>
        </w:rPr>
        <w:t>.</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 xml:space="preserve">Data needs to be collected in each TZ school </w:t>
      </w:r>
      <w:proofErr w:type="gramStart"/>
      <w:r w:rsidRPr="00781112">
        <w:rPr>
          <w:color w:val="000000" w:themeColor="text1"/>
        </w:rPr>
        <w:t>in order to</w:t>
      </w:r>
      <w:proofErr w:type="gramEnd"/>
      <w:r w:rsidRPr="00781112">
        <w:rPr>
          <w:color w:val="000000" w:themeColor="text1"/>
        </w:rPr>
        <w:t xml:space="preserve"> determine if the evidence-based practices identified should continue or if new practices should be identified and implemented. This is one of the next steps in the Exploration stage of Implementation Science and will inform the Installation Stage as the SISEP team continues to </w:t>
      </w:r>
      <w:proofErr w:type="gramStart"/>
      <w:r w:rsidRPr="00781112">
        <w:rPr>
          <w:color w:val="000000" w:themeColor="text1"/>
        </w:rPr>
        <w:t>work</w:t>
      </w:r>
      <w:proofErr w:type="gramEnd"/>
      <w:r w:rsidRPr="00781112">
        <w:rPr>
          <w:color w:val="000000" w:themeColor="text1"/>
        </w:rPr>
        <w:t xml:space="preserve"> with each school.</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w:t>
      </w:r>
      <w:proofErr w:type="gramStart"/>
      <w:r w:rsidRPr="00730C62">
        <w:rPr>
          <w:b/>
          <w:bCs/>
          <w:color w:val="000000" w:themeColor="text1"/>
        </w:rPr>
        <w:t>practices</w:t>
      </w:r>
      <w:proofErr w:type="gramEnd"/>
      <w:r w:rsidRPr="00730C62">
        <w:rPr>
          <w:b/>
          <w:bCs/>
          <w:color w:val="000000" w:themeColor="text1"/>
        </w:rPr>
        <w:t xml:space="preserve"> and the anticipated outcomes to </w:t>
      </w:r>
      <w:proofErr w:type="gramStart"/>
      <w:r w:rsidRPr="00730C62">
        <w:rPr>
          <w:b/>
          <w:bCs/>
          <w:color w:val="000000" w:themeColor="text1"/>
        </w:rPr>
        <w:t>be attained</w:t>
      </w:r>
      <w:proofErr w:type="gramEnd"/>
      <w:r w:rsidRPr="00730C62">
        <w:rPr>
          <w:b/>
          <w:bCs/>
          <w:color w:val="000000" w:themeColor="text1"/>
        </w:rPr>
        <w:t xml:space="preserve"> during the next reporting period. </w:t>
      </w:r>
    </w:p>
    <w:p w14:paraId="3EDD1FBC" w14:textId="4546113E" w:rsidR="00C87801" w:rsidRDefault="00C87801" w:rsidP="00C87801">
      <w:pPr>
        <w:rPr>
          <w:color w:val="000000" w:themeColor="text1"/>
        </w:rPr>
      </w:pPr>
      <w:r w:rsidRPr="00781112">
        <w:rPr>
          <w:color w:val="000000" w:themeColor="text1"/>
        </w:rPr>
        <w:t>The following information will be collected for each evidence-based practice in order to inform the work of the SISEP team during the next reporting period:</w:t>
      </w:r>
      <w:r w:rsidRPr="00781112">
        <w:rPr>
          <w:color w:val="000000" w:themeColor="text1"/>
        </w:rPr>
        <w:br/>
        <w:t>• The extent to which each evidence-based practice is being implemented with fidelity</w:t>
      </w:r>
      <w:r w:rsidRPr="00781112">
        <w:rPr>
          <w:color w:val="000000" w:themeColor="text1"/>
        </w:rPr>
        <w:br/>
        <w:t>• The extent to which each school has the capacity to implement each evidence-based practice with fidelity</w:t>
      </w:r>
      <w:r w:rsidRPr="00781112">
        <w:rPr>
          <w:color w:val="000000" w:themeColor="text1"/>
        </w:rPr>
        <w:br/>
        <w:t>• The extent to which each evidence-based practice currently being implemented in each TZ school is matched to the needs of the students and teachers in each school</w:t>
      </w:r>
      <w:r w:rsidRPr="00781112">
        <w:rPr>
          <w:color w:val="000000" w:themeColor="text1"/>
        </w:rPr>
        <w:br/>
        <w:t>• The criteria (if any) that each school uses to identify students who may need additional reading instructional supports</w:t>
      </w:r>
      <w:r w:rsidRPr="00781112">
        <w:rPr>
          <w:color w:val="000000" w:themeColor="text1"/>
        </w:rPr>
        <w:br/>
        <w:t>•</w:t>
      </w:r>
      <w:r w:rsidRPr="00781112">
        <w:rPr>
          <w:color w:val="000000" w:themeColor="text1"/>
        </w:rPr>
        <w:tab/>
        <w:t xml:space="preserve">The criteria (if any) that each school uses to identify evidence-based practices that may be considered to replace currently selected practices. </w:t>
      </w:r>
    </w:p>
    <w:p w14:paraId="0555DA84" w14:textId="3045F812" w:rsidR="00C87801" w:rsidRDefault="00C87801" w:rsidP="00AE1972">
      <w:pPr>
        <w:rPr>
          <w:color w:val="000000" w:themeColor="text1"/>
        </w:rPr>
      </w:pPr>
    </w:p>
    <w:p w14:paraId="6D882D9B" w14:textId="77777777" w:rsidR="00987BD2" w:rsidRDefault="00987BD2" w:rsidP="00987BD2">
      <w:pPr>
        <w:rPr>
          <w:b/>
          <w:bCs/>
        </w:rPr>
      </w:pPr>
      <w:r w:rsidRPr="00730C62">
        <w:rPr>
          <w:b/>
          <w:bCs/>
        </w:rPr>
        <w:t>Does the State intend to continue implementing the SSIP without modifications? (yes/no)</w:t>
      </w:r>
    </w:p>
    <w:p w14:paraId="1C4A7F35" w14:textId="77777777" w:rsidR="00987BD2" w:rsidRDefault="00987BD2" w:rsidP="00987BD2">
      <w:r w:rsidRPr="00781112">
        <w:t>NO</w:t>
      </w:r>
    </w:p>
    <w:p w14:paraId="7C7CFD5B" w14:textId="77777777" w:rsidR="00987BD2" w:rsidRPr="00730C62" w:rsidRDefault="00987BD2" w:rsidP="00987BD2">
      <w:pPr>
        <w:rPr>
          <w:b/>
          <w:bCs/>
        </w:rPr>
      </w:pPr>
      <w:r w:rsidRPr="00730C62">
        <w:rPr>
          <w:b/>
          <w:bCs/>
          <w:szCs w:val="16"/>
        </w:rPr>
        <w:t xml:space="preserve">If </w:t>
      </w:r>
      <w:proofErr w:type="gramStart"/>
      <w:r w:rsidRPr="00730C62">
        <w:rPr>
          <w:b/>
          <w:bCs/>
          <w:szCs w:val="16"/>
        </w:rPr>
        <w:t>no</w:t>
      </w:r>
      <w:proofErr w:type="gramEnd"/>
      <w:r w:rsidRPr="00730C62">
        <w:rPr>
          <w:b/>
          <w:bCs/>
          <w:szCs w:val="16"/>
        </w:rPr>
        <w:t>, describe any changes to the activities, strategies or timelines described in the previous submission and include a rationale or justification for the changes.</w:t>
      </w:r>
    </w:p>
    <w:p w14:paraId="62108E5B" w14:textId="77777777" w:rsidR="00987BD2" w:rsidRDefault="00987BD2" w:rsidP="00987BD2">
      <w:r w:rsidRPr="00781112">
        <w:t xml:space="preserve">As Phase II of the SSIP continues, it is inevitable that changes and adjustments will </w:t>
      </w:r>
      <w:proofErr w:type="gramStart"/>
      <w:r w:rsidRPr="00781112">
        <w:t>be made</w:t>
      </w:r>
      <w:proofErr w:type="gramEnd"/>
      <w:r w:rsidRPr="00781112">
        <w:t xml:space="preserve"> since data is still being gathered from the TZ schools. All changes will </w:t>
      </w:r>
      <w:proofErr w:type="gramStart"/>
      <w:r w:rsidRPr="00781112">
        <w:t>be documented</w:t>
      </w:r>
      <w:proofErr w:type="gramEnd"/>
      <w:r w:rsidRPr="00781112">
        <w:t xml:space="preserve"> and articulated in the SSIP for FFY2022.</w:t>
      </w:r>
    </w:p>
    <w:p w14:paraId="074AA68E" w14:textId="77777777" w:rsidR="00987BD2" w:rsidRPr="00781112" w:rsidRDefault="00987BD2"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The New Jersey Office of Special Education (OSE) meets monthly with stakeholders who are members of the State Special Education Advisory Council (NJ-SSEAC). The meeting allows for the following:</w:t>
      </w:r>
      <w:r w:rsidRPr="00781112">
        <w:rPr>
          <w:color w:val="000000" w:themeColor="text1"/>
        </w:rPr>
        <w:br/>
      </w:r>
      <w:r w:rsidRPr="00781112">
        <w:rPr>
          <w:color w:val="000000" w:themeColor="text1"/>
        </w:rPr>
        <w:br/>
        <w:t>• the Director of the Office of Special Education to provide updates to members regarding office activities, resources, and progress towards goals;</w:t>
      </w:r>
      <w:r w:rsidRPr="00781112">
        <w:rPr>
          <w:color w:val="000000" w:themeColor="text1"/>
        </w:rPr>
        <w:br/>
      </w:r>
      <w:r w:rsidRPr="00781112">
        <w:rPr>
          <w:color w:val="000000" w:themeColor="text1"/>
        </w:rPr>
        <w:br/>
        <w:t>• discussion and input regarding NJDOE priorities and initiatives;</w:t>
      </w:r>
      <w:r w:rsidRPr="00781112">
        <w:rPr>
          <w:color w:val="000000" w:themeColor="text1"/>
        </w:rPr>
        <w:br/>
      </w:r>
      <w:r w:rsidRPr="00781112">
        <w:rPr>
          <w:color w:val="000000" w:themeColor="text1"/>
        </w:rPr>
        <w:br/>
        <w:t>• presentations from programs, districts and stakeholder groups to highlight exemplar programs, initiatives and opportunities;</w:t>
      </w:r>
      <w:r w:rsidRPr="00781112">
        <w:rPr>
          <w:color w:val="000000" w:themeColor="text1"/>
        </w:rPr>
        <w:br/>
      </w:r>
      <w:r w:rsidRPr="00781112">
        <w:rPr>
          <w:color w:val="000000" w:themeColor="text1"/>
        </w:rPr>
        <w:br/>
        <w:t>• dissemination of meeting information the public with a process to allow public comment and the recording of minutes; the public to be privy to meeting information and to be able to comment and have those comments recorded in the minutes, and</w:t>
      </w:r>
      <w:r w:rsidRPr="00781112">
        <w:rPr>
          <w:color w:val="000000" w:themeColor="text1"/>
        </w:rPr>
        <w:br/>
      </w:r>
      <w:r w:rsidRPr="00781112">
        <w:rPr>
          <w:color w:val="000000" w:themeColor="text1"/>
        </w:rPr>
        <w:br/>
        <w:t>• discussion of SPP indicators, targets, and initiatives towards improving statewide outcomes for students with disabilities.</w:t>
      </w:r>
      <w:r w:rsidRPr="00781112">
        <w:rPr>
          <w:color w:val="000000" w:themeColor="text1"/>
        </w:rPr>
        <w:br/>
      </w:r>
      <w:r w:rsidRPr="00781112">
        <w:rPr>
          <w:color w:val="000000" w:themeColor="text1"/>
        </w:rPr>
        <w:br/>
        <w:t xml:space="preserve">NJ-SSEAC meetings focused on sharing of SPP/APR indicator data each month to provide updates, discuss upcoming changes, review aligned initiatives, and gain feedback. Input into future targets </w:t>
      </w:r>
      <w:proofErr w:type="gramStart"/>
      <w:r w:rsidRPr="00781112">
        <w:rPr>
          <w:color w:val="000000" w:themeColor="text1"/>
        </w:rPr>
        <w:t>was also collected</w:t>
      </w:r>
      <w:proofErr w:type="gramEnd"/>
      <w:r w:rsidRPr="00781112">
        <w:rPr>
          <w:color w:val="000000" w:themeColor="text1"/>
        </w:rPr>
        <w:t xml:space="preserve">. For each monthly discussion, stakeholders, along with staff from OSE, </w:t>
      </w:r>
      <w:r w:rsidRPr="00781112">
        <w:rPr>
          <w:color w:val="000000" w:themeColor="text1"/>
        </w:rPr>
        <w:lastRenderedPageBreak/>
        <w:t>accomplished the following:</w:t>
      </w:r>
      <w:r w:rsidRPr="00781112">
        <w:rPr>
          <w:color w:val="000000" w:themeColor="text1"/>
        </w:rPr>
        <w:br/>
        <w:t>• reviewed current data;</w:t>
      </w:r>
      <w:r w:rsidRPr="00781112">
        <w:rPr>
          <w:color w:val="000000" w:themeColor="text1"/>
        </w:rPr>
        <w:br/>
        <w:t>• discussed current initiatives and activities aligned to the indicator(s);</w:t>
      </w:r>
      <w:r w:rsidRPr="00781112">
        <w:rPr>
          <w:color w:val="000000" w:themeColor="text1"/>
        </w:rPr>
        <w:br/>
        <w:t>• collected input regarding improvement activities;</w:t>
      </w:r>
      <w:r w:rsidRPr="00781112">
        <w:rPr>
          <w:color w:val="000000" w:themeColor="text1"/>
        </w:rPr>
        <w:br/>
        <w:t>• determined Council priorities that evolved into three subcommittees (see stakeholder attachment)</w:t>
      </w:r>
      <w:r w:rsidRPr="00781112">
        <w:rPr>
          <w:color w:val="000000" w:themeColor="text1"/>
        </w:rPr>
        <w:br/>
        <w:t>• received suggestions to examine additional available data; and</w:t>
      </w:r>
      <w:r w:rsidRPr="00781112">
        <w:rPr>
          <w:color w:val="000000" w:themeColor="text1"/>
        </w:rPr>
        <w:br/>
        <w:t>• engaged in a collaborative dialogue about the implementation and evaluation of the SSIP.</w:t>
      </w:r>
      <w:r w:rsidRPr="00781112">
        <w:rPr>
          <w:color w:val="000000" w:themeColor="text1"/>
        </w:rPr>
        <w:br/>
      </w:r>
      <w:r w:rsidRPr="00781112">
        <w:rPr>
          <w:color w:val="000000" w:themeColor="text1"/>
        </w:rPr>
        <w:br/>
        <w:t xml:space="preserve">For FY20, the OSE reported 24 organizations as stakeholder representatives. For FY21, the OSE focused on efforts to enhance outreach and engagement through various strategies. In doing so, the OSE expanded its outreach to </w:t>
      </w:r>
      <w:proofErr w:type="gramStart"/>
      <w:r w:rsidRPr="00781112">
        <w:rPr>
          <w:color w:val="000000" w:themeColor="text1"/>
        </w:rPr>
        <w:t>68</w:t>
      </w:r>
      <w:proofErr w:type="gramEnd"/>
      <w:r w:rsidRPr="00781112">
        <w:rPr>
          <w:color w:val="000000" w:themeColor="text1"/>
        </w:rPr>
        <w:t xml:space="preserve"> stakeholder organizations. Additionally, the NJ-SSEAC has formed subcommittees to formulate strategic planning strategies to further engage internal and external representatives to inform the work on the OSE as well as outreach through NJ-SSEAC activities.</w:t>
      </w:r>
      <w:r w:rsidRPr="00781112">
        <w:rPr>
          <w:color w:val="000000" w:themeColor="text1"/>
        </w:rPr>
        <w:br/>
        <w:t>• Alliance for the Betterment of Citizens w/Disabilities</w:t>
      </w:r>
      <w:r w:rsidRPr="00781112">
        <w:rPr>
          <w:color w:val="000000" w:themeColor="text1"/>
        </w:rPr>
        <w:br/>
        <w:t>• Alliance of Private Special Education Schools North Jersey</w:t>
      </w:r>
      <w:r w:rsidRPr="00781112">
        <w:rPr>
          <w:color w:val="000000" w:themeColor="text1"/>
        </w:rPr>
        <w:br/>
        <w:t>•</w:t>
      </w:r>
      <w:r w:rsidRPr="00781112">
        <w:rPr>
          <w:color w:val="000000" w:themeColor="text1"/>
        </w:rPr>
        <w:tab/>
        <w:t xml:space="preserve">American Physical Therapy Association of New Jersey (APTANJ) </w:t>
      </w:r>
      <w:r w:rsidRPr="00781112">
        <w:rPr>
          <w:color w:val="000000" w:themeColor="text1"/>
        </w:rPr>
        <w:br/>
        <w:t>• ASAH Private School</w:t>
      </w:r>
      <w:r w:rsidRPr="00781112">
        <w:rPr>
          <w:color w:val="000000" w:themeColor="text1"/>
        </w:rPr>
        <w:br/>
        <w:t>• AutismNJ</w:t>
      </w:r>
      <w:r w:rsidRPr="00781112">
        <w:rPr>
          <w:color w:val="000000" w:themeColor="text1"/>
        </w:rPr>
        <w:br/>
        <w:t>• Brain Injury Alliance of New Jersey</w:t>
      </w:r>
      <w:r w:rsidRPr="00781112">
        <w:rPr>
          <w:color w:val="000000" w:themeColor="text1"/>
        </w:rPr>
        <w:br/>
        <w:t>• Center for Autism and Early Childhood Mental Health</w:t>
      </w:r>
      <w:r w:rsidRPr="00781112">
        <w:rPr>
          <w:color w:val="000000" w:themeColor="text1"/>
        </w:rPr>
        <w:br/>
        <w:t>• Commission for the Blind and Visually Impaired</w:t>
      </w:r>
      <w:r w:rsidRPr="00781112">
        <w:rPr>
          <w:color w:val="000000" w:themeColor="text1"/>
        </w:rPr>
        <w:br/>
        <w:t>• Developmental Disabilities Association of New Jersey (DDANJ)</w:t>
      </w:r>
      <w:r w:rsidRPr="00781112">
        <w:rPr>
          <w:color w:val="000000" w:themeColor="text1"/>
        </w:rPr>
        <w:br/>
        <w:t>• Disability Rights New Jersey</w:t>
      </w:r>
      <w:r w:rsidRPr="00781112">
        <w:rPr>
          <w:color w:val="000000" w:themeColor="text1"/>
        </w:rPr>
        <w:br/>
        <w:t>• Division for the Deaf and Hard of Hearing</w:t>
      </w:r>
      <w:r w:rsidRPr="00781112">
        <w:rPr>
          <w:color w:val="000000" w:themeColor="text1"/>
        </w:rPr>
        <w:br/>
        <w:t>•</w:t>
      </w:r>
      <w:r w:rsidRPr="00781112">
        <w:rPr>
          <w:color w:val="000000" w:themeColor="text1"/>
        </w:rPr>
        <w:tab/>
        <w:t xml:space="preserve">Early Intervention Providers Association </w:t>
      </w:r>
      <w:r w:rsidRPr="00781112">
        <w:rPr>
          <w:color w:val="000000" w:themeColor="text1"/>
        </w:rPr>
        <w:br/>
        <w:t>• Educational Services Commission of New Jersey</w:t>
      </w:r>
      <w:r w:rsidRPr="00781112">
        <w:rPr>
          <w:color w:val="000000" w:themeColor="text1"/>
        </w:rPr>
        <w:br/>
        <w:t>• Learning Disabilities Association of NJ</w:t>
      </w:r>
      <w:r w:rsidRPr="00781112">
        <w:rPr>
          <w:color w:val="000000" w:themeColor="text1"/>
        </w:rPr>
        <w:br/>
        <w:t>• Mental Health Technology Transfer Center (MHTTC)</w:t>
      </w:r>
      <w:r w:rsidRPr="00781112">
        <w:rPr>
          <w:color w:val="000000" w:themeColor="text1"/>
        </w:rPr>
        <w:br/>
        <w:t>• New Jersey Assistive Technology Center (Advancing Opportunities)</w:t>
      </w:r>
      <w:r w:rsidRPr="00781112">
        <w:rPr>
          <w:color w:val="000000" w:themeColor="text1"/>
        </w:rPr>
        <w:br/>
        <w:t>•</w:t>
      </w:r>
      <w:r w:rsidRPr="00781112">
        <w:rPr>
          <w:color w:val="000000" w:themeColor="text1"/>
        </w:rPr>
        <w:tab/>
        <w:t xml:space="preserve">New Jersey Coalition for Inclusive Education </w:t>
      </w:r>
      <w:r w:rsidRPr="00781112">
        <w:rPr>
          <w:color w:val="000000" w:themeColor="text1"/>
        </w:rPr>
        <w:br/>
        <w:t>• New Jersey Council for Exceptional Children</w:t>
      </w:r>
      <w:r w:rsidRPr="00781112">
        <w:rPr>
          <w:color w:val="000000" w:themeColor="text1"/>
        </w:rPr>
        <w:br/>
        <w:t>• New Jersey Division of Vocational Rehabilitation Services</w:t>
      </w:r>
      <w:r w:rsidRPr="00781112">
        <w:rPr>
          <w:color w:val="000000" w:themeColor="text1"/>
        </w:rPr>
        <w:br/>
        <w:t>• New Jersey Literacy Association</w:t>
      </w:r>
      <w:r w:rsidRPr="00781112">
        <w:rPr>
          <w:color w:val="000000" w:themeColor="text1"/>
        </w:rPr>
        <w:br/>
        <w:t>• New Jersey Occupational Therapy Association</w:t>
      </w:r>
      <w:r w:rsidRPr="00781112">
        <w:rPr>
          <w:color w:val="000000" w:themeColor="text1"/>
        </w:rPr>
        <w:br/>
        <w:t>• New Jersey Regional Family Support Planning Councils</w:t>
      </w:r>
      <w:r w:rsidRPr="00781112">
        <w:rPr>
          <w:color w:val="000000" w:themeColor="text1"/>
        </w:rPr>
        <w:br/>
        <w:t>• New Jersey Speech Language Hearing Association</w:t>
      </w:r>
      <w:r w:rsidRPr="00781112">
        <w:rPr>
          <w:color w:val="000000" w:themeColor="text1"/>
        </w:rPr>
        <w:br/>
        <w:t>• NJ Association of Learning Consultants</w:t>
      </w:r>
      <w:r w:rsidRPr="00781112">
        <w:rPr>
          <w:color w:val="000000" w:themeColor="text1"/>
        </w:rPr>
        <w:br/>
        <w:t>• NJ Association of School Psychologists</w:t>
      </w:r>
      <w:r w:rsidRPr="00781112">
        <w:rPr>
          <w:color w:val="000000" w:themeColor="text1"/>
        </w:rPr>
        <w:br/>
        <w:t>• NJ Association of School Social Workers</w:t>
      </w:r>
      <w:r w:rsidRPr="00781112">
        <w:rPr>
          <w:color w:val="000000" w:themeColor="text1"/>
        </w:rPr>
        <w:br/>
        <w:t>• NJ Center for Tourette Syndrome</w:t>
      </w:r>
      <w:r w:rsidRPr="00781112">
        <w:rPr>
          <w:color w:val="000000" w:themeColor="text1"/>
        </w:rPr>
        <w:br/>
        <w:t>• New Jersey Integrated System of Care for Children</w:t>
      </w:r>
      <w:r w:rsidRPr="00781112">
        <w:rPr>
          <w:color w:val="000000" w:themeColor="text1"/>
        </w:rPr>
        <w:br/>
        <w:t>• NJ Chapter: American Academy of Pediatrics</w:t>
      </w:r>
      <w:r w:rsidRPr="00781112">
        <w:rPr>
          <w:color w:val="000000" w:themeColor="text1"/>
        </w:rPr>
        <w:br/>
        <w:t>• NJ Commission for the Blind</w:t>
      </w:r>
      <w:r w:rsidRPr="00781112">
        <w:rPr>
          <w:color w:val="000000" w:themeColor="text1"/>
        </w:rPr>
        <w:br/>
        <w:t>• NJ Council on Developmental Disabilities</w:t>
      </w:r>
      <w:r w:rsidRPr="00781112">
        <w:rPr>
          <w:color w:val="000000" w:themeColor="text1"/>
        </w:rPr>
        <w:br/>
        <w:t>•</w:t>
      </w:r>
      <w:r w:rsidRPr="00781112">
        <w:rPr>
          <w:color w:val="000000" w:themeColor="text1"/>
        </w:rPr>
        <w:tab/>
        <w:t xml:space="preserve">NJ Department of Children and Families </w:t>
      </w:r>
      <w:r w:rsidRPr="00781112">
        <w:rPr>
          <w:color w:val="000000" w:themeColor="text1"/>
        </w:rPr>
        <w:br/>
        <w:t>• NJ Department of Corrections</w:t>
      </w:r>
      <w:r w:rsidRPr="00781112">
        <w:rPr>
          <w:color w:val="000000" w:themeColor="text1"/>
        </w:rPr>
        <w:br/>
        <w:t>• NJ Principals and Supervisors Association/Foundation for Educational Administration</w:t>
      </w:r>
      <w:r w:rsidRPr="00781112">
        <w:rPr>
          <w:color w:val="000000" w:themeColor="text1"/>
        </w:rPr>
        <w:br/>
        <w:t>• NJ School Boards Association (NJSBA)</w:t>
      </w:r>
      <w:r w:rsidRPr="00781112">
        <w:rPr>
          <w:color w:val="000000" w:themeColor="text1"/>
        </w:rPr>
        <w:br/>
        <w:t>• NJ School Counselor Association (NJSCA)</w:t>
      </w:r>
      <w:r w:rsidRPr="00781112">
        <w:rPr>
          <w:color w:val="000000" w:themeColor="text1"/>
        </w:rPr>
        <w:br/>
        <w:t>• NJ Teachers of English to Speakers of Other Languages/NJ Bilingual Educators</w:t>
      </w:r>
      <w:r w:rsidRPr="00781112">
        <w:rPr>
          <w:color w:val="000000" w:themeColor="text1"/>
        </w:rPr>
        <w:br/>
        <w:t>• The New Jersey Affiliate of the Association for Supervision and Curriculum Development</w:t>
      </w:r>
      <w:r w:rsidRPr="00781112">
        <w:rPr>
          <w:color w:val="000000" w:themeColor="text1"/>
        </w:rPr>
        <w:br/>
        <w:t>• Richard West Assistive Technology Advocacy Center</w:t>
      </w:r>
      <w:r w:rsidRPr="00781112">
        <w:rPr>
          <w:color w:val="000000" w:themeColor="text1"/>
        </w:rPr>
        <w:br/>
        <w:t>• SEL4NJ</w:t>
      </w:r>
      <w:r w:rsidRPr="00781112">
        <w:rPr>
          <w:color w:val="000000" w:themeColor="text1"/>
        </w:rPr>
        <w:br/>
        <w:t>• Special Olympics New Jersey</w:t>
      </w:r>
      <w:r w:rsidRPr="00781112">
        <w:rPr>
          <w:color w:val="000000" w:themeColor="text1"/>
        </w:rPr>
        <w:br/>
        <w:t>• State Parent Advocacy Network (SPAN)</w:t>
      </w:r>
      <w:r w:rsidRPr="00781112">
        <w:rPr>
          <w:color w:val="000000" w:themeColor="text1"/>
        </w:rPr>
        <w:br/>
        <w:t>• The Adaptive Technology Center</w:t>
      </w:r>
      <w:r w:rsidRPr="00781112">
        <w:rPr>
          <w:color w:val="000000" w:themeColor="text1"/>
        </w:rPr>
        <w:br/>
        <w:t>• The Arc of New Jersey</w:t>
      </w:r>
      <w:r w:rsidRPr="00781112">
        <w:rPr>
          <w:color w:val="000000" w:themeColor="text1"/>
        </w:rPr>
        <w:br/>
        <w:t>•</w:t>
      </w:r>
      <w:r w:rsidRPr="00781112">
        <w:rPr>
          <w:color w:val="000000" w:themeColor="text1"/>
        </w:rPr>
        <w:tab/>
        <w:t xml:space="preserve">The College of New Jersey </w:t>
      </w:r>
      <w:r w:rsidRPr="00781112">
        <w:rPr>
          <w:color w:val="000000" w:themeColor="text1"/>
        </w:rPr>
        <w:br/>
        <w:t>• The Learning Disabilities Association of New Jersey</w:t>
      </w:r>
      <w:r w:rsidRPr="00781112">
        <w:rPr>
          <w:color w:val="000000" w:themeColor="text1"/>
        </w:rPr>
        <w:br/>
        <w:t>• Kean University</w:t>
      </w:r>
      <w:r w:rsidRPr="00781112">
        <w:rPr>
          <w:color w:val="000000" w:themeColor="text1"/>
        </w:rPr>
        <w:br/>
        <w:t>• William Paterson University</w:t>
      </w:r>
      <w:r w:rsidRPr="00781112">
        <w:rPr>
          <w:color w:val="000000" w:themeColor="text1"/>
        </w:rPr>
        <w:br/>
        <w:t>• Caldwell College</w:t>
      </w:r>
      <w:r w:rsidRPr="00781112">
        <w:rPr>
          <w:color w:val="000000" w:themeColor="text1"/>
        </w:rPr>
        <w:br/>
        <w:t>• Monmouth University</w:t>
      </w:r>
      <w:r w:rsidRPr="00781112">
        <w:rPr>
          <w:color w:val="000000" w:themeColor="text1"/>
        </w:rPr>
        <w:br/>
        <w:t>• Seton Hall University</w:t>
      </w:r>
      <w:r w:rsidRPr="00781112">
        <w:rPr>
          <w:color w:val="000000" w:themeColor="text1"/>
        </w:rPr>
        <w:br/>
        <w:t>• Montclair State University</w:t>
      </w:r>
      <w:r w:rsidRPr="00781112">
        <w:rPr>
          <w:color w:val="000000" w:themeColor="text1"/>
        </w:rPr>
        <w:br/>
        <w:t>• Centenary University</w:t>
      </w:r>
      <w:r w:rsidRPr="00781112">
        <w:rPr>
          <w:color w:val="000000" w:themeColor="text1"/>
        </w:rPr>
        <w:br/>
        <w:t>• Rutgers University</w:t>
      </w:r>
      <w:r w:rsidRPr="00781112">
        <w:rPr>
          <w:color w:val="000000" w:themeColor="text1"/>
        </w:rPr>
        <w:br/>
        <w:t>• Rowan University</w:t>
      </w:r>
      <w:r w:rsidRPr="00781112">
        <w:rPr>
          <w:color w:val="000000" w:themeColor="text1"/>
        </w:rPr>
        <w:br/>
        <w:t>• Stockton University</w:t>
      </w:r>
      <w:r w:rsidRPr="00781112">
        <w:rPr>
          <w:color w:val="000000" w:themeColor="text1"/>
        </w:rPr>
        <w:br/>
      </w:r>
      <w:r w:rsidRPr="00781112">
        <w:rPr>
          <w:color w:val="000000" w:themeColor="text1"/>
        </w:rPr>
        <w:br/>
        <w:t>The COVID-19 pandemic presented a unique opportunity to engage stakeholders remotely through videoconferencing and focused on specific issues related to the changes in New Jersey’s educational practices. Stakeholder and NJ-SSEAC meetings remained online during the 2021-22 school year because feedback from members suggested that it was a more efficient use of their time and did not require travel from various regions of the state.</w:t>
      </w:r>
      <w:r w:rsidRPr="00781112">
        <w:rPr>
          <w:color w:val="000000" w:themeColor="text1"/>
        </w:rPr>
        <w:br/>
      </w:r>
      <w:r w:rsidRPr="00781112">
        <w:rPr>
          <w:color w:val="000000" w:themeColor="text1"/>
        </w:rPr>
        <w:br/>
        <w:t xml:space="preserve">For additional information on a narrow scope of the NJ OSE's approach to stakeholder engagement, please see the attached narrative for part B. </w:t>
      </w:r>
    </w:p>
    <w:p w14:paraId="613D691C" w14:textId="77777777" w:rsidR="00C2635F" w:rsidRPr="00781112" w:rsidRDefault="00C2635F" w:rsidP="00C2635F">
      <w:pPr>
        <w:pStyle w:val="Bold"/>
        <w:rPr>
          <w:b w:val="0"/>
          <w:color w:val="000000" w:themeColor="text1"/>
        </w:rPr>
      </w:pPr>
      <w:r w:rsidRPr="00781112">
        <w:rPr>
          <w:rFonts w:cs="Arial"/>
          <w:b w:val="0"/>
          <w:color w:val="000000" w:themeColor="text1"/>
          <w:szCs w:val="16"/>
        </w:rPr>
        <w:t>The primary method utilized to engage stakeholders at the state level in SSIP activities was through the NJ-SSEAC and Stakeholder meetings. The change in the SiMR and SSIP were proposed and enthusiastically accepted by the NJ-SSEAC during FFY 2020 and an update to SISEP and SSIP-</w:t>
      </w:r>
      <w:r w:rsidRPr="00781112">
        <w:rPr>
          <w:rFonts w:cs="Arial"/>
          <w:b w:val="0"/>
          <w:color w:val="000000" w:themeColor="text1"/>
          <w:szCs w:val="16"/>
        </w:rPr>
        <w:lastRenderedPageBreak/>
        <w:t xml:space="preserve">related activities was provided as recently as the January 19, </w:t>
      </w:r>
      <w:proofErr w:type="gramStart"/>
      <w:r w:rsidRPr="00781112">
        <w:rPr>
          <w:rFonts w:cs="Arial"/>
          <w:b w:val="0"/>
          <w:color w:val="000000" w:themeColor="text1"/>
          <w:szCs w:val="16"/>
        </w:rPr>
        <w:t>2023</w:t>
      </w:r>
      <w:proofErr w:type="gramEnd"/>
      <w:r w:rsidRPr="00781112">
        <w:rPr>
          <w:rFonts w:cs="Arial"/>
          <w:b w:val="0"/>
          <w:color w:val="000000" w:themeColor="text1"/>
          <w:szCs w:val="16"/>
        </w:rPr>
        <w:t xml:space="preserve"> NJ-SSEAC meeting. NJOSE will continue to provide semi-annual updates to the NJ-SSEAC.</w:t>
      </w: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t xml:space="preserve">Stakeholder engagement </w:t>
      </w:r>
      <w:proofErr w:type="gramStart"/>
      <w:r w:rsidRPr="00781112">
        <w:rPr>
          <w:color w:val="000000" w:themeColor="text1"/>
        </w:rPr>
        <w:t>in regard to</w:t>
      </w:r>
      <w:proofErr w:type="gramEnd"/>
      <w:r w:rsidRPr="00781112">
        <w:rPr>
          <w:color w:val="000000" w:themeColor="text1"/>
        </w:rPr>
        <w:t xml:space="preserve"> the SSIP has two targeted levels: engagement with the SISEP team and engagement within the TZ schools. </w:t>
      </w:r>
      <w:proofErr w:type="gramStart"/>
      <w:r w:rsidRPr="00781112">
        <w:rPr>
          <w:color w:val="000000" w:themeColor="text1"/>
        </w:rPr>
        <w:t>At this time</w:t>
      </w:r>
      <w:proofErr w:type="gramEnd"/>
      <w:r w:rsidRPr="00781112">
        <w:rPr>
          <w:color w:val="000000" w:themeColor="text1"/>
        </w:rPr>
        <w:t>, the inclusion of specialists from across different offices and initiatives at the NJDOE informs the activities of the SSIP with a variety of input from the New Jersey Tiered System of Support project to the county offices of education across the state. The statewide stakeholder engagement described above occurs through the NJ-SSEAC and will eventually scale up beyond the OSE.</w:t>
      </w:r>
      <w:r w:rsidRPr="00781112">
        <w:rPr>
          <w:color w:val="000000" w:themeColor="text1"/>
        </w:rPr>
        <w:br/>
      </w:r>
      <w:r w:rsidRPr="00781112">
        <w:rPr>
          <w:color w:val="000000" w:themeColor="text1"/>
        </w:rPr>
        <w:br/>
        <w:t xml:space="preserve">Within the TZ schools, the first step in engaging with the schools has been taken by working with administration to identify needs, teach the concepts and framework of Implementation Science, and plan professional development sessions. As engagement with each TZ school evolves, local stakeholder engagement will be necessary and critical. Informing parents about literacy strategies at home to support school-based learning, engaging teachers in effective professional development and coaching, and identifying opportunities for community supports (after-school programs, </w:t>
      </w:r>
      <w:proofErr w:type="gramStart"/>
      <w:r w:rsidRPr="00781112">
        <w:rPr>
          <w:color w:val="000000" w:themeColor="text1"/>
        </w:rPr>
        <w:t>etc.</w:t>
      </w:r>
      <w:proofErr w:type="gramEnd"/>
      <w:r w:rsidRPr="00781112">
        <w:rPr>
          <w:color w:val="000000" w:themeColor="text1"/>
        </w:rPr>
        <w:t>) will be key activities in the next two years of the SSIP.</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7B375F38" w:rsidR="00AE1972" w:rsidRDefault="00AE1972" w:rsidP="00AE1972">
      <w:pPr>
        <w:rPr>
          <w:color w:val="000000" w:themeColor="text1"/>
        </w:rPr>
      </w:pPr>
      <w:r w:rsidRPr="00781112">
        <w:rPr>
          <w:color w:val="000000" w:themeColor="text1"/>
        </w:rPr>
        <w:t>NO</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List any activities not already described that the State intends to implement in the next fiscal year that are related to the SiMR.</w:t>
      </w:r>
    </w:p>
    <w:p w14:paraId="35A94BC4" w14:textId="6D7D4D2A" w:rsidR="00AE1972" w:rsidRPr="00781112" w:rsidRDefault="00AE1972" w:rsidP="00AE1972">
      <w:pPr>
        <w:rPr>
          <w:color w:val="000000" w:themeColor="text1"/>
        </w:rPr>
      </w:pPr>
      <w:r w:rsidRPr="00781112">
        <w:rPr>
          <w:color w:val="000000" w:themeColor="text1"/>
        </w:rPr>
        <w:t xml:space="preserve">All activities have </w:t>
      </w:r>
      <w:proofErr w:type="gramStart"/>
      <w:r w:rsidRPr="00781112">
        <w:rPr>
          <w:color w:val="000000" w:themeColor="text1"/>
        </w:rPr>
        <w:t>been described</w:t>
      </w:r>
      <w:proofErr w:type="gramEnd"/>
      <w:r w:rsidRPr="00781112">
        <w:rPr>
          <w:color w:val="000000" w:themeColor="text1"/>
        </w:rPr>
        <w:t xml:space="preserve"> above.</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SiMR. </w:t>
      </w:r>
    </w:p>
    <w:p w14:paraId="50377A67" w14:textId="7B063CE4" w:rsidR="00AE1972" w:rsidRPr="00781112" w:rsidRDefault="00AE1972" w:rsidP="00AE1972">
      <w:pPr>
        <w:rPr>
          <w:color w:val="000000" w:themeColor="text1"/>
        </w:rPr>
      </w:pPr>
      <w:r w:rsidRPr="00781112">
        <w:rPr>
          <w:color w:val="000000" w:themeColor="text1"/>
        </w:rPr>
        <w:t>N/A</w:t>
      </w: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 xml:space="preserve">State partners at our institutes of higher education such as the BOGGS Center  and the Center for Autism and Early Childhood Mental Health have reported significant challenges in engaging schools in intensive coaching and technical assistance supports due to staffing shortages, a lack of release time for participants, and related difficulties scheduling team meetings because of class coverages and operational needs. As a result, </w:t>
      </w:r>
      <w:proofErr w:type="gramStart"/>
      <w:r w:rsidRPr="00781112">
        <w:rPr>
          <w:color w:val="000000" w:themeColor="text1"/>
        </w:rPr>
        <w:t>several</w:t>
      </w:r>
      <w:proofErr w:type="gramEnd"/>
      <w:r w:rsidRPr="00781112">
        <w:rPr>
          <w:color w:val="000000" w:themeColor="text1"/>
        </w:rPr>
        <w:t xml:space="preserve"> programs have already moved towards asynchronous training models with on-site coaching components and follow-up activities. NJDOE and OSE </w:t>
      </w:r>
      <w:proofErr w:type="gramStart"/>
      <w:r w:rsidRPr="00781112">
        <w:rPr>
          <w:color w:val="000000" w:themeColor="text1"/>
        </w:rPr>
        <w:t>intends</w:t>
      </w:r>
      <w:proofErr w:type="gramEnd"/>
      <w:r w:rsidRPr="00781112">
        <w:rPr>
          <w:color w:val="000000" w:themeColor="text1"/>
        </w:rPr>
        <w:t xml:space="preserve"> to utilize these strategies that have demonstrated promise in engaging schools during the COVID-19 pandemic to engage with TZ schools and will adjust the supports provided accordingly.</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r w:rsidRPr="00781112">
        <w:rPr>
          <w:color w:val="000000" w:themeColor="text1"/>
        </w:rPr>
        <w:t>TZ Infrastructure Improvement Strategies:</w:t>
      </w:r>
      <w:r w:rsidRPr="00781112">
        <w:rPr>
          <w:color w:val="000000" w:themeColor="text1"/>
        </w:rPr>
        <w:br/>
      </w:r>
      <w:r w:rsidRPr="00781112">
        <w:rPr>
          <w:color w:val="000000" w:themeColor="text1"/>
        </w:rPr>
        <w:br/>
        <w:t xml:space="preserve">Since the spring of 2022, NJ engaged TZ districts in an “Exploration” process to reach a </w:t>
      </w:r>
      <w:proofErr w:type="gramStart"/>
      <w:r w:rsidRPr="00781112">
        <w:rPr>
          <w:color w:val="000000" w:themeColor="text1"/>
        </w:rPr>
        <w:t>mutually-informed</w:t>
      </w:r>
      <w:proofErr w:type="gramEnd"/>
      <w:r w:rsidRPr="00781112">
        <w:rPr>
          <w:color w:val="000000" w:themeColor="text1"/>
        </w:rPr>
        <w:t xml:space="preserve"> agreement to participate in a collaborative partnership. The process consists of exchanges of information, meetings with senior leadership and stakeholders, and both parties assessing current readiness and fit. The goal of the Exploration Stage is to collaboratively determine which evidence-based literacy practice or program is the best fit by examining the degree to which a particular practice or program meets the school and district needs from the perspective of students, staff, families, and community partners. This stage involves an examination of whether the programs or practices are </w:t>
      </w:r>
      <w:proofErr w:type="gramStart"/>
      <w:r w:rsidRPr="00781112">
        <w:rPr>
          <w:color w:val="000000" w:themeColor="text1"/>
        </w:rPr>
        <w:t>actually implemented</w:t>
      </w:r>
      <w:proofErr w:type="gramEnd"/>
      <w:r w:rsidRPr="00781112">
        <w:rPr>
          <w:color w:val="000000" w:themeColor="text1"/>
        </w:rPr>
        <w:t xml:space="preserve"> as intended (NIRN, 2020). Additionally, key functions of Exploration include the formation of a representative implementation team to guide the work, demonstrated need for practice or program, and the selection of a practice or program that matches the demonstrated need and is feasible to implement. Each of these activities help create the infrastructure necessary to achieve organizational readiness for implementation. The information below highlights some of the activities in which NJ and districts have engaged in the exploration process.</w:t>
      </w:r>
      <w:r w:rsidRPr="00781112">
        <w:rPr>
          <w:color w:val="000000" w:themeColor="text1"/>
        </w:rPr>
        <w:br/>
        <w:t>•</w:t>
      </w:r>
      <w:r w:rsidRPr="00781112">
        <w:rPr>
          <w:color w:val="000000" w:themeColor="text1"/>
        </w:rPr>
        <w:tab/>
        <w:t xml:space="preserve">District Engagement &amp; Readiness - An invitation letter from Assistant Commissioner Kathy Ehling was emailed to district Superintendents with a general description of the TZ work, and an offer to engage in exploration by setting up an initial meeting. After a positive response, the department scheduled initial meetings with participating districts to provide an overview of the SISEP project and implications for systems change within literacy, provide a general overview of time and personnel commitments for work in the TZ, and engaged in question-and-answer sessions. Soon after, an initial meeting </w:t>
      </w:r>
      <w:proofErr w:type="gramStart"/>
      <w:r w:rsidRPr="00781112">
        <w:rPr>
          <w:color w:val="000000" w:themeColor="text1"/>
        </w:rPr>
        <w:t>was scheduled</w:t>
      </w:r>
      <w:proofErr w:type="gramEnd"/>
      <w:r w:rsidRPr="00781112">
        <w:rPr>
          <w:color w:val="000000" w:themeColor="text1"/>
        </w:rPr>
        <w:t xml:space="preserve"> with participating districts to gather information related to district/NJDOE readiness and fit and continue the mutual selection process. During this process, districts </w:t>
      </w:r>
      <w:proofErr w:type="gramStart"/>
      <w:r w:rsidRPr="00781112">
        <w:rPr>
          <w:color w:val="000000" w:themeColor="text1"/>
        </w:rPr>
        <w:t>were given</w:t>
      </w:r>
      <w:proofErr w:type="gramEnd"/>
      <w:r w:rsidRPr="00781112">
        <w:rPr>
          <w:color w:val="000000" w:themeColor="text1"/>
        </w:rPr>
        <w:t xml:space="preserve"> an overview of the Inclusion/Exclusion Criteria which were used to determine eligibility and fit. Additionally, district leadership teams completed an exploration questionnaire to examine organizational readiness in areas such as principles, core competencies, and contextual conditions</w:t>
      </w:r>
      <w:proofErr w:type="gramStart"/>
      <w:r w:rsidRPr="00781112">
        <w:rPr>
          <w:color w:val="000000" w:themeColor="text1"/>
        </w:rPr>
        <w:t xml:space="preserve">.  </w:t>
      </w:r>
      <w:proofErr w:type="gramEnd"/>
      <w:r w:rsidRPr="00781112">
        <w:rPr>
          <w:color w:val="000000" w:themeColor="text1"/>
        </w:rPr>
        <w:br/>
      </w:r>
      <w:r w:rsidRPr="00781112">
        <w:rPr>
          <w:color w:val="000000" w:themeColor="text1"/>
        </w:rPr>
        <w:br/>
        <w:t xml:space="preserve">• Developing Training and Coaching Plans – Training and coaching are the </w:t>
      </w:r>
      <w:proofErr w:type="gramStart"/>
      <w:r w:rsidRPr="00781112">
        <w:rPr>
          <w:color w:val="000000" w:themeColor="text1"/>
        </w:rPr>
        <w:t>principle</w:t>
      </w:r>
      <w:proofErr w:type="gramEnd"/>
      <w:r w:rsidRPr="00781112">
        <w:rPr>
          <w:color w:val="000000" w:themeColor="text1"/>
        </w:rPr>
        <w:t xml:space="preserve"> ways in which behavior change is brought about and professional development, support, and feedback are keys to quality service delivery and to improving service delivery over time (NIRN, 2015). The NJ SISEP team developed an infrastructure of training and coaching for TZ district administrators, implementation teams, and teachers. As part of the exploration stage, district implementation teams participated in professional learning sessions on Implementation Science, Stages of Implementation, and Teaming Structures. Coaching sessions </w:t>
      </w:r>
      <w:proofErr w:type="gramStart"/>
      <w:r w:rsidRPr="00781112">
        <w:rPr>
          <w:color w:val="000000" w:themeColor="text1"/>
        </w:rPr>
        <w:t>are scheduled</w:t>
      </w:r>
      <w:proofErr w:type="gramEnd"/>
      <w:r w:rsidRPr="00781112">
        <w:rPr>
          <w:color w:val="000000" w:themeColor="text1"/>
        </w:rPr>
        <w:t xml:space="preserve"> after each professional learning session to ensure that new skills are understood and used in practice, district teams are supported, and fidelity is achieved. In addition, in collaboration with the State Management and State Implementation teams, NJDOE literacy consultants created a training module that will introduce educators to relevant research and theoretical models of skilled reading with a focus on connecting the research to best practices for phonemic awareness instruction. The module will introduce and explain phonemic awareness, one critical component of reading instruction, through online lectures, background reading, instructional demonstrations, and an activity workbook to support notetaking and the application of new learning.</w:t>
      </w:r>
      <w:r w:rsidRPr="00781112">
        <w:rPr>
          <w:color w:val="000000" w:themeColor="text1"/>
        </w:rPr>
        <w:br/>
      </w:r>
      <w:r w:rsidRPr="00781112">
        <w:rPr>
          <w:color w:val="000000" w:themeColor="text1"/>
        </w:rPr>
        <w:br/>
        <w:t>• Developing Communication Plans and Protocols – The SISEP Team developed three documents that support communication protocols and planning. The Give / Get document provides an overview of the commitment of the New Jersey Department of Education (NJDOE) and State Implementation and Scaling Up of Evidence-based Practices (SISEP) and TZ districts; and what each gets in return. This document was reviewed, agreed upon, and signed by TZ districts during the initial stages of the partnership</w:t>
      </w:r>
      <w:proofErr w:type="gramStart"/>
      <w:r w:rsidRPr="00781112">
        <w:rPr>
          <w:color w:val="000000" w:themeColor="text1"/>
        </w:rPr>
        <w:t xml:space="preserve">.  </w:t>
      </w:r>
      <w:proofErr w:type="gramEnd"/>
      <w:r w:rsidRPr="00781112">
        <w:rPr>
          <w:color w:val="000000" w:themeColor="text1"/>
        </w:rPr>
        <w:t xml:space="preserve">The Practice Profile is a tool used to operationalize a conceptually defined strategy through community engagement and research methods so that it is clear what practitioners will do as they </w:t>
      </w:r>
      <w:proofErr w:type="gramStart"/>
      <w:r w:rsidRPr="00781112">
        <w:rPr>
          <w:color w:val="000000" w:themeColor="text1"/>
        </w:rPr>
        <w:t>carry out</w:t>
      </w:r>
      <w:proofErr w:type="gramEnd"/>
      <w:r w:rsidRPr="00781112">
        <w:rPr>
          <w:color w:val="000000" w:themeColor="text1"/>
        </w:rPr>
        <w:t xml:space="preserve"> the innovation (Metz, 2016). The NJDOE’s Practice Profile focuses on phonemic awareness (an advanced subcategory of phonological awareness that involves attending to, thinking about, and consciously manipulating the smallest, individual units of sound in a word called phonemes) and provides a fully operationalized practice model for consistent delivery. In addition, the NJ SISEP Team will work with districts to develop </w:t>
      </w:r>
      <w:proofErr w:type="gramStart"/>
      <w:r w:rsidRPr="00781112">
        <w:rPr>
          <w:color w:val="000000" w:themeColor="text1"/>
        </w:rPr>
        <w:t>a Terms</w:t>
      </w:r>
      <w:proofErr w:type="gramEnd"/>
      <w:r w:rsidRPr="00781112">
        <w:rPr>
          <w:color w:val="000000" w:themeColor="text1"/>
        </w:rPr>
        <w:t xml:space="preserve"> of Reference (TOR) that will serve as a working agreement to provide clarity about the work of the team, orient new members, and assist the team to stay on mission.</w:t>
      </w: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lastRenderedPageBreak/>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has revised the baseline for this indicator, using data from FFY 2021, and OSEP accepts that revision.</w:t>
      </w:r>
      <w:r w:rsidRPr="00781112">
        <w:rPr>
          <w:color w:val="000000" w:themeColor="text1"/>
        </w:rPr>
        <w:br/>
      </w:r>
      <w:r w:rsidRPr="00781112">
        <w:rPr>
          <w:color w:val="000000" w:themeColor="text1"/>
        </w:rPr>
        <w:br/>
        <w:t>The State revised its FFY 2021 through FFY 2025 targets for this indicator, and OSEP accepts those targets.</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7081808E" w14:textId="332DB163" w:rsidR="000532EB" w:rsidRDefault="000532EB">
      <w:pPr>
        <w:spacing w:before="0" w:after="200" w:line="276" w:lineRule="auto"/>
        <w:rPr>
          <w:color w:val="000000" w:themeColor="text1"/>
        </w:rPr>
      </w:pPr>
      <w:r>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104"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Kimberly Murray</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 xml:space="preserve">Director, Office of Special Education </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kimberly.murray@doe.nj.gov</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609-376-3766</w:t>
      </w:r>
    </w:p>
    <w:bookmarkEnd w:id="104"/>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5487A8BD" w:rsidR="00371FAA" w:rsidRPr="00395B6C" w:rsidRDefault="006879FA" w:rsidP="00371FAA">
      <w:r w:rsidRPr="00395B6C">
        <w:t>04/26/23  2:49:42 PM</w:t>
      </w:r>
    </w:p>
    <w:p w14:paraId="137CE14B" w14:textId="38DBB8E3" w:rsidR="00371FAA" w:rsidRPr="00395B6C" w:rsidRDefault="00D12506" w:rsidP="00D12506">
      <w:pPr>
        <w:spacing w:before="0" w:after="200" w:line="276" w:lineRule="auto"/>
      </w:pPr>
      <w:r w:rsidRPr="00395B6C">
        <w:br w:type="page"/>
      </w:r>
    </w:p>
    <w:p w14:paraId="66D36872" w14:textId="52ECB6DB" w:rsidR="00BE0EEF" w:rsidRPr="00395B6C" w:rsidRDefault="00AF2BDA" w:rsidP="00AF2BDA">
      <w:pPr>
        <w:pStyle w:val="Heading1"/>
        <w:rPr>
          <w:color w:val="000000" w:themeColor="text1"/>
        </w:rPr>
      </w:pPr>
      <w:r w:rsidRPr="00395B6C">
        <w:rPr>
          <w:color w:val="000000" w:themeColor="text1"/>
        </w:rPr>
        <w:lastRenderedPageBreak/>
        <w:t>Determination Enclosures</w:t>
      </w:r>
    </w:p>
    <w:p w14:paraId="7F6A87DA" w14:textId="7873ABE7" w:rsidR="00BE0EEF" w:rsidRDefault="00BE0EEF" w:rsidP="00BE0EEF">
      <w:pPr>
        <w:pStyle w:val="Heading2"/>
      </w:pPr>
      <w:r w:rsidRPr="00395B6C">
        <w:t>RDA Matrix</w:t>
      </w:r>
    </w:p>
    <w:p w14:paraId="07940212" w14:textId="6606C701" w:rsidR="00724219" w:rsidRPr="00724219" w:rsidRDefault="00724219" w:rsidP="00724219">
      <w:pPr>
        <w:rPr>
          <w:b/>
          <w:bCs/>
          <w:sz w:val="20"/>
          <w:szCs w:val="28"/>
        </w:rPr>
      </w:pPr>
      <w:r w:rsidRPr="00724219">
        <w:rPr>
          <w:b/>
          <w:bCs/>
          <w:sz w:val="20"/>
          <w:szCs w:val="28"/>
        </w:rPr>
        <w:t>New Jersey</w:t>
      </w:r>
    </w:p>
    <w:p w14:paraId="34FD6914" w14:textId="4D3F485E" w:rsidR="00824D00" w:rsidRPr="00824D00" w:rsidRDefault="00BE0EEF" w:rsidP="00824D00">
      <w:pPr>
        <w:jc w:val="center"/>
        <w:rPr>
          <w:sz w:val="32"/>
          <w:szCs w:val="32"/>
        </w:rPr>
      </w:pPr>
      <w:r w:rsidRPr="00395B6C">
        <w:rPr>
          <w:sz w:val="32"/>
          <w:szCs w:val="32"/>
        </w:rPr>
        <w:br/>
      </w:r>
      <w:r w:rsidRPr="00824D00">
        <w:rPr>
          <w:sz w:val="32"/>
          <w:szCs w:val="32"/>
        </w:rPr>
        <w:t xml:space="preserve">2023 Part B </w:t>
      </w:r>
      <w:proofErr w:type="gramStart"/>
      <w:r w:rsidRPr="00824D00">
        <w:rPr>
          <w:sz w:val="32"/>
          <w:szCs w:val="32"/>
        </w:rPr>
        <w:t>Results-Driven</w:t>
      </w:r>
      <w:proofErr w:type="gramEnd"/>
      <w:r w:rsidRPr="00824D00">
        <w:rPr>
          <w:sz w:val="32"/>
          <w:szCs w:val="32"/>
        </w:rPr>
        <w:t xml:space="preserve"> Accountability Matrix</w:t>
      </w:r>
    </w:p>
    <w:p w14:paraId="2A7E4326" w14:textId="77777777" w:rsidR="00BE0EEF" w:rsidRPr="00210AC6" w:rsidRDefault="00BE0EEF" w:rsidP="00BE0EEF">
      <w:pPr>
        <w:rPr>
          <w:rFonts w:cs="Arial"/>
          <w:b/>
          <w:bCs/>
          <w:szCs w:val="16"/>
        </w:rPr>
      </w:pPr>
      <w:proofErr w:type="gramStart"/>
      <w:r w:rsidRPr="00210AC6">
        <w:rPr>
          <w:rFonts w:cs="Arial"/>
          <w:b/>
          <w:bCs/>
          <w:szCs w:val="16"/>
        </w:rPr>
        <w:t>Results-Driven</w:t>
      </w:r>
      <w:proofErr w:type="gramEnd"/>
      <w:r w:rsidRPr="00210AC6">
        <w:rPr>
          <w:rFonts w:cs="Arial"/>
          <w:b/>
          <w:bCs/>
          <w:szCs w:val="16"/>
        </w:rPr>
        <w:t xml:space="preserve"> Accountability Percentage and Determination</w:t>
      </w:r>
      <w:r w:rsidRPr="00210AC6">
        <w:rPr>
          <w:rStyle w:val="FootnoteReference"/>
          <w:rFonts w:cs="Arial"/>
          <w:b/>
          <w:bCs/>
          <w:szCs w:val="16"/>
        </w:rPr>
        <w:footnoteReference w:id="9"/>
      </w:r>
    </w:p>
    <w:tbl>
      <w:tblPr>
        <w:tblStyle w:val="TableGrid1"/>
        <w:tblW w:w="5009" w:type="pct"/>
        <w:tblLook w:val="04A0" w:firstRow="1" w:lastRow="0" w:firstColumn="1" w:lastColumn="0" w:noHBand="0" w:noVBand="1"/>
        <w:tblCaption w:val="BENNSRSTRDACFFYSTAT"/>
      </w:tblPr>
      <w:tblGrid>
        <w:gridCol w:w="5404"/>
        <w:gridCol w:w="5405"/>
      </w:tblGrid>
      <w:tr w:rsidR="00BE0EEF" w:rsidRPr="00210AC6" w14:paraId="441F44A8" w14:textId="77777777" w:rsidTr="0064778E">
        <w:trPr>
          <w:tblHeader/>
        </w:trPr>
        <w:tc>
          <w:tcPr>
            <w:tcW w:w="2500" w:type="pct"/>
          </w:tcPr>
          <w:p w14:paraId="48E2D994" w14:textId="77777777" w:rsidR="00BE0EEF" w:rsidRPr="00210AC6" w:rsidRDefault="00BE0EEF" w:rsidP="002C333C">
            <w:pPr>
              <w:rPr>
                <w:rFonts w:cs="Arial"/>
                <w:b/>
                <w:bCs/>
                <w:szCs w:val="16"/>
              </w:rPr>
            </w:pPr>
            <w:r w:rsidRPr="00210AC6">
              <w:rPr>
                <w:rFonts w:cs="Arial"/>
                <w:b/>
                <w:bCs/>
                <w:szCs w:val="16"/>
              </w:rPr>
              <w:t>Percentage (%)</w:t>
            </w:r>
          </w:p>
        </w:tc>
        <w:tc>
          <w:tcPr>
            <w:tcW w:w="2500" w:type="pct"/>
          </w:tcPr>
          <w:p w14:paraId="41C1D543" w14:textId="77777777" w:rsidR="00BE0EEF" w:rsidRPr="00210AC6" w:rsidRDefault="00BE0EEF" w:rsidP="002C333C">
            <w:pPr>
              <w:rPr>
                <w:rFonts w:cs="Arial"/>
                <w:b/>
                <w:bCs/>
                <w:szCs w:val="16"/>
              </w:rPr>
            </w:pPr>
            <w:r w:rsidRPr="00210AC6">
              <w:rPr>
                <w:rFonts w:cs="Arial"/>
                <w:b/>
                <w:bCs/>
                <w:szCs w:val="16"/>
              </w:rPr>
              <w:t>Determination</w:t>
            </w:r>
          </w:p>
        </w:tc>
      </w:tr>
      <w:tr w:rsidR="00416463" w:rsidRPr="00210AC6" w14:paraId="2EA9543B" w14:textId="77777777" w:rsidTr="00FB3F34">
        <w:tc>
          <w:tcPr>
            <w:tcW w:w="2500" w:type="pct"/>
          </w:tcPr>
          <w:p w14:paraId="7E99A849" w14:textId="1196736B" w:rsidR="00416463" w:rsidRPr="00210AC6" w:rsidRDefault="00416463" w:rsidP="00416463">
            <w:pPr>
              <w:rPr>
                <w:rFonts w:cs="Arial"/>
                <w:szCs w:val="16"/>
              </w:rPr>
            </w:pPr>
            <w:r w:rsidRPr="00210AC6">
              <w:rPr>
                <w:rFonts w:cs="Arial"/>
                <w:szCs w:val="16"/>
              </w:rPr>
              <w:t>77.08%</w:t>
            </w:r>
          </w:p>
        </w:tc>
        <w:tc>
          <w:tcPr>
            <w:tcW w:w="2500" w:type="pct"/>
          </w:tcPr>
          <w:p w14:paraId="67D9EEC1" w14:textId="53D67E7A" w:rsidR="00416463" w:rsidRPr="00210AC6" w:rsidRDefault="00416463" w:rsidP="00416463">
            <w:pPr>
              <w:rPr>
                <w:rFonts w:cs="Arial"/>
                <w:szCs w:val="16"/>
              </w:rPr>
            </w:pPr>
            <w:r w:rsidRPr="00210AC6">
              <w:rPr>
                <w:rFonts w:cs="Arial"/>
                <w:noProof/>
                <w:szCs w:val="16"/>
              </w:rPr>
              <w:t>Meets Requirements</w:t>
            </w:r>
          </w:p>
        </w:tc>
      </w:tr>
    </w:tbl>
    <w:p w14:paraId="3111276A" w14:textId="77777777" w:rsidR="00BE0EEF" w:rsidRPr="00210AC6" w:rsidRDefault="00BE0EEF" w:rsidP="00BE0EEF">
      <w:pPr>
        <w:rPr>
          <w:rFonts w:cs="Arial"/>
          <w:b/>
          <w:bCs/>
          <w:szCs w:val="16"/>
        </w:rPr>
      </w:pPr>
      <w:r w:rsidRPr="00210AC6">
        <w:rPr>
          <w:rFonts w:cs="Arial"/>
          <w:b/>
          <w:bCs/>
          <w:szCs w:val="16"/>
        </w:rPr>
        <w:t>Results and Compliance Overall Scoring</w:t>
      </w:r>
    </w:p>
    <w:tbl>
      <w:tblPr>
        <w:tblStyle w:val="TableGrid1"/>
        <w:tblW w:w="5005" w:type="pct"/>
        <w:tblLayout w:type="fixed"/>
        <w:tblLook w:val="04A0" w:firstRow="1" w:lastRow="0" w:firstColumn="1" w:lastColumn="0" w:noHBand="0" w:noVBand="1"/>
        <w:tblCaption w:val="BENNSRSTCMPCFFYSTAT"/>
      </w:tblPr>
      <w:tblGrid>
        <w:gridCol w:w="2724"/>
        <w:gridCol w:w="2724"/>
        <w:gridCol w:w="2722"/>
        <w:gridCol w:w="2631"/>
      </w:tblGrid>
      <w:tr w:rsidR="00BE0EEF" w:rsidRPr="00210AC6" w14:paraId="171A34FE" w14:textId="77777777" w:rsidTr="00851F98">
        <w:trPr>
          <w:tblHeader/>
        </w:trPr>
        <w:tc>
          <w:tcPr>
            <w:tcW w:w="1261" w:type="pct"/>
          </w:tcPr>
          <w:p w14:paraId="7A21C806" w14:textId="77777777" w:rsidR="00BE0EEF" w:rsidRPr="00210AC6" w:rsidRDefault="00BE0EEF" w:rsidP="002C333C">
            <w:pPr>
              <w:rPr>
                <w:rFonts w:cs="Arial"/>
                <w:b/>
                <w:bCs/>
                <w:szCs w:val="16"/>
              </w:rPr>
            </w:pPr>
          </w:p>
        </w:tc>
        <w:tc>
          <w:tcPr>
            <w:tcW w:w="1261" w:type="pct"/>
          </w:tcPr>
          <w:p w14:paraId="7D03890F" w14:textId="77777777" w:rsidR="00BE0EEF" w:rsidRPr="00210AC6" w:rsidRDefault="00BE0EEF" w:rsidP="002C333C">
            <w:pPr>
              <w:rPr>
                <w:rFonts w:cs="Arial"/>
                <w:b/>
                <w:bCs/>
                <w:szCs w:val="16"/>
              </w:rPr>
            </w:pPr>
            <w:r w:rsidRPr="00210AC6">
              <w:rPr>
                <w:rFonts w:cs="Arial"/>
                <w:b/>
                <w:bCs/>
                <w:szCs w:val="16"/>
              </w:rPr>
              <w:t>Total Points Available</w:t>
            </w:r>
          </w:p>
        </w:tc>
        <w:tc>
          <w:tcPr>
            <w:tcW w:w="1260" w:type="pct"/>
          </w:tcPr>
          <w:p w14:paraId="0BAE0076" w14:textId="77777777" w:rsidR="00BE0EEF" w:rsidRPr="00210AC6" w:rsidRDefault="00BE0EEF" w:rsidP="002C333C">
            <w:pPr>
              <w:rPr>
                <w:rFonts w:cs="Arial"/>
                <w:b/>
                <w:bCs/>
                <w:szCs w:val="16"/>
              </w:rPr>
            </w:pPr>
            <w:r w:rsidRPr="00210AC6">
              <w:rPr>
                <w:rFonts w:cs="Arial"/>
                <w:b/>
                <w:bCs/>
                <w:szCs w:val="16"/>
              </w:rPr>
              <w:t>Points Earned</w:t>
            </w:r>
          </w:p>
        </w:tc>
        <w:tc>
          <w:tcPr>
            <w:tcW w:w="1218" w:type="pct"/>
          </w:tcPr>
          <w:p w14:paraId="2D5453A9" w14:textId="77777777" w:rsidR="00BE0EEF" w:rsidRPr="00210AC6" w:rsidRDefault="00BE0EEF" w:rsidP="002C333C">
            <w:pPr>
              <w:rPr>
                <w:rFonts w:cs="Arial"/>
                <w:b/>
                <w:bCs/>
                <w:szCs w:val="16"/>
              </w:rPr>
            </w:pPr>
            <w:r w:rsidRPr="00210AC6">
              <w:rPr>
                <w:rFonts w:cs="Arial"/>
                <w:b/>
                <w:bCs/>
                <w:szCs w:val="16"/>
              </w:rPr>
              <w:t>Score (%)</w:t>
            </w:r>
          </w:p>
        </w:tc>
      </w:tr>
      <w:tr w:rsidR="00E1330D" w:rsidRPr="00210AC6" w14:paraId="24CD0491" w14:textId="77777777" w:rsidTr="00851F98">
        <w:tc>
          <w:tcPr>
            <w:tcW w:w="1261" w:type="pct"/>
          </w:tcPr>
          <w:p w14:paraId="636FA965" w14:textId="77777777" w:rsidR="00E1330D" w:rsidRPr="00210AC6" w:rsidRDefault="00E1330D" w:rsidP="00E1330D">
            <w:pPr>
              <w:rPr>
                <w:rFonts w:cs="Arial"/>
                <w:b/>
                <w:bCs/>
                <w:szCs w:val="16"/>
              </w:rPr>
            </w:pPr>
            <w:r w:rsidRPr="00210AC6">
              <w:rPr>
                <w:rFonts w:cs="Arial"/>
                <w:b/>
                <w:bCs/>
                <w:szCs w:val="16"/>
              </w:rPr>
              <w:t>Results</w:t>
            </w:r>
          </w:p>
        </w:tc>
        <w:tc>
          <w:tcPr>
            <w:tcW w:w="1261" w:type="pct"/>
          </w:tcPr>
          <w:p w14:paraId="4DC27F93" w14:textId="2A310F59" w:rsidR="00E1330D" w:rsidRPr="00210AC6" w:rsidRDefault="00E1330D" w:rsidP="00E1330D">
            <w:pPr>
              <w:rPr>
                <w:rFonts w:cs="Arial"/>
                <w:noProof/>
                <w:szCs w:val="16"/>
              </w:rPr>
            </w:pPr>
            <w:r w:rsidRPr="00210AC6">
              <w:rPr>
                <w:rFonts w:cs="Arial"/>
                <w:szCs w:val="16"/>
              </w:rPr>
              <w:t>24</w:t>
            </w:r>
          </w:p>
        </w:tc>
        <w:tc>
          <w:tcPr>
            <w:tcW w:w="1260" w:type="pct"/>
          </w:tcPr>
          <w:p w14:paraId="39A51C38" w14:textId="16E843D2" w:rsidR="00E1330D" w:rsidRPr="00210AC6" w:rsidRDefault="00E1330D" w:rsidP="00E1330D">
            <w:pPr>
              <w:rPr>
                <w:rFonts w:cs="Arial"/>
                <w:szCs w:val="16"/>
              </w:rPr>
            </w:pPr>
            <w:r w:rsidRPr="00210AC6">
              <w:rPr>
                <w:rFonts w:cs="Arial"/>
                <w:szCs w:val="16"/>
              </w:rPr>
              <w:t>19</w:t>
            </w:r>
          </w:p>
        </w:tc>
        <w:tc>
          <w:tcPr>
            <w:tcW w:w="1218" w:type="pct"/>
          </w:tcPr>
          <w:p w14:paraId="0E3866D0" w14:textId="74D5D84B" w:rsidR="00E1330D" w:rsidRPr="00210AC6" w:rsidRDefault="00E1330D" w:rsidP="00E1330D">
            <w:pPr>
              <w:rPr>
                <w:rFonts w:cs="Arial"/>
                <w:szCs w:val="16"/>
              </w:rPr>
            </w:pPr>
            <w:r w:rsidRPr="00210AC6">
              <w:rPr>
                <w:rFonts w:cs="Arial"/>
                <w:szCs w:val="16"/>
              </w:rPr>
              <w:t>79.17%</w:t>
            </w:r>
          </w:p>
        </w:tc>
      </w:tr>
      <w:tr w:rsidR="00E1330D" w:rsidRPr="00210AC6" w14:paraId="6160CFE2" w14:textId="77777777" w:rsidTr="00851F98">
        <w:tc>
          <w:tcPr>
            <w:tcW w:w="1261" w:type="pct"/>
          </w:tcPr>
          <w:p w14:paraId="683501B2" w14:textId="77777777" w:rsidR="00E1330D" w:rsidRPr="00210AC6" w:rsidRDefault="00E1330D" w:rsidP="00E1330D">
            <w:pPr>
              <w:rPr>
                <w:rFonts w:cs="Arial"/>
                <w:b/>
                <w:bCs/>
                <w:szCs w:val="16"/>
              </w:rPr>
            </w:pPr>
            <w:r w:rsidRPr="00210AC6">
              <w:rPr>
                <w:rFonts w:cs="Arial"/>
                <w:b/>
                <w:bCs/>
                <w:szCs w:val="16"/>
              </w:rPr>
              <w:t>Compliance</w:t>
            </w:r>
          </w:p>
        </w:tc>
        <w:tc>
          <w:tcPr>
            <w:tcW w:w="1261" w:type="pct"/>
          </w:tcPr>
          <w:p w14:paraId="548EED65" w14:textId="52CD3569" w:rsidR="00E1330D" w:rsidRPr="00210AC6" w:rsidRDefault="00E1330D" w:rsidP="00E1330D">
            <w:pPr>
              <w:rPr>
                <w:rFonts w:cs="Arial"/>
                <w:szCs w:val="16"/>
              </w:rPr>
            </w:pPr>
            <w:r w:rsidRPr="00210AC6">
              <w:rPr>
                <w:rFonts w:cs="Arial"/>
                <w:szCs w:val="16"/>
              </w:rPr>
              <w:t>20</w:t>
            </w:r>
          </w:p>
        </w:tc>
        <w:tc>
          <w:tcPr>
            <w:tcW w:w="1260" w:type="pct"/>
          </w:tcPr>
          <w:p w14:paraId="0A360C78" w14:textId="7DE98E29" w:rsidR="00E1330D" w:rsidRPr="00210AC6" w:rsidRDefault="00E1330D" w:rsidP="00E1330D">
            <w:pPr>
              <w:rPr>
                <w:rFonts w:cs="Arial"/>
                <w:szCs w:val="16"/>
              </w:rPr>
            </w:pPr>
            <w:r w:rsidRPr="00210AC6">
              <w:rPr>
                <w:rFonts w:cs="Arial"/>
                <w:szCs w:val="16"/>
              </w:rPr>
              <w:t>15</w:t>
            </w:r>
          </w:p>
        </w:tc>
        <w:tc>
          <w:tcPr>
            <w:tcW w:w="1218" w:type="pct"/>
          </w:tcPr>
          <w:p w14:paraId="568903BA" w14:textId="193CF7F1" w:rsidR="00E1330D" w:rsidRPr="00210AC6" w:rsidRDefault="00E1330D" w:rsidP="00E1330D">
            <w:pPr>
              <w:rPr>
                <w:rFonts w:cs="Arial"/>
                <w:szCs w:val="16"/>
              </w:rPr>
            </w:pPr>
            <w:r w:rsidRPr="00210AC6">
              <w:rPr>
                <w:rFonts w:cs="Arial"/>
                <w:szCs w:val="16"/>
              </w:rPr>
              <w:t>75.00%</w:t>
            </w:r>
          </w:p>
        </w:tc>
      </w:tr>
    </w:tbl>
    <w:p w14:paraId="5A13FEB8" w14:textId="650D2B71" w:rsidR="00BE0EEF" w:rsidRDefault="00BE0EEF" w:rsidP="00BE0EEF">
      <w:pPr>
        <w:rPr>
          <w:rFonts w:cs="Arial"/>
          <w:b/>
          <w:bCs/>
          <w:szCs w:val="16"/>
        </w:rPr>
      </w:pPr>
      <w:r w:rsidRPr="00210AC6">
        <w:rPr>
          <w:rFonts w:cs="Arial"/>
          <w:b/>
          <w:bCs/>
          <w:szCs w:val="16"/>
        </w:rPr>
        <w:t>2023 Part B Results Matrix</w:t>
      </w:r>
    </w:p>
    <w:p w14:paraId="54FF45BF" w14:textId="4C5619B9" w:rsidR="00353EB1" w:rsidRPr="00210AC6" w:rsidRDefault="00353EB1" w:rsidP="00353EB1">
      <w:pPr>
        <w:rPr>
          <w:rFonts w:cs="Arial"/>
          <w:b/>
          <w:bCs/>
          <w:szCs w:val="16"/>
        </w:rPr>
      </w:pPr>
      <w:r w:rsidRPr="00210AC6">
        <w:rPr>
          <w:rFonts w:cs="Arial"/>
          <w:b/>
          <w:bCs/>
          <w:szCs w:val="16"/>
        </w:rPr>
        <w:t>Reading Assessment Elements</w:t>
      </w:r>
    </w:p>
    <w:tbl>
      <w:tblPr>
        <w:tblStyle w:val="TableGrid1"/>
        <w:tblW w:w="5009" w:type="pct"/>
        <w:tblLayout w:type="fixed"/>
        <w:tblLook w:val="04A0" w:firstRow="1" w:lastRow="0" w:firstColumn="1" w:lastColumn="0" w:noHBand="0" w:noVBand="1"/>
        <w:tblCaption w:val="BRLAENNSRSTCFFY"/>
      </w:tblPr>
      <w:tblGrid>
        <w:gridCol w:w="7207"/>
        <w:gridCol w:w="1801"/>
        <w:gridCol w:w="1801"/>
      </w:tblGrid>
      <w:tr w:rsidR="00BE0EEF" w:rsidRPr="00210AC6" w14:paraId="6C98717E" w14:textId="77777777" w:rsidTr="0064778E">
        <w:trPr>
          <w:tblHeader/>
        </w:trPr>
        <w:tc>
          <w:tcPr>
            <w:tcW w:w="3334" w:type="pct"/>
          </w:tcPr>
          <w:p w14:paraId="7B58243A" w14:textId="77777777" w:rsidR="00BE0EEF" w:rsidRPr="00210AC6" w:rsidRDefault="00BE0EEF" w:rsidP="002C333C">
            <w:pPr>
              <w:rPr>
                <w:rFonts w:cs="Arial"/>
                <w:b/>
                <w:bCs/>
                <w:szCs w:val="16"/>
              </w:rPr>
            </w:pPr>
            <w:r w:rsidRPr="00210AC6">
              <w:rPr>
                <w:rFonts w:cs="Arial"/>
                <w:b/>
                <w:bCs/>
                <w:szCs w:val="16"/>
              </w:rPr>
              <w:t>Reading Assessment Elements</w:t>
            </w:r>
          </w:p>
        </w:tc>
        <w:tc>
          <w:tcPr>
            <w:tcW w:w="833" w:type="pct"/>
          </w:tcPr>
          <w:p w14:paraId="7F72CFD5" w14:textId="77777777" w:rsidR="00BE0EEF" w:rsidRPr="00210AC6" w:rsidRDefault="00BE0EEF" w:rsidP="002C333C">
            <w:pPr>
              <w:rPr>
                <w:rFonts w:cs="Arial"/>
                <w:b/>
                <w:bCs/>
                <w:szCs w:val="16"/>
              </w:rPr>
            </w:pPr>
            <w:r w:rsidRPr="00210AC6">
              <w:rPr>
                <w:rFonts w:cs="Arial"/>
                <w:b/>
                <w:bCs/>
                <w:szCs w:val="16"/>
              </w:rPr>
              <w:t>Performance (%)</w:t>
            </w:r>
          </w:p>
        </w:tc>
        <w:tc>
          <w:tcPr>
            <w:tcW w:w="833" w:type="pct"/>
          </w:tcPr>
          <w:p w14:paraId="729C2DDD" w14:textId="77777777" w:rsidR="00BE0EEF" w:rsidRPr="00210AC6" w:rsidRDefault="00BE0EEF" w:rsidP="002C333C">
            <w:pPr>
              <w:rPr>
                <w:rFonts w:cs="Arial"/>
                <w:b/>
                <w:bCs/>
                <w:szCs w:val="16"/>
              </w:rPr>
            </w:pPr>
            <w:r w:rsidRPr="00210AC6">
              <w:rPr>
                <w:rFonts w:cs="Arial"/>
                <w:b/>
                <w:bCs/>
                <w:szCs w:val="16"/>
              </w:rPr>
              <w:t>Score</w:t>
            </w:r>
          </w:p>
        </w:tc>
      </w:tr>
      <w:tr w:rsidR="00AC185D" w:rsidRPr="00210AC6" w14:paraId="66509352" w14:textId="77777777" w:rsidTr="00FB3F34">
        <w:tc>
          <w:tcPr>
            <w:tcW w:w="3334" w:type="pct"/>
          </w:tcPr>
          <w:p w14:paraId="2F46D281" w14:textId="77777777" w:rsidR="00AC185D" w:rsidRPr="00210AC6" w:rsidRDefault="00AC185D" w:rsidP="00AC185D">
            <w:pPr>
              <w:rPr>
                <w:rFonts w:cs="Arial"/>
                <w:b/>
                <w:bCs/>
                <w:szCs w:val="16"/>
              </w:rPr>
            </w:pPr>
            <w:r w:rsidRPr="00210AC6">
              <w:rPr>
                <w:rFonts w:cs="Arial"/>
                <w:b/>
                <w:bCs/>
                <w:szCs w:val="16"/>
              </w:rPr>
              <w:t>Percentage of 4th Grade Children with Disabilities Participating in Regular Statewide Assessments</w:t>
            </w:r>
          </w:p>
        </w:tc>
        <w:tc>
          <w:tcPr>
            <w:tcW w:w="833" w:type="pct"/>
          </w:tcPr>
          <w:p w14:paraId="4B066FB6" w14:textId="065EED21" w:rsidR="00AC185D" w:rsidRPr="00210AC6" w:rsidRDefault="00AC185D" w:rsidP="00AC185D">
            <w:pPr>
              <w:rPr>
                <w:rFonts w:cs="Arial"/>
                <w:szCs w:val="16"/>
              </w:rPr>
            </w:pPr>
            <w:r w:rsidRPr="00210AC6">
              <w:rPr>
                <w:rFonts w:cs="Arial"/>
                <w:szCs w:val="16"/>
              </w:rPr>
              <w:t>88%</w:t>
            </w:r>
          </w:p>
        </w:tc>
        <w:tc>
          <w:tcPr>
            <w:tcW w:w="833" w:type="pct"/>
          </w:tcPr>
          <w:p w14:paraId="50F87295" w14:textId="3E5BE83B" w:rsidR="00AC185D" w:rsidRPr="00210AC6" w:rsidRDefault="00AC185D" w:rsidP="00AC185D">
            <w:pPr>
              <w:rPr>
                <w:rFonts w:cs="Arial"/>
                <w:szCs w:val="16"/>
              </w:rPr>
            </w:pPr>
            <w:r w:rsidRPr="00210AC6">
              <w:rPr>
                <w:rFonts w:cs="Arial"/>
                <w:szCs w:val="16"/>
              </w:rPr>
              <w:t>1</w:t>
            </w:r>
          </w:p>
        </w:tc>
      </w:tr>
      <w:tr w:rsidR="00AC185D" w:rsidRPr="00210AC6" w14:paraId="3550FF4A" w14:textId="77777777" w:rsidTr="00FB3F34">
        <w:tc>
          <w:tcPr>
            <w:tcW w:w="3334" w:type="pct"/>
          </w:tcPr>
          <w:p w14:paraId="3C309EC9" w14:textId="77777777" w:rsidR="00AC185D" w:rsidRPr="00210AC6" w:rsidRDefault="00AC185D" w:rsidP="00AC185D">
            <w:pPr>
              <w:rPr>
                <w:rFonts w:cs="Arial"/>
                <w:b/>
                <w:bCs/>
                <w:szCs w:val="16"/>
              </w:rPr>
            </w:pPr>
            <w:r w:rsidRPr="00210AC6">
              <w:rPr>
                <w:rFonts w:cs="Arial"/>
                <w:b/>
                <w:bCs/>
                <w:szCs w:val="16"/>
              </w:rPr>
              <w:t>Percentage of 8th Grade Children with Disabilities Participating in Regular Statewide Assessments</w:t>
            </w:r>
          </w:p>
        </w:tc>
        <w:tc>
          <w:tcPr>
            <w:tcW w:w="833" w:type="pct"/>
          </w:tcPr>
          <w:p w14:paraId="3048515F" w14:textId="76393BE7" w:rsidR="00AC185D" w:rsidRPr="00210AC6" w:rsidRDefault="00AC185D" w:rsidP="00AC185D">
            <w:pPr>
              <w:rPr>
                <w:rFonts w:cs="Arial"/>
                <w:szCs w:val="16"/>
              </w:rPr>
            </w:pPr>
            <w:r w:rsidRPr="00210AC6">
              <w:rPr>
                <w:rFonts w:cs="Arial"/>
                <w:szCs w:val="16"/>
              </w:rPr>
              <w:t>88%</w:t>
            </w:r>
          </w:p>
        </w:tc>
        <w:tc>
          <w:tcPr>
            <w:tcW w:w="833" w:type="pct"/>
          </w:tcPr>
          <w:p w14:paraId="616686DF" w14:textId="143C7242" w:rsidR="00AC185D" w:rsidRPr="00210AC6" w:rsidRDefault="00AC185D" w:rsidP="00AC185D">
            <w:pPr>
              <w:rPr>
                <w:rFonts w:cs="Arial"/>
                <w:szCs w:val="16"/>
              </w:rPr>
            </w:pPr>
            <w:r w:rsidRPr="00210AC6">
              <w:rPr>
                <w:rFonts w:cs="Arial"/>
                <w:szCs w:val="16"/>
              </w:rPr>
              <w:t>1</w:t>
            </w:r>
          </w:p>
        </w:tc>
      </w:tr>
      <w:tr w:rsidR="00AC185D" w:rsidRPr="00210AC6" w14:paraId="3DAECFCC" w14:textId="77777777" w:rsidTr="00FB3F34">
        <w:tc>
          <w:tcPr>
            <w:tcW w:w="3334" w:type="pct"/>
          </w:tcPr>
          <w:p w14:paraId="7F5E9165" w14:textId="77777777" w:rsidR="00AC185D" w:rsidRPr="00210AC6" w:rsidRDefault="00AC185D" w:rsidP="00AC185D">
            <w:pPr>
              <w:rPr>
                <w:rFonts w:cs="Arial"/>
                <w:b/>
                <w:bCs/>
                <w:szCs w:val="16"/>
              </w:rPr>
            </w:pPr>
            <w:r w:rsidRPr="00210AC6">
              <w:rPr>
                <w:rFonts w:cs="Arial"/>
                <w:b/>
                <w:bCs/>
                <w:szCs w:val="16"/>
              </w:rPr>
              <w:t>Percentage of 4th Grade Children with Disabilities Scoring at Basic or Above on the National Assessment of Educational Progress</w:t>
            </w:r>
          </w:p>
        </w:tc>
        <w:tc>
          <w:tcPr>
            <w:tcW w:w="833" w:type="pct"/>
          </w:tcPr>
          <w:p w14:paraId="69FCD5E3" w14:textId="2225AB69" w:rsidR="00AC185D" w:rsidRPr="00210AC6" w:rsidRDefault="00AC185D" w:rsidP="00AC185D">
            <w:pPr>
              <w:rPr>
                <w:rFonts w:cs="Arial"/>
                <w:szCs w:val="16"/>
              </w:rPr>
            </w:pPr>
            <w:r w:rsidRPr="00210AC6">
              <w:rPr>
                <w:rFonts w:cs="Arial"/>
                <w:szCs w:val="16"/>
              </w:rPr>
              <w:t>33%</w:t>
            </w:r>
          </w:p>
        </w:tc>
        <w:tc>
          <w:tcPr>
            <w:tcW w:w="833" w:type="pct"/>
          </w:tcPr>
          <w:p w14:paraId="23A64B98" w14:textId="5F4E05F3" w:rsidR="00AC185D" w:rsidRPr="00210AC6" w:rsidRDefault="00AC185D" w:rsidP="00AC185D">
            <w:pPr>
              <w:rPr>
                <w:rFonts w:cs="Arial"/>
                <w:szCs w:val="16"/>
              </w:rPr>
            </w:pPr>
            <w:r w:rsidRPr="00210AC6">
              <w:rPr>
                <w:rFonts w:cs="Arial"/>
                <w:szCs w:val="16"/>
              </w:rPr>
              <w:t>2</w:t>
            </w:r>
          </w:p>
        </w:tc>
      </w:tr>
      <w:tr w:rsidR="00AC185D" w:rsidRPr="00210AC6" w14:paraId="2B48B4E0" w14:textId="77777777" w:rsidTr="00FB3F34">
        <w:tc>
          <w:tcPr>
            <w:tcW w:w="3334" w:type="pct"/>
          </w:tcPr>
          <w:p w14:paraId="7666AD2F" w14:textId="77777777" w:rsidR="00AC185D" w:rsidRPr="00210AC6" w:rsidRDefault="00AC185D" w:rsidP="00AC185D">
            <w:pPr>
              <w:rPr>
                <w:rFonts w:cs="Arial"/>
                <w:b/>
                <w:bCs/>
                <w:szCs w:val="16"/>
              </w:rPr>
            </w:pPr>
            <w:r w:rsidRPr="00210AC6">
              <w:rPr>
                <w:rFonts w:cs="Arial"/>
                <w:b/>
                <w:bCs/>
                <w:szCs w:val="16"/>
              </w:rPr>
              <w:t>Percentage of 4th Grade Children with Disabilities Included in Testing on the National Assessment of Educational Progress</w:t>
            </w:r>
          </w:p>
        </w:tc>
        <w:tc>
          <w:tcPr>
            <w:tcW w:w="833" w:type="pct"/>
          </w:tcPr>
          <w:p w14:paraId="5C0EC960" w14:textId="61075875" w:rsidR="00AC185D" w:rsidRPr="00210AC6" w:rsidRDefault="00AC185D" w:rsidP="00AC185D">
            <w:pPr>
              <w:rPr>
                <w:rFonts w:cs="Arial"/>
                <w:szCs w:val="16"/>
              </w:rPr>
            </w:pPr>
            <w:r w:rsidRPr="00210AC6">
              <w:rPr>
                <w:rFonts w:cs="Arial"/>
                <w:szCs w:val="16"/>
              </w:rPr>
              <w:t>86%</w:t>
            </w:r>
          </w:p>
        </w:tc>
        <w:tc>
          <w:tcPr>
            <w:tcW w:w="833" w:type="pct"/>
          </w:tcPr>
          <w:p w14:paraId="3E5057E5" w14:textId="74D3F3A3" w:rsidR="00AC185D" w:rsidRPr="00210AC6" w:rsidRDefault="00AC185D" w:rsidP="00AC185D">
            <w:pPr>
              <w:rPr>
                <w:rFonts w:cs="Arial"/>
                <w:szCs w:val="16"/>
              </w:rPr>
            </w:pPr>
            <w:r w:rsidRPr="00210AC6">
              <w:rPr>
                <w:rFonts w:cs="Arial"/>
                <w:szCs w:val="16"/>
              </w:rPr>
              <w:t>1</w:t>
            </w:r>
          </w:p>
        </w:tc>
      </w:tr>
      <w:tr w:rsidR="00AC185D" w:rsidRPr="00210AC6" w14:paraId="558A8BBA" w14:textId="77777777" w:rsidTr="00FB3F34">
        <w:tc>
          <w:tcPr>
            <w:tcW w:w="3334" w:type="pct"/>
          </w:tcPr>
          <w:p w14:paraId="1F4FB032" w14:textId="77777777" w:rsidR="00AC185D" w:rsidRPr="00210AC6" w:rsidRDefault="00AC185D" w:rsidP="00AC185D">
            <w:pPr>
              <w:rPr>
                <w:rFonts w:cs="Arial"/>
                <w:b/>
                <w:bCs/>
                <w:szCs w:val="16"/>
              </w:rPr>
            </w:pPr>
            <w:r w:rsidRPr="00210AC6">
              <w:rPr>
                <w:rFonts w:cs="Arial"/>
                <w:b/>
                <w:bCs/>
                <w:szCs w:val="16"/>
              </w:rPr>
              <w:t>Percentage of 8th Grade Children with Disabilities Scoring at Basic or Above on the National Assessment of Educational Progress</w:t>
            </w:r>
          </w:p>
        </w:tc>
        <w:tc>
          <w:tcPr>
            <w:tcW w:w="833" w:type="pct"/>
          </w:tcPr>
          <w:p w14:paraId="4F273831" w14:textId="3D65715F" w:rsidR="00AC185D" w:rsidRPr="00210AC6" w:rsidRDefault="00AC185D" w:rsidP="00AC185D">
            <w:pPr>
              <w:rPr>
                <w:rFonts w:cs="Arial"/>
                <w:szCs w:val="16"/>
              </w:rPr>
            </w:pPr>
            <w:r w:rsidRPr="00210AC6">
              <w:rPr>
                <w:rFonts w:cs="Arial"/>
                <w:szCs w:val="16"/>
              </w:rPr>
              <w:t>44%</w:t>
            </w:r>
          </w:p>
        </w:tc>
        <w:tc>
          <w:tcPr>
            <w:tcW w:w="833" w:type="pct"/>
          </w:tcPr>
          <w:p w14:paraId="2EA39B53" w14:textId="06051205" w:rsidR="00AC185D" w:rsidRPr="00210AC6" w:rsidRDefault="00AC185D" w:rsidP="00AC185D">
            <w:pPr>
              <w:rPr>
                <w:rFonts w:cs="Arial"/>
                <w:szCs w:val="16"/>
              </w:rPr>
            </w:pPr>
            <w:r w:rsidRPr="00210AC6">
              <w:rPr>
                <w:rFonts w:cs="Arial"/>
                <w:szCs w:val="16"/>
              </w:rPr>
              <w:t>2</w:t>
            </w:r>
          </w:p>
        </w:tc>
      </w:tr>
      <w:tr w:rsidR="00AC185D" w:rsidRPr="00210AC6" w14:paraId="13947FC1" w14:textId="77777777" w:rsidTr="00FB3F34">
        <w:tc>
          <w:tcPr>
            <w:tcW w:w="3334" w:type="pct"/>
          </w:tcPr>
          <w:p w14:paraId="3F1F50D6" w14:textId="77777777" w:rsidR="00AC185D" w:rsidRPr="00210AC6" w:rsidRDefault="00AC185D" w:rsidP="00AC185D">
            <w:pPr>
              <w:rPr>
                <w:rFonts w:cs="Arial"/>
                <w:b/>
                <w:bCs/>
                <w:szCs w:val="16"/>
              </w:rPr>
            </w:pPr>
            <w:r w:rsidRPr="00210AC6">
              <w:rPr>
                <w:rFonts w:cs="Arial"/>
                <w:b/>
                <w:bCs/>
                <w:szCs w:val="16"/>
              </w:rPr>
              <w:t>Percentage of 8th Grade Children with Disabilities Included in Testing on the National Assessment of Educational Progress</w:t>
            </w:r>
          </w:p>
        </w:tc>
        <w:tc>
          <w:tcPr>
            <w:tcW w:w="833" w:type="pct"/>
          </w:tcPr>
          <w:p w14:paraId="2F6CFBA8" w14:textId="5E8AA4EC" w:rsidR="00AC185D" w:rsidRPr="00210AC6" w:rsidRDefault="00AC185D" w:rsidP="00AC185D">
            <w:pPr>
              <w:rPr>
                <w:rFonts w:cs="Arial"/>
                <w:szCs w:val="16"/>
              </w:rPr>
            </w:pPr>
            <w:r w:rsidRPr="00210AC6">
              <w:rPr>
                <w:rFonts w:cs="Arial"/>
                <w:szCs w:val="16"/>
              </w:rPr>
              <w:t>90%</w:t>
            </w:r>
          </w:p>
        </w:tc>
        <w:tc>
          <w:tcPr>
            <w:tcW w:w="833" w:type="pct"/>
          </w:tcPr>
          <w:p w14:paraId="02FF34AD" w14:textId="55F2DC29" w:rsidR="00AC185D" w:rsidRPr="00210AC6" w:rsidRDefault="00AC185D" w:rsidP="00AC185D">
            <w:pPr>
              <w:rPr>
                <w:rFonts w:cs="Arial"/>
                <w:szCs w:val="16"/>
              </w:rPr>
            </w:pPr>
            <w:r w:rsidRPr="00210AC6">
              <w:rPr>
                <w:rFonts w:cs="Arial"/>
                <w:szCs w:val="16"/>
              </w:rPr>
              <w:t>1</w:t>
            </w:r>
          </w:p>
        </w:tc>
      </w:tr>
    </w:tbl>
    <w:p w14:paraId="07CD2882" w14:textId="5840DCDF" w:rsidR="00353EB1" w:rsidRDefault="00395B6C" w:rsidP="00BE0EEF">
      <w:pPr>
        <w:rPr>
          <w:rFonts w:cs="Arial"/>
          <w:b/>
          <w:bCs/>
          <w:szCs w:val="16"/>
        </w:rPr>
      </w:pPr>
      <w:r w:rsidRPr="00395B6C">
        <w:rPr>
          <w:rFonts w:cs="Arial"/>
          <w:b/>
          <w:bCs/>
          <w:szCs w:val="16"/>
        </w:rPr>
        <w:t>Math Assessment Elements</w:t>
      </w:r>
    </w:p>
    <w:tbl>
      <w:tblPr>
        <w:tblStyle w:val="TableGrid1"/>
        <w:tblW w:w="5009" w:type="pct"/>
        <w:tblLayout w:type="fixed"/>
        <w:tblLook w:val="04A0" w:firstRow="1" w:lastRow="0" w:firstColumn="1" w:lastColumn="0" w:noHBand="0" w:noVBand="1"/>
        <w:tblCaption w:val="BMTHENNSRSTCFFY"/>
      </w:tblPr>
      <w:tblGrid>
        <w:gridCol w:w="7205"/>
        <w:gridCol w:w="1803"/>
        <w:gridCol w:w="1801"/>
      </w:tblGrid>
      <w:tr w:rsidR="00BE0EEF" w:rsidRPr="00210AC6" w14:paraId="469D669E" w14:textId="77777777" w:rsidTr="00C74568">
        <w:trPr>
          <w:tblHeader/>
        </w:trPr>
        <w:tc>
          <w:tcPr>
            <w:tcW w:w="3333" w:type="pct"/>
          </w:tcPr>
          <w:p w14:paraId="6D4794B6" w14:textId="77777777" w:rsidR="00BE0EEF" w:rsidRPr="00210AC6" w:rsidRDefault="00BE0EEF" w:rsidP="002C333C">
            <w:pPr>
              <w:rPr>
                <w:rFonts w:cs="Arial"/>
                <w:b/>
                <w:bCs/>
                <w:szCs w:val="16"/>
              </w:rPr>
            </w:pPr>
            <w:r w:rsidRPr="00210AC6">
              <w:rPr>
                <w:rFonts w:cs="Arial"/>
                <w:b/>
                <w:bCs/>
                <w:szCs w:val="16"/>
              </w:rPr>
              <w:t>Math Assessment Elements</w:t>
            </w:r>
          </w:p>
        </w:tc>
        <w:tc>
          <w:tcPr>
            <w:tcW w:w="834" w:type="pct"/>
          </w:tcPr>
          <w:p w14:paraId="6E210526" w14:textId="77777777" w:rsidR="00BE0EEF" w:rsidRPr="00210AC6" w:rsidRDefault="00BE0EEF" w:rsidP="002C333C">
            <w:pPr>
              <w:rPr>
                <w:rFonts w:cs="Arial"/>
                <w:b/>
                <w:bCs/>
                <w:szCs w:val="16"/>
              </w:rPr>
            </w:pPr>
            <w:r w:rsidRPr="00210AC6">
              <w:rPr>
                <w:rFonts w:cs="Arial"/>
                <w:b/>
                <w:bCs/>
                <w:szCs w:val="16"/>
              </w:rPr>
              <w:t>Performance (%)</w:t>
            </w:r>
          </w:p>
        </w:tc>
        <w:tc>
          <w:tcPr>
            <w:tcW w:w="833" w:type="pct"/>
          </w:tcPr>
          <w:p w14:paraId="03CF668A" w14:textId="77777777" w:rsidR="00BE0EEF" w:rsidRPr="00210AC6" w:rsidRDefault="00BE0EEF" w:rsidP="002C333C">
            <w:pPr>
              <w:rPr>
                <w:rFonts w:cs="Arial"/>
                <w:b/>
                <w:bCs/>
                <w:szCs w:val="16"/>
              </w:rPr>
            </w:pPr>
            <w:r w:rsidRPr="00210AC6">
              <w:rPr>
                <w:rFonts w:cs="Arial"/>
                <w:b/>
                <w:bCs/>
                <w:szCs w:val="16"/>
              </w:rPr>
              <w:t>Score</w:t>
            </w:r>
          </w:p>
        </w:tc>
      </w:tr>
      <w:tr w:rsidR="0019671E" w:rsidRPr="00210AC6" w14:paraId="64DF3CC7" w14:textId="77777777" w:rsidTr="00FB3F34">
        <w:tc>
          <w:tcPr>
            <w:tcW w:w="3333" w:type="pct"/>
          </w:tcPr>
          <w:p w14:paraId="1F7694DD" w14:textId="77777777" w:rsidR="0019671E" w:rsidRPr="00210AC6" w:rsidRDefault="0019671E" w:rsidP="0019671E">
            <w:pPr>
              <w:rPr>
                <w:rFonts w:cs="Arial"/>
                <w:b/>
                <w:bCs/>
                <w:szCs w:val="16"/>
              </w:rPr>
            </w:pPr>
            <w:r w:rsidRPr="00210AC6">
              <w:rPr>
                <w:rFonts w:cs="Arial"/>
                <w:b/>
                <w:bCs/>
                <w:szCs w:val="16"/>
              </w:rPr>
              <w:t>Percentage of 4th Grade Children with Disabilities Participating in Regular Statewide Assessments</w:t>
            </w:r>
          </w:p>
        </w:tc>
        <w:tc>
          <w:tcPr>
            <w:tcW w:w="834" w:type="pct"/>
          </w:tcPr>
          <w:p w14:paraId="2339B77B" w14:textId="2D4D0198" w:rsidR="0019671E" w:rsidRPr="00210AC6" w:rsidRDefault="0019671E" w:rsidP="0019671E">
            <w:pPr>
              <w:rPr>
                <w:rFonts w:cs="Arial"/>
                <w:szCs w:val="16"/>
              </w:rPr>
            </w:pPr>
            <w:r w:rsidRPr="00210AC6">
              <w:rPr>
                <w:rFonts w:cs="Arial"/>
                <w:szCs w:val="16"/>
              </w:rPr>
              <w:t>88%</w:t>
            </w:r>
          </w:p>
        </w:tc>
        <w:tc>
          <w:tcPr>
            <w:tcW w:w="833" w:type="pct"/>
          </w:tcPr>
          <w:p w14:paraId="7840B150" w14:textId="6A0FC50C" w:rsidR="0019671E" w:rsidRPr="00210AC6" w:rsidRDefault="0019671E" w:rsidP="0019671E">
            <w:pPr>
              <w:rPr>
                <w:rFonts w:cs="Arial"/>
                <w:szCs w:val="16"/>
              </w:rPr>
            </w:pPr>
            <w:r w:rsidRPr="00210AC6">
              <w:rPr>
                <w:rFonts w:cs="Arial"/>
                <w:szCs w:val="16"/>
              </w:rPr>
              <w:t>1</w:t>
            </w:r>
          </w:p>
        </w:tc>
      </w:tr>
      <w:tr w:rsidR="0019671E" w:rsidRPr="00210AC6" w14:paraId="76362DFE" w14:textId="77777777" w:rsidTr="00FB3F34">
        <w:tc>
          <w:tcPr>
            <w:tcW w:w="3333" w:type="pct"/>
          </w:tcPr>
          <w:p w14:paraId="632B7BBA" w14:textId="77777777" w:rsidR="0019671E" w:rsidRPr="00210AC6" w:rsidRDefault="0019671E" w:rsidP="0019671E">
            <w:pPr>
              <w:rPr>
                <w:rFonts w:cs="Arial"/>
                <w:b/>
                <w:bCs/>
                <w:szCs w:val="16"/>
              </w:rPr>
            </w:pPr>
            <w:r w:rsidRPr="00210AC6">
              <w:rPr>
                <w:rFonts w:cs="Arial"/>
                <w:b/>
                <w:bCs/>
                <w:szCs w:val="16"/>
              </w:rPr>
              <w:t>Percentage of 8th Grade Children with Disabilities Participating in Regular Statewide Assessments</w:t>
            </w:r>
          </w:p>
        </w:tc>
        <w:tc>
          <w:tcPr>
            <w:tcW w:w="834" w:type="pct"/>
          </w:tcPr>
          <w:p w14:paraId="16367BD2" w14:textId="6986E939" w:rsidR="0019671E" w:rsidRPr="00210AC6" w:rsidRDefault="0019671E" w:rsidP="0019671E">
            <w:pPr>
              <w:rPr>
                <w:rFonts w:cs="Arial"/>
                <w:szCs w:val="16"/>
              </w:rPr>
            </w:pPr>
            <w:r w:rsidRPr="00210AC6">
              <w:rPr>
                <w:rFonts w:cs="Arial"/>
                <w:szCs w:val="16"/>
              </w:rPr>
              <w:t>87%</w:t>
            </w:r>
          </w:p>
        </w:tc>
        <w:tc>
          <w:tcPr>
            <w:tcW w:w="833" w:type="pct"/>
          </w:tcPr>
          <w:p w14:paraId="4338D452" w14:textId="060DA0F7" w:rsidR="0019671E" w:rsidRPr="00210AC6" w:rsidRDefault="0019671E" w:rsidP="0019671E">
            <w:pPr>
              <w:rPr>
                <w:rFonts w:cs="Arial"/>
                <w:szCs w:val="16"/>
              </w:rPr>
            </w:pPr>
            <w:r w:rsidRPr="00210AC6">
              <w:rPr>
                <w:rFonts w:cs="Arial"/>
                <w:szCs w:val="16"/>
              </w:rPr>
              <w:t>1</w:t>
            </w:r>
          </w:p>
        </w:tc>
      </w:tr>
      <w:tr w:rsidR="0019671E" w:rsidRPr="00210AC6" w14:paraId="6ACA5C8B" w14:textId="77777777" w:rsidTr="00FB3F34">
        <w:tc>
          <w:tcPr>
            <w:tcW w:w="3333" w:type="pct"/>
          </w:tcPr>
          <w:p w14:paraId="178F722C" w14:textId="77777777" w:rsidR="0019671E" w:rsidRPr="00210AC6" w:rsidRDefault="0019671E" w:rsidP="0019671E">
            <w:pPr>
              <w:rPr>
                <w:rFonts w:cs="Arial"/>
                <w:b/>
                <w:bCs/>
                <w:szCs w:val="16"/>
              </w:rPr>
            </w:pPr>
            <w:r w:rsidRPr="00210AC6">
              <w:rPr>
                <w:rFonts w:cs="Arial"/>
                <w:b/>
                <w:bCs/>
                <w:szCs w:val="16"/>
              </w:rPr>
              <w:t>Percentage of 4th Grade Children with Disabilities Scoring at Basic or Above on the National Assessment of Educational Progress</w:t>
            </w:r>
          </w:p>
        </w:tc>
        <w:tc>
          <w:tcPr>
            <w:tcW w:w="834" w:type="pct"/>
          </w:tcPr>
          <w:p w14:paraId="751BB010" w14:textId="709ECD3F" w:rsidR="0019671E" w:rsidRPr="00210AC6" w:rsidRDefault="0019671E" w:rsidP="0019671E">
            <w:pPr>
              <w:rPr>
                <w:rFonts w:cs="Arial"/>
                <w:szCs w:val="16"/>
              </w:rPr>
            </w:pPr>
            <w:r w:rsidRPr="00210AC6">
              <w:rPr>
                <w:rFonts w:cs="Arial"/>
                <w:szCs w:val="16"/>
              </w:rPr>
              <w:t>52%</w:t>
            </w:r>
          </w:p>
        </w:tc>
        <w:tc>
          <w:tcPr>
            <w:tcW w:w="833" w:type="pct"/>
          </w:tcPr>
          <w:p w14:paraId="423E4ADA" w14:textId="0CADE31A" w:rsidR="0019671E" w:rsidRPr="00210AC6" w:rsidRDefault="0019671E" w:rsidP="0019671E">
            <w:pPr>
              <w:rPr>
                <w:rFonts w:cs="Arial"/>
                <w:szCs w:val="16"/>
              </w:rPr>
            </w:pPr>
            <w:r w:rsidRPr="00210AC6">
              <w:rPr>
                <w:rFonts w:cs="Arial"/>
                <w:szCs w:val="16"/>
              </w:rPr>
              <w:t>2</w:t>
            </w:r>
          </w:p>
        </w:tc>
      </w:tr>
      <w:tr w:rsidR="0019671E" w:rsidRPr="00210AC6" w14:paraId="3940F80A" w14:textId="77777777" w:rsidTr="00FB3F34">
        <w:tc>
          <w:tcPr>
            <w:tcW w:w="3333" w:type="pct"/>
          </w:tcPr>
          <w:p w14:paraId="704D280B" w14:textId="77777777" w:rsidR="0019671E" w:rsidRPr="00210AC6" w:rsidRDefault="0019671E" w:rsidP="0019671E">
            <w:pPr>
              <w:rPr>
                <w:rFonts w:cs="Arial"/>
                <w:b/>
                <w:bCs/>
                <w:szCs w:val="16"/>
              </w:rPr>
            </w:pPr>
            <w:r w:rsidRPr="00210AC6">
              <w:rPr>
                <w:rFonts w:cs="Arial"/>
                <w:b/>
                <w:bCs/>
                <w:szCs w:val="16"/>
              </w:rPr>
              <w:t>Percentage of 4th Grade Children with Disabilities Included in Testing on the National Assessment of Educational Progress</w:t>
            </w:r>
          </w:p>
        </w:tc>
        <w:tc>
          <w:tcPr>
            <w:tcW w:w="834" w:type="pct"/>
          </w:tcPr>
          <w:p w14:paraId="5B062F65" w14:textId="5FD7F636" w:rsidR="0019671E" w:rsidRPr="00210AC6" w:rsidRDefault="0019671E" w:rsidP="0019671E">
            <w:pPr>
              <w:rPr>
                <w:rFonts w:cs="Arial"/>
                <w:szCs w:val="16"/>
              </w:rPr>
            </w:pPr>
            <w:r w:rsidRPr="00210AC6">
              <w:rPr>
                <w:rFonts w:cs="Arial"/>
                <w:szCs w:val="16"/>
              </w:rPr>
              <w:t>92%</w:t>
            </w:r>
          </w:p>
        </w:tc>
        <w:tc>
          <w:tcPr>
            <w:tcW w:w="833" w:type="pct"/>
          </w:tcPr>
          <w:p w14:paraId="17552A35" w14:textId="1A894F87" w:rsidR="0019671E" w:rsidRPr="00210AC6" w:rsidRDefault="0019671E" w:rsidP="0019671E">
            <w:pPr>
              <w:rPr>
                <w:rFonts w:cs="Arial"/>
                <w:szCs w:val="16"/>
              </w:rPr>
            </w:pPr>
            <w:r w:rsidRPr="00210AC6">
              <w:rPr>
                <w:rFonts w:cs="Arial"/>
                <w:szCs w:val="16"/>
              </w:rPr>
              <w:t>1</w:t>
            </w:r>
          </w:p>
        </w:tc>
      </w:tr>
      <w:tr w:rsidR="0019671E" w:rsidRPr="00210AC6" w14:paraId="3328409B" w14:textId="77777777" w:rsidTr="00FB3F34">
        <w:tc>
          <w:tcPr>
            <w:tcW w:w="3333" w:type="pct"/>
          </w:tcPr>
          <w:p w14:paraId="0C7867BC" w14:textId="77777777" w:rsidR="0019671E" w:rsidRPr="00210AC6" w:rsidRDefault="0019671E" w:rsidP="0019671E">
            <w:pPr>
              <w:rPr>
                <w:rFonts w:cs="Arial"/>
                <w:b/>
                <w:bCs/>
                <w:szCs w:val="16"/>
              </w:rPr>
            </w:pPr>
            <w:r w:rsidRPr="00210AC6">
              <w:rPr>
                <w:rFonts w:cs="Arial"/>
                <w:b/>
                <w:bCs/>
                <w:szCs w:val="16"/>
              </w:rPr>
              <w:t>Percentage of 8th Grade Children with Disabilities Scoring at Basic or Above on the National Assessment of Educational Progress</w:t>
            </w:r>
          </w:p>
        </w:tc>
        <w:tc>
          <w:tcPr>
            <w:tcW w:w="834" w:type="pct"/>
          </w:tcPr>
          <w:p w14:paraId="02305172" w14:textId="6F908621" w:rsidR="0019671E" w:rsidRPr="00210AC6" w:rsidRDefault="0019671E" w:rsidP="0019671E">
            <w:pPr>
              <w:rPr>
                <w:rFonts w:cs="Arial"/>
                <w:szCs w:val="16"/>
              </w:rPr>
            </w:pPr>
            <w:r w:rsidRPr="00210AC6">
              <w:rPr>
                <w:rFonts w:cs="Arial"/>
                <w:szCs w:val="16"/>
              </w:rPr>
              <w:t>26%</w:t>
            </w:r>
          </w:p>
        </w:tc>
        <w:tc>
          <w:tcPr>
            <w:tcW w:w="833" w:type="pct"/>
          </w:tcPr>
          <w:p w14:paraId="12B13418" w14:textId="014DA8D1" w:rsidR="0019671E" w:rsidRPr="00210AC6" w:rsidRDefault="0019671E" w:rsidP="0019671E">
            <w:pPr>
              <w:rPr>
                <w:rFonts w:cs="Arial"/>
                <w:szCs w:val="16"/>
              </w:rPr>
            </w:pPr>
            <w:r w:rsidRPr="00210AC6">
              <w:rPr>
                <w:rFonts w:cs="Arial"/>
                <w:szCs w:val="16"/>
              </w:rPr>
              <w:t>2</w:t>
            </w:r>
          </w:p>
        </w:tc>
      </w:tr>
      <w:tr w:rsidR="0019671E" w:rsidRPr="00210AC6" w14:paraId="7EE431B9" w14:textId="77777777" w:rsidTr="00FB3F34">
        <w:tc>
          <w:tcPr>
            <w:tcW w:w="3333" w:type="pct"/>
          </w:tcPr>
          <w:p w14:paraId="2A435A85" w14:textId="77777777" w:rsidR="0019671E" w:rsidRPr="00210AC6" w:rsidRDefault="0019671E" w:rsidP="0019671E">
            <w:pPr>
              <w:rPr>
                <w:rFonts w:cs="Arial"/>
                <w:b/>
                <w:bCs/>
                <w:szCs w:val="16"/>
              </w:rPr>
            </w:pPr>
            <w:r w:rsidRPr="00210AC6">
              <w:rPr>
                <w:rFonts w:cs="Arial"/>
                <w:b/>
                <w:bCs/>
                <w:szCs w:val="16"/>
              </w:rPr>
              <w:t>Percentage of 8th Grade Children with Disabilities Included in Testing on the National Assessment of Educational Progress</w:t>
            </w:r>
          </w:p>
        </w:tc>
        <w:tc>
          <w:tcPr>
            <w:tcW w:w="834" w:type="pct"/>
          </w:tcPr>
          <w:p w14:paraId="74F45C7B" w14:textId="79EE0E57" w:rsidR="0019671E" w:rsidRPr="00210AC6" w:rsidRDefault="0019671E" w:rsidP="0019671E">
            <w:pPr>
              <w:rPr>
                <w:rFonts w:cs="Arial"/>
                <w:szCs w:val="16"/>
              </w:rPr>
            </w:pPr>
            <w:r w:rsidRPr="00210AC6">
              <w:rPr>
                <w:rFonts w:cs="Arial"/>
                <w:szCs w:val="16"/>
              </w:rPr>
              <w:t>95%</w:t>
            </w:r>
          </w:p>
        </w:tc>
        <w:tc>
          <w:tcPr>
            <w:tcW w:w="833" w:type="pct"/>
          </w:tcPr>
          <w:p w14:paraId="5D8CD56A" w14:textId="372C2AD5" w:rsidR="0019671E" w:rsidRPr="00210AC6" w:rsidRDefault="0019671E" w:rsidP="0019671E">
            <w:pPr>
              <w:rPr>
                <w:rFonts w:cs="Arial"/>
                <w:szCs w:val="16"/>
              </w:rPr>
            </w:pPr>
            <w:r w:rsidRPr="00210AC6">
              <w:rPr>
                <w:rFonts w:cs="Arial"/>
                <w:szCs w:val="16"/>
              </w:rPr>
              <w:t>1</w:t>
            </w:r>
          </w:p>
        </w:tc>
      </w:tr>
    </w:tbl>
    <w:p w14:paraId="26B2A12B" w14:textId="1CD408FC" w:rsidR="00570930" w:rsidRDefault="00570930">
      <w:pPr>
        <w:spacing w:before="0" w:after="200" w:line="276" w:lineRule="auto"/>
        <w:rPr>
          <w:rFonts w:cs="Arial"/>
          <w:b/>
          <w:bCs/>
          <w:szCs w:val="16"/>
        </w:rPr>
      </w:pPr>
      <w:r>
        <w:rPr>
          <w:rFonts w:cs="Arial"/>
          <w:b/>
          <w:bCs/>
          <w:szCs w:val="16"/>
        </w:rPr>
        <w:br w:type="page"/>
      </w:r>
    </w:p>
    <w:p w14:paraId="575750B6" w14:textId="01189256" w:rsidR="004613BA" w:rsidRDefault="00BE0EEF" w:rsidP="00BE0EEF">
      <w:pPr>
        <w:rPr>
          <w:rFonts w:cs="Arial"/>
          <w:b/>
          <w:bCs/>
          <w:szCs w:val="16"/>
        </w:rPr>
      </w:pPr>
      <w:r w:rsidRPr="00210AC6">
        <w:rPr>
          <w:rFonts w:cs="Arial"/>
          <w:b/>
          <w:bCs/>
          <w:szCs w:val="16"/>
        </w:rPr>
        <w:lastRenderedPageBreak/>
        <w:t>Exiting Data Elements</w:t>
      </w:r>
    </w:p>
    <w:tbl>
      <w:tblPr>
        <w:tblStyle w:val="TableGrid1"/>
        <w:tblW w:w="5000" w:type="pct"/>
        <w:tblLook w:val="04A0" w:firstRow="1" w:lastRow="0" w:firstColumn="1" w:lastColumn="0" w:noHBand="0" w:noVBand="1"/>
        <w:tblCaption w:val="BENNSRSTCFFYEXIT"/>
      </w:tblPr>
      <w:tblGrid>
        <w:gridCol w:w="4939"/>
        <w:gridCol w:w="2877"/>
        <w:gridCol w:w="2974"/>
      </w:tblGrid>
      <w:tr w:rsidR="0075626F" w14:paraId="7384A561" w14:textId="77777777">
        <w:trPr>
          <w:divId w:val="380713603"/>
          <w:tblHeader/>
        </w:trPr>
        <w:tc>
          <w:tcPr>
            <w:tcW w:w="2289" w:type="pct"/>
            <w:tcBorders>
              <w:top w:val="single" w:sz="4" w:space="0" w:color="auto"/>
              <w:left w:val="single" w:sz="4" w:space="0" w:color="auto"/>
              <w:bottom w:val="single" w:sz="4" w:space="0" w:color="auto"/>
              <w:right w:val="single" w:sz="4" w:space="0" w:color="auto"/>
            </w:tcBorders>
            <w:hideMark/>
          </w:tcPr>
          <w:p w14:paraId="7D74420D" w14:textId="77777777" w:rsidR="0075626F" w:rsidRDefault="0075626F" w:rsidP="0075626F">
            <w:pPr>
              <w:rPr>
                <w:rFonts w:cs="Arial"/>
                <w:b/>
                <w:bCs/>
                <w:szCs w:val="16"/>
              </w:rPr>
            </w:pPr>
            <w:r>
              <w:rPr>
                <w:rFonts w:cs="Arial"/>
                <w:b/>
                <w:bCs/>
                <w:szCs w:val="16"/>
              </w:rPr>
              <w:t>Exiting Data Elements</w:t>
            </w:r>
          </w:p>
        </w:tc>
        <w:tc>
          <w:tcPr>
            <w:tcW w:w="1333" w:type="pct"/>
            <w:tcBorders>
              <w:top w:val="single" w:sz="4" w:space="0" w:color="auto"/>
              <w:left w:val="single" w:sz="4" w:space="0" w:color="auto"/>
              <w:bottom w:val="single" w:sz="4" w:space="0" w:color="auto"/>
              <w:right w:val="single" w:sz="4" w:space="0" w:color="auto"/>
            </w:tcBorders>
            <w:hideMark/>
          </w:tcPr>
          <w:p w14:paraId="7016EA73" w14:textId="77777777" w:rsidR="0075626F" w:rsidRDefault="0075626F" w:rsidP="0075626F">
            <w:pPr>
              <w:rPr>
                <w:rFonts w:cs="Arial"/>
                <w:b/>
                <w:bCs/>
                <w:szCs w:val="16"/>
              </w:rPr>
            </w:pPr>
            <w:r>
              <w:rPr>
                <w:rFonts w:cs="Arial"/>
                <w:b/>
                <w:bCs/>
                <w:szCs w:val="16"/>
              </w:rPr>
              <w:t>Performance (%)</w:t>
            </w:r>
          </w:p>
        </w:tc>
        <w:tc>
          <w:tcPr>
            <w:tcW w:w="1378" w:type="pct"/>
            <w:tcBorders>
              <w:top w:val="single" w:sz="4" w:space="0" w:color="auto"/>
              <w:left w:val="single" w:sz="4" w:space="0" w:color="auto"/>
              <w:bottom w:val="single" w:sz="4" w:space="0" w:color="auto"/>
              <w:right w:val="single" w:sz="4" w:space="0" w:color="auto"/>
            </w:tcBorders>
            <w:hideMark/>
          </w:tcPr>
          <w:p w14:paraId="3A2D3630" w14:textId="77777777" w:rsidR="0075626F" w:rsidRDefault="0075626F" w:rsidP="0075626F">
            <w:pPr>
              <w:rPr>
                <w:rFonts w:cs="Arial"/>
                <w:b/>
                <w:bCs/>
                <w:szCs w:val="16"/>
              </w:rPr>
            </w:pPr>
            <w:r>
              <w:rPr>
                <w:rFonts w:cs="Arial"/>
                <w:b/>
                <w:bCs/>
                <w:szCs w:val="16"/>
              </w:rPr>
              <w:t>Score</w:t>
            </w:r>
          </w:p>
        </w:tc>
      </w:tr>
      <w:tr w:rsidR="0075626F" w14:paraId="47FF2742" w14:textId="77777777">
        <w:trPr>
          <w:divId w:val="380713603"/>
        </w:trPr>
        <w:tc>
          <w:tcPr>
            <w:tcW w:w="2289" w:type="pct"/>
            <w:tcBorders>
              <w:top w:val="single" w:sz="4" w:space="0" w:color="auto"/>
              <w:left w:val="single" w:sz="4" w:space="0" w:color="auto"/>
              <w:bottom w:val="single" w:sz="4" w:space="0" w:color="auto"/>
              <w:right w:val="single" w:sz="4" w:space="0" w:color="auto"/>
            </w:tcBorders>
            <w:hideMark/>
          </w:tcPr>
          <w:p w14:paraId="42C96131" w14:textId="77777777" w:rsidR="0075626F" w:rsidRDefault="0075626F" w:rsidP="0075626F">
            <w:pPr>
              <w:rPr>
                <w:rFonts w:cs="Arial"/>
                <w:b/>
                <w:bCs/>
                <w:szCs w:val="16"/>
              </w:rPr>
            </w:pPr>
            <w:r>
              <w:rPr>
                <w:rFonts w:cs="Arial"/>
                <w:b/>
                <w:bCs/>
                <w:szCs w:val="16"/>
              </w:rPr>
              <w:t>Percentage of Children with Disabilities who Dropped Out</w:t>
            </w:r>
          </w:p>
        </w:tc>
        <w:tc>
          <w:tcPr>
            <w:tcW w:w="1333" w:type="pct"/>
            <w:tcBorders>
              <w:top w:val="single" w:sz="4" w:space="0" w:color="auto"/>
              <w:left w:val="single" w:sz="4" w:space="0" w:color="auto"/>
              <w:bottom w:val="single" w:sz="4" w:space="0" w:color="auto"/>
              <w:right w:val="single" w:sz="4" w:space="0" w:color="auto"/>
            </w:tcBorders>
            <w:hideMark/>
          </w:tcPr>
          <w:p w14:paraId="42A25E75" w14:textId="77777777" w:rsidR="0075626F" w:rsidRDefault="0075626F" w:rsidP="0075626F">
            <w:pPr>
              <w:rPr>
                <w:rFonts w:cs="Arial"/>
                <w:szCs w:val="16"/>
              </w:rPr>
            </w:pPr>
            <w:r>
              <w:rPr>
                <w:rFonts w:cs="Arial"/>
                <w:szCs w:val="16"/>
              </w:rPr>
              <w:t>5</w:t>
            </w:r>
          </w:p>
        </w:tc>
        <w:tc>
          <w:tcPr>
            <w:tcW w:w="1378" w:type="pct"/>
            <w:tcBorders>
              <w:top w:val="single" w:sz="4" w:space="0" w:color="auto"/>
              <w:left w:val="single" w:sz="4" w:space="0" w:color="auto"/>
              <w:bottom w:val="single" w:sz="4" w:space="0" w:color="auto"/>
              <w:right w:val="single" w:sz="4" w:space="0" w:color="auto"/>
            </w:tcBorders>
            <w:hideMark/>
          </w:tcPr>
          <w:p w14:paraId="6A0E772F" w14:textId="77777777" w:rsidR="0075626F" w:rsidRDefault="0075626F" w:rsidP="0075626F">
            <w:pPr>
              <w:rPr>
                <w:rFonts w:cs="Arial"/>
                <w:szCs w:val="16"/>
              </w:rPr>
            </w:pPr>
            <w:r>
              <w:rPr>
                <w:rFonts w:cs="Arial"/>
                <w:szCs w:val="16"/>
              </w:rPr>
              <w:t>2</w:t>
            </w:r>
          </w:p>
        </w:tc>
      </w:tr>
      <w:tr w:rsidR="0075626F" w14:paraId="7946F4E5" w14:textId="77777777">
        <w:trPr>
          <w:divId w:val="380713603"/>
        </w:trPr>
        <w:tc>
          <w:tcPr>
            <w:tcW w:w="2289" w:type="pct"/>
            <w:tcBorders>
              <w:top w:val="single" w:sz="4" w:space="0" w:color="auto"/>
              <w:left w:val="single" w:sz="4" w:space="0" w:color="auto"/>
              <w:bottom w:val="single" w:sz="4" w:space="0" w:color="auto"/>
              <w:right w:val="single" w:sz="4" w:space="0" w:color="auto"/>
            </w:tcBorders>
            <w:hideMark/>
          </w:tcPr>
          <w:p w14:paraId="2291D902" w14:textId="2BEE28A5" w:rsidR="0075626F" w:rsidRDefault="0075626F" w:rsidP="0075626F">
            <w:pPr>
              <w:rPr>
                <w:rFonts w:cs="Arial"/>
                <w:b/>
                <w:bCs/>
                <w:szCs w:val="16"/>
              </w:rPr>
            </w:pPr>
            <w:r>
              <w:rPr>
                <w:rFonts w:cs="Arial"/>
                <w:b/>
                <w:bCs/>
                <w:szCs w:val="16"/>
              </w:rPr>
              <w:t>Percentage of Children with Disabilities who Graduated with a Regular High School Diploma**</w:t>
            </w:r>
          </w:p>
        </w:tc>
        <w:tc>
          <w:tcPr>
            <w:tcW w:w="1333" w:type="pct"/>
            <w:tcBorders>
              <w:top w:val="single" w:sz="4" w:space="0" w:color="auto"/>
              <w:left w:val="single" w:sz="4" w:space="0" w:color="auto"/>
              <w:bottom w:val="single" w:sz="4" w:space="0" w:color="auto"/>
              <w:right w:val="single" w:sz="4" w:space="0" w:color="auto"/>
            </w:tcBorders>
            <w:hideMark/>
          </w:tcPr>
          <w:p w14:paraId="503EE6E2" w14:textId="77777777" w:rsidR="0075626F" w:rsidRDefault="0075626F" w:rsidP="0075626F">
            <w:pPr>
              <w:rPr>
                <w:rFonts w:cs="Arial"/>
                <w:szCs w:val="16"/>
              </w:rPr>
            </w:pPr>
            <w:r>
              <w:rPr>
                <w:rFonts w:cs="Arial"/>
                <w:szCs w:val="16"/>
              </w:rPr>
              <w:t>76</w:t>
            </w:r>
          </w:p>
        </w:tc>
        <w:tc>
          <w:tcPr>
            <w:tcW w:w="1378" w:type="pct"/>
            <w:tcBorders>
              <w:top w:val="single" w:sz="4" w:space="0" w:color="auto"/>
              <w:left w:val="single" w:sz="4" w:space="0" w:color="auto"/>
              <w:bottom w:val="single" w:sz="4" w:space="0" w:color="auto"/>
              <w:right w:val="single" w:sz="4" w:space="0" w:color="auto"/>
            </w:tcBorders>
            <w:hideMark/>
          </w:tcPr>
          <w:p w14:paraId="182C5F0B" w14:textId="77777777" w:rsidR="0075626F" w:rsidRDefault="0075626F" w:rsidP="0075626F">
            <w:pPr>
              <w:rPr>
                <w:rFonts w:cs="Arial"/>
                <w:szCs w:val="16"/>
              </w:rPr>
            </w:pPr>
            <w:r>
              <w:rPr>
                <w:rFonts w:cs="Arial"/>
                <w:szCs w:val="16"/>
              </w:rPr>
              <w:t>1</w:t>
            </w:r>
          </w:p>
        </w:tc>
      </w:tr>
    </w:tbl>
    <w:p w14:paraId="0C2E315C" w14:textId="00ACC19C" w:rsidR="00D12506" w:rsidRDefault="00C56EE8" w:rsidP="00BE0EEF">
      <w:pPr>
        <w:rPr>
          <w:rFonts w:cstheme="minorHAnsi"/>
          <w:szCs w:val="16"/>
        </w:rPr>
      </w:pPr>
      <w:r>
        <w:rPr>
          <w:rFonts w:cstheme="minorHAnsi"/>
          <w:szCs w:val="16"/>
        </w:rPr>
        <w:t xml:space="preserve">**When providing exiting data under section 618 of the IDEA, States </w:t>
      </w:r>
      <w:proofErr w:type="gramStart"/>
      <w:r>
        <w:rPr>
          <w:rFonts w:cstheme="minorHAnsi"/>
          <w:szCs w:val="16"/>
        </w:rPr>
        <w:t>are required</w:t>
      </w:r>
      <w:proofErr w:type="gramEnd"/>
      <w:r>
        <w:rPr>
          <w:rFonts w:cstheme="minorHAnsi"/>
          <w:szCs w:val="16"/>
        </w:rPr>
        <w:t xml:space="preserve"> to report on the number of students with disabilities who exited an educational program through receipt of a regular high school diploma. These students meet the same standards for graduation as those for students without disabilities. As explained in 34 C.F.R. § 300.102(a)(3)(iv), in effect June 30, 2017, “the term regular high school diploma means the standard high school diploma awarded to the preponderance of students in the State that is fully aligned with State standards, or a higher diploma, except that a regular high school diploma shall not be aligned to the alternate academic achievement standards described in section 1111(b)(1)(E) of the ESEA. A regular high school diploma does not include a recognized equivalent of a diploma, such as a general equivalency diploma, certificate of completion, certificate of attendance, or similar lesser credential.”</w:t>
      </w:r>
    </w:p>
    <w:p w14:paraId="0F9F6077" w14:textId="77777777" w:rsidR="00D12506" w:rsidRDefault="00D12506" w:rsidP="00BE0EEF">
      <w:pPr>
        <w:rPr>
          <w:rFonts w:cs="Arial"/>
          <w:b/>
          <w:bCs/>
          <w:szCs w:val="16"/>
        </w:rPr>
      </w:pPr>
    </w:p>
    <w:p w14:paraId="472B8AF6" w14:textId="67D424CA" w:rsidR="00BE0EEF" w:rsidRPr="00210AC6" w:rsidRDefault="00D12506" w:rsidP="00D12506">
      <w:pPr>
        <w:spacing w:before="0" w:after="200" w:line="276" w:lineRule="auto"/>
        <w:rPr>
          <w:rFonts w:cs="Arial"/>
          <w:b/>
          <w:bCs/>
          <w:szCs w:val="16"/>
        </w:rPr>
      </w:pPr>
      <w:r>
        <w:rPr>
          <w:rFonts w:cs="Arial"/>
          <w:b/>
          <w:bCs/>
          <w:szCs w:val="16"/>
        </w:rPr>
        <w:br w:type="page"/>
      </w:r>
      <w:r w:rsidR="00BE0EEF" w:rsidRPr="00210AC6">
        <w:rPr>
          <w:rFonts w:cs="Arial"/>
          <w:b/>
          <w:bCs/>
          <w:szCs w:val="16"/>
        </w:rPr>
        <w:lastRenderedPageBreak/>
        <w:t>2023 Part B Compliance Matrix</w:t>
      </w:r>
    </w:p>
    <w:tbl>
      <w:tblPr>
        <w:tblStyle w:val="TableGrid1"/>
        <w:tblW w:w="5004" w:type="pct"/>
        <w:tblLayout w:type="fixed"/>
        <w:tblLook w:val="04A0" w:firstRow="1" w:lastRow="0" w:firstColumn="1" w:lastColumn="0" w:noHBand="0" w:noVBand="1"/>
        <w:tblCaption w:val="BENNSRSTCFFYCMP"/>
      </w:tblPr>
      <w:tblGrid>
        <w:gridCol w:w="5408"/>
        <w:gridCol w:w="1797"/>
        <w:gridCol w:w="1797"/>
        <w:gridCol w:w="1797"/>
      </w:tblGrid>
      <w:tr w:rsidR="00BE0EEF" w:rsidRPr="00210AC6" w14:paraId="5D2BF1AF" w14:textId="77777777" w:rsidTr="00C74568">
        <w:trPr>
          <w:tblHeader/>
        </w:trPr>
        <w:tc>
          <w:tcPr>
            <w:tcW w:w="2504" w:type="pct"/>
          </w:tcPr>
          <w:p w14:paraId="6C7ED070" w14:textId="77777777" w:rsidR="00BE0EEF" w:rsidRPr="00210AC6" w:rsidRDefault="00BE0EEF" w:rsidP="002C333C">
            <w:pPr>
              <w:rPr>
                <w:rFonts w:cs="Arial"/>
                <w:b/>
                <w:bCs/>
                <w:szCs w:val="16"/>
              </w:rPr>
            </w:pPr>
            <w:r w:rsidRPr="00210AC6">
              <w:rPr>
                <w:rFonts w:cs="Arial"/>
                <w:b/>
                <w:bCs/>
                <w:szCs w:val="16"/>
              </w:rPr>
              <w:t>Part B Compliance Indicator</w:t>
            </w:r>
            <w:r w:rsidRPr="00210AC6">
              <w:rPr>
                <w:rStyle w:val="FootnoteReference"/>
                <w:rFonts w:cs="Arial"/>
                <w:b/>
                <w:bCs/>
                <w:szCs w:val="16"/>
              </w:rPr>
              <w:footnoteReference w:id="10"/>
            </w:r>
          </w:p>
        </w:tc>
        <w:tc>
          <w:tcPr>
            <w:tcW w:w="832" w:type="pct"/>
          </w:tcPr>
          <w:p w14:paraId="580F470E" w14:textId="77777777" w:rsidR="00BE0EEF" w:rsidRPr="00210AC6" w:rsidRDefault="00BE0EEF" w:rsidP="002C333C">
            <w:pPr>
              <w:rPr>
                <w:rFonts w:cs="Arial"/>
                <w:b/>
                <w:bCs/>
                <w:szCs w:val="16"/>
              </w:rPr>
            </w:pPr>
            <w:r w:rsidRPr="00210AC6">
              <w:rPr>
                <w:rFonts w:cs="Arial"/>
                <w:b/>
                <w:bCs/>
                <w:szCs w:val="16"/>
              </w:rPr>
              <w:t xml:space="preserve">Performance (%) </w:t>
            </w:r>
          </w:p>
        </w:tc>
        <w:tc>
          <w:tcPr>
            <w:tcW w:w="832" w:type="pct"/>
          </w:tcPr>
          <w:p w14:paraId="5D25D35A" w14:textId="77777777" w:rsidR="00BE0EEF" w:rsidRPr="00210AC6" w:rsidRDefault="00BE0EEF" w:rsidP="002C333C">
            <w:pPr>
              <w:rPr>
                <w:rFonts w:cs="Arial"/>
                <w:b/>
                <w:bCs/>
                <w:szCs w:val="16"/>
              </w:rPr>
            </w:pPr>
            <w:r w:rsidRPr="00210AC6">
              <w:rPr>
                <w:rFonts w:cs="Arial"/>
                <w:b/>
                <w:bCs/>
                <w:szCs w:val="16"/>
              </w:rPr>
              <w:t>Full Correction of Findings of Noncompliance Identified in FFY 2020</w:t>
            </w:r>
          </w:p>
        </w:tc>
        <w:tc>
          <w:tcPr>
            <w:tcW w:w="832" w:type="pct"/>
          </w:tcPr>
          <w:p w14:paraId="0F2A19C9" w14:textId="77777777" w:rsidR="00BE0EEF" w:rsidRPr="00210AC6" w:rsidRDefault="00BE0EEF" w:rsidP="002C333C">
            <w:pPr>
              <w:rPr>
                <w:rFonts w:cs="Arial"/>
                <w:b/>
                <w:bCs/>
                <w:szCs w:val="16"/>
              </w:rPr>
            </w:pPr>
            <w:r w:rsidRPr="00210AC6">
              <w:rPr>
                <w:rFonts w:cs="Arial"/>
                <w:b/>
                <w:bCs/>
                <w:szCs w:val="16"/>
              </w:rPr>
              <w:t>Score</w:t>
            </w:r>
          </w:p>
        </w:tc>
      </w:tr>
      <w:tr w:rsidR="00AA1152" w:rsidRPr="00210AC6" w14:paraId="58EE7EBF" w14:textId="77777777" w:rsidTr="00FB3F34">
        <w:tc>
          <w:tcPr>
            <w:tcW w:w="2504" w:type="pct"/>
          </w:tcPr>
          <w:p w14:paraId="79E3B338" w14:textId="77777777" w:rsidR="00AA1152" w:rsidRPr="00210AC6" w:rsidRDefault="00AA1152" w:rsidP="00AA1152">
            <w:pPr>
              <w:rPr>
                <w:rFonts w:cs="Arial"/>
                <w:b/>
                <w:bCs/>
                <w:szCs w:val="16"/>
              </w:rPr>
            </w:pPr>
            <w:r w:rsidRPr="00210AC6">
              <w:rPr>
                <w:rFonts w:cs="Arial"/>
                <w:b/>
                <w:bCs/>
                <w:szCs w:val="16"/>
              </w:rPr>
              <w:t>Indicator 4B: Significant discrepancy, by race and ethnicity, in the rate of suspension and expulsion, and policies, procedures or practices that contribute to the significant discrepancy and do not comply with specified requirements.</w:t>
            </w:r>
          </w:p>
        </w:tc>
        <w:tc>
          <w:tcPr>
            <w:tcW w:w="832" w:type="pct"/>
          </w:tcPr>
          <w:p w14:paraId="2F5F53B8" w14:textId="446C1B21" w:rsidR="00AA1152" w:rsidRPr="00210AC6" w:rsidRDefault="00AA1152" w:rsidP="00AA1152">
            <w:pPr>
              <w:rPr>
                <w:rFonts w:cs="Arial"/>
                <w:szCs w:val="16"/>
              </w:rPr>
            </w:pPr>
            <w:r w:rsidRPr="00210AC6">
              <w:rPr>
                <w:rFonts w:cs="Arial"/>
                <w:szCs w:val="16"/>
              </w:rPr>
              <w:t>N</w:t>
            </w:r>
            <w:r w:rsidR="00724219">
              <w:rPr>
                <w:rFonts w:cs="Arial"/>
                <w:szCs w:val="16"/>
              </w:rPr>
              <w:t xml:space="preserve">ot Valid or </w:t>
            </w:r>
            <w:proofErr w:type="gramStart"/>
            <w:r w:rsidR="00724219">
              <w:rPr>
                <w:rFonts w:cs="Arial"/>
                <w:szCs w:val="16"/>
              </w:rPr>
              <w:t>Reliable</w:t>
            </w:r>
            <w:proofErr w:type="gramEnd"/>
          </w:p>
        </w:tc>
        <w:tc>
          <w:tcPr>
            <w:tcW w:w="832" w:type="pct"/>
          </w:tcPr>
          <w:p w14:paraId="771B94BB" w14:textId="4E9D5A8F" w:rsidR="00AA1152" w:rsidRPr="00210AC6" w:rsidRDefault="00AA1152" w:rsidP="00AA1152">
            <w:pPr>
              <w:rPr>
                <w:rFonts w:cs="Arial"/>
                <w:szCs w:val="16"/>
              </w:rPr>
            </w:pPr>
            <w:r w:rsidRPr="00210AC6">
              <w:rPr>
                <w:rFonts w:cs="Arial"/>
                <w:szCs w:val="16"/>
              </w:rPr>
              <w:t>N/A</w:t>
            </w:r>
          </w:p>
        </w:tc>
        <w:tc>
          <w:tcPr>
            <w:tcW w:w="832" w:type="pct"/>
          </w:tcPr>
          <w:p w14:paraId="7825B06F" w14:textId="05A81092" w:rsidR="00AA1152" w:rsidRPr="00210AC6" w:rsidRDefault="00AA1152" w:rsidP="00AA1152">
            <w:pPr>
              <w:rPr>
                <w:rFonts w:cs="Arial"/>
                <w:szCs w:val="16"/>
              </w:rPr>
            </w:pPr>
            <w:r w:rsidRPr="00210AC6">
              <w:rPr>
                <w:rFonts w:cs="Arial"/>
                <w:szCs w:val="16"/>
              </w:rPr>
              <w:t>0</w:t>
            </w:r>
          </w:p>
        </w:tc>
      </w:tr>
      <w:tr w:rsidR="00AA1152" w:rsidRPr="00210AC6" w14:paraId="21C2980E" w14:textId="77777777" w:rsidTr="00FB3F34">
        <w:tc>
          <w:tcPr>
            <w:tcW w:w="2504" w:type="pct"/>
          </w:tcPr>
          <w:p w14:paraId="508138EE" w14:textId="77777777" w:rsidR="00AA1152" w:rsidRPr="00210AC6" w:rsidRDefault="00AA1152" w:rsidP="00AA1152">
            <w:pPr>
              <w:rPr>
                <w:rFonts w:cs="Arial"/>
                <w:b/>
                <w:bCs/>
                <w:szCs w:val="16"/>
              </w:rPr>
            </w:pPr>
            <w:r w:rsidRPr="00210AC6">
              <w:rPr>
                <w:rFonts w:cs="Arial"/>
                <w:b/>
                <w:bCs/>
                <w:szCs w:val="16"/>
              </w:rPr>
              <w:t>Indicator 9: Disproportionate representation of racial and ethnic groups in special education and related services due to inappropriate identification.</w:t>
            </w:r>
          </w:p>
        </w:tc>
        <w:tc>
          <w:tcPr>
            <w:tcW w:w="832" w:type="pct"/>
          </w:tcPr>
          <w:p w14:paraId="0871F09C" w14:textId="625E28D3" w:rsidR="00AA1152" w:rsidRPr="00210AC6" w:rsidRDefault="00AA1152" w:rsidP="00AA1152">
            <w:pPr>
              <w:rPr>
                <w:rFonts w:cs="Arial"/>
                <w:szCs w:val="16"/>
              </w:rPr>
            </w:pPr>
            <w:r w:rsidRPr="00210AC6">
              <w:rPr>
                <w:rFonts w:cs="Arial"/>
                <w:szCs w:val="16"/>
              </w:rPr>
              <w:t>0.00%</w:t>
            </w:r>
          </w:p>
        </w:tc>
        <w:tc>
          <w:tcPr>
            <w:tcW w:w="832" w:type="pct"/>
          </w:tcPr>
          <w:p w14:paraId="1628449A" w14:textId="0D758D3E" w:rsidR="00AA1152" w:rsidRPr="00210AC6" w:rsidRDefault="00AA1152" w:rsidP="00AA1152">
            <w:pPr>
              <w:rPr>
                <w:rFonts w:cs="Arial"/>
                <w:szCs w:val="16"/>
              </w:rPr>
            </w:pPr>
            <w:r w:rsidRPr="00210AC6">
              <w:rPr>
                <w:rFonts w:cs="Arial"/>
                <w:szCs w:val="16"/>
              </w:rPr>
              <w:t>N/A</w:t>
            </w:r>
          </w:p>
        </w:tc>
        <w:tc>
          <w:tcPr>
            <w:tcW w:w="832" w:type="pct"/>
          </w:tcPr>
          <w:p w14:paraId="21DC76B4" w14:textId="71B82A2F" w:rsidR="00AA1152" w:rsidRPr="00210AC6" w:rsidRDefault="00AA1152" w:rsidP="00AA1152">
            <w:pPr>
              <w:rPr>
                <w:rFonts w:cs="Arial"/>
                <w:szCs w:val="16"/>
              </w:rPr>
            </w:pPr>
            <w:r w:rsidRPr="00210AC6">
              <w:rPr>
                <w:rFonts w:cs="Arial"/>
                <w:szCs w:val="16"/>
              </w:rPr>
              <w:t>2</w:t>
            </w:r>
          </w:p>
        </w:tc>
      </w:tr>
      <w:tr w:rsidR="00AA1152" w:rsidRPr="00210AC6" w14:paraId="03A38C11" w14:textId="77777777" w:rsidTr="00FB3F34">
        <w:tc>
          <w:tcPr>
            <w:tcW w:w="2504" w:type="pct"/>
          </w:tcPr>
          <w:p w14:paraId="4150218F" w14:textId="77777777" w:rsidR="00AA1152" w:rsidRPr="00210AC6" w:rsidRDefault="00AA1152" w:rsidP="00AA1152">
            <w:pPr>
              <w:rPr>
                <w:rFonts w:cs="Arial"/>
                <w:b/>
                <w:bCs/>
                <w:szCs w:val="16"/>
              </w:rPr>
            </w:pPr>
            <w:r w:rsidRPr="00210AC6">
              <w:rPr>
                <w:rFonts w:cs="Arial"/>
                <w:b/>
                <w:bCs/>
                <w:szCs w:val="16"/>
              </w:rPr>
              <w:t>Indicator 10: Disproportionate representation of racial and ethnic groups in specific disability categories due to inappropriate identification.</w:t>
            </w:r>
          </w:p>
        </w:tc>
        <w:tc>
          <w:tcPr>
            <w:tcW w:w="832" w:type="pct"/>
          </w:tcPr>
          <w:p w14:paraId="3A2447F0" w14:textId="2F7DA60E" w:rsidR="00AA1152" w:rsidRPr="00210AC6" w:rsidRDefault="00AA1152" w:rsidP="00AA1152">
            <w:pPr>
              <w:rPr>
                <w:rFonts w:cs="Arial"/>
                <w:szCs w:val="16"/>
              </w:rPr>
            </w:pPr>
            <w:r w:rsidRPr="00210AC6">
              <w:rPr>
                <w:rFonts w:cs="Arial"/>
                <w:szCs w:val="16"/>
              </w:rPr>
              <w:t>1.57%</w:t>
            </w:r>
          </w:p>
        </w:tc>
        <w:tc>
          <w:tcPr>
            <w:tcW w:w="832" w:type="pct"/>
          </w:tcPr>
          <w:p w14:paraId="1CE885A0" w14:textId="000A00A6" w:rsidR="00AA1152" w:rsidRPr="00210AC6" w:rsidRDefault="00AA1152" w:rsidP="00AA1152">
            <w:pPr>
              <w:rPr>
                <w:rFonts w:cs="Arial"/>
                <w:szCs w:val="16"/>
              </w:rPr>
            </w:pPr>
            <w:r w:rsidRPr="00210AC6">
              <w:rPr>
                <w:rFonts w:cs="Arial"/>
                <w:szCs w:val="16"/>
              </w:rPr>
              <w:t>N/A</w:t>
            </w:r>
          </w:p>
        </w:tc>
        <w:tc>
          <w:tcPr>
            <w:tcW w:w="832" w:type="pct"/>
          </w:tcPr>
          <w:p w14:paraId="1F5B10E3" w14:textId="1AC79BCD" w:rsidR="00AA1152" w:rsidRPr="00210AC6" w:rsidRDefault="00AA1152" w:rsidP="00AA1152">
            <w:pPr>
              <w:rPr>
                <w:rFonts w:cs="Arial"/>
                <w:szCs w:val="16"/>
              </w:rPr>
            </w:pPr>
            <w:r w:rsidRPr="00210AC6">
              <w:rPr>
                <w:rFonts w:cs="Arial"/>
                <w:szCs w:val="16"/>
              </w:rPr>
              <w:t>2</w:t>
            </w:r>
          </w:p>
        </w:tc>
      </w:tr>
      <w:tr w:rsidR="00AA1152" w:rsidRPr="00210AC6" w14:paraId="785C2AF8" w14:textId="77777777" w:rsidTr="00FB3F34">
        <w:tc>
          <w:tcPr>
            <w:tcW w:w="2504" w:type="pct"/>
          </w:tcPr>
          <w:p w14:paraId="3441131C" w14:textId="77777777" w:rsidR="00AA1152" w:rsidRPr="00210AC6" w:rsidRDefault="00AA1152" w:rsidP="00AA1152">
            <w:pPr>
              <w:rPr>
                <w:rFonts w:cs="Arial"/>
                <w:b/>
                <w:bCs/>
                <w:szCs w:val="16"/>
              </w:rPr>
            </w:pPr>
            <w:r w:rsidRPr="00210AC6">
              <w:rPr>
                <w:rFonts w:cs="Arial"/>
                <w:b/>
                <w:bCs/>
                <w:szCs w:val="16"/>
              </w:rPr>
              <w:t>Indicator 11: Timely initial evaluation</w:t>
            </w:r>
          </w:p>
        </w:tc>
        <w:tc>
          <w:tcPr>
            <w:tcW w:w="832" w:type="pct"/>
          </w:tcPr>
          <w:p w14:paraId="3F86F615" w14:textId="0AA0A53C" w:rsidR="00AA1152" w:rsidRPr="00210AC6" w:rsidRDefault="00AA1152" w:rsidP="00AA1152">
            <w:pPr>
              <w:rPr>
                <w:rFonts w:cs="Arial"/>
                <w:szCs w:val="16"/>
              </w:rPr>
            </w:pPr>
            <w:r w:rsidRPr="00210AC6">
              <w:rPr>
                <w:rFonts w:cs="Arial"/>
                <w:szCs w:val="16"/>
              </w:rPr>
              <w:t>92.97%</w:t>
            </w:r>
          </w:p>
        </w:tc>
        <w:tc>
          <w:tcPr>
            <w:tcW w:w="832" w:type="pct"/>
          </w:tcPr>
          <w:p w14:paraId="379B6676" w14:textId="76488CD7" w:rsidR="00AA1152" w:rsidRPr="00210AC6" w:rsidRDefault="00AA1152" w:rsidP="00AA1152">
            <w:pPr>
              <w:rPr>
                <w:rFonts w:cs="Arial"/>
                <w:szCs w:val="16"/>
              </w:rPr>
            </w:pPr>
            <w:r w:rsidRPr="00210AC6">
              <w:rPr>
                <w:rFonts w:cs="Arial"/>
                <w:szCs w:val="16"/>
              </w:rPr>
              <w:t>YES</w:t>
            </w:r>
          </w:p>
        </w:tc>
        <w:tc>
          <w:tcPr>
            <w:tcW w:w="832" w:type="pct"/>
          </w:tcPr>
          <w:p w14:paraId="5FB686BF" w14:textId="58500CD0" w:rsidR="00AA1152" w:rsidRPr="00210AC6" w:rsidRDefault="00AA1152" w:rsidP="00AA1152">
            <w:pPr>
              <w:rPr>
                <w:rFonts w:cs="Arial"/>
                <w:szCs w:val="16"/>
              </w:rPr>
            </w:pPr>
            <w:r w:rsidRPr="00210AC6">
              <w:rPr>
                <w:rFonts w:cs="Arial"/>
                <w:szCs w:val="16"/>
              </w:rPr>
              <w:t>2</w:t>
            </w:r>
          </w:p>
        </w:tc>
      </w:tr>
      <w:tr w:rsidR="00AA1152" w:rsidRPr="00210AC6" w14:paraId="02526753" w14:textId="77777777" w:rsidTr="00FB3F34">
        <w:tc>
          <w:tcPr>
            <w:tcW w:w="2504" w:type="pct"/>
          </w:tcPr>
          <w:p w14:paraId="02E96748" w14:textId="77777777" w:rsidR="00AA1152" w:rsidRPr="00210AC6" w:rsidRDefault="00AA1152" w:rsidP="00AA1152">
            <w:pPr>
              <w:rPr>
                <w:rFonts w:cs="Arial"/>
                <w:b/>
                <w:bCs/>
                <w:szCs w:val="16"/>
              </w:rPr>
            </w:pPr>
            <w:r w:rsidRPr="00210AC6">
              <w:rPr>
                <w:rFonts w:cs="Arial"/>
                <w:b/>
                <w:bCs/>
                <w:szCs w:val="16"/>
              </w:rPr>
              <w:t>Indicator 12: IEP developed and implemented by third birthday</w:t>
            </w:r>
          </w:p>
        </w:tc>
        <w:tc>
          <w:tcPr>
            <w:tcW w:w="832" w:type="pct"/>
          </w:tcPr>
          <w:p w14:paraId="4F2BD9F2" w14:textId="398FC4CF" w:rsidR="00AA1152" w:rsidRPr="00210AC6" w:rsidRDefault="00AA1152" w:rsidP="00AA1152">
            <w:pPr>
              <w:rPr>
                <w:rFonts w:cs="Arial"/>
                <w:szCs w:val="16"/>
              </w:rPr>
            </w:pPr>
            <w:r w:rsidRPr="00210AC6">
              <w:rPr>
                <w:rFonts w:cs="Arial"/>
                <w:szCs w:val="16"/>
              </w:rPr>
              <w:t>70.65%</w:t>
            </w:r>
          </w:p>
        </w:tc>
        <w:tc>
          <w:tcPr>
            <w:tcW w:w="832" w:type="pct"/>
          </w:tcPr>
          <w:p w14:paraId="6054F9DF" w14:textId="6A2554B4" w:rsidR="00AA1152" w:rsidRPr="00210AC6" w:rsidRDefault="00AA1152" w:rsidP="00AA1152">
            <w:pPr>
              <w:rPr>
                <w:rFonts w:cs="Arial"/>
                <w:szCs w:val="16"/>
              </w:rPr>
            </w:pPr>
            <w:r w:rsidRPr="00210AC6">
              <w:rPr>
                <w:rFonts w:cs="Arial"/>
                <w:szCs w:val="16"/>
              </w:rPr>
              <w:t>YES</w:t>
            </w:r>
          </w:p>
        </w:tc>
        <w:tc>
          <w:tcPr>
            <w:tcW w:w="832" w:type="pct"/>
          </w:tcPr>
          <w:p w14:paraId="3702D281" w14:textId="352F6EC2" w:rsidR="00AA1152" w:rsidRPr="00210AC6" w:rsidRDefault="00AA1152" w:rsidP="00AA1152">
            <w:pPr>
              <w:rPr>
                <w:rFonts w:cs="Arial"/>
                <w:szCs w:val="16"/>
              </w:rPr>
            </w:pPr>
            <w:r w:rsidRPr="00210AC6">
              <w:rPr>
                <w:rFonts w:cs="Arial"/>
                <w:szCs w:val="16"/>
              </w:rPr>
              <w:t>0</w:t>
            </w:r>
          </w:p>
        </w:tc>
      </w:tr>
      <w:tr w:rsidR="00AA1152" w:rsidRPr="00210AC6" w14:paraId="74763DC8" w14:textId="77777777" w:rsidTr="00FB3F34">
        <w:tc>
          <w:tcPr>
            <w:tcW w:w="2504" w:type="pct"/>
          </w:tcPr>
          <w:p w14:paraId="2E528111" w14:textId="77777777" w:rsidR="00AA1152" w:rsidRPr="00210AC6" w:rsidRDefault="00AA1152" w:rsidP="00AA1152">
            <w:pPr>
              <w:rPr>
                <w:rFonts w:cs="Arial"/>
                <w:b/>
                <w:bCs/>
                <w:szCs w:val="16"/>
              </w:rPr>
            </w:pPr>
            <w:r w:rsidRPr="00210AC6">
              <w:rPr>
                <w:rFonts w:cs="Arial"/>
                <w:b/>
                <w:bCs/>
                <w:szCs w:val="16"/>
              </w:rPr>
              <w:t>Indicator 13: Secondary transition</w:t>
            </w:r>
          </w:p>
        </w:tc>
        <w:tc>
          <w:tcPr>
            <w:tcW w:w="832" w:type="pct"/>
          </w:tcPr>
          <w:p w14:paraId="2E2E3F92" w14:textId="0CE14D00" w:rsidR="00AA1152" w:rsidRPr="00210AC6" w:rsidRDefault="00AA1152" w:rsidP="00AA1152">
            <w:pPr>
              <w:rPr>
                <w:rFonts w:cs="Arial"/>
                <w:szCs w:val="16"/>
              </w:rPr>
            </w:pPr>
            <w:r w:rsidRPr="00210AC6">
              <w:rPr>
                <w:rFonts w:cs="Arial"/>
                <w:szCs w:val="16"/>
              </w:rPr>
              <w:t>100.00%</w:t>
            </w:r>
          </w:p>
        </w:tc>
        <w:tc>
          <w:tcPr>
            <w:tcW w:w="832" w:type="pct"/>
          </w:tcPr>
          <w:p w14:paraId="3F499F14" w14:textId="09C97ADF" w:rsidR="00AA1152" w:rsidRPr="00210AC6" w:rsidRDefault="00AA1152" w:rsidP="00AA1152">
            <w:pPr>
              <w:rPr>
                <w:rFonts w:cs="Arial"/>
                <w:szCs w:val="16"/>
              </w:rPr>
            </w:pPr>
            <w:r w:rsidRPr="00210AC6">
              <w:rPr>
                <w:rFonts w:cs="Arial"/>
                <w:szCs w:val="16"/>
              </w:rPr>
              <w:t>YES</w:t>
            </w:r>
          </w:p>
        </w:tc>
        <w:tc>
          <w:tcPr>
            <w:tcW w:w="832" w:type="pct"/>
          </w:tcPr>
          <w:p w14:paraId="06689058" w14:textId="117B6780" w:rsidR="00AA1152" w:rsidRPr="00210AC6" w:rsidRDefault="00AA1152" w:rsidP="00AA1152">
            <w:pPr>
              <w:rPr>
                <w:rFonts w:cs="Arial"/>
                <w:szCs w:val="16"/>
              </w:rPr>
            </w:pPr>
            <w:r w:rsidRPr="00210AC6">
              <w:rPr>
                <w:rFonts w:cs="Arial"/>
                <w:szCs w:val="16"/>
              </w:rPr>
              <w:t>2</w:t>
            </w:r>
          </w:p>
        </w:tc>
      </w:tr>
      <w:tr w:rsidR="00AA1152" w:rsidRPr="00210AC6" w14:paraId="5B73C8AC" w14:textId="77777777" w:rsidTr="00AA1152">
        <w:tc>
          <w:tcPr>
            <w:tcW w:w="2504" w:type="pct"/>
          </w:tcPr>
          <w:p w14:paraId="772D1C3C" w14:textId="77777777" w:rsidR="00AA1152" w:rsidRPr="00210AC6" w:rsidRDefault="00AA1152" w:rsidP="00AA1152">
            <w:pPr>
              <w:rPr>
                <w:rFonts w:cs="Arial"/>
                <w:b/>
                <w:bCs/>
                <w:szCs w:val="16"/>
              </w:rPr>
            </w:pPr>
            <w:r w:rsidRPr="00210AC6">
              <w:rPr>
                <w:rFonts w:cs="Arial"/>
                <w:b/>
                <w:bCs/>
                <w:szCs w:val="16"/>
              </w:rPr>
              <w:t>Timely and Accurate State-Reported Data</w:t>
            </w:r>
          </w:p>
        </w:tc>
        <w:tc>
          <w:tcPr>
            <w:tcW w:w="832" w:type="pct"/>
          </w:tcPr>
          <w:p w14:paraId="18A1304C" w14:textId="765F1D9B" w:rsidR="00AA1152" w:rsidRPr="00210AC6" w:rsidRDefault="00AA1152" w:rsidP="00AA1152">
            <w:pPr>
              <w:rPr>
                <w:rFonts w:cs="Arial"/>
                <w:szCs w:val="16"/>
              </w:rPr>
            </w:pPr>
            <w:r w:rsidRPr="00210AC6">
              <w:rPr>
                <w:rFonts w:cs="Arial"/>
                <w:szCs w:val="16"/>
              </w:rPr>
              <w:t>89.47%</w:t>
            </w:r>
          </w:p>
        </w:tc>
        <w:tc>
          <w:tcPr>
            <w:tcW w:w="832" w:type="pct"/>
            <w:shd w:val="clear" w:color="auto" w:fill="D9D9D9" w:themeFill="background1" w:themeFillShade="D9"/>
          </w:tcPr>
          <w:p w14:paraId="7AC688E1" w14:textId="77777777" w:rsidR="00AA1152" w:rsidRPr="00210AC6" w:rsidRDefault="00AA1152" w:rsidP="00AA1152">
            <w:pPr>
              <w:rPr>
                <w:rFonts w:cs="Arial"/>
                <w:szCs w:val="16"/>
              </w:rPr>
            </w:pPr>
          </w:p>
        </w:tc>
        <w:tc>
          <w:tcPr>
            <w:tcW w:w="832" w:type="pct"/>
          </w:tcPr>
          <w:p w14:paraId="2D7E2590" w14:textId="5F40EEE6" w:rsidR="00AA1152" w:rsidRPr="00210AC6" w:rsidRDefault="00AA1152" w:rsidP="00AA1152">
            <w:pPr>
              <w:rPr>
                <w:rFonts w:cs="Arial"/>
                <w:szCs w:val="16"/>
              </w:rPr>
            </w:pPr>
            <w:r w:rsidRPr="00210AC6">
              <w:rPr>
                <w:rFonts w:cs="Arial"/>
                <w:szCs w:val="16"/>
              </w:rPr>
              <w:t>1</w:t>
            </w:r>
          </w:p>
        </w:tc>
      </w:tr>
      <w:tr w:rsidR="00AA1152" w:rsidRPr="00210AC6" w14:paraId="5B2DC82D" w14:textId="77777777" w:rsidTr="00AA1152">
        <w:tc>
          <w:tcPr>
            <w:tcW w:w="2504" w:type="pct"/>
          </w:tcPr>
          <w:p w14:paraId="03E653A4" w14:textId="77777777" w:rsidR="00AA1152" w:rsidRPr="00210AC6" w:rsidRDefault="00AA1152" w:rsidP="00AA1152">
            <w:pPr>
              <w:rPr>
                <w:rFonts w:cs="Arial"/>
                <w:b/>
                <w:bCs/>
                <w:szCs w:val="16"/>
              </w:rPr>
            </w:pPr>
            <w:r w:rsidRPr="00210AC6">
              <w:rPr>
                <w:rFonts w:cs="Arial"/>
                <w:b/>
                <w:bCs/>
                <w:szCs w:val="16"/>
              </w:rPr>
              <w:t>Timely State Complaint Decisions</w:t>
            </w:r>
          </w:p>
        </w:tc>
        <w:tc>
          <w:tcPr>
            <w:tcW w:w="832" w:type="pct"/>
          </w:tcPr>
          <w:p w14:paraId="3623764C" w14:textId="2150291E" w:rsidR="00AA1152" w:rsidRPr="00210AC6" w:rsidRDefault="00AA1152" w:rsidP="00AA1152">
            <w:pPr>
              <w:rPr>
                <w:rFonts w:cs="Arial"/>
                <w:szCs w:val="16"/>
              </w:rPr>
            </w:pPr>
            <w:r w:rsidRPr="00210AC6">
              <w:rPr>
                <w:rFonts w:cs="Arial"/>
                <w:szCs w:val="16"/>
              </w:rPr>
              <w:t>100.00%</w:t>
            </w:r>
          </w:p>
        </w:tc>
        <w:tc>
          <w:tcPr>
            <w:tcW w:w="832" w:type="pct"/>
            <w:shd w:val="clear" w:color="auto" w:fill="D9D9D9" w:themeFill="background1" w:themeFillShade="D9"/>
          </w:tcPr>
          <w:p w14:paraId="097E1289" w14:textId="77777777" w:rsidR="00AA1152" w:rsidRPr="00210AC6" w:rsidRDefault="00AA1152" w:rsidP="00AA1152">
            <w:pPr>
              <w:rPr>
                <w:rFonts w:cs="Arial"/>
                <w:szCs w:val="16"/>
              </w:rPr>
            </w:pPr>
          </w:p>
        </w:tc>
        <w:tc>
          <w:tcPr>
            <w:tcW w:w="832" w:type="pct"/>
          </w:tcPr>
          <w:p w14:paraId="4499CBD7" w14:textId="4E7EAE4B" w:rsidR="00AA1152" w:rsidRPr="00210AC6" w:rsidRDefault="00AA1152" w:rsidP="00AA1152">
            <w:pPr>
              <w:rPr>
                <w:rFonts w:cs="Arial"/>
                <w:szCs w:val="16"/>
              </w:rPr>
            </w:pPr>
            <w:r w:rsidRPr="00210AC6">
              <w:rPr>
                <w:rFonts w:cs="Arial"/>
                <w:szCs w:val="16"/>
              </w:rPr>
              <w:t>2</w:t>
            </w:r>
          </w:p>
        </w:tc>
      </w:tr>
      <w:tr w:rsidR="00AA1152" w:rsidRPr="00210AC6" w14:paraId="4BFA68EF" w14:textId="77777777" w:rsidTr="00AA1152">
        <w:tc>
          <w:tcPr>
            <w:tcW w:w="2504" w:type="pct"/>
          </w:tcPr>
          <w:p w14:paraId="066554B9" w14:textId="77777777" w:rsidR="00AA1152" w:rsidRPr="00210AC6" w:rsidRDefault="00AA1152" w:rsidP="00AA1152">
            <w:pPr>
              <w:rPr>
                <w:rFonts w:cs="Arial"/>
                <w:b/>
                <w:bCs/>
                <w:szCs w:val="16"/>
              </w:rPr>
            </w:pPr>
            <w:r w:rsidRPr="00210AC6">
              <w:rPr>
                <w:rFonts w:cs="Arial"/>
                <w:b/>
                <w:bCs/>
                <w:szCs w:val="16"/>
              </w:rPr>
              <w:t>Timely Due Process Hearing Decisions</w:t>
            </w:r>
          </w:p>
        </w:tc>
        <w:tc>
          <w:tcPr>
            <w:tcW w:w="832" w:type="pct"/>
          </w:tcPr>
          <w:p w14:paraId="786FDFAC" w14:textId="6F373ECA" w:rsidR="00AA1152" w:rsidRPr="00210AC6" w:rsidRDefault="00AA1152" w:rsidP="00AA1152">
            <w:pPr>
              <w:rPr>
                <w:rFonts w:cs="Arial"/>
                <w:szCs w:val="16"/>
              </w:rPr>
            </w:pPr>
            <w:r w:rsidRPr="00210AC6">
              <w:rPr>
                <w:rFonts w:cs="Arial"/>
                <w:szCs w:val="16"/>
              </w:rPr>
              <w:t>100.00%</w:t>
            </w:r>
          </w:p>
        </w:tc>
        <w:tc>
          <w:tcPr>
            <w:tcW w:w="832" w:type="pct"/>
            <w:shd w:val="clear" w:color="auto" w:fill="D9D9D9" w:themeFill="background1" w:themeFillShade="D9"/>
          </w:tcPr>
          <w:p w14:paraId="76E4B89A" w14:textId="77777777" w:rsidR="00AA1152" w:rsidRPr="00210AC6" w:rsidRDefault="00AA1152" w:rsidP="00AA1152">
            <w:pPr>
              <w:rPr>
                <w:rFonts w:cs="Arial"/>
                <w:szCs w:val="16"/>
              </w:rPr>
            </w:pPr>
          </w:p>
        </w:tc>
        <w:tc>
          <w:tcPr>
            <w:tcW w:w="832" w:type="pct"/>
          </w:tcPr>
          <w:p w14:paraId="3F8AD42C" w14:textId="7F0D6356" w:rsidR="00AA1152" w:rsidRPr="00210AC6" w:rsidRDefault="00AA1152" w:rsidP="00AA1152">
            <w:pPr>
              <w:rPr>
                <w:rFonts w:cs="Arial"/>
                <w:szCs w:val="16"/>
              </w:rPr>
            </w:pPr>
            <w:r w:rsidRPr="00210AC6">
              <w:rPr>
                <w:rFonts w:cs="Arial"/>
                <w:szCs w:val="16"/>
              </w:rPr>
              <w:t>2</w:t>
            </w:r>
          </w:p>
        </w:tc>
      </w:tr>
      <w:tr w:rsidR="00AA1152" w:rsidRPr="00210AC6" w14:paraId="26770970" w14:textId="77777777" w:rsidTr="00AA1152">
        <w:tc>
          <w:tcPr>
            <w:tcW w:w="2504" w:type="pct"/>
          </w:tcPr>
          <w:p w14:paraId="60988791" w14:textId="77777777" w:rsidR="00AA1152" w:rsidRPr="00210AC6" w:rsidRDefault="00AA1152" w:rsidP="00AA1152">
            <w:pPr>
              <w:rPr>
                <w:rFonts w:cs="Arial"/>
                <w:b/>
                <w:bCs/>
                <w:szCs w:val="16"/>
              </w:rPr>
            </w:pPr>
            <w:r w:rsidRPr="00210AC6">
              <w:rPr>
                <w:rFonts w:cs="Arial"/>
                <w:b/>
                <w:bCs/>
                <w:szCs w:val="16"/>
              </w:rPr>
              <w:t>Longstanding Noncompliance</w:t>
            </w:r>
          </w:p>
        </w:tc>
        <w:tc>
          <w:tcPr>
            <w:tcW w:w="832" w:type="pct"/>
            <w:shd w:val="clear" w:color="auto" w:fill="D9D9D9" w:themeFill="background1" w:themeFillShade="D9"/>
          </w:tcPr>
          <w:p w14:paraId="5695B159" w14:textId="77777777" w:rsidR="00AA1152" w:rsidRPr="00210AC6" w:rsidRDefault="00AA1152" w:rsidP="00AA1152">
            <w:pPr>
              <w:rPr>
                <w:rFonts w:cs="Arial"/>
                <w:szCs w:val="16"/>
              </w:rPr>
            </w:pPr>
          </w:p>
        </w:tc>
        <w:tc>
          <w:tcPr>
            <w:tcW w:w="832" w:type="pct"/>
            <w:shd w:val="clear" w:color="auto" w:fill="D9D9D9" w:themeFill="background1" w:themeFillShade="D9"/>
          </w:tcPr>
          <w:p w14:paraId="47C17DD8" w14:textId="77777777" w:rsidR="00AA1152" w:rsidRPr="00210AC6" w:rsidRDefault="00AA1152" w:rsidP="00AA1152">
            <w:pPr>
              <w:rPr>
                <w:rFonts w:cs="Arial"/>
                <w:szCs w:val="16"/>
              </w:rPr>
            </w:pPr>
          </w:p>
        </w:tc>
        <w:tc>
          <w:tcPr>
            <w:tcW w:w="832" w:type="pct"/>
          </w:tcPr>
          <w:p w14:paraId="6505B17E" w14:textId="4908393C" w:rsidR="00AA1152" w:rsidRPr="00210AC6" w:rsidRDefault="00AA1152" w:rsidP="00AA1152">
            <w:pPr>
              <w:rPr>
                <w:rFonts w:cs="Arial"/>
                <w:szCs w:val="16"/>
              </w:rPr>
            </w:pPr>
            <w:r w:rsidRPr="00210AC6">
              <w:rPr>
                <w:rFonts w:cs="Arial"/>
                <w:szCs w:val="16"/>
              </w:rPr>
              <w:t>2</w:t>
            </w:r>
          </w:p>
        </w:tc>
      </w:tr>
      <w:tr w:rsidR="00210AC6" w:rsidRPr="00210AC6" w14:paraId="37FD1A53" w14:textId="77777777" w:rsidTr="00AA1152">
        <w:tc>
          <w:tcPr>
            <w:tcW w:w="2504" w:type="pct"/>
          </w:tcPr>
          <w:p w14:paraId="3FB1DF49" w14:textId="77777777" w:rsidR="00AA1152" w:rsidRPr="00210AC6" w:rsidRDefault="00AA1152" w:rsidP="00FB3CF2">
            <w:pPr>
              <w:ind w:left="720"/>
              <w:rPr>
                <w:rFonts w:cs="Arial"/>
                <w:b/>
                <w:bCs/>
                <w:szCs w:val="16"/>
              </w:rPr>
            </w:pPr>
            <w:r w:rsidRPr="00210AC6">
              <w:rPr>
                <w:rFonts w:cs="Arial"/>
                <w:b/>
                <w:bCs/>
                <w:szCs w:val="16"/>
              </w:rPr>
              <w:t>Specific Conditions</w:t>
            </w:r>
          </w:p>
        </w:tc>
        <w:tc>
          <w:tcPr>
            <w:tcW w:w="832" w:type="pct"/>
          </w:tcPr>
          <w:p w14:paraId="25CFC5F1" w14:textId="52880491" w:rsidR="00AA1152" w:rsidRPr="00210AC6" w:rsidRDefault="00AA1152" w:rsidP="00AA1152">
            <w:pPr>
              <w:rPr>
                <w:rFonts w:cs="Arial"/>
                <w:szCs w:val="16"/>
              </w:rPr>
            </w:pPr>
            <w:r w:rsidRPr="00210AC6">
              <w:rPr>
                <w:rFonts w:cs="Arial"/>
                <w:szCs w:val="16"/>
              </w:rPr>
              <w:t>None</w:t>
            </w:r>
          </w:p>
        </w:tc>
        <w:tc>
          <w:tcPr>
            <w:tcW w:w="832" w:type="pct"/>
            <w:shd w:val="clear" w:color="auto" w:fill="D9D9D9" w:themeFill="background1" w:themeFillShade="D9"/>
          </w:tcPr>
          <w:p w14:paraId="2EE980E6" w14:textId="77777777" w:rsidR="00AA1152" w:rsidRPr="00210AC6" w:rsidRDefault="00AA1152" w:rsidP="00AA1152">
            <w:pPr>
              <w:rPr>
                <w:rFonts w:cs="Arial"/>
                <w:szCs w:val="16"/>
              </w:rPr>
            </w:pPr>
          </w:p>
        </w:tc>
        <w:tc>
          <w:tcPr>
            <w:tcW w:w="832" w:type="pct"/>
            <w:shd w:val="clear" w:color="auto" w:fill="D9D9D9" w:themeFill="background1" w:themeFillShade="D9"/>
          </w:tcPr>
          <w:p w14:paraId="4F02C2EF" w14:textId="77777777" w:rsidR="00AA1152" w:rsidRPr="00210AC6" w:rsidRDefault="00AA1152" w:rsidP="00AA1152">
            <w:pPr>
              <w:rPr>
                <w:rFonts w:cs="Arial"/>
                <w:szCs w:val="16"/>
              </w:rPr>
            </w:pPr>
          </w:p>
        </w:tc>
      </w:tr>
      <w:tr w:rsidR="00AA1152" w:rsidRPr="00210AC6" w14:paraId="280FAD4D" w14:textId="77777777" w:rsidTr="00AA1152">
        <w:tc>
          <w:tcPr>
            <w:tcW w:w="2504" w:type="pct"/>
          </w:tcPr>
          <w:p w14:paraId="03E7B148" w14:textId="77777777" w:rsidR="00AA1152" w:rsidRPr="00210AC6" w:rsidRDefault="00AA1152" w:rsidP="00FB3CF2">
            <w:pPr>
              <w:ind w:left="720"/>
              <w:rPr>
                <w:rFonts w:cs="Arial"/>
                <w:b/>
                <w:bCs/>
                <w:szCs w:val="16"/>
              </w:rPr>
            </w:pPr>
            <w:r w:rsidRPr="00210AC6">
              <w:rPr>
                <w:rFonts w:cs="Arial"/>
                <w:b/>
                <w:bCs/>
                <w:szCs w:val="16"/>
              </w:rPr>
              <w:t>Uncorrected identified noncompliance</w:t>
            </w:r>
          </w:p>
        </w:tc>
        <w:tc>
          <w:tcPr>
            <w:tcW w:w="832" w:type="pct"/>
          </w:tcPr>
          <w:p w14:paraId="6A88C370" w14:textId="640AB405" w:rsidR="00AA1152" w:rsidRPr="00210AC6" w:rsidRDefault="00AA1152" w:rsidP="00AA1152">
            <w:pPr>
              <w:rPr>
                <w:rFonts w:cs="Arial"/>
                <w:szCs w:val="16"/>
              </w:rPr>
            </w:pPr>
            <w:r w:rsidRPr="00210AC6">
              <w:rPr>
                <w:rFonts w:cs="Arial"/>
                <w:szCs w:val="16"/>
              </w:rPr>
              <w:t>None</w:t>
            </w:r>
          </w:p>
        </w:tc>
        <w:tc>
          <w:tcPr>
            <w:tcW w:w="832" w:type="pct"/>
            <w:shd w:val="clear" w:color="auto" w:fill="D9D9D9" w:themeFill="background1" w:themeFillShade="D9"/>
          </w:tcPr>
          <w:p w14:paraId="1BBE86F1" w14:textId="77777777" w:rsidR="00AA1152" w:rsidRPr="00210AC6" w:rsidRDefault="00AA1152" w:rsidP="00AA1152">
            <w:pPr>
              <w:rPr>
                <w:rFonts w:cs="Arial"/>
                <w:szCs w:val="16"/>
              </w:rPr>
            </w:pPr>
          </w:p>
        </w:tc>
        <w:tc>
          <w:tcPr>
            <w:tcW w:w="832" w:type="pct"/>
            <w:shd w:val="clear" w:color="auto" w:fill="D9D9D9" w:themeFill="background1" w:themeFillShade="D9"/>
          </w:tcPr>
          <w:p w14:paraId="774B8A90" w14:textId="77777777" w:rsidR="00AA1152" w:rsidRPr="00210AC6" w:rsidRDefault="00AA1152" w:rsidP="00AA1152">
            <w:pPr>
              <w:rPr>
                <w:rFonts w:cs="Arial"/>
                <w:szCs w:val="16"/>
              </w:rPr>
            </w:pPr>
          </w:p>
        </w:tc>
      </w:tr>
    </w:tbl>
    <w:p w14:paraId="72E10240" w14:textId="77777777" w:rsidR="00B42C5F" w:rsidRPr="00210AC6" w:rsidRDefault="00B42C5F" w:rsidP="00BE0EEF">
      <w:pPr>
        <w:rPr>
          <w:rFonts w:cs="Arial"/>
          <w:b/>
          <w:szCs w:val="16"/>
        </w:rPr>
      </w:pPr>
    </w:p>
    <w:p w14:paraId="329F2F2C" w14:textId="77777777" w:rsidR="006A44D8" w:rsidRDefault="006A44D8">
      <w:pPr>
        <w:spacing w:before="0" w:after="200" w:line="276" w:lineRule="auto"/>
        <w:rPr>
          <w:rFonts w:eastAsiaTheme="majorEastAsia" w:cstheme="majorBidi"/>
          <w:b/>
          <w:bCs/>
          <w:sz w:val="20"/>
          <w:szCs w:val="26"/>
        </w:rPr>
      </w:pPr>
      <w:r>
        <w:br w:type="page"/>
      </w:r>
    </w:p>
    <w:p w14:paraId="594193B2" w14:textId="16D7A99F" w:rsidR="00BE0EEF" w:rsidRDefault="00BE0EEF" w:rsidP="00BE0EEF">
      <w:pPr>
        <w:pStyle w:val="Heading2"/>
      </w:pPr>
      <w:r w:rsidRPr="003E43D9">
        <w:lastRenderedPageBreak/>
        <w:t>Data Rubric</w:t>
      </w:r>
    </w:p>
    <w:p w14:paraId="24D05CBF" w14:textId="77777777" w:rsidR="00724219" w:rsidRPr="00724219" w:rsidRDefault="00724219" w:rsidP="00724219">
      <w:pPr>
        <w:rPr>
          <w:b/>
          <w:bCs/>
          <w:sz w:val="20"/>
          <w:szCs w:val="28"/>
        </w:rPr>
      </w:pPr>
      <w:r w:rsidRPr="00724219">
        <w:rPr>
          <w:b/>
          <w:bCs/>
          <w:sz w:val="20"/>
          <w:szCs w:val="28"/>
        </w:rPr>
        <w:t>New Jersey</w:t>
      </w:r>
    </w:p>
    <w:p w14:paraId="30E037FB" w14:textId="77777777" w:rsidR="00724219" w:rsidRPr="00724219" w:rsidRDefault="00724219" w:rsidP="00724219"/>
    <w:p w14:paraId="27E7D5D5" w14:textId="314242AE" w:rsidR="00110BB6" w:rsidRDefault="00110BB6" w:rsidP="00110BB6">
      <w:pPr>
        <w:jc w:val="center"/>
      </w:pPr>
      <w:r>
        <w:t>FFY 2021 APR</w:t>
      </w:r>
      <w:r w:rsidR="00A47134">
        <w:rPr>
          <w:rStyle w:val="FootnoteReference"/>
        </w:rPr>
        <w:footnoteReference w:id="11"/>
      </w:r>
    </w:p>
    <w:tbl>
      <w:tblPr>
        <w:tblStyle w:val="TableGrid1"/>
        <w:tblW w:w="9824" w:type="dxa"/>
        <w:tblLook w:val="04A0" w:firstRow="1" w:lastRow="0" w:firstColumn="1" w:lastColumn="0" w:noHBand="0" w:noVBand="1"/>
        <w:tblCaption w:val="BRUBCFFYINDVRSTAT"/>
      </w:tblPr>
      <w:tblGrid>
        <w:gridCol w:w="1866"/>
        <w:gridCol w:w="5260"/>
        <w:gridCol w:w="2698"/>
      </w:tblGrid>
      <w:tr w:rsidR="00FB3F34" w:rsidRPr="00210AC6" w14:paraId="1EDB9080" w14:textId="77777777" w:rsidTr="00E31D6F">
        <w:trPr>
          <w:trHeight w:val="432"/>
          <w:tblHeader/>
        </w:trPr>
        <w:tc>
          <w:tcPr>
            <w:tcW w:w="1866" w:type="dxa"/>
            <w:hideMark/>
          </w:tcPr>
          <w:p w14:paraId="7CCEA6CA" w14:textId="68305EB8" w:rsidR="00FB3F34" w:rsidRPr="00210AC6" w:rsidRDefault="00371FAA" w:rsidP="006620B0">
            <w:pPr>
              <w:spacing w:before="0" w:after="0"/>
              <w:jc w:val="center"/>
              <w:rPr>
                <w:rFonts w:eastAsia="Times New Roman" w:cs="Arial"/>
                <w:szCs w:val="16"/>
              </w:rPr>
            </w:pPr>
            <w:r>
              <w:tab/>
            </w:r>
          </w:p>
        </w:tc>
        <w:tc>
          <w:tcPr>
            <w:tcW w:w="5260" w:type="dxa"/>
          </w:tcPr>
          <w:p w14:paraId="1EE18FEA" w14:textId="2E861024" w:rsidR="00FB3F34" w:rsidRPr="00210AC6" w:rsidRDefault="00FB3F34" w:rsidP="006620B0">
            <w:pPr>
              <w:spacing w:before="0" w:after="0"/>
              <w:jc w:val="center"/>
              <w:rPr>
                <w:rFonts w:eastAsia="Times New Roman" w:cs="Arial"/>
                <w:szCs w:val="16"/>
              </w:rPr>
            </w:pPr>
            <w:r w:rsidRPr="00210AC6">
              <w:rPr>
                <w:rFonts w:eastAsia="Times New Roman" w:cs="Arial"/>
                <w:b/>
                <w:bCs/>
                <w:szCs w:val="16"/>
              </w:rPr>
              <w:t>Part B Timely and Accurate Data -- SPP/APR Data</w:t>
            </w:r>
          </w:p>
        </w:tc>
        <w:tc>
          <w:tcPr>
            <w:tcW w:w="2698" w:type="dxa"/>
          </w:tcPr>
          <w:p w14:paraId="2C283DE7" w14:textId="471B490F" w:rsidR="00FB3F34" w:rsidRPr="00210AC6" w:rsidRDefault="00FB3F34" w:rsidP="006620B0">
            <w:pPr>
              <w:spacing w:before="0" w:after="0"/>
              <w:jc w:val="center"/>
              <w:rPr>
                <w:rFonts w:eastAsia="Times New Roman" w:cs="Arial"/>
                <w:b/>
                <w:bCs/>
                <w:szCs w:val="16"/>
              </w:rPr>
            </w:pPr>
          </w:p>
        </w:tc>
      </w:tr>
      <w:tr w:rsidR="00BE0EEF" w:rsidRPr="00210AC6" w14:paraId="3A3A0C16" w14:textId="77777777" w:rsidTr="00E31D6F">
        <w:trPr>
          <w:trHeight w:val="432"/>
        </w:trPr>
        <w:tc>
          <w:tcPr>
            <w:tcW w:w="1866" w:type="dxa"/>
            <w:hideMark/>
          </w:tcPr>
          <w:p w14:paraId="68434036"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APR Indicator</w:t>
            </w:r>
          </w:p>
        </w:tc>
        <w:tc>
          <w:tcPr>
            <w:tcW w:w="5260" w:type="dxa"/>
            <w:hideMark/>
          </w:tcPr>
          <w:p w14:paraId="77033CEB"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 xml:space="preserve">Valid and </w:t>
            </w:r>
            <w:proofErr w:type="gramStart"/>
            <w:r w:rsidRPr="00210AC6">
              <w:rPr>
                <w:rFonts w:eastAsia="Times New Roman" w:cs="Arial"/>
                <w:b/>
                <w:bCs/>
                <w:szCs w:val="16"/>
              </w:rPr>
              <w:t>Reliable</w:t>
            </w:r>
            <w:proofErr w:type="gramEnd"/>
          </w:p>
        </w:tc>
        <w:tc>
          <w:tcPr>
            <w:tcW w:w="2698" w:type="dxa"/>
            <w:hideMark/>
          </w:tcPr>
          <w:p w14:paraId="5244F363"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Total</w:t>
            </w:r>
          </w:p>
        </w:tc>
      </w:tr>
      <w:tr w:rsidR="007135ED" w:rsidRPr="00210AC6" w14:paraId="67229BAC" w14:textId="77777777" w:rsidTr="00E31D6F">
        <w:trPr>
          <w:trHeight w:val="432"/>
        </w:trPr>
        <w:tc>
          <w:tcPr>
            <w:tcW w:w="1866" w:type="dxa"/>
            <w:hideMark/>
          </w:tcPr>
          <w:p w14:paraId="5FEE69C7"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w:t>
            </w:r>
          </w:p>
        </w:tc>
        <w:tc>
          <w:tcPr>
            <w:tcW w:w="5260" w:type="dxa"/>
            <w:hideMark/>
          </w:tcPr>
          <w:p w14:paraId="585CE390" w14:textId="7E251BE0"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7E92F735" w14:textId="595A48A0"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3EB60AC4" w14:textId="77777777" w:rsidTr="00E31D6F">
        <w:trPr>
          <w:trHeight w:val="432"/>
        </w:trPr>
        <w:tc>
          <w:tcPr>
            <w:tcW w:w="1866" w:type="dxa"/>
            <w:hideMark/>
          </w:tcPr>
          <w:p w14:paraId="35BAF338"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2</w:t>
            </w:r>
          </w:p>
        </w:tc>
        <w:tc>
          <w:tcPr>
            <w:tcW w:w="5260" w:type="dxa"/>
            <w:hideMark/>
          </w:tcPr>
          <w:p w14:paraId="60118E19" w14:textId="7A45D844"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1C853E5C" w14:textId="79D75765"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25CF8C38" w14:textId="77777777" w:rsidTr="00E31D6F">
        <w:trPr>
          <w:trHeight w:val="432"/>
        </w:trPr>
        <w:tc>
          <w:tcPr>
            <w:tcW w:w="1866" w:type="dxa"/>
            <w:hideMark/>
          </w:tcPr>
          <w:p w14:paraId="68C7D5A5"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3A</w:t>
            </w:r>
          </w:p>
        </w:tc>
        <w:tc>
          <w:tcPr>
            <w:tcW w:w="5260" w:type="dxa"/>
            <w:hideMark/>
          </w:tcPr>
          <w:p w14:paraId="555C0FFA" w14:textId="1DF093AF"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47DDDF62" w14:textId="2D82E5CE"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4B04E7EB" w14:textId="77777777" w:rsidTr="00E31D6F">
        <w:trPr>
          <w:trHeight w:val="432"/>
        </w:trPr>
        <w:tc>
          <w:tcPr>
            <w:tcW w:w="1866" w:type="dxa"/>
            <w:hideMark/>
          </w:tcPr>
          <w:p w14:paraId="2642FD1D"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3B</w:t>
            </w:r>
          </w:p>
        </w:tc>
        <w:tc>
          <w:tcPr>
            <w:tcW w:w="5260" w:type="dxa"/>
            <w:hideMark/>
          </w:tcPr>
          <w:p w14:paraId="72F500EC" w14:textId="0E1B423F"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3C315133" w14:textId="2F329A69"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13E4959E" w14:textId="77777777" w:rsidTr="00E31D6F">
        <w:trPr>
          <w:trHeight w:val="432"/>
        </w:trPr>
        <w:tc>
          <w:tcPr>
            <w:tcW w:w="1866" w:type="dxa"/>
            <w:hideMark/>
          </w:tcPr>
          <w:p w14:paraId="16420CC6"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3C</w:t>
            </w:r>
          </w:p>
        </w:tc>
        <w:tc>
          <w:tcPr>
            <w:tcW w:w="5260" w:type="dxa"/>
            <w:hideMark/>
          </w:tcPr>
          <w:p w14:paraId="7EF0B8B4" w14:textId="2E5673AC"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73EADB1B" w14:textId="03228018"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2844CEDC" w14:textId="77777777" w:rsidTr="00E31D6F">
        <w:trPr>
          <w:trHeight w:val="432"/>
        </w:trPr>
        <w:tc>
          <w:tcPr>
            <w:tcW w:w="1866" w:type="dxa"/>
            <w:hideMark/>
          </w:tcPr>
          <w:p w14:paraId="434C9D26"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3D</w:t>
            </w:r>
          </w:p>
        </w:tc>
        <w:tc>
          <w:tcPr>
            <w:tcW w:w="5260" w:type="dxa"/>
            <w:hideMark/>
          </w:tcPr>
          <w:p w14:paraId="6D3590F8" w14:textId="33166A71"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3B0775F3" w14:textId="492F13BA"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0C388C09" w14:textId="77777777" w:rsidTr="00E31D6F">
        <w:trPr>
          <w:trHeight w:val="432"/>
        </w:trPr>
        <w:tc>
          <w:tcPr>
            <w:tcW w:w="1866" w:type="dxa"/>
            <w:hideMark/>
          </w:tcPr>
          <w:p w14:paraId="72C090C1"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4A</w:t>
            </w:r>
          </w:p>
        </w:tc>
        <w:tc>
          <w:tcPr>
            <w:tcW w:w="5260" w:type="dxa"/>
            <w:hideMark/>
          </w:tcPr>
          <w:p w14:paraId="607E3D37" w14:textId="1D2D59CA" w:rsidR="007135ED" w:rsidRPr="00210AC6" w:rsidRDefault="007135ED" w:rsidP="006620B0">
            <w:pPr>
              <w:spacing w:before="0" w:after="0"/>
              <w:jc w:val="center"/>
              <w:rPr>
                <w:rFonts w:eastAsia="Times New Roman" w:cs="Arial"/>
                <w:szCs w:val="16"/>
              </w:rPr>
            </w:pPr>
            <w:r w:rsidRPr="00210AC6">
              <w:rPr>
                <w:rFonts w:cs="Arial"/>
                <w:szCs w:val="16"/>
              </w:rPr>
              <w:t>0</w:t>
            </w:r>
          </w:p>
        </w:tc>
        <w:tc>
          <w:tcPr>
            <w:tcW w:w="2698" w:type="dxa"/>
            <w:hideMark/>
          </w:tcPr>
          <w:p w14:paraId="65FF3F9E" w14:textId="6929A481" w:rsidR="007135ED" w:rsidRPr="00210AC6" w:rsidRDefault="007135ED" w:rsidP="006620B0">
            <w:pPr>
              <w:spacing w:before="0" w:after="0"/>
              <w:jc w:val="center"/>
              <w:rPr>
                <w:rFonts w:eastAsia="Times New Roman" w:cs="Arial"/>
                <w:szCs w:val="16"/>
              </w:rPr>
            </w:pPr>
            <w:r w:rsidRPr="00210AC6">
              <w:rPr>
                <w:rFonts w:cs="Arial"/>
                <w:szCs w:val="16"/>
              </w:rPr>
              <w:t>0</w:t>
            </w:r>
          </w:p>
        </w:tc>
      </w:tr>
      <w:tr w:rsidR="007135ED" w:rsidRPr="00210AC6" w14:paraId="189D00EB" w14:textId="77777777" w:rsidTr="00E31D6F">
        <w:trPr>
          <w:trHeight w:val="432"/>
        </w:trPr>
        <w:tc>
          <w:tcPr>
            <w:tcW w:w="1866" w:type="dxa"/>
            <w:hideMark/>
          </w:tcPr>
          <w:p w14:paraId="7060DD81"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4B</w:t>
            </w:r>
          </w:p>
        </w:tc>
        <w:tc>
          <w:tcPr>
            <w:tcW w:w="5260" w:type="dxa"/>
            <w:hideMark/>
          </w:tcPr>
          <w:p w14:paraId="4F1E8C75" w14:textId="28AF9724" w:rsidR="007135ED" w:rsidRPr="00210AC6" w:rsidRDefault="007135ED" w:rsidP="006620B0">
            <w:pPr>
              <w:spacing w:before="0" w:after="0"/>
              <w:jc w:val="center"/>
              <w:rPr>
                <w:rFonts w:eastAsia="Times New Roman" w:cs="Arial"/>
                <w:szCs w:val="16"/>
              </w:rPr>
            </w:pPr>
            <w:r w:rsidRPr="00210AC6">
              <w:rPr>
                <w:rFonts w:cs="Arial"/>
                <w:szCs w:val="16"/>
              </w:rPr>
              <w:t>0</w:t>
            </w:r>
          </w:p>
        </w:tc>
        <w:tc>
          <w:tcPr>
            <w:tcW w:w="2698" w:type="dxa"/>
            <w:hideMark/>
          </w:tcPr>
          <w:p w14:paraId="61FF423D" w14:textId="69E7F43F" w:rsidR="007135ED" w:rsidRPr="00210AC6" w:rsidRDefault="007135ED" w:rsidP="006620B0">
            <w:pPr>
              <w:spacing w:before="0" w:after="0"/>
              <w:jc w:val="center"/>
              <w:rPr>
                <w:rFonts w:eastAsia="Times New Roman" w:cs="Arial"/>
                <w:szCs w:val="16"/>
              </w:rPr>
            </w:pPr>
            <w:r w:rsidRPr="00210AC6">
              <w:rPr>
                <w:rFonts w:cs="Arial"/>
                <w:szCs w:val="16"/>
              </w:rPr>
              <w:t>0</w:t>
            </w:r>
          </w:p>
        </w:tc>
      </w:tr>
      <w:tr w:rsidR="007135ED" w:rsidRPr="00210AC6" w14:paraId="7506E39B" w14:textId="77777777" w:rsidTr="00E31D6F">
        <w:trPr>
          <w:trHeight w:val="432"/>
        </w:trPr>
        <w:tc>
          <w:tcPr>
            <w:tcW w:w="1866" w:type="dxa"/>
            <w:hideMark/>
          </w:tcPr>
          <w:p w14:paraId="5A38FA48"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5</w:t>
            </w:r>
          </w:p>
        </w:tc>
        <w:tc>
          <w:tcPr>
            <w:tcW w:w="5260" w:type="dxa"/>
            <w:hideMark/>
          </w:tcPr>
          <w:p w14:paraId="56E67DDD" w14:textId="62C7A4C4"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63775BBA" w14:textId="3962637A"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5377F841" w14:textId="77777777" w:rsidTr="00E31D6F">
        <w:trPr>
          <w:trHeight w:val="432"/>
        </w:trPr>
        <w:tc>
          <w:tcPr>
            <w:tcW w:w="1866" w:type="dxa"/>
            <w:hideMark/>
          </w:tcPr>
          <w:p w14:paraId="2456A6E0"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6</w:t>
            </w:r>
          </w:p>
        </w:tc>
        <w:tc>
          <w:tcPr>
            <w:tcW w:w="5260" w:type="dxa"/>
            <w:hideMark/>
          </w:tcPr>
          <w:p w14:paraId="2B4C92B4" w14:textId="1001CA64"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33A4C720" w14:textId="210A767D"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2AB6FF3A" w14:textId="77777777" w:rsidTr="00E31D6F">
        <w:trPr>
          <w:trHeight w:val="432"/>
        </w:trPr>
        <w:tc>
          <w:tcPr>
            <w:tcW w:w="1866" w:type="dxa"/>
            <w:hideMark/>
          </w:tcPr>
          <w:p w14:paraId="3C7BC974"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7</w:t>
            </w:r>
          </w:p>
        </w:tc>
        <w:tc>
          <w:tcPr>
            <w:tcW w:w="5260" w:type="dxa"/>
            <w:hideMark/>
          </w:tcPr>
          <w:p w14:paraId="73EC39EF" w14:textId="2AD790D6" w:rsidR="007135ED" w:rsidRPr="00210AC6" w:rsidRDefault="007135ED" w:rsidP="006620B0">
            <w:pPr>
              <w:spacing w:before="0" w:after="0"/>
              <w:jc w:val="center"/>
              <w:rPr>
                <w:rFonts w:eastAsia="Times New Roman" w:cs="Arial"/>
                <w:szCs w:val="16"/>
              </w:rPr>
            </w:pPr>
            <w:r w:rsidRPr="00210AC6">
              <w:rPr>
                <w:rFonts w:cs="Arial"/>
                <w:szCs w:val="16"/>
              </w:rPr>
              <w:t>0</w:t>
            </w:r>
          </w:p>
        </w:tc>
        <w:tc>
          <w:tcPr>
            <w:tcW w:w="2698" w:type="dxa"/>
            <w:hideMark/>
          </w:tcPr>
          <w:p w14:paraId="48777B03" w14:textId="55F47E9C" w:rsidR="007135ED" w:rsidRPr="00210AC6" w:rsidRDefault="007135ED" w:rsidP="006620B0">
            <w:pPr>
              <w:spacing w:before="0" w:after="0"/>
              <w:jc w:val="center"/>
              <w:rPr>
                <w:rFonts w:eastAsia="Times New Roman" w:cs="Arial"/>
                <w:szCs w:val="16"/>
              </w:rPr>
            </w:pPr>
            <w:r w:rsidRPr="00210AC6">
              <w:rPr>
                <w:rFonts w:cs="Arial"/>
                <w:szCs w:val="16"/>
              </w:rPr>
              <w:t>0</w:t>
            </w:r>
          </w:p>
        </w:tc>
      </w:tr>
      <w:tr w:rsidR="007135ED" w:rsidRPr="00210AC6" w14:paraId="0779C23E" w14:textId="77777777" w:rsidTr="00E31D6F">
        <w:trPr>
          <w:trHeight w:val="432"/>
        </w:trPr>
        <w:tc>
          <w:tcPr>
            <w:tcW w:w="1866" w:type="dxa"/>
            <w:hideMark/>
          </w:tcPr>
          <w:p w14:paraId="496A2571"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8</w:t>
            </w:r>
          </w:p>
        </w:tc>
        <w:tc>
          <w:tcPr>
            <w:tcW w:w="5260" w:type="dxa"/>
            <w:hideMark/>
          </w:tcPr>
          <w:p w14:paraId="082B43EF" w14:textId="5ACD387E"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7ED9E02B" w14:textId="568C62A7"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4AB1D469" w14:textId="77777777" w:rsidTr="00E31D6F">
        <w:trPr>
          <w:trHeight w:val="432"/>
        </w:trPr>
        <w:tc>
          <w:tcPr>
            <w:tcW w:w="1866" w:type="dxa"/>
            <w:hideMark/>
          </w:tcPr>
          <w:p w14:paraId="651D784C"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9</w:t>
            </w:r>
          </w:p>
        </w:tc>
        <w:tc>
          <w:tcPr>
            <w:tcW w:w="5260" w:type="dxa"/>
            <w:hideMark/>
          </w:tcPr>
          <w:p w14:paraId="369CE928" w14:textId="448F558C"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3CA96C70" w14:textId="4C654E07"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69A1B919" w14:textId="77777777" w:rsidTr="00E31D6F">
        <w:trPr>
          <w:trHeight w:val="432"/>
        </w:trPr>
        <w:tc>
          <w:tcPr>
            <w:tcW w:w="1866" w:type="dxa"/>
            <w:hideMark/>
          </w:tcPr>
          <w:p w14:paraId="232EA42D"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10</w:t>
            </w:r>
          </w:p>
        </w:tc>
        <w:tc>
          <w:tcPr>
            <w:tcW w:w="5260" w:type="dxa"/>
            <w:noWrap/>
            <w:hideMark/>
          </w:tcPr>
          <w:p w14:paraId="4F5D18A1" w14:textId="0D0667C6"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4186C0DD" w14:textId="7A9F886A"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58A1305C" w14:textId="77777777" w:rsidTr="00E31D6F">
        <w:trPr>
          <w:trHeight w:val="432"/>
        </w:trPr>
        <w:tc>
          <w:tcPr>
            <w:tcW w:w="1866" w:type="dxa"/>
            <w:hideMark/>
          </w:tcPr>
          <w:p w14:paraId="7C46D39D"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11</w:t>
            </w:r>
          </w:p>
        </w:tc>
        <w:tc>
          <w:tcPr>
            <w:tcW w:w="5260" w:type="dxa"/>
            <w:hideMark/>
          </w:tcPr>
          <w:p w14:paraId="44311E94" w14:textId="0EFD9CDB"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2B6EE703" w14:textId="41414374"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00BEC1BD" w14:textId="77777777" w:rsidTr="00E31D6F">
        <w:trPr>
          <w:trHeight w:val="432"/>
        </w:trPr>
        <w:tc>
          <w:tcPr>
            <w:tcW w:w="1866" w:type="dxa"/>
            <w:hideMark/>
          </w:tcPr>
          <w:p w14:paraId="3AC92432"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12</w:t>
            </w:r>
          </w:p>
        </w:tc>
        <w:tc>
          <w:tcPr>
            <w:tcW w:w="5260" w:type="dxa"/>
            <w:noWrap/>
            <w:hideMark/>
          </w:tcPr>
          <w:p w14:paraId="517E65C9" w14:textId="22367138"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79139EC4" w14:textId="58B023D9"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6208F430" w14:textId="77777777" w:rsidTr="00E31D6F">
        <w:trPr>
          <w:trHeight w:val="432"/>
        </w:trPr>
        <w:tc>
          <w:tcPr>
            <w:tcW w:w="1866" w:type="dxa"/>
            <w:hideMark/>
          </w:tcPr>
          <w:p w14:paraId="311B1EF1"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13</w:t>
            </w:r>
          </w:p>
        </w:tc>
        <w:tc>
          <w:tcPr>
            <w:tcW w:w="5260" w:type="dxa"/>
            <w:hideMark/>
          </w:tcPr>
          <w:p w14:paraId="787ECEA1" w14:textId="72BB8351"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33C9DBFB" w14:textId="006A7124"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755669C6" w14:textId="77777777" w:rsidTr="00E31D6F">
        <w:trPr>
          <w:trHeight w:val="432"/>
        </w:trPr>
        <w:tc>
          <w:tcPr>
            <w:tcW w:w="1866" w:type="dxa"/>
            <w:hideMark/>
          </w:tcPr>
          <w:p w14:paraId="0C8CC4A2"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14</w:t>
            </w:r>
          </w:p>
        </w:tc>
        <w:tc>
          <w:tcPr>
            <w:tcW w:w="5260" w:type="dxa"/>
            <w:hideMark/>
          </w:tcPr>
          <w:p w14:paraId="0F60439C" w14:textId="6F9A8D8B"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7B0E7975" w14:textId="5A277488"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5017B468" w14:textId="77777777" w:rsidTr="00E31D6F">
        <w:trPr>
          <w:trHeight w:val="432"/>
        </w:trPr>
        <w:tc>
          <w:tcPr>
            <w:tcW w:w="1866" w:type="dxa"/>
            <w:hideMark/>
          </w:tcPr>
          <w:p w14:paraId="0F24BCE8"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15</w:t>
            </w:r>
          </w:p>
        </w:tc>
        <w:tc>
          <w:tcPr>
            <w:tcW w:w="5260" w:type="dxa"/>
            <w:hideMark/>
          </w:tcPr>
          <w:p w14:paraId="0F6FBA05" w14:textId="68CE842F"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4C400BF6" w14:textId="5BEBC59F"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480B321C" w14:textId="77777777" w:rsidTr="00E31D6F">
        <w:trPr>
          <w:trHeight w:val="432"/>
        </w:trPr>
        <w:tc>
          <w:tcPr>
            <w:tcW w:w="1866" w:type="dxa"/>
            <w:hideMark/>
          </w:tcPr>
          <w:p w14:paraId="3870E408"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16</w:t>
            </w:r>
          </w:p>
        </w:tc>
        <w:tc>
          <w:tcPr>
            <w:tcW w:w="5260" w:type="dxa"/>
            <w:hideMark/>
          </w:tcPr>
          <w:p w14:paraId="5DE8D01C" w14:textId="2664D1F2"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4784ADC5" w14:textId="255F35D2" w:rsidR="007135ED" w:rsidRPr="00210AC6" w:rsidRDefault="007135ED" w:rsidP="006620B0">
            <w:pPr>
              <w:spacing w:before="0" w:after="0"/>
              <w:jc w:val="center"/>
              <w:rPr>
                <w:rFonts w:eastAsia="Times New Roman" w:cs="Arial"/>
                <w:szCs w:val="16"/>
              </w:rPr>
            </w:pPr>
            <w:r w:rsidRPr="00210AC6">
              <w:rPr>
                <w:rFonts w:cs="Arial"/>
                <w:szCs w:val="16"/>
              </w:rPr>
              <w:t>1</w:t>
            </w:r>
          </w:p>
        </w:tc>
      </w:tr>
      <w:tr w:rsidR="007135ED" w:rsidRPr="00210AC6" w14:paraId="496B687B" w14:textId="77777777" w:rsidTr="00E31D6F">
        <w:trPr>
          <w:trHeight w:val="432"/>
        </w:trPr>
        <w:tc>
          <w:tcPr>
            <w:tcW w:w="1866" w:type="dxa"/>
            <w:hideMark/>
          </w:tcPr>
          <w:p w14:paraId="708E4A50" w14:textId="77777777" w:rsidR="007135ED" w:rsidRPr="00210AC6" w:rsidRDefault="007135ED" w:rsidP="006620B0">
            <w:pPr>
              <w:spacing w:before="0" w:after="0"/>
              <w:jc w:val="center"/>
              <w:rPr>
                <w:rFonts w:eastAsia="Times New Roman" w:cs="Arial"/>
                <w:b/>
                <w:bCs/>
                <w:szCs w:val="16"/>
              </w:rPr>
            </w:pPr>
            <w:r w:rsidRPr="00210AC6">
              <w:rPr>
                <w:rFonts w:eastAsia="Times New Roman" w:cs="Arial"/>
                <w:b/>
                <w:bCs/>
                <w:szCs w:val="16"/>
              </w:rPr>
              <w:t>17</w:t>
            </w:r>
          </w:p>
        </w:tc>
        <w:tc>
          <w:tcPr>
            <w:tcW w:w="5260" w:type="dxa"/>
            <w:hideMark/>
          </w:tcPr>
          <w:p w14:paraId="1DC5DFB7" w14:textId="43E1F80B" w:rsidR="007135ED" w:rsidRPr="00210AC6" w:rsidRDefault="007135ED" w:rsidP="006620B0">
            <w:pPr>
              <w:spacing w:before="0" w:after="0"/>
              <w:jc w:val="center"/>
              <w:rPr>
                <w:rFonts w:eastAsia="Times New Roman" w:cs="Arial"/>
                <w:szCs w:val="16"/>
              </w:rPr>
            </w:pPr>
            <w:r w:rsidRPr="00210AC6">
              <w:rPr>
                <w:rFonts w:cs="Arial"/>
                <w:szCs w:val="16"/>
              </w:rPr>
              <w:t>1</w:t>
            </w:r>
          </w:p>
        </w:tc>
        <w:tc>
          <w:tcPr>
            <w:tcW w:w="2698" w:type="dxa"/>
            <w:hideMark/>
          </w:tcPr>
          <w:p w14:paraId="4B2444AC" w14:textId="3739D8B3" w:rsidR="007135ED" w:rsidRPr="00210AC6" w:rsidRDefault="007135ED" w:rsidP="006620B0">
            <w:pPr>
              <w:spacing w:before="0" w:after="0"/>
              <w:jc w:val="center"/>
              <w:rPr>
                <w:rFonts w:eastAsia="Times New Roman" w:cs="Arial"/>
                <w:szCs w:val="16"/>
              </w:rPr>
            </w:pPr>
            <w:r w:rsidRPr="00210AC6">
              <w:rPr>
                <w:rFonts w:cs="Arial"/>
                <w:szCs w:val="16"/>
              </w:rPr>
              <w:t>1</w:t>
            </w:r>
          </w:p>
        </w:tc>
      </w:tr>
      <w:tr w:rsidR="0031684C" w:rsidRPr="00210AC6" w14:paraId="1E8447AE" w14:textId="77777777" w:rsidTr="00E31D6F">
        <w:trPr>
          <w:trHeight w:val="432"/>
        </w:trPr>
        <w:tc>
          <w:tcPr>
            <w:tcW w:w="1866" w:type="dxa"/>
            <w:hideMark/>
          </w:tcPr>
          <w:p w14:paraId="38940309" w14:textId="5B5AFDBC" w:rsidR="0031684C" w:rsidRPr="00210AC6" w:rsidRDefault="0031684C" w:rsidP="006620B0">
            <w:pPr>
              <w:spacing w:before="0" w:after="0"/>
              <w:jc w:val="center"/>
              <w:rPr>
                <w:rFonts w:eastAsia="Times New Roman" w:cs="Arial"/>
                <w:szCs w:val="16"/>
              </w:rPr>
            </w:pPr>
          </w:p>
        </w:tc>
        <w:tc>
          <w:tcPr>
            <w:tcW w:w="5260" w:type="dxa"/>
            <w:hideMark/>
          </w:tcPr>
          <w:p w14:paraId="7ABFFFC3" w14:textId="4C46E094" w:rsidR="0031684C" w:rsidRPr="00210AC6" w:rsidRDefault="0031684C" w:rsidP="006620B0">
            <w:pPr>
              <w:spacing w:before="0" w:after="0"/>
              <w:jc w:val="center"/>
              <w:rPr>
                <w:rFonts w:eastAsia="Times New Roman" w:cs="Arial"/>
                <w:b/>
                <w:bCs/>
                <w:szCs w:val="16"/>
              </w:rPr>
            </w:pPr>
            <w:r w:rsidRPr="00210AC6">
              <w:rPr>
                <w:rFonts w:eastAsia="Times New Roman" w:cs="Arial"/>
                <w:b/>
                <w:bCs/>
                <w:szCs w:val="16"/>
              </w:rPr>
              <w:t>Subtotal</w:t>
            </w:r>
          </w:p>
        </w:tc>
        <w:tc>
          <w:tcPr>
            <w:tcW w:w="2698" w:type="dxa"/>
            <w:hideMark/>
          </w:tcPr>
          <w:p w14:paraId="32C3D9B8" w14:textId="670D0C95" w:rsidR="0031684C" w:rsidRPr="00210AC6" w:rsidRDefault="0031684C" w:rsidP="006620B0">
            <w:pPr>
              <w:spacing w:before="0" w:after="0"/>
              <w:jc w:val="center"/>
              <w:rPr>
                <w:rFonts w:eastAsia="Times New Roman" w:cs="Arial"/>
                <w:szCs w:val="16"/>
              </w:rPr>
            </w:pPr>
            <w:r w:rsidRPr="00210AC6">
              <w:rPr>
                <w:rFonts w:cs="Arial"/>
                <w:szCs w:val="16"/>
              </w:rPr>
              <w:t>18</w:t>
            </w:r>
          </w:p>
        </w:tc>
      </w:tr>
      <w:tr w:rsidR="007135ED" w:rsidRPr="00210AC6" w14:paraId="485EA517" w14:textId="77777777" w:rsidTr="00E31D6F">
        <w:trPr>
          <w:trHeight w:val="432"/>
        </w:trPr>
        <w:tc>
          <w:tcPr>
            <w:tcW w:w="1866" w:type="dxa"/>
            <w:hideMark/>
          </w:tcPr>
          <w:p w14:paraId="53BE9DE6" w14:textId="77777777" w:rsidR="007135ED" w:rsidRPr="00210AC6" w:rsidRDefault="007135ED" w:rsidP="003A7B67">
            <w:pPr>
              <w:spacing w:before="0" w:after="0"/>
              <w:jc w:val="center"/>
              <w:rPr>
                <w:rFonts w:eastAsia="Times New Roman" w:cs="Arial"/>
                <w:b/>
                <w:bCs/>
                <w:szCs w:val="16"/>
              </w:rPr>
            </w:pPr>
            <w:r w:rsidRPr="00210AC6">
              <w:rPr>
                <w:rFonts w:eastAsia="Times New Roman" w:cs="Arial"/>
                <w:b/>
                <w:bCs/>
                <w:szCs w:val="16"/>
              </w:rPr>
              <w:t>APR Score Calculation</w:t>
            </w:r>
          </w:p>
        </w:tc>
        <w:tc>
          <w:tcPr>
            <w:tcW w:w="5260" w:type="dxa"/>
            <w:hideMark/>
          </w:tcPr>
          <w:p w14:paraId="52BC6987" w14:textId="08F58127" w:rsidR="007135ED" w:rsidRPr="00210AC6" w:rsidRDefault="007135ED" w:rsidP="003A7B67">
            <w:pPr>
              <w:spacing w:before="0" w:after="0"/>
              <w:rPr>
                <w:rFonts w:eastAsia="Times New Roman" w:cs="Arial"/>
                <w:b/>
                <w:bCs/>
                <w:szCs w:val="16"/>
              </w:rPr>
            </w:pPr>
            <w:r w:rsidRPr="00210AC6">
              <w:rPr>
                <w:rFonts w:eastAsia="Times New Roman" w:cs="Arial"/>
                <w:b/>
                <w:bCs/>
                <w:szCs w:val="16"/>
              </w:rPr>
              <w:t xml:space="preserve">Timely Submission Points </w:t>
            </w:r>
            <w:r w:rsidRPr="00210AC6">
              <w:rPr>
                <w:rFonts w:eastAsia="Times New Roman" w:cs="Arial"/>
                <w:szCs w:val="16"/>
              </w:rPr>
              <w:t xml:space="preserve">-  If the FFY 2021 APR </w:t>
            </w:r>
            <w:proofErr w:type="gramStart"/>
            <w:r w:rsidRPr="00210AC6">
              <w:rPr>
                <w:rFonts w:eastAsia="Times New Roman" w:cs="Arial"/>
                <w:szCs w:val="16"/>
              </w:rPr>
              <w:t>was submitted</w:t>
            </w:r>
            <w:proofErr w:type="gramEnd"/>
            <w:r w:rsidRPr="00210AC6">
              <w:rPr>
                <w:rFonts w:eastAsia="Times New Roman" w:cs="Arial"/>
                <w:szCs w:val="16"/>
              </w:rPr>
              <w:t xml:space="preserve"> on-time, place the number 5 in the cell on the right.</w:t>
            </w:r>
          </w:p>
        </w:tc>
        <w:tc>
          <w:tcPr>
            <w:tcW w:w="2698" w:type="dxa"/>
            <w:hideMark/>
          </w:tcPr>
          <w:p w14:paraId="21294C3E" w14:textId="25337D8A" w:rsidR="007135ED" w:rsidRPr="00210AC6" w:rsidRDefault="007135ED" w:rsidP="006620B0">
            <w:pPr>
              <w:spacing w:before="0" w:after="0"/>
              <w:jc w:val="center"/>
              <w:rPr>
                <w:rFonts w:eastAsia="Times New Roman" w:cs="Arial"/>
                <w:szCs w:val="16"/>
              </w:rPr>
            </w:pPr>
            <w:r w:rsidRPr="00210AC6">
              <w:rPr>
                <w:rFonts w:cs="Arial"/>
                <w:szCs w:val="16"/>
              </w:rPr>
              <w:t>5</w:t>
            </w:r>
          </w:p>
        </w:tc>
      </w:tr>
      <w:tr w:rsidR="007135ED" w:rsidRPr="00210AC6" w14:paraId="5A856B2E" w14:textId="77777777" w:rsidTr="00E31D6F">
        <w:trPr>
          <w:trHeight w:val="432"/>
        </w:trPr>
        <w:tc>
          <w:tcPr>
            <w:tcW w:w="1866" w:type="dxa"/>
            <w:hideMark/>
          </w:tcPr>
          <w:p w14:paraId="71F03087" w14:textId="77777777" w:rsidR="007135ED" w:rsidRPr="00210AC6" w:rsidRDefault="007135ED" w:rsidP="003A7B67">
            <w:pPr>
              <w:spacing w:before="0" w:after="0"/>
              <w:rPr>
                <w:rFonts w:eastAsia="Times New Roman" w:cs="Arial"/>
                <w:b/>
                <w:bCs/>
                <w:szCs w:val="16"/>
              </w:rPr>
            </w:pPr>
          </w:p>
        </w:tc>
        <w:tc>
          <w:tcPr>
            <w:tcW w:w="5260" w:type="dxa"/>
            <w:hideMark/>
          </w:tcPr>
          <w:p w14:paraId="2682AEB2" w14:textId="3292F875" w:rsidR="007135ED" w:rsidRPr="00210AC6" w:rsidRDefault="007135ED" w:rsidP="003A7B67">
            <w:pPr>
              <w:spacing w:before="0" w:after="0"/>
              <w:rPr>
                <w:rFonts w:eastAsia="Times New Roman" w:cs="Arial"/>
                <w:b/>
                <w:bCs/>
                <w:szCs w:val="16"/>
              </w:rPr>
            </w:pPr>
            <w:r w:rsidRPr="00210AC6">
              <w:rPr>
                <w:rFonts w:eastAsia="Times New Roman" w:cs="Arial"/>
                <w:b/>
                <w:bCs/>
                <w:szCs w:val="16"/>
              </w:rPr>
              <w:t>Grand Total</w:t>
            </w:r>
            <w:r w:rsidRPr="00210AC6">
              <w:rPr>
                <w:rFonts w:eastAsia="Times New Roman" w:cs="Arial"/>
                <w:szCs w:val="16"/>
              </w:rPr>
              <w:t xml:space="preserve"> - (Sum of </w:t>
            </w:r>
            <w:r w:rsidR="00214749">
              <w:rPr>
                <w:rFonts w:eastAsia="Times New Roman" w:cs="Arial"/>
                <w:szCs w:val="16"/>
              </w:rPr>
              <w:t>S</w:t>
            </w:r>
            <w:r w:rsidRPr="00210AC6">
              <w:rPr>
                <w:rFonts w:eastAsia="Times New Roman" w:cs="Arial"/>
                <w:szCs w:val="16"/>
              </w:rPr>
              <w:t>ubtotal and Timely Submission Points) =</w:t>
            </w:r>
          </w:p>
        </w:tc>
        <w:tc>
          <w:tcPr>
            <w:tcW w:w="2698" w:type="dxa"/>
            <w:hideMark/>
          </w:tcPr>
          <w:p w14:paraId="7E749BAE" w14:textId="4363CF1B" w:rsidR="007135ED" w:rsidRPr="00210AC6" w:rsidRDefault="007135ED" w:rsidP="006620B0">
            <w:pPr>
              <w:spacing w:before="0" w:after="0"/>
              <w:jc w:val="center"/>
              <w:rPr>
                <w:rFonts w:eastAsia="Times New Roman" w:cs="Arial"/>
                <w:szCs w:val="16"/>
              </w:rPr>
            </w:pPr>
            <w:r w:rsidRPr="00210AC6">
              <w:rPr>
                <w:rFonts w:cs="Arial"/>
                <w:szCs w:val="16"/>
              </w:rPr>
              <w:t>23</w:t>
            </w:r>
          </w:p>
        </w:tc>
      </w:tr>
    </w:tbl>
    <w:p w14:paraId="4B6D9F0C" w14:textId="295BC79F" w:rsidR="00570930" w:rsidRDefault="00570930" w:rsidP="00BE0EEF">
      <w:pPr>
        <w:rPr>
          <w:rFonts w:cs="Arial"/>
          <w:szCs w:val="16"/>
        </w:rPr>
      </w:pPr>
    </w:p>
    <w:p w14:paraId="4105F8D3" w14:textId="77777777" w:rsidR="00570930" w:rsidRDefault="00570930">
      <w:pPr>
        <w:spacing w:before="0" w:after="200" w:line="276" w:lineRule="auto"/>
        <w:rPr>
          <w:rFonts w:cs="Arial"/>
          <w:szCs w:val="16"/>
        </w:rPr>
      </w:pPr>
      <w:r>
        <w:rPr>
          <w:rFonts w:cs="Arial"/>
          <w:szCs w:val="16"/>
        </w:rPr>
        <w:br w:type="page"/>
      </w:r>
    </w:p>
    <w:p w14:paraId="0BF0A0F6" w14:textId="77777777" w:rsidR="00BE0EEF" w:rsidRPr="00210AC6" w:rsidRDefault="00BE0EEF" w:rsidP="00BE0EEF">
      <w:pPr>
        <w:rPr>
          <w:rFonts w:cs="Arial"/>
          <w:szCs w:val="16"/>
        </w:rPr>
      </w:pPr>
    </w:p>
    <w:tbl>
      <w:tblPr>
        <w:tblStyle w:val="TableGrid1"/>
        <w:tblW w:w="9841" w:type="dxa"/>
        <w:tblLayout w:type="fixed"/>
        <w:tblLook w:val="04A0" w:firstRow="1" w:lastRow="0" w:firstColumn="1" w:lastColumn="0" w:noHBand="0" w:noVBand="1"/>
        <w:tblCaption w:val="BRUBCFFYCOLLSTAT"/>
      </w:tblPr>
      <w:tblGrid>
        <w:gridCol w:w="1968"/>
        <w:gridCol w:w="1968"/>
        <w:gridCol w:w="1968"/>
        <w:gridCol w:w="1968"/>
        <w:gridCol w:w="1969"/>
      </w:tblGrid>
      <w:tr w:rsidR="00B42E51" w:rsidRPr="00210AC6" w14:paraId="66E99F64" w14:textId="77777777" w:rsidTr="00E31D6F">
        <w:trPr>
          <w:trHeight w:val="576"/>
          <w:tblHeader/>
        </w:trPr>
        <w:tc>
          <w:tcPr>
            <w:tcW w:w="1968" w:type="dxa"/>
            <w:noWrap/>
            <w:hideMark/>
          </w:tcPr>
          <w:p w14:paraId="484326CB" w14:textId="5FAEFBC5" w:rsidR="00B42E51" w:rsidRPr="00210AC6" w:rsidRDefault="00B42E51" w:rsidP="006620B0">
            <w:pPr>
              <w:spacing w:before="0" w:after="0"/>
              <w:jc w:val="center"/>
              <w:rPr>
                <w:rFonts w:eastAsia="Times New Roman" w:cs="Arial"/>
                <w:b/>
                <w:bCs/>
                <w:szCs w:val="16"/>
              </w:rPr>
            </w:pPr>
          </w:p>
        </w:tc>
        <w:tc>
          <w:tcPr>
            <w:tcW w:w="1968" w:type="dxa"/>
          </w:tcPr>
          <w:p w14:paraId="5334141C" w14:textId="77777777" w:rsidR="00B42E51" w:rsidRPr="00210AC6" w:rsidRDefault="00B42E51" w:rsidP="006620B0">
            <w:pPr>
              <w:spacing w:before="0" w:after="0"/>
              <w:jc w:val="center"/>
              <w:rPr>
                <w:rFonts w:eastAsia="Times New Roman" w:cs="Arial"/>
                <w:b/>
                <w:bCs/>
                <w:szCs w:val="16"/>
              </w:rPr>
            </w:pPr>
          </w:p>
        </w:tc>
        <w:tc>
          <w:tcPr>
            <w:tcW w:w="1968" w:type="dxa"/>
          </w:tcPr>
          <w:p w14:paraId="0FF45243" w14:textId="2E0FEF71" w:rsidR="00B42E51" w:rsidRPr="00210AC6" w:rsidRDefault="00B42E51" w:rsidP="006620B0">
            <w:pPr>
              <w:spacing w:before="0" w:after="0"/>
              <w:jc w:val="center"/>
              <w:rPr>
                <w:rFonts w:eastAsia="Times New Roman" w:cs="Arial"/>
                <w:b/>
                <w:bCs/>
                <w:szCs w:val="16"/>
              </w:rPr>
            </w:pPr>
            <w:r w:rsidRPr="00210AC6">
              <w:rPr>
                <w:rFonts w:eastAsia="Times New Roman" w:cs="Arial"/>
                <w:b/>
                <w:bCs/>
                <w:szCs w:val="16"/>
              </w:rPr>
              <w:t>618 Data</w:t>
            </w:r>
            <w:r w:rsidR="002F6CB6">
              <w:rPr>
                <w:rStyle w:val="FootnoteReference"/>
                <w:rFonts w:eastAsia="Times New Roman" w:cs="Arial"/>
                <w:b/>
                <w:bCs/>
                <w:szCs w:val="16"/>
              </w:rPr>
              <w:footnoteReference w:id="12"/>
            </w:r>
          </w:p>
        </w:tc>
        <w:tc>
          <w:tcPr>
            <w:tcW w:w="1968" w:type="dxa"/>
          </w:tcPr>
          <w:p w14:paraId="2B0490E2" w14:textId="77777777" w:rsidR="00B42E51" w:rsidRPr="00210AC6" w:rsidRDefault="00B42E51" w:rsidP="006620B0">
            <w:pPr>
              <w:spacing w:before="0" w:after="0"/>
              <w:jc w:val="center"/>
              <w:rPr>
                <w:rFonts w:eastAsia="Times New Roman" w:cs="Arial"/>
                <w:b/>
                <w:bCs/>
                <w:szCs w:val="16"/>
              </w:rPr>
            </w:pPr>
          </w:p>
        </w:tc>
        <w:tc>
          <w:tcPr>
            <w:tcW w:w="1969" w:type="dxa"/>
          </w:tcPr>
          <w:p w14:paraId="477B794F" w14:textId="52DB75CD" w:rsidR="00B42E51" w:rsidRPr="00210AC6" w:rsidRDefault="00B42E51" w:rsidP="006620B0">
            <w:pPr>
              <w:spacing w:before="0" w:after="0"/>
              <w:jc w:val="center"/>
              <w:rPr>
                <w:rFonts w:eastAsia="Times New Roman" w:cs="Arial"/>
                <w:b/>
                <w:bCs/>
                <w:szCs w:val="16"/>
              </w:rPr>
            </w:pPr>
          </w:p>
        </w:tc>
      </w:tr>
      <w:tr w:rsidR="00210AC6" w:rsidRPr="00210AC6" w14:paraId="1B30C60F" w14:textId="77777777" w:rsidTr="00E31D6F">
        <w:trPr>
          <w:trHeight w:val="576"/>
        </w:trPr>
        <w:tc>
          <w:tcPr>
            <w:tcW w:w="1968" w:type="dxa"/>
            <w:hideMark/>
          </w:tcPr>
          <w:p w14:paraId="2B94BB69"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Table</w:t>
            </w:r>
          </w:p>
        </w:tc>
        <w:tc>
          <w:tcPr>
            <w:tcW w:w="1968" w:type="dxa"/>
            <w:hideMark/>
          </w:tcPr>
          <w:p w14:paraId="03E67D32"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Timely</w:t>
            </w:r>
          </w:p>
        </w:tc>
        <w:tc>
          <w:tcPr>
            <w:tcW w:w="1968" w:type="dxa"/>
            <w:hideMark/>
          </w:tcPr>
          <w:p w14:paraId="3C5D96AB"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Complete Data</w:t>
            </w:r>
          </w:p>
        </w:tc>
        <w:tc>
          <w:tcPr>
            <w:tcW w:w="1968" w:type="dxa"/>
            <w:hideMark/>
          </w:tcPr>
          <w:p w14:paraId="6D69FE1A"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Passed Edit Check</w:t>
            </w:r>
          </w:p>
        </w:tc>
        <w:tc>
          <w:tcPr>
            <w:tcW w:w="1969" w:type="dxa"/>
            <w:hideMark/>
          </w:tcPr>
          <w:p w14:paraId="16461F70" w14:textId="77777777" w:rsidR="00BE0EEF" w:rsidRPr="00210AC6" w:rsidRDefault="00BE0EEF" w:rsidP="006620B0">
            <w:pPr>
              <w:spacing w:before="0" w:after="0"/>
              <w:jc w:val="center"/>
              <w:rPr>
                <w:rFonts w:eastAsia="Times New Roman" w:cs="Arial"/>
                <w:b/>
                <w:bCs/>
                <w:szCs w:val="16"/>
              </w:rPr>
            </w:pPr>
            <w:r w:rsidRPr="00210AC6">
              <w:rPr>
                <w:rFonts w:eastAsia="Times New Roman" w:cs="Arial"/>
                <w:b/>
                <w:bCs/>
                <w:szCs w:val="16"/>
              </w:rPr>
              <w:t>Total</w:t>
            </w:r>
          </w:p>
        </w:tc>
      </w:tr>
      <w:tr w:rsidR="00934DC4" w:rsidRPr="00210AC6" w14:paraId="732EE18E" w14:textId="77777777" w:rsidTr="00E31D6F">
        <w:trPr>
          <w:trHeight w:val="576"/>
        </w:trPr>
        <w:tc>
          <w:tcPr>
            <w:tcW w:w="1968" w:type="dxa"/>
            <w:hideMark/>
          </w:tcPr>
          <w:p w14:paraId="27C353F2" w14:textId="77777777" w:rsidR="006F0B24" w:rsidRDefault="00934DC4" w:rsidP="006620B0">
            <w:pPr>
              <w:spacing w:before="0" w:after="0"/>
              <w:jc w:val="center"/>
              <w:rPr>
                <w:rFonts w:eastAsia="Times New Roman" w:cs="Arial"/>
                <w:b/>
                <w:bCs/>
                <w:szCs w:val="16"/>
              </w:rPr>
            </w:pPr>
            <w:r w:rsidRPr="00210AC6">
              <w:rPr>
                <w:rFonts w:eastAsia="Times New Roman" w:cs="Arial"/>
                <w:b/>
                <w:bCs/>
                <w:szCs w:val="16"/>
              </w:rPr>
              <w:t>Child Count/</w:t>
            </w:r>
          </w:p>
          <w:p w14:paraId="7C54D2F1" w14:textId="4B527F37" w:rsidR="009926E2" w:rsidRDefault="006F0B24" w:rsidP="006620B0">
            <w:pPr>
              <w:spacing w:before="0" w:after="0"/>
              <w:jc w:val="center"/>
              <w:rPr>
                <w:rFonts w:eastAsia="Times New Roman" w:cs="Arial"/>
                <w:b/>
                <w:bCs/>
                <w:szCs w:val="16"/>
              </w:rPr>
            </w:pPr>
            <w:r w:rsidRPr="00B742B0">
              <w:rPr>
                <w:rFonts w:eastAsia="Times New Roman" w:cs="Arial"/>
                <w:b/>
                <w:bCs/>
                <w:szCs w:val="16"/>
              </w:rPr>
              <w:t>Ed Envs</w:t>
            </w:r>
            <w:r w:rsidR="00934DC4" w:rsidRPr="00210AC6">
              <w:rPr>
                <w:rFonts w:eastAsia="Times New Roman" w:cs="Arial"/>
                <w:b/>
                <w:bCs/>
                <w:szCs w:val="16"/>
              </w:rPr>
              <w:t xml:space="preserve"> </w:t>
            </w:r>
          </w:p>
          <w:p w14:paraId="392AF408" w14:textId="435A5AA9"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Due Date: 4/6/22</w:t>
            </w:r>
          </w:p>
        </w:tc>
        <w:tc>
          <w:tcPr>
            <w:tcW w:w="1968" w:type="dxa"/>
            <w:hideMark/>
          </w:tcPr>
          <w:p w14:paraId="3FE0B4CB" w14:textId="303091E9"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2A849A14" w14:textId="6E5106CD" w:rsidR="00934DC4" w:rsidRPr="00210AC6" w:rsidRDefault="00934DC4" w:rsidP="006620B0">
            <w:pPr>
              <w:spacing w:before="0" w:after="0"/>
              <w:jc w:val="center"/>
              <w:rPr>
                <w:rFonts w:eastAsia="Times New Roman" w:cs="Arial"/>
                <w:b/>
                <w:bCs/>
                <w:szCs w:val="16"/>
              </w:rPr>
            </w:pPr>
            <w:r w:rsidRPr="00210AC6">
              <w:rPr>
                <w:rFonts w:cs="Arial"/>
                <w:szCs w:val="16"/>
              </w:rPr>
              <w:t>0</w:t>
            </w:r>
          </w:p>
        </w:tc>
        <w:tc>
          <w:tcPr>
            <w:tcW w:w="1968" w:type="dxa"/>
            <w:hideMark/>
          </w:tcPr>
          <w:p w14:paraId="3C17ABEF" w14:textId="5D0E9314"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732BD247" w14:textId="5D8F0535" w:rsidR="00934DC4" w:rsidRPr="00210AC6" w:rsidRDefault="00934DC4" w:rsidP="006620B0">
            <w:pPr>
              <w:spacing w:before="0" w:after="0"/>
              <w:jc w:val="center"/>
              <w:rPr>
                <w:rFonts w:eastAsia="Times New Roman" w:cs="Arial"/>
                <w:b/>
                <w:bCs/>
                <w:szCs w:val="16"/>
              </w:rPr>
            </w:pPr>
            <w:r w:rsidRPr="00210AC6">
              <w:rPr>
                <w:rFonts w:cs="Arial"/>
                <w:szCs w:val="16"/>
              </w:rPr>
              <w:t>2</w:t>
            </w:r>
          </w:p>
        </w:tc>
      </w:tr>
      <w:tr w:rsidR="00210AC6" w:rsidRPr="00210AC6" w14:paraId="65D4F6C8" w14:textId="77777777" w:rsidTr="00E31D6F">
        <w:trPr>
          <w:trHeight w:val="576"/>
        </w:trPr>
        <w:tc>
          <w:tcPr>
            <w:tcW w:w="1968" w:type="dxa"/>
            <w:hideMark/>
          </w:tcPr>
          <w:p w14:paraId="688FF6D9" w14:textId="3A12EC22"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Personnel Due Date: 11/2/22</w:t>
            </w:r>
          </w:p>
        </w:tc>
        <w:tc>
          <w:tcPr>
            <w:tcW w:w="1968" w:type="dxa"/>
            <w:hideMark/>
          </w:tcPr>
          <w:p w14:paraId="75FDE32E" w14:textId="4B79AC8A"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280161AF" w14:textId="5A729EB0"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580D47B8" w14:textId="53025EBE"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1085532F" w14:textId="524E2D44" w:rsidR="00934DC4" w:rsidRPr="00210AC6" w:rsidRDefault="00934DC4" w:rsidP="006620B0">
            <w:pPr>
              <w:spacing w:before="0" w:after="0"/>
              <w:jc w:val="center"/>
              <w:rPr>
                <w:rFonts w:eastAsia="Times New Roman" w:cs="Arial"/>
                <w:b/>
                <w:bCs/>
                <w:szCs w:val="16"/>
              </w:rPr>
            </w:pPr>
            <w:r w:rsidRPr="00210AC6">
              <w:rPr>
                <w:rFonts w:cs="Arial"/>
                <w:szCs w:val="16"/>
              </w:rPr>
              <w:t>3</w:t>
            </w:r>
          </w:p>
        </w:tc>
      </w:tr>
      <w:tr w:rsidR="00934DC4" w:rsidRPr="00210AC6" w14:paraId="4B088669" w14:textId="77777777" w:rsidTr="00E31D6F">
        <w:trPr>
          <w:trHeight w:val="576"/>
        </w:trPr>
        <w:tc>
          <w:tcPr>
            <w:tcW w:w="1968" w:type="dxa"/>
            <w:hideMark/>
          </w:tcPr>
          <w:p w14:paraId="360C4627" w14:textId="02F99DB6"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Exiting Due Date: 11/2/22</w:t>
            </w:r>
          </w:p>
        </w:tc>
        <w:tc>
          <w:tcPr>
            <w:tcW w:w="1968" w:type="dxa"/>
            <w:hideMark/>
          </w:tcPr>
          <w:p w14:paraId="0FEC0470" w14:textId="2CF7216B"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6C72EDFD" w14:textId="1E759C58" w:rsidR="00934DC4" w:rsidRPr="00210AC6" w:rsidRDefault="00934DC4" w:rsidP="006620B0">
            <w:pPr>
              <w:spacing w:before="0" w:after="0"/>
              <w:jc w:val="center"/>
              <w:rPr>
                <w:rFonts w:eastAsia="Times New Roman" w:cs="Arial"/>
                <w:b/>
                <w:bCs/>
                <w:szCs w:val="16"/>
              </w:rPr>
            </w:pPr>
            <w:r w:rsidRPr="00210AC6">
              <w:rPr>
                <w:rFonts w:cs="Arial"/>
                <w:szCs w:val="16"/>
              </w:rPr>
              <w:t>0</w:t>
            </w:r>
          </w:p>
        </w:tc>
        <w:tc>
          <w:tcPr>
            <w:tcW w:w="1968" w:type="dxa"/>
            <w:hideMark/>
          </w:tcPr>
          <w:p w14:paraId="1020F0AF" w14:textId="6F5307B8"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5ABE2118" w14:textId="4699A88C" w:rsidR="00934DC4" w:rsidRPr="00210AC6" w:rsidRDefault="00934DC4" w:rsidP="006620B0">
            <w:pPr>
              <w:spacing w:before="0" w:after="0"/>
              <w:jc w:val="center"/>
              <w:rPr>
                <w:rFonts w:eastAsia="Times New Roman" w:cs="Arial"/>
                <w:b/>
                <w:bCs/>
                <w:szCs w:val="16"/>
              </w:rPr>
            </w:pPr>
            <w:r w:rsidRPr="00210AC6">
              <w:rPr>
                <w:rFonts w:cs="Arial"/>
                <w:szCs w:val="16"/>
              </w:rPr>
              <w:t>2</w:t>
            </w:r>
          </w:p>
        </w:tc>
      </w:tr>
      <w:tr w:rsidR="00210AC6" w:rsidRPr="00210AC6" w14:paraId="674E0C51" w14:textId="77777777" w:rsidTr="00E31D6F">
        <w:trPr>
          <w:trHeight w:val="576"/>
        </w:trPr>
        <w:tc>
          <w:tcPr>
            <w:tcW w:w="1968" w:type="dxa"/>
            <w:hideMark/>
          </w:tcPr>
          <w:p w14:paraId="21194B2E" w14:textId="3D23FBED"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Discipline Due Date: 11/2/22</w:t>
            </w:r>
          </w:p>
        </w:tc>
        <w:tc>
          <w:tcPr>
            <w:tcW w:w="1968" w:type="dxa"/>
            <w:hideMark/>
          </w:tcPr>
          <w:p w14:paraId="6265DFCD" w14:textId="6A7295B1"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7947AF3C" w14:textId="2C130027"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4E1A82FD" w14:textId="5429E235"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6A1FF6DB" w14:textId="36203379" w:rsidR="00934DC4" w:rsidRPr="00210AC6" w:rsidRDefault="00934DC4" w:rsidP="006620B0">
            <w:pPr>
              <w:spacing w:before="0" w:after="0"/>
              <w:jc w:val="center"/>
              <w:rPr>
                <w:rFonts w:eastAsia="Times New Roman" w:cs="Arial"/>
                <w:b/>
                <w:bCs/>
                <w:szCs w:val="16"/>
              </w:rPr>
            </w:pPr>
            <w:r w:rsidRPr="00210AC6">
              <w:rPr>
                <w:rFonts w:cs="Arial"/>
                <w:szCs w:val="16"/>
              </w:rPr>
              <w:t>3</w:t>
            </w:r>
          </w:p>
        </w:tc>
      </w:tr>
      <w:tr w:rsidR="00934DC4" w:rsidRPr="00210AC6" w14:paraId="143C193C" w14:textId="77777777" w:rsidTr="00E31D6F">
        <w:trPr>
          <w:trHeight w:val="576"/>
        </w:trPr>
        <w:tc>
          <w:tcPr>
            <w:tcW w:w="1968" w:type="dxa"/>
            <w:hideMark/>
          </w:tcPr>
          <w:p w14:paraId="383B7AAF" w14:textId="28847E68"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State Assessment Due Date: 12/21/2022</w:t>
            </w:r>
          </w:p>
        </w:tc>
        <w:tc>
          <w:tcPr>
            <w:tcW w:w="1968" w:type="dxa"/>
            <w:hideMark/>
          </w:tcPr>
          <w:p w14:paraId="5CDE5DB2" w14:textId="26881AE0"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59BD5280" w14:textId="7E58B5E0"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4F12D45D" w14:textId="2261B7ED"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2069C1CA" w14:textId="5EF430EB" w:rsidR="00934DC4" w:rsidRPr="00210AC6" w:rsidRDefault="00934DC4" w:rsidP="006620B0">
            <w:pPr>
              <w:spacing w:before="0" w:after="0"/>
              <w:jc w:val="center"/>
              <w:rPr>
                <w:rFonts w:eastAsia="Times New Roman" w:cs="Arial"/>
                <w:b/>
                <w:bCs/>
                <w:szCs w:val="16"/>
              </w:rPr>
            </w:pPr>
            <w:r w:rsidRPr="00210AC6">
              <w:rPr>
                <w:rFonts w:cs="Arial"/>
                <w:szCs w:val="16"/>
              </w:rPr>
              <w:t>3</w:t>
            </w:r>
          </w:p>
        </w:tc>
      </w:tr>
      <w:tr w:rsidR="00210AC6" w:rsidRPr="00210AC6" w14:paraId="4565B1AE" w14:textId="77777777" w:rsidTr="00E31D6F">
        <w:trPr>
          <w:trHeight w:val="576"/>
        </w:trPr>
        <w:tc>
          <w:tcPr>
            <w:tcW w:w="1968" w:type="dxa"/>
            <w:hideMark/>
          </w:tcPr>
          <w:p w14:paraId="60A0C4C6" w14:textId="7DF214F3"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Dispute Resolution Due Date: 11/2/22</w:t>
            </w:r>
          </w:p>
        </w:tc>
        <w:tc>
          <w:tcPr>
            <w:tcW w:w="1968" w:type="dxa"/>
            <w:hideMark/>
          </w:tcPr>
          <w:p w14:paraId="12A9BFB1" w14:textId="52DD7DF5"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152BA206" w14:textId="30A77AAB"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45F386E9" w14:textId="08993D3F"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2A8B8478" w14:textId="4853CB93" w:rsidR="00934DC4" w:rsidRPr="00210AC6" w:rsidRDefault="00934DC4" w:rsidP="006620B0">
            <w:pPr>
              <w:spacing w:before="0" w:after="0"/>
              <w:jc w:val="center"/>
              <w:rPr>
                <w:rFonts w:eastAsia="Times New Roman" w:cs="Arial"/>
                <w:b/>
                <w:bCs/>
                <w:szCs w:val="16"/>
              </w:rPr>
            </w:pPr>
            <w:r w:rsidRPr="00210AC6">
              <w:rPr>
                <w:rFonts w:cs="Arial"/>
                <w:szCs w:val="16"/>
              </w:rPr>
              <w:t>3</w:t>
            </w:r>
          </w:p>
        </w:tc>
      </w:tr>
      <w:tr w:rsidR="00934DC4" w:rsidRPr="00210AC6" w14:paraId="5866F31F" w14:textId="77777777" w:rsidTr="00E31D6F">
        <w:trPr>
          <w:trHeight w:val="576"/>
        </w:trPr>
        <w:tc>
          <w:tcPr>
            <w:tcW w:w="1968" w:type="dxa"/>
            <w:hideMark/>
          </w:tcPr>
          <w:p w14:paraId="695E41FD" w14:textId="77777777"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MOE/CEIS Due Date:  5/4/22</w:t>
            </w:r>
          </w:p>
        </w:tc>
        <w:tc>
          <w:tcPr>
            <w:tcW w:w="1968" w:type="dxa"/>
            <w:hideMark/>
          </w:tcPr>
          <w:p w14:paraId="601688AF" w14:textId="21FA0D66"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5B86927D" w14:textId="186FEAC5"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8" w:type="dxa"/>
            <w:hideMark/>
          </w:tcPr>
          <w:p w14:paraId="54AEBB59" w14:textId="24F195DC" w:rsidR="00934DC4" w:rsidRPr="00210AC6" w:rsidRDefault="00934DC4" w:rsidP="006620B0">
            <w:pPr>
              <w:spacing w:before="0" w:after="0"/>
              <w:jc w:val="center"/>
              <w:rPr>
                <w:rFonts w:eastAsia="Times New Roman" w:cs="Arial"/>
                <w:b/>
                <w:bCs/>
                <w:szCs w:val="16"/>
              </w:rPr>
            </w:pPr>
            <w:r w:rsidRPr="00210AC6">
              <w:rPr>
                <w:rFonts w:cs="Arial"/>
                <w:szCs w:val="16"/>
              </w:rPr>
              <w:t>1</w:t>
            </w:r>
          </w:p>
        </w:tc>
        <w:tc>
          <w:tcPr>
            <w:tcW w:w="1969" w:type="dxa"/>
            <w:noWrap/>
            <w:hideMark/>
          </w:tcPr>
          <w:p w14:paraId="4E561B6D" w14:textId="41132DB6" w:rsidR="00934DC4" w:rsidRPr="00210AC6" w:rsidRDefault="00934DC4" w:rsidP="006620B0">
            <w:pPr>
              <w:spacing w:before="0" w:after="0"/>
              <w:jc w:val="center"/>
              <w:rPr>
                <w:rFonts w:eastAsia="Times New Roman" w:cs="Arial"/>
                <w:b/>
                <w:bCs/>
                <w:szCs w:val="16"/>
              </w:rPr>
            </w:pPr>
            <w:r w:rsidRPr="00210AC6">
              <w:rPr>
                <w:rFonts w:cs="Arial"/>
                <w:szCs w:val="16"/>
              </w:rPr>
              <w:t>3</w:t>
            </w:r>
          </w:p>
        </w:tc>
      </w:tr>
      <w:tr w:rsidR="00934DC4" w:rsidRPr="00210AC6" w14:paraId="3BA4D322" w14:textId="77777777" w:rsidTr="00E31D6F">
        <w:trPr>
          <w:trHeight w:val="576"/>
        </w:trPr>
        <w:tc>
          <w:tcPr>
            <w:tcW w:w="1968" w:type="dxa"/>
            <w:hideMark/>
          </w:tcPr>
          <w:p w14:paraId="595DE473" w14:textId="44DED396" w:rsidR="00934DC4" w:rsidRPr="00210AC6" w:rsidRDefault="00934DC4" w:rsidP="006620B0">
            <w:pPr>
              <w:spacing w:before="0" w:after="0"/>
              <w:jc w:val="center"/>
              <w:rPr>
                <w:rFonts w:eastAsia="Times New Roman" w:cs="Arial"/>
                <w:szCs w:val="16"/>
              </w:rPr>
            </w:pPr>
          </w:p>
        </w:tc>
        <w:tc>
          <w:tcPr>
            <w:tcW w:w="1968" w:type="dxa"/>
          </w:tcPr>
          <w:p w14:paraId="558DD658" w14:textId="33680D9D" w:rsidR="00934DC4" w:rsidRPr="00210AC6" w:rsidRDefault="00934DC4" w:rsidP="006620B0">
            <w:pPr>
              <w:spacing w:before="0" w:after="0"/>
              <w:jc w:val="center"/>
              <w:rPr>
                <w:rFonts w:eastAsia="Times New Roman" w:cs="Arial"/>
                <w:szCs w:val="16"/>
              </w:rPr>
            </w:pPr>
          </w:p>
        </w:tc>
        <w:tc>
          <w:tcPr>
            <w:tcW w:w="1968" w:type="dxa"/>
          </w:tcPr>
          <w:p w14:paraId="0B44652D" w14:textId="39DF1DFF" w:rsidR="00934DC4" w:rsidRPr="00210AC6" w:rsidRDefault="00934DC4" w:rsidP="006620B0">
            <w:pPr>
              <w:spacing w:before="0" w:after="0"/>
              <w:jc w:val="center"/>
              <w:rPr>
                <w:rFonts w:eastAsia="Times New Roman" w:cs="Arial"/>
                <w:szCs w:val="16"/>
              </w:rPr>
            </w:pPr>
          </w:p>
        </w:tc>
        <w:tc>
          <w:tcPr>
            <w:tcW w:w="1968" w:type="dxa"/>
            <w:hideMark/>
          </w:tcPr>
          <w:p w14:paraId="59EA1AE1" w14:textId="77777777"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Subtotal</w:t>
            </w:r>
          </w:p>
        </w:tc>
        <w:tc>
          <w:tcPr>
            <w:tcW w:w="1969" w:type="dxa"/>
            <w:noWrap/>
            <w:hideMark/>
          </w:tcPr>
          <w:p w14:paraId="05161809" w14:textId="4066E385" w:rsidR="00934DC4" w:rsidRPr="00210AC6" w:rsidRDefault="00934DC4" w:rsidP="006620B0">
            <w:pPr>
              <w:spacing w:before="0" w:after="0"/>
              <w:jc w:val="center"/>
              <w:rPr>
                <w:rFonts w:eastAsia="Times New Roman" w:cs="Arial"/>
                <w:szCs w:val="16"/>
              </w:rPr>
            </w:pPr>
            <w:r w:rsidRPr="00210AC6">
              <w:rPr>
                <w:rFonts w:cs="Arial"/>
                <w:szCs w:val="16"/>
              </w:rPr>
              <w:t>19</w:t>
            </w:r>
          </w:p>
        </w:tc>
      </w:tr>
      <w:tr w:rsidR="00934DC4" w:rsidRPr="00210AC6" w14:paraId="75034E7A" w14:textId="77777777" w:rsidTr="00E31D6F">
        <w:trPr>
          <w:trHeight w:val="576"/>
        </w:trPr>
        <w:tc>
          <w:tcPr>
            <w:tcW w:w="1968" w:type="dxa"/>
            <w:hideMark/>
          </w:tcPr>
          <w:p w14:paraId="212D4E0B" w14:textId="77777777"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618 Score Calculation</w:t>
            </w:r>
          </w:p>
        </w:tc>
        <w:tc>
          <w:tcPr>
            <w:tcW w:w="1968" w:type="dxa"/>
          </w:tcPr>
          <w:p w14:paraId="6217AD4C" w14:textId="77777777" w:rsidR="00934DC4" w:rsidRPr="00210AC6" w:rsidRDefault="00934DC4" w:rsidP="006620B0">
            <w:pPr>
              <w:spacing w:before="0" w:after="0"/>
              <w:jc w:val="center"/>
              <w:rPr>
                <w:rFonts w:eastAsia="Times New Roman" w:cs="Arial"/>
                <w:b/>
                <w:bCs/>
                <w:szCs w:val="16"/>
              </w:rPr>
            </w:pPr>
          </w:p>
        </w:tc>
        <w:tc>
          <w:tcPr>
            <w:tcW w:w="1968" w:type="dxa"/>
          </w:tcPr>
          <w:p w14:paraId="3D448C3A" w14:textId="084D867E" w:rsidR="00934DC4" w:rsidRPr="00210AC6" w:rsidRDefault="00934DC4" w:rsidP="006620B0">
            <w:pPr>
              <w:spacing w:before="0" w:after="0"/>
              <w:jc w:val="center"/>
              <w:rPr>
                <w:rFonts w:eastAsia="Times New Roman" w:cs="Arial"/>
                <w:b/>
                <w:bCs/>
                <w:szCs w:val="16"/>
              </w:rPr>
            </w:pPr>
          </w:p>
        </w:tc>
        <w:tc>
          <w:tcPr>
            <w:tcW w:w="1968" w:type="dxa"/>
            <w:hideMark/>
          </w:tcPr>
          <w:p w14:paraId="09C474DA" w14:textId="3F8E90EF" w:rsidR="00934DC4" w:rsidRPr="00210AC6" w:rsidRDefault="00934DC4" w:rsidP="006620B0">
            <w:pPr>
              <w:spacing w:before="0" w:after="0"/>
              <w:jc w:val="center"/>
              <w:rPr>
                <w:rFonts w:eastAsia="Times New Roman" w:cs="Arial"/>
                <w:b/>
                <w:bCs/>
                <w:szCs w:val="16"/>
              </w:rPr>
            </w:pPr>
            <w:r w:rsidRPr="00210AC6">
              <w:rPr>
                <w:rFonts w:eastAsia="Times New Roman" w:cs="Arial"/>
                <w:b/>
                <w:bCs/>
                <w:szCs w:val="16"/>
              </w:rPr>
              <w:t xml:space="preserve">Grand Total </w:t>
            </w:r>
            <w:r w:rsidRPr="00210AC6">
              <w:rPr>
                <w:rFonts w:eastAsia="Times New Roman" w:cs="Arial"/>
                <w:szCs w:val="16"/>
              </w:rPr>
              <w:t>(Subtotal X 1.23809524) =</w:t>
            </w:r>
          </w:p>
        </w:tc>
        <w:tc>
          <w:tcPr>
            <w:tcW w:w="1969" w:type="dxa"/>
            <w:noWrap/>
            <w:hideMark/>
          </w:tcPr>
          <w:p w14:paraId="50C37243" w14:textId="39101BED" w:rsidR="00934DC4" w:rsidRPr="00210AC6" w:rsidRDefault="00934DC4" w:rsidP="006620B0">
            <w:pPr>
              <w:spacing w:before="0" w:after="0"/>
              <w:jc w:val="center"/>
              <w:rPr>
                <w:rFonts w:eastAsia="Times New Roman" w:cs="Arial"/>
                <w:szCs w:val="16"/>
              </w:rPr>
            </w:pPr>
            <w:r w:rsidRPr="00210AC6">
              <w:rPr>
                <w:rFonts w:cs="Arial"/>
                <w:szCs w:val="16"/>
              </w:rPr>
              <w:t>23.52</w:t>
            </w:r>
          </w:p>
        </w:tc>
      </w:tr>
    </w:tbl>
    <w:p w14:paraId="19908CB5" w14:textId="6E565737" w:rsidR="00570930" w:rsidRDefault="00570930" w:rsidP="00BE0EEF">
      <w:pPr>
        <w:rPr>
          <w:rFonts w:cs="Arial"/>
          <w:color w:val="000000" w:themeColor="text1"/>
          <w:szCs w:val="16"/>
        </w:rPr>
      </w:pPr>
    </w:p>
    <w:p w14:paraId="015CC089" w14:textId="77777777" w:rsidR="00570930" w:rsidRDefault="00570930">
      <w:pPr>
        <w:spacing w:before="0" w:after="200" w:line="276" w:lineRule="auto"/>
        <w:rPr>
          <w:rFonts w:cs="Arial"/>
          <w:color w:val="000000" w:themeColor="text1"/>
          <w:szCs w:val="16"/>
        </w:rPr>
      </w:pPr>
      <w:r>
        <w:rPr>
          <w:rFonts w:cs="Arial"/>
          <w:color w:val="000000" w:themeColor="text1"/>
          <w:szCs w:val="16"/>
        </w:rPr>
        <w:br w:type="page"/>
      </w:r>
    </w:p>
    <w:p w14:paraId="13C7AD77" w14:textId="77777777" w:rsidR="00BE0EEF" w:rsidRDefault="00BE0EEF" w:rsidP="00BE0EEF">
      <w:pPr>
        <w:rPr>
          <w:rFonts w:cs="Arial"/>
          <w:color w:val="000000" w:themeColor="text1"/>
          <w:szCs w:val="16"/>
        </w:rPr>
      </w:pPr>
    </w:p>
    <w:tbl>
      <w:tblPr>
        <w:tblStyle w:val="TableGrid1"/>
        <w:tblW w:w="9839" w:type="dxa"/>
        <w:tblLook w:val="04A0" w:firstRow="1" w:lastRow="0" w:firstColumn="1" w:lastColumn="0" w:noHBand="0" w:noVBand="1"/>
        <w:tblCaption w:val="BRUBCFFYINDCALC"/>
      </w:tblPr>
      <w:tblGrid>
        <w:gridCol w:w="4919"/>
        <w:gridCol w:w="4920"/>
      </w:tblGrid>
      <w:tr w:rsidR="003521AD" w:rsidRPr="00210AC6" w14:paraId="204BD583" w14:textId="77777777" w:rsidTr="00714F02">
        <w:trPr>
          <w:trHeight w:val="432"/>
          <w:tblHeader/>
        </w:trPr>
        <w:tc>
          <w:tcPr>
            <w:tcW w:w="4919" w:type="dxa"/>
            <w:hideMark/>
          </w:tcPr>
          <w:p w14:paraId="59C2C8B0" w14:textId="6E3F554B" w:rsidR="003521AD" w:rsidRDefault="00E31D6F" w:rsidP="003521AD">
            <w:pPr>
              <w:spacing w:before="0" w:after="0"/>
              <w:jc w:val="center"/>
              <w:rPr>
                <w:rFonts w:eastAsia="Times New Roman" w:cs="Arial"/>
                <w:b/>
                <w:bCs/>
                <w:szCs w:val="16"/>
              </w:rPr>
            </w:pPr>
            <w:r>
              <w:rPr>
                <w:rFonts w:cs="Arial"/>
                <w:color w:val="000000" w:themeColor="text1"/>
                <w:szCs w:val="16"/>
              </w:rPr>
              <w:br w:type="page"/>
            </w:r>
            <w:r w:rsidR="003521AD" w:rsidRPr="00210AC6">
              <w:rPr>
                <w:rFonts w:eastAsia="Times New Roman" w:cs="Arial"/>
                <w:b/>
                <w:bCs/>
                <w:szCs w:val="16"/>
              </w:rPr>
              <w:t>Indicator Calculation</w:t>
            </w:r>
          </w:p>
        </w:tc>
        <w:tc>
          <w:tcPr>
            <w:tcW w:w="4920" w:type="dxa"/>
          </w:tcPr>
          <w:p w14:paraId="5972B30D" w14:textId="2CF704DA" w:rsidR="003521AD" w:rsidRPr="00210AC6" w:rsidRDefault="003521AD" w:rsidP="003521AD">
            <w:pPr>
              <w:spacing w:before="0" w:after="0"/>
              <w:rPr>
                <w:rFonts w:eastAsia="Times New Roman" w:cs="Arial"/>
                <w:b/>
                <w:bCs/>
                <w:szCs w:val="16"/>
              </w:rPr>
            </w:pPr>
          </w:p>
        </w:tc>
      </w:tr>
      <w:tr w:rsidR="00435E51" w:rsidRPr="00210AC6" w14:paraId="2A6102B0" w14:textId="77777777" w:rsidTr="00714F02">
        <w:trPr>
          <w:trHeight w:val="432"/>
        </w:trPr>
        <w:tc>
          <w:tcPr>
            <w:tcW w:w="4919" w:type="dxa"/>
            <w:hideMark/>
          </w:tcPr>
          <w:p w14:paraId="184AC9A0" w14:textId="77777777" w:rsidR="00435E51" w:rsidRPr="00210AC6" w:rsidRDefault="00435E51" w:rsidP="00435E51">
            <w:pPr>
              <w:spacing w:before="0" w:after="0"/>
              <w:rPr>
                <w:rFonts w:eastAsia="Times New Roman" w:cs="Arial"/>
                <w:szCs w:val="16"/>
              </w:rPr>
            </w:pPr>
            <w:r w:rsidRPr="00210AC6">
              <w:rPr>
                <w:rFonts w:eastAsia="Times New Roman" w:cs="Arial"/>
                <w:szCs w:val="16"/>
              </w:rPr>
              <w:t>A. APR Grand Total</w:t>
            </w:r>
          </w:p>
        </w:tc>
        <w:tc>
          <w:tcPr>
            <w:tcW w:w="4920" w:type="dxa"/>
            <w:hideMark/>
          </w:tcPr>
          <w:p w14:paraId="0825BA19" w14:textId="54223086" w:rsidR="00435E51" w:rsidRPr="00210AC6" w:rsidRDefault="00435E51" w:rsidP="00435E51">
            <w:pPr>
              <w:spacing w:before="0" w:after="0"/>
              <w:rPr>
                <w:rFonts w:eastAsia="Times New Roman" w:cs="Arial"/>
                <w:szCs w:val="16"/>
              </w:rPr>
            </w:pPr>
            <w:r w:rsidRPr="00210AC6">
              <w:rPr>
                <w:rFonts w:cs="Arial"/>
                <w:szCs w:val="16"/>
              </w:rPr>
              <w:t>23</w:t>
            </w:r>
          </w:p>
        </w:tc>
      </w:tr>
      <w:tr w:rsidR="00435E51" w:rsidRPr="00210AC6" w14:paraId="190B3554" w14:textId="77777777" w:rsidTr="00714F02">
        <w:trPr>
          <w:trHeight w:val="432"/>
        </w:trPr>
        <w:tc>
          <w:tcPr>
            <w:tcW w:w="4919" w:type="dxa"/>
            <w:hideMark/>
          </w:tcPr>
          <w:p w14:paraId="66B0D6DA" w14:textId="77777777" w:rsidR="00435E51" w:rsidRPr="00210AC6" w:rsidRDefault="00435E51" w:rsidP="00435E51">
            <w:pPr>
              <w:spacing w:before="0" w:after="0"/>
              <w:rPr>
                <w:rFonts w:eastAsia="Times New Roman" w:cs="Arial"/>
                <w:szCs w:val="16"/>
              </w:rPr>
            </w:pPr>
            <w:r w:rsidRPr="00210AC6">
              <w:rPr>
                <w:rFonts w:eastAsia="Times New Roman" w:cs="Arial"/>
                <w:szCs w:val="16"/>
              </w:rPr>
              <w:t>B. 618 Grand Total</w:t>
            </w:r>
          </w:p>
        </w:tc>
        <w:tc>
          <w:tcPr>
            <w:tcW w:w="4920" w:type="dxa"/>
            <w:hideMark/>
          </w:tcPr>
          <w:p w14:paraId="292F5CE3" w14:textId="3D2DF12B" w:rsidR="00435E51" w:rsidRPr="00210AC6" w:rsidRDefault="00435E51" w:rsidP="00435E51">
            <w:pPr>
              <w:spacing w:before="0" w:after="0"/>
              <w:rPr>
                <w:rFonts w:eastAsia="Times New Roman" w:cs="Arial"/>
                <w:szCs w:val="16"/>
              </w:rPr>
            </w:pPr>
            <w:r w:rsidRPr="00435E51">
              <w:t>23.52</w:t>
            </w:r>
          </w:p>
        </w:tc>
      </w:tr>
      <w:tr w:rsidR="00435E51" w:rsidRPr="00210AC6" w14:paraId="7044E659" w14:textId="77777777" w:rsidTr="00714F02">
        <w:trPr>
          <w:trHeight w:val="432"/>
        </w:trPr>
        <w:tc>
          <w:tcPr>
            <w:tcW w:w="4919" w:type="dxa"/>
            <w:hideMark/>
          </w:tcPr>
          <w:p w14:paraId="5E098838" w14:textId="77777777" w:rsidR="00435E51" w:rsidRPr="00210AC6" w:rsidRDefault="00435E51" w:rsidP="00435E51">
            <w:pPr>
              <w:spacing w:before="0" w:after="0"/>
              <w:rPr>
                <w:rFonts w:eastAsia="Times New Roman" w:cs="Arial"/>
                <w:szCs w:val="16"/>
              </w:rPr>
            </w:pPr>
            <w:r w:rsidRPr="00210AC6">
              <w:rPr>
                <w:rFonts w:eastAsia="Times New Roman" w:cs="Arial"/>
                <w:szCs w:val="16"/>
              </w:rPr>
              <w:t>C. APR Grand Total (A) + 618 Grand Total (B) =</w:t>
            </w:r>
          </w:p>
        </w:tc>
        <w:tc>
          <w:tcPr>
            <w:tcW w:w="4920" w:type="dxa"/>
            <w:hideMark/>
          </w:tcPr>
          <w:p w14:paraId="2EBBA8BB" w14:textId="582D281B" w:rsidR="00435E51" w:rsidRPr="00210AC6" w:rsidRDefault="00435E51" w:rsidP="00435E51">
            <w:pPr>
              <w:spacing w:before="0" w:after="0"/>
              <w:rPr>
                <w:rFonts w:eastAsia="Times New Roman" w:cs="Arial"/>
                <w:szCs w:val="16"/>
              </w:rPr>
            </w:pPr>
            <w:r w:rsidRPr="00C1283C">
              <w:t>46.52</w:t>
            </w:r>
          </w:p>
        </w:tc>
      </w:tr>
      <w:tr w:rsidR="00435E51" w:rsidRPr="00210AC6" w14:paraId="6E235E7C" w14:textId="77777777" w:rsidTr="00714F02">
        <w:trPr>
          <w:trHeight w:val="432"/>
        </w:trPr>
        <w:tc>
          <w:tcPr>
            <w:tcW w:w="4919" w:type="dxa"/>
            <w:hideMark/>
          </w:tcPr>
          <w:p w14:paraId="1E45CB10" w14:textId="36E72B3C" w:rsidR="00435E51" w:rsidRPr="00210AC6" w:rsidRDefault="00435E51" w:rsidP="00435E51">
            <w:pPr>
              <w:spacing w:before="0" w:after="0"/>
              <w:jc w:val="right"/>
              <w:rPr>
                <w:rFonts w:eastAsia="Times New Roman" w:cs="Arial"/>
                <w:szCs w:val="16"/>
              </w:rPr>
            </w:pPr>
            <w:r w:rsidRPr="00210AC6">
              <w:rPr>
                <w:rFonts w:eastAsia="Times New Roman" w:cs="Arial"/>
                <w:szCs w:val="16"/>
              </w:rPr>
              <w:t>Total N/A Points in APR Data Table Subtracted from Denominator</w:t>
            </w:r>
          </w:p>
        </w:tc>
        <w:tc>
          <w:tcPr>
            <w:tcW w:w="4920" w:type="dxa"/>
            <w:hideMark/>
          </w:tcPr>
          <w:p w14:paraId="768BD97C" w14:textId="60485CAD" w:rsidR="00435E51" w:rsidRPr="00210AC6" w:rsidRDefault="00435E51" w:rsidP="00435E51">
            <w:pPr>
              <w:spacing w:before="0" w:after="0"/>
              <w:rPr>
                <w:rFonts w:eastAsia="Times New Roman" w:cs="Arial"/>
                <w:szCs w:val="16"/>
              </w:rPr>
            </w:pPr>
            <w:r w:rsidRPr="00C1283C">
              <w:t>0</w:t>
            </w:r>
          </w:p>
        </w:tc>
      </w:tr>
      <w:tr w:rsidR="00435E51" w:rsidRPr="00210AC6" w14:paraId="1162D2AC" w14:textId="77777777" w:rsidTr="00714F02">
        <w:trPr>
          <w:trHeight w:val="432"/>
        </w:trPr>
        <w:tc>
          <w:tcPr>
            <w:tcW w:w="4919" w:type="dxa"/>
            <w:hideMark/>
          </w:tcPr>
          <w:p w14:paraId="5DEC9F60" w14:textId="5D7276DC" w:rsidR="00435E51" w:rsidRPr="00210AC6" w:rsidRDefault="00435E51" w:rsidP="00435E51">
            <w:pPr>
              <w:spacing w:before="0" w:after="0"/>
              <w:jc w:val="right"/>
              <w:rPr>
                <w:rFonts w:eastAsia="Times New Roman" w:cs="Arial"/>
                <w:szCs w:val="16"/>
              </w:rPr>
            </w:pPr>
            <w:r w:rsidRPr="00210AC6">
              <w:rPr>
                <w:rFonts w:eastAsia="Times New Roman" w:cs="Arial"/>
                <w:szCs w:val="16"/>
              </w:rPr>
              <w:t>Total N/A Points in 618 Data Table Subtracted from Denominator</w:t>
            </w:r>
          </w:p>
        </w:tc>
        <w:tc>
          <w:tcPr>
            <w:tcW w:w="4920" w:type="dxa"/>
            <w:hideMark/>
          </w:tcPr>
          <w:p w14:paraId="59AB081B" w14:textId="0EC0F562" w:rsidR="00435E51" w:rsidRPr="00210AC6" w:rsidRDefault="00435E51" w:rsidP="00435E51">
            <w:pPr>
              <w:spacing w:before="0" w:after="0"/>
              <w:rPr>
                <w:rFonts w:eastAsia="Times New Roman" w:cs="Arial"/>
                <w:szCs w:val="16"/>
              </w:rPr>
            </w:pPr>
            <w:r w:rsidRPr="00C1283C">
              <w:t>0.00</w:t>
            </w:r>
          </w:p>
        </w:tc>
      </w:tr>
      <w:tr w:rsidR="00435E51" w:rsidRPr="00210AC6" w14:paraId="028FED6F" w14:textId="77777777" w:rsidTr="00714F02">
        <w:trPr>
          <w:trHeight w:val="432"/>
        </w:trPr>
        <w:tc>
          <w:tcPr>
            <w:tcW w:w="4919" w:type="dxa"/>
            <w:hideMark/>
          </w:tcPr>
          <w:p w14:paraId="1738C251" w14:textId="1F807C1C" w:rsidR="00435E51" w:rsidRPr="00210AC6" w:rsidRDefault="00E31D6F" w:rsidP="00435E51">
            <w:pPr>
              <w:spacing w:before="0" w:after="0"/>
              <w:jc w:val="right"/>
              <w:rPr>
                <w:rFonts w:eastAsia="Times New Roman" w:cs="Arial"/>
                <w:b/>
                <w:bCs/>
                <w:szCs w:val="16"/>
              </w:rPr>
            </w:pPr>
            <w:r>
              <w:rPr>
                <w:rFonts w:eastAsia="Times New Roman" w:cs="Arial"/>
                <w:b/>
                <w:bCs/>
                <w:szCs w:val="16"/>
              </w:rPr>
              <w:t>Denominator</w:t>
            </w:r>
          </w:p>
        </w:tc>
        <w:tc>
          <w:tcPr>
            <w:tcW w:w="4920" w:type="dxa"/>
            <w:hideMark/>
          </w:tcPr>
          <w:p w14:paraId="778348E2" w14:textId="6564F030" w:rsidR="00435E51" w:rsidRPr="00210AC6" w:rsidRDefault="00435E51" w:rsidP="00435E51">
            <w:pPr>
              <w:spacing w:before="0" w:after="0"/>
              <w:rPr>
                <w:rFonts w:eastAsia="Times New Roman" w:cs="Arial"/>
                <w:szCs w:val="16"/>
              </w:rPr>
            </w:pPr>
            <w:r w:rsidRPr="00C1283C">
              <w:t>52.00</w:t>
            </w:r>
          </w:p>
        </w:tc>
      </w:tr>
      <w:tr w:rsidR="00435E51" w:rsidRPr="00210AC6" w14:paraId="6982C8B2" w14:textId="77777777" w:rsidTr="00714F02">
        <w:trPr>
          <w:trHeight w:val="432"/>
        </w:trPr>
        <w:tc>
          <w:tcPr>
            <w:tcW w:w="4919" w:type="dxa"/>
            <w:hideMark/>
          </w:tcPr>
          <w:p w14:paraId="66945B04" w14:textId="5A297E13" w:rsidR="00435E51" w:rsidRPr="00210AC6" w:rsidRDefault="00435E51" w:rsidP="00435E51">
            <w:pPr>
              <w:spacing w:before="0" w:after="0"/>
              <w:rPr>
                <w:rFonts w:eastAsia="Times New Roman" w:cs="Arial"/>
                <w:szCs w:val="16"/>
              </w:rPr>
            </w:pPr>
            <w:r w:rsidRPr="00210AC6">
              <w:rPr>
                <w:rFonts w:eastAsia="Times New Roman" w:cs="Arial"/>
                <w:szCs w:val="16"/>
              </w:rPr>
              <w:t>D. Subtotal (C divided by Denominator*) =</w:t>
            </w:r>
          </w:p>
        </w:tc>
        <w:tc>
          <w:tcPr>
            <w:tcW w:w="4920" w:type="dxa"/>
            <w:hideMark/>
          </w:tcPr>
          <w:p w14:paraId="6474A249" w14:textId="2043387F" w:rsidR="00435E51" w:rsidRPr="00210AC6" w:rsidRDefault="00435E51" w:rsidP="00435E51">
            <w:pPr>
              <w:spacing w:before="0" w:after="0"/>
              <w:rPr>
                <w:rFonts w:eastAsia="Times New Roman" w:cs="Arial"/>
                <w:szCs w:val="16"/>
              </w:rPr>
            </w:pPr>
            <w:r w:rsidRPr="00C1283C">
              <w:t>0.8947</w:t>
            </w:r>
          </w:p>
        </w:tc>
      </w:tr>
      <w:tr w:rsidR="00435E51" w:rsidRPr="00210AC6" w14:paraId="7D8A43BC" w14:textId="77777777" w:rsidTr="00714F02">
        <w:trPr>
          <w:trHeight w:val="432"/>
        </w:trPr>
        <w:tc>
          <w:tcPr>
            <w:tcW w:w="4919" w:type="dxa"/>
            <w:hideMark/>
          </w:tcPr>
          <w:p w14:paraId="595A505F" w14:textId="77777777" w:rsidR="00435E51" w:rsidRPr="00210AC6" w:rsidRDefault="00435E51" w:rsidP="00435E51">
            <w:pPr>
              <w:spacing w:before="0" w:after="0"/>
              <w:rPr>
                <w:rFonts w:eastAsia="Times New Roman" w:cs="Arial"/>
                <w:szCs w:val="16"/>
              </w:rPr>
            </w:pPr>
            <w:r w:rsidRPr="00210AC6">
              <w:rPr>
                <w:rFonts w:eastAsia="Times New Roman" w:cs="Arial"/>
                <w:szCs w:val="16"/>
              </w:rPr>
              <w:t>E. Indicator Score (Subtotal D x 100) =</w:t>
            </w:r>
          </w:p>
        </w:tc>
        <w:tc>
          <w:tcPr>
            <w:tcW w:w="4920" w:type="dxa"/>
            <w:hideMark/>
          </w:tcPr>
          <w:p w14:paraId="78CA2214" w14:textId="6B3E20AB" w:rsidR="00435E51" w:rsidRPr="00210AC6" w:rsidRDefault="00435E51" w:rsidP="00435E51">
            <w:pPr>
              <w:spacing w:before="0" w:after="0"/>
              <w:rPr>
                <w:rFonts w:eastAsia="Times New Roman" w:cs="Arial"/>
                <w:szCs w:val="16"/>
              </w:rPr>
            </w:pPr>
            <w:r w:rsidRPr="00C1283C">
              <w:t>89.47</w:t>
            </w:r>
          </w:p>
        </w:tc>
      </w:tr>
    </w:tbl>
    <w:p w14:paraId="769E196A" w14:textId="77777777" w:rsidR="001853BF" w:rsidRDefault="001853BF" w:rsidP="00B42C5F">
      <w:pPr>
        <w:rPr>
          <w:rFonts w:eastAsia="Times New Roman" w:cs="Arial"/>
          <w:b/>
          <w:bCs/>
          <w:szCs w:val="16"/>
        </w:rPr>
      </w:pPr>
    </w:p>
    <w:p w14:paraId="5EFBC357" w14:textId="33BA4787" w:rsidR="00F02F41" w:rsidRDefault="001853BF" w:rsidP="00D12506">
      <w:pPr>
        <w:rPr>
          <w:rFonts w:eastAsia="Times New Roman" w:cs="Arial"/>
          <w:b/>
          <w:bCs/>
          <w:szCs w:val="16"/>
        </w:rPr>
      </w:pPr>
      <w:r w:rsidRPr="00210AC6">
        <w:rPr>
          <w:rFonts w:eastAsia="Times New Roman" w:cs="Arial"/>
          <w:b/>
          <w:bCs/>
          <w:szCs w:val="16"/>
        </w:rPr>
        <w:t xml:space="preserve">*Note that any cell marked as N/A in the APR Data Table will decrease the denominator by </w:t>
      </w:r>
      <w:proofErr w:type="gramStart"/>
      <w:r w:rsidRPr="00210AC6">
        <w:rPr>
          <w:rFonts w:eastAsia="Times New Roman" w:cs="Arial"/>
          <w:b/>
          <w:bCs/>
          <w:szCs w:val="16"/>
        </w:rPr>
        <w:t>1</w:t>
      </w:r>
      <w:proofErr w:type="gramEnd"/>
      <w:r w:rsidRPr="00210AC6">
        <w:rPr>
          <w:rFonts w:eastAsia="Times New Roman" w:cs="Arial"/>
          <w:b/>
          <w:bCs/>
          <w:szCs w:val="16"/>
        </w:rPr>
        <w:t>, and any cell marked as N/A in the 618 Data Table will decrease the denominator by 1.23809524.</w:t>
      </w:r>
    </w:p>
    <w:p w14:paraId="78EE533A" w14:textId="403F6F0A" w:rsidR="0078594A" w:rsidRDefault="00D8678D" w:rsidP="00D12506">
      <w:pPr>
        <w:rPr>
          <w:rFonts w:eastAsia="Times New Roman" w:cs="Arial"/>
          <w:b/>
          <w:bCs/>
          <w:szCs w:val="16"/>
        </w:rPr>
      </w:pPr>
      <w:r>
        <w:rPr>
          <w:rFonts w:eastAsia="Times New Roman" w:cs="Arial"/>
          <w:b/>
          <w:bCs/>
          <w:szCs w:val="16"/>
        </w:rPr>
        <w:t>_________________________________________________________________________________________________________________________</w:t>
      </w:r>
    </w:p>
    <w:p w14:paraId="7D8DC835" w14:textId="77777777" w:rsidR="0078594A" w:rsidRDefault="0078594A" w:rsidP="00D12506">
      <w:pPr>
        <w:rPr>
          <w:rFonts w:eastAsia="Times New Roman" w:cs="Arial"/>
          <w:b/>
          <w:bCs/>
          <w:szCs w:val="16"/>
        </w:rPr>
      </w:pPr>
    </w:p>
    <w:p w14:paraId="7BAA8128" w14:textId="77777777" w:rsidR="0078594A" w:rsidRDefault="0078594A" w:rsidP="00D12506">
      <w:pPr>
        <w:rPr>
          <w:rFonts w:eastAsia="Times New Roman" w:cs="Arial"/>
          <w:b/>
          <w:bCs/>
          <w:szCs w:val="16"/>
        </w:rPr>
      </w:pPr>
    </w:p>
    <w:p w14:paraId="1680CB83" w14:textId="77777777" w:rsidR="0078594A" w:rsidRDefault="0078594A" w:rsidP="00D12506"/>
    <w:p w14:paraId="6EA24703" w14:textId="77777777" w:rsidR="00D84A0A" w:rsidRDefault="00D84A0A" w:rsidP="00D84A0A">
      <w:pPr>
        <w:spacing w:before="0" w:after="200" w:line="276" w:lineRule="auto"/>
      </w:pPr>
    </w:p>
    <w:p w14:paraId="130C5698" w14:textId="7694A105" w:rsidR="00D84A0A" w:rsidRPr="003A34C1" w:rsidRDefault="00D84A0A" w:rsidP="00D84A0A">
      <w:pPr>
        <w:spacing w:before="0" w:after="200" w:line="276" w:lineRule="auto"/>
      </w:pPr>
      <w:r>
        <w:br w:type="page"/>
      </w:r>
    </w:p>
    <w:p w14:paraId="37CA7204" w14:textId="77777777" w:rsidR="004777CA" w:rsidRPr="008A41E6" w:rsidRDefault="004777CA" w:rsidP="004777CA">
      <w:pPr>
        <w:rPr>
          <w:b/>
          <w:bCs/>
          <w:sz w:val="20"/>
          <w:szCs w:val="28"/>
        </w:rPr>
      </w:pPr>
      <w:r w:rsidRPr="008A41E6">
        <w:rPr>
          <w:b/>
          <w:bCs/>
          <w:sz w:val="20"/>
          <w:szCs w:val="28"/>
        </w:rPr>
        <w:lastRenderedPageBreak/>
        <w:t>APR and 618 -Timely and Accurate State Reported Data</w:t>
      </w:r>
    </w:p>
    <w:p w14:paraId="6C84D9C5" w14:textId="77777777" w:rsidR="004777CA" w:rsidRDefault="004777CA" w:rsidP="004777CA"/>
    <w:p w14:paraId="3FA33DFF" w14:textId="77777777" w:rsidR="004777CA" w:rsidRPr="008A41E6" w:rsidRDefault="004777CA" w:rsidP="004777CA">
      <w:pPr>
        <w:rPr>
          <w:b/>
          <w:bCs/>
        </w:rPr>
      </w:pPr>
      <w:r w:rsidRPr="008A41E6">
        <w:rPr>
          <w:b/>
          <w:bCs/>
        </w:rPr>
        <w:t>DATE: February 2023 Submission</w:t>
      </w:r>
    </w:p>
    <w:p w14:paraId="748E3AF9" w14:textId="77777777" w:rsidR="004777CA" w:rsidRDefault="004777CA" w:rsidP="004777CA"/>
    <w:p w14:paraId="51D89716" w14:textId="30A47721" w:rsidR="00EF6405" w:rsidRPr="00EF6405" w:rsidRDefault="00EF6405" w:rsidP="004777CA">
      <w:pPr>
        <w:rPr>
          <w:b/>
          <w:bCs/>
        </w:rPr>
      </w:pPr>
      <w:r w:rsidRPr="00EF6405">
        <w:rPr>
          <w:b/>
          <w:bCs/>
        </w:rPr>
        <w:t>SPP/APR Data</w:t>
      </w:r>
    </w:p>
    <w:p w14:paraId="2BC0BE25" w14:textId="77777777" w:rsidR="00EF6405" w:rsidRDefault="00EF6405" w:rsidP="004777CA"/>
    <w:p w14:paraId="0F794C69" w14:textId="77777777" w:rsidR="004777CA" w:rsidRDefault="004777CA" w:rsidP="004777CA">
      <w:r w:rsidRPr="008A41E6">
        <w:rPr>
          <w:b/>
          <w:bCs/>
        </w:rPr>
        <w:t>1) Valid and Reliable Data</w:t>
      </w:r>
      <w:r w:rsidRPr="008A41E6">
        <w:t xml:space="preserve"> - Data provided </w:t>
      </w:r>
      <w:proofErr w:type="gramStart"/>
      <w:r w:rsidRPr="008A41E6">
        <w:t>are</w:t>
      </w:r>
      <w:proofErr w:type="gramEnd"/>
      <w:r w:rsidRPr="008A41E6">
        <w:t xml:space="preserve"> from the correct time period, are consistent with 618 (when appropriate) and the </w:t>
      </w:r>
      <w:proofErr w:type="gramStart"/>
      <w:r w:rsidRPr="008A41E6">
        <w:t>measurement, and</w:t>
      </w:r>
      <w:proofErr w:type="gramEnd"/>
      <w:r w:rsidRPr="008A41E6">
        <w:t xml:space="preserve"> are consistent with previous indicator data (unless explained).</w:t>
      </w:r>
    </w:p>
    <w:p w14:paraId="3B7505A0" w14:textId="77777777" w:rsidR="004777CA" w:rsidRDefault="004777CA" w:rsidP="004777CA"/>
    <w:p w14:paraId="1365AEC8" w14:textId="77944949" w:rsidR="004777CA" w:rsidRDefault="004777CA" w:rsidP="004777CA">
      <w:r w:rsidRPr="008A41E6">
        <w:rPr>
          <w:b/>
          <w:bCs/>
        </w:rPr>
        <w:t>Part B 618 Data</w:t>
      </w:r>
    </w:p>
    <w:p w14:paraId="3EEEF876" w14:textId="77777777" w:rsidR="004777CA" w:rsidRDefault="004777CA" w:rsidP="004777CA"/>
    <w:p w14:paraId="5BAC76FC" w14:textId="005D8856" w:rsidR="004777CA" w:rsidRPr="004777CA" w:rsidRDefault="004777CA" w:rsidP="004777CA">
      <w:r w:rsidRPr="004777CA">
        <w:rPr>
          <w:b/>
          <w:bCs/>
        </w:rPr>
        <w:t xml:space="preserve">1) Timely </w:t>
      </w:r>
      <w:r w:rsidRPr="004777CA">
        <w:t>–   A State will receive one point if it submits all EDFacts files or the entire EMAPS survey associated with the IDEA Section 618 data collection to ED by the initial due date for that collection (as described the table below)</w:t>
      </w:r>
      <w:proofErr w:type="gramStart"/>
      <w:r w:rsidRPr="004777CA">
        <w:t xml:space="preserve">.  </w:t>
      </w:r>
      <w:proofErr w:type="gramEnd"/>
      <w:r w:rsidRPr="004777CA">
        <w:t xml:space="preserve">  </w:t>
      </w:r>
    </w:p>
    <w:p w14:paraId="1F43F1D5" w14:textId="77777777" w:rsidR="004777CA" w:rsidRDefault="004777CA" w:rsidP="004777CA"/>
    <w:tbl>
      <w:tblPr>
        <w:tblStyle w:val="TableGrid"/>
        <w:tblW w:w="0" w:type="auto"/>
        <w:tblLook w:val="04A0" w:firstRow="1" w:lastRow="0" w:firstColumn="1" w:lastColumn="0" w:noHBand="0" w:noVBand="1"/>
        <w:tblCaption w:val="BRUBCFFYREADME"/>
      </w:tblPr>
      <w:tblGrid>
        <w:gridCol w:w="2605"/>
        <w:gridCol w:w="3617"/>
        <w:gridCol w:w="3618"/>
      </w:tblGrid>
      <w:tr w:rsidR="004777CA" w:rsidRPr="004777CA" w14:paraId="4472B9F9" w14:textId="77777777" w:rsidTr="004777CA">
        <w:trPr>
          <w:trHeight w:val="20"/>
        </w:trPr>
        <w:tc>
          <w:tcPr>
            <w:tcW w:w="2605" w:type="dxa"/>
            <w:hideMark/>
          </w:tcPr>
          <w:p w14:paraId="1648227D" w14:textId="77777777" w:rsidR="004777CA" w:rsidRPr="004777CA" w:rsidRDefault="004777CA" w:rsidP="004777CA">
            <w:pPr>
              <w:rPr>
                <w:b/>
                <w:bCs/>
              </w:rPr>
            </w:pPr>
            <w:r w:rsidRPr="004777CA">
              <w:rPr>
                <w:b/>
                <w:bCs/>
              </w:rPr>
              <w:t>618 Data Collection</w:t>
            </w:r>
          </w:p>
        </w:tc>
        <w:tc>
          <w:tcPr>
            <w:tcW w:w="3617" w:type="dxa"/>
            <w:hideMark/>
          </w:tcPr>
          <w:p w14:paraId="685FDACB" w14:textId="77777777" w:rsidR="004777CA" w:rsidRPr="004777CA" w:rsidRDefault="004777CA">
            <w:pPr>
              <w:rPr>
                <w:b/>
                <w:bCs/>
              </w:rPr>
            </w:pPr>
            <w:r w:rsidRPr="004777CA">
              <w:rPr>
                <w:b/>
                <w:bCs/>
              </w:rPr>
              <w:t>EDFacts Files/ EMAPS Survey</w:t>
            </w:r>
          </w:p>
        </w:tc>
        <w:tc>
          <w:tcPr>
            <w:tcW w:w="3618" w:type="dxa"/>
            <w:hideMark/>
          </w:tcPr>
          <w:p w14:paraId="40597F3A" w14:textId="77777777" w:rsidR="004777CA" w:rsidRPr="004777CA" w:rsidRDefault="004777CA">
            <w:pPr>
              <w:rPr>
                <w:b/>
                <w:bCs/>
              </w:rPr>
            </w:pPr>
            <w:r w:rsidRPr="004777CA">
              <w:rPr>
                <w:b/>
                <w:bCs/>
              </w:rPr>
              <w:t>Due Date</w:t>
            </w:r>
          </w:p>
        </w:tc>
      </w:tr>
      <w:tr w:rsidR="004777CA" w:rsidRPr="004777CA" w14:paraId="5AB489B7" w14:textId="77777777" w:rsidTr="004777CA">
        <w:trPr>
          <w:trHeight w:val="20"/>
        </w:trPr>
        <w:tc>
          <w:tcPr>
            <w:tcW w:w="2605" w:type="dxa"/>
            <w:hideMark/>
          </w:tcPr>
          <w:p w14:paraId="00556080" w14:textId="77777777" w:rsidR="004777CA" w:rsidRPr="004777CA" w:rsidRDefault="004777CA">
            <w:r w:rsidRPr="004777CA">
              <w:t>Part B Child Count and Educational Environments</w:t>
            </w:r>
          </w:p>
        </w:tc>
        <w:tc>
          <w:tcPr>
            <w:tcW w:w="3617" w:type="dxa"/>
            <w:hideMark/>
          </w:tcPr>
          <w:p w14:paraId="6663B636" w14:textId="77777777" w:rsidR="004777CA" w:rsidRPr="004777CA" w:rsidRDefault="004777CA">
            <w:r w:rsidRPr="004777CA">
              <w:t>C002 &amp; C089</w:t>
            </w:r>
          </w:p>
        </w:tc>
        <w:tc>
          <w:tcPr>
            <w:tcW w:w="3618" w:type="dxa"/>
            <w:hideMark/>
          </w:tcPr>
          <w:p w14:paraId="1A5219CD" w14:textId="77777777" w:rsidR="004777CA" w:rsidRPr="004777CA" w:rsidRDefault="004777CA">
            <w:r w:rsidRPr="004777CA">
              <w:t>1</w:t>
            </w:r>
            <w:r w:rsidRPr="004777CA">
              <w:rPr>
                <w:vertAlign w:val="superscript"/>
              </w:rPr>
              <w:t>st</w:t>
            </w:r>
            <w:r w:rsidRPr="004777CA">
              <w:t xml:space="preserve"> Wednesday in April</w:t>
            </w:r>
          </w:p>
        </w:tc>
      </w:tr>
      <w:tr w:rsidR="004777CA" w:rsidRPr="004777CA" w14:paraId="34F5C842" w14:textId="77777777" w:rsidTr="004777CA">
        <w:trPr>
          <w:trHeight w:val="20"/>
        </w:trPr>
        <w:tc>
          <w:tcPr>
            <w:tcW w:w="2605" w:type="dxa"/>
            <w:hideMark/>
          </w:tcPr>
          <w:p w14:paraId="5B140CD1" w14:textId="77777777" w:rsidR="004777CA" w:rsidRPr="004777CA" w:rsidRDefault="004777CA">
            <w:r w:rsidRPr="004777CA">
              <w:t xml:space="preserve">Part B Personnel </w:t>
            </w:r>
          </w:p>
        </w:tc>
        <w:tc>
          <w:tcPr>
            <w:tcW w:w="3617" w:type="dxa"/>
            <w:hideMark/>
          </w:tcPr>
          <w:p w14:paraId="2B3C97E0" w14:textId="77777777" w:rsidR="004777CA" w:rsidRPr="004777CA" w:rsidRDefault="004777CA">
            <w:r w:rsidRPr="004777CA">
              <w:t>C070, C099, C112</w:t>
            </w:r>
          </w:p>
        </w:tc>
        <w:tc>
          <w:tcPr>
            <w:tcW w:w="3618" w:type="dxa"/>
            <w:hideMark/>
          </w:tcPr>
          <w:p w14:paraId="4E9B4012" w14:textId="77777777" w:rsidR="004777CA" w:rsidRPr="004777CA" w:rsidRDefault="004777CA">
            <w:r w:rsidRPr="004777CA">
              <w:t>1</w:t>
            </w:r>
            <w:r w:rsidRPr="004777CA">
              <w:rPr>
                <w:vertAlign w:val="superscript"/>
              </w:rPr>
              <w:t>st</w:t>
            </w:r>
            <w:r w:rsidRPr="004777CA">
              <w:t xml:space="preserve"> Wednesday in November</w:t>
            </w:r>
          </w:p>
        </w:tc>
      </w:tr>
      <w:tr w:rsidR="004777CA" w:rsidRPr="004777CA" w14:paraId="2A4CEB99" w14:textId="77777777" w:rsidTr="004777CA">
        <w:trPr>
          <w:trHeight w:val="20"/>
        </w:trPr>
        <w:tc>
          <w:tcPr>
            <w:tcW w:w="2605" w:type="dxa"/>
            <w:hideMark/>
          </w:tcPr>
          <w:p w14:paraId="54105E06" w14:textId="77777777" w:rsidR="004777CA" w:rsidRPr="004777CA" w:rsidRDefault="004777CA">
            <w:r w:rsidRPr="004777CA">
              <w:t>Part B Exiting</w:t>
            </w:r>
          </w:p>
        </w:tc>
        <w:tc>
          <w:tcPr>
            <w:tcW w:w="3617" w:type="dxa"/>
            <w:hideMark/>
          </w:tcPr>
          <w:p w14:paraId="12F3E20D" w14:textId="77777777" w:rsidR="004777CA" w:rsidRPr="004777CA" w:rsidRDefault="004777CA">
            <w:r w:rsidRPr="004777CA">
              <w:t>C009</w:t>
            </w:r>
          </w:p>
        </w:tc>
        <w:tc>
          <w:tcPr>
            <w:tcW w:w="3618" w:type="dxa"/>
            <w:hideMark/>
          </w:tcPr>
          <w:p w14:paraId="3133C658" w14:textId="77777777" w:rsidR="004777CA" w:rsidRPr="004777CA" w:rsidRDefault="004777CA">
            <w:r w:rsidRPr="004777CA">
              <w:t>1</w:t>
            </w:r>
            <w:r w:rsidRPr="004777CA">
              <w:rPr>
                <w:vertAlign w:val="superscript"/>
              </w:rPr>
              <w:t>st</w:t>
            </w:r>
            <w:r w:rsidRPr="004777CA">
              <w:t xml:space="preserve"> Wednesday in November</w:t>
            </w:r>
          </w:p>
        </w:tc>
      </w:tr>
      <w:tr w:rsidR="004777CA" w:rsidRPr="004777CA" w14:paraId="31D5C68C" w14:textId="77777777" w:rsidTr="004777CA">
        <w:trPr>
          <w:trHeight w:val="20"/>
        </w:trPr>
        <w:tc>
          <w:tcPr>
            <w:tcW w:w="2605" w:type="dxa"/>
            <w:hideMark/>
          </w:tcPr>
          <w:p w14:paraId="63F706F3" w14:textId="77777777" w:rsidR="004777CA" w:rsidRPr="004777CA" w:rsidRDefault="004777CA">
            <w:r w:rsidRPr="004777CA">
              <w:t xml:space="preserve">Part B Discipline </w:t>
            </w:r>
          </w:p>
        </w:tc>
        <w:tc>
          <w:tcPr>
            <w:tcW w:w="3617" w:type="dxa"/>
            <w:hideMark/>
          </w:tcPr>
          <w:p w14:paraId="16D2853A" w14:textId="77777777" w:rsidR="004777CA" w:rsidRPr="004777CA" w:rsidRDefault="004777CA">
            <w:r w:rsidRPr="004777CA">
              <w:t>C005, C006, C007, C088, C143, C144</w:t>
            </w:r>
          </w:p>
        </w:tc>
        <w:tc>
          <w:tcPr>
            <w:tcW w:w="3618" w:type="dxa"/>
            <w:hideMark/>
          </w:tcPr>
          <w:p w14:paraId="254DB998" w14:textId="77777777" w:rsidR="004777CA" w:rsidRPr="004777CA" w:rsidRDefault="004777CA">
            <w:r w:rsidRPr="004777CA">
              <w:t>1</w:t>
            </w:r>
            <w:r w:rsidRPr="004777CA">
              <w:rPr>
                <w:vertAlign w:val="superscript"/>
              </w:rPr>
              <w:t>st</w:t>
            </w:r>
            <w:r w:rsidRPr="004777CA">
              <w:t xml:space="preserve"> Wednesday in November</w:t>
            </w:r>
          </w:p>
        </w:tc>
      </w:tr>
      <w:tr w:rsidR="004777CA" w:rsidRPr="004777CA" w14:paraId="2E5FB44E" w14:textId="77777777" w:rsidTr="004777CA">
        <w:trPr>
          <w:trHeight w:val="20"/>
        </w:trPr>
        <w:tc>
          <w:tcPr>
            <w:tcW w:w="2605" w:type="dxa"/>
            <w:hideMark/>
          </w:tcPr>
          <w:p w14:paraId="712EC9E4" w14:textId="77777777" w:rsidR="004777CA" w:rsidRPr="004777CA" w:rsidRDefault="004777CA">
            <w:r w:rsidRPr="004777CA">
              <w:t>Part B Assessment</w:t>
            </w:r>
          </w:p>
        </w:tc>
        <w:tc>
          <w:tcPr>
            <w:tcW w:w="3617" w:type="dxa"/>
            <w:hideMark/>
          </w:tcPr>
          <w:p w14:paraId="2B041249" w14:textId="77777777" w:rsidR="004777CA" w:rsidRPr="004777CA" w:rsidRDefault="004777CA">
            <w:r w:rsidRPr="004777CA">
              <w:t>C175, C178, C185, C188</w:t>
            </w:r>
          </w:p>
        </w:tc>
        <w:tc>
          <w:tcPr>
            <w:tcW w:w="3618" w:type="dxa"/>
            <w:hideMark/>
          </w:tcPr>
          <w:p w14:paraId="563E4812" w14:textId="77777777" w:rsidR="004777CA" w:rsidRPr="004777CA" w:rsidRDefault="004777CA">
            <w:r w:rsidRPr="004777CA">
              <w:t xml:space="preserve">Wednesday in the </w:t>
            </w:r>
            <w:proofErr w:type="gramStart"/>
            <w:r w:rsidRPr="004777CA">
              <w:t>3</w:t>
            </w:r>
            <w:r w:rsidRPr="004777CA">
              <w:rPr>
                <w:vertAlign w:val="superscript"/>
              </w:rPr>
              <w:t>rd</w:t>
            </w:r>
            <w:proofErr w:type="gramEnd"/>
            <w:r w:rsidRPr="004777CA">
              <w:t xml:space="preserve"> week of December (aligned with CSPR data due date)</w:t>
            </w:r>
          </w:p>
        </w:tc>
      </w:tr>
      <w:tr w:rsidR="004777CA" w:rsidRPr="004777CA" w14:paraId="4C08C198" w14:textId="77777777" w:rsidTr="004777CA">
        <w:trPr>
          <w:trHeight w:val="20"/>
        </w:trPr>
        <w:tc>
          <w:tcPr>
            <w:tcW w:w="2605" w:type="dxa"/>
            <w:hideMark/>
          </w:tcPr>
          <w:p w14:paraId="2894DF0B" w14:textId="77777777" w:rsidR="004777CA" w:rsidRPr="004777CA" w:rsidRDefault="004777CA">
            <w:r w:rsidRPr="004777CA">
              <w:t xml:space="preserve">Part B Dispute Resolution </w:t>
            </w:r>
          </w:p>
        </w:tc>
        <w:tc>
          <w:tcPr>
            <w:tcW w:w="3617" w:type="dxa"/>
            <w:hideMark/>
          </w:tcPr>
          <w:p w14:paraId="723D6024" w14:textId="77777777" w:rsidR="004777CA" w:rsidRPr="004777CA" w:rsidRDefault="004777CA">
            <w:r w:rsidRPr="004777CA">
              <w:t>Part B Dispute Resolution Survey in EMAPS</w:t>
            </w:r>
          </w:p>
        </w:tc>
        <w:tc>
          <w:tcPr>
            <w:tcW w:w="3618" w:type="dxa"/>
            <w:hideMark/>
          </w:tcPr>
          <w:p w14:paraId="379E394B" w14:textId="77777777" w:rsidR="004777CA" w:rsidRPr="004777CA" w:rsidRDefault="004777CA">
            <w:r w:rsidRPr="004777CA">
              <w:t>1</w:t>
            </w:r>
            <w:r w:rsidRPr="004777CA">
              <w:rPr>
                <w:vertAlign w:val="superscript"/>
              </w:rPr>
              <w:t>st</w:t>
            </w:r>
            <w:r w:rsidRPr="004777CA">
              <w:t xml:space="preserve"> Wednesday in November</w:t>
            </w:r>
          </w:p>
        </w:tc>
      </w:tr>
      <w:tr w:rsidR="004777CA" w:rsidRPr="004777CA" w14:paraId="3B69FF00" w14:textId="77777777" w:rsidTr="004777CA">
        <w:trPr>
          <w:trHeight w:val="20"/>
        </w:trPr>
        <w:tc>
          <w:tcPr>
            <w:tcW w:w="2605" w:type="dxa"/>
            <w:hideMark/>
          </w:tcPr>
          <w:p w14:paraId="06F7CBC6" w14:textId="77777777" w:rsidR="004777CA" w:rsidRPr="004777CA" w:rsidRDefault="004777CA">
            <w:r w:rsidRPr="004777CA">
              <w:t>Part B LEA Maintenance of Effort Reduction and Coordinated Early Intervening Services</w:t>
            </w:r>
          </w:p>
        </w:tc>
        <w:tc>
          <w:tcPr>
            <w:tcW w:w="3617" w:type="dxa"/>
            <w:hideMark/>
          </w:tcPr>
          <w:p w14:paraId="6B511F74" w14:textId="77777777" w:rsidR="004777CA" w:rsidRPr="004777CA" w:rsidRDefault="004777CA">
            <w:r w:rsidRPr="004777CA">
              <w:t>Part B MOE Reduction and CEIS Survey in EMAPS</w:t>
            </w:r>
          </w:p>
        </w:tc>
        <w:tc>
          <w:tcPr>
            <w:tcW w:w="3618" w:type="dxa"/>
            <w:hideMark/>
          </w:tcPr>
          <w:p w14:paraId="22308BA5" w14:textId="77777777" w:rsidR="004777CA" w:rsidRPr="004777CA" w:rsidRDefault="004777CA">
            <w:r w:rsidRPr="004777CA">
              <w:t>1</w:t>
            </w:r>
            <w:r w:rsidRPr="004777CA">
              <w:rPr>
                <w:vertAlign w:val="superscript"/>
              </w:rPr>
              <w:t>st</w:t>
            </w:r>
            <w:r w:rsidRPr="004777CA">
              <w:t xml:space="preserve"> Wednesday in May</w:t>
            </w:r>
          </w:p>
        </w:tc>
      </w:tr>
    </w:tbl>
    <w:p w14:paraId="52ACECA5" w14:textId="77777777" w:rsidR="004777CA" w:rsidRDefault="004777CA" w:rsidP="004777CA"/>
    <w:p w14:paraId="4EFF5866" w14:textId="4128FE84" w:rsidR="004777CA" w:rsidRPr="008A41E6" w:rsidRDefault="004777CA" w:rsidP="004777CA">
      <w:pPr>
        <w:rPr>
          <w:b/>
          <w:bCs/>
        </w:rPr>
      </w:pPr>
      <w:r w:rsidRPr="008A41E6">
        <w:rPr>
          <w:b/>
          <w:bCs/>
        </w:rPr>
        <w:t>2) Complete Data</w:t>
      </w:r>
      <w:r w:rsidRPr="008A41E6">
        <w:t xml:space="preserve"> – </w:t>
      </w:r>
      <w:r w:rsidRPr="004777CA">
        <w:t xml:space="preserve">A State will receive one point if it submits data for all files, permitted values, category sets, subtotals, and totals associated with a specific data collection by the initial due date. No data </w:t>
      </w:r>
      <w:proofErr w:type="gramStart"/>
      <w:r w:rsidRPr="004777CA">
        <w:t>is reported</w:t>
      </w:r>
      <w:proofErr w:type="gramEnd"/>
      <w:r w:rsidRPr="004777CA">
        <w:t xml:space="preserve"> as missing. No placeholder data </w:t>
      </w:r>
      <w:proofErr w:type="gramStart"/>
      <w:r w:rsidRPr="004777CA">
        <w:t>is submitted</w:t>
      </w:r>
      <w:proofErr w:type="gramEnd"/>
      <w:r w:rsidRPr="004777CA">
        <w:t>. The data submitted to EDFacts aligns with the metadata survey responses provided by the state in the State Supplemental Survey IDEA (SSS IDEA) and Assessment Metadata survey in EMAPS</w:t>
      </w:r>
      <w:proofErr w:type="gramStart"/>
      <w:r w:rsidRPr="004777CA">
        <w:t xml:space="preserve">.  </w:t>
      </w:r>
      <w:proofErr w:type="gramEnd"/>
      <w:r w:rsidRPr="004777CA">
        <w:t>State-level data include data from all districts or agencies</w:t>
      </w:r>
      <w:r w:rsidRPr="008A41E6">
        <w:t>.</w:t>
      </w:r>
    </w:p>
    <w:p w14:paraId="34EF2576" w14:textId="77777777" w:rsidR="004777CA" w:rsidRDefault="004777CA" w:rsidP="004777CA"/>
    <w:p w14:paraId="557CE2A1" w14:textId="5CB8EF22" w:rsidR="004777CA" w:rsidRPr="008A41E6" w:rsidRDefault="004777CA" w:rsidP="004777CA">
      <w:pPr>
        <w:rPr>
          <w:b/>
          <w:bCs/>
        </w:rPr>
      </w:pPr>
      <w:r w:rsidRPr="008A41E6">
        <w:rPr>
          <w:b/>
          <w:bCs/>
        </w:rPr>
        <w:t xml:space="preserve">3) Passed Edit Check – </w:t>
      </w:r>
      <w:r w:rsidRPr="008A41E6">
        <w:t xml:space="preserve">A State will receive one point if it submits data that meets all the edit checks related to the specific data collection by the initial due date. The counts included in 618 data submissions are internally consistent within a data collection </w:t>
      </w:r>
    </w:p>
    <w:p w14:paraId="330F0E42" w14:textId="3DBADBBF" w:rsidR="004777CA" w:rsidRDefault="004777CA">
      <w:pPr>
        <w:spacing w:before="0" w:after="200" w:line="276" w:lineRule="auto"/>
      </w:pPr>
      <w:r>
        <w:br w:type="page"/>
      </w:r>
    </w:p>
    <w:p w14:paraId="66EA6C1B" w14:textId="3AB83F96" w:rsidR="0058254D" w:rsidRDefault="0058254D" w:rsidP="0058254D">
      <w:pPr>
        <w:pStyle w:val="Heading2"/>
      </w:pPr>
      <w:r>
        <w:lastRenderedPageBreak/>
        <w:t>Dispute Resolution</w:t>
      </w:r>
    </w:p>
    <w:p w14:paraId="3FA8E805" w14:textId="77777777" w:rsidR="00724219" w:rsidRDefault="00724219">
      <w:pPr>
        <w:spacing w:before="0" w:after="200" w:line="276" w:lineRule="auto"/>
      </w:pPr>
    </w:p>
    <w:p w14:paraId="10BA59E7" w14:textId="6417ABF1" w:rsidR="0058254D" w:rsidRDefault="00724219">
      <w:pPr>
        <w:spacing w:before="0" w:after="200" w:line="276" w:lineRule="auto"/>
      </w:pPr>
      <w:r>
        <w:object w:dxaOrig="1540" w:dyaOrig="997" w14:anchorId="1E3C54E1">
          <v:shape id="_x0000_i1033" type="#_x0000_t75" alt="NJ-B-DR-2021-22" style="width:78pt;height:48pt" o:ole="">
            <v:imagedata r:id="rId26" o:title=""/>
          </v:shape>
          <o:OLEObject Type="Embed" ProgID="Acrobat.Document.DC" ShapeID="_x0000_i1033" DrawAspect="Icon" ObjectID="_1752317179" r:id="rId27"/>
        </w:object>
      </w:r>
      <w:r w:rsidR="0058254D">
        <w:br w:type="page"/>
      </w:r>
    </w:p>
    <w:p w14:paraId="1EB6A9F6" w14:textId="77777777" w:rsidR="00085B13" w:rsidRDefault="00085B13" w:rsidP="00085B13">
      <w:pPr>
        <w:pStyle w:val="Heading2"/>
      </w:pPr>
      <w:r>
        <w:lastRenderedPageBreak/>
        <w:t>How the Department Made Determinations</w:t>
      </w:r>
    </w:p>
    <w:p w14:paraId="0972CDF2" w14:textId="77777777" w:rsidR="00085B13" w:rsidRPr="00D733C3" w:rsidRDefault="00085B13" w:rsidP="00085B13">
      <w:pPr>
        <w:rPr>
          <w:szCs w:val="16"/>
        </w:rPr>
      </w:pPr>
    </w:p>
    <w:p w14:paraId="778689CC" w14:textId="16576A1E" w:rsidR="00DF3F83" w:rsidRPr="00D733C3" w:rsidRDefault="00DF3F83" w:rsidP="00DF3F83">
      <w:pPr>
        <w:rPr>
          <w:rFonts w:cs="Arial"/>
          <w:szCs w:val="16"/>
        </w:rPr>
      </w:pPr>
      <w:r w:rsidRPr="00D733C3">
        <w:rPr>
          <w:rFonts w:cs="Arial"/>
          <w:szCs w:val="16"/>
        </w:rPr>
        <w:t>Below is the location of How the Department Made Determinations (HTDMD) on OSEP’s IDEA Website</w:t>
      </w:r>
      <w:proofErr w:type="gramStart"/>
      <w:r w:rsidRPr="00D733C3">
        <w:rPr>
          <w:rFonts w:cs="Arial"/>
          <w:szCs w:val="16"/>
        </w:rPr>
        <w:t xml:space="preserve">.  </w:t>
      </w:r>
      <w:proofErr w:type="gramEnd"/>
      <w:r w:rsidRPr="00D733C3">
        <w:rPr>
          <w:rFonts w:cs="Arial"/>
          <w:szCs w:val="16"/>
        </w:rPr>
        <w:t xml:space="preserve">How the Department Made Determinations in 2023 will </w:t>
      </w:r>
      <w:proofErr w:type="gramStart"/>
      <w:r w:rsidRPr="00D733C3">
        <w:rPr>
          <w:rFonts w:cs="Arial"/>
          <w:szCs w:val="16"/>
        </w:rPr>
        <w:t>be posted</w:t>
      </w:r>
      <w:proofErr w:type="gramEnd"/>
      <w:r w:rsidRPr="00D733C3">
        <w:rPr>
          <w:rFonts w:cs="Arial"/>
          <w:szCs w:val="16"/>
        </w:rPr>
        <w:t xml:space="preserve"> in June 2023. Copy and paste the link below into a browser to view.</w:t>
      </w:r>
    </w:p>
    <w:p w14:paraId="7F614999" w14:textId="77777777" w:rsidR="00DF3F83" w:rsidRPr="00D733C3" w:rsidRDefault="00DF3F83" w:rsidP="00DF3F83">
      <w:pPr>
        <w:pStyle w:val="BodyText"/>
        <w:spacing w:before="7"/>
        <w:rPr>
          <w:rFonts w:ascii="Arial" w:eastAsia="Calibri" w:hAnsi="Arial" w:cs="Arial"/>
          <w:sz w:val="16"/>
          <w:szCs w:val="16"/>
        </w:rPr>
      </w:pPr>
    </w:p>
    <w:p w14:paraId="05B81CB3" w14:textId="1ABD70E5" w:rsidR="00D84A0A" w:rsidRPr="00D733C3" w:rsidRDefault="0057132C">
      <w:pPr>
        <w:spacing w:before="0" w:after="200" w:line="276" w:lineRule="auto"/>
        <w:rPr>
          <w:rFonts w:cs="Arial"/>
          <w:b/>
          <w:bCs/>
          <w:szCs w:val="16"/>
        </w:rPr>
      </w:pPr>
      <w:hyperlink r:id="rId28" w:history="1">
        <w:r w:rsidR="00DF3F83" w:rsidRPr="00D733C3">
          <w:rPr>
            <w:rStyle w:val="Hyperlink"/>
            <w:szCs w:val="16"/>
          </w:rPr>
          <w:t>https://sites.ed.gov/idea/how-the-department-made-determinations/</w:t>
        </w:r>
      </w:hyperlink>
      <w:bookmarkStart w:id="105" w:name="Introduction"/>
      <w:bookmarkStart w:id="106" w:name="_Hlk124349373"/>
      <w:bookmarkEnd w:id="3"/>
      <w:bookmarkEnd w:id="105"/>
      <w:bookmarkEnd w:id="106"/>
    </w:p>
    <w:sectPr w:rsidR="00D84A0A" w:rsidRPr="00D733C3" w:rsidSect="00D733C3">
      <w:headerReference w:type="default" r:id="rId29"/>
      <w:footerReference w:type="default" r:id="rId30"/>
      <w:pgSz w:w="12240" w:h="15840"/>
      <w:pgMar w:top="720" w:right="720" w:bottom="720" w:left="720" w:header="763" w:footer="431" w:gutter="0"/>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3FDE5" w14:textId="77777777" w:rsidR="00D80788" w:rsidRDefault="00D80788" w:rsidP="000802F7">
      <w:pPr>
        <w:spacing w:before="0" w:after="0"/>
      </w:pPr>
      <w:r>
        <w:separator/>
      </w:r>
    </w:p>
  </w:endnote>
  <w:endnote w:type="continuationSeparator" w:id="0">
    <w:p w14:paraId="42C8B182" w14:textId="77777777" w:rsidR="00D80788" w:rsidRDefault="00D80788" w:rsidP="000802F7">
      <w:pPr>
        <w:spacing w:before="0" w:after="0"/>
      </w:pPr>
      <w:r>
        <w:continuationSeparator/>
      </w:r>
    </w:p>
  </w:endnote>
  <w:endnote w:type="continuationNotice" w:id="1">
    <w:p w14:paraId="68B27A1E" w14:textId="77777777" w:rsidR="00D80788" w:rsidRDefault="00D8078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032885"/>
      <w:docPartObj>
        <w:docPartGallery w:val="Page Numbers (Bottom of Page)"/>
        <w:docPartUnique/>
      </w:docPartObj>
    </w:sdtPr>
    <w:sdtEndPr>
      <w:rPr>
        <w:noProof/>
      </w:rPr>
    </w:sdtEndPr>
    <w:sdtContent>
      <w:sdt>
        <w:sdtPr>
          <w:id w:val="1521194661"/>
          <w:docPartObj>
            <w:docPartGallery w:val="Page Numbers (Bottom of Page)"/>
            <w:docPartUnique/>
          </w:docPartObj>
        </w:sdtPr>
        <w:sdtEndPr>
          <w:rPr>
            <w:noProof/>
          </w:rPr>
        </w:sdtEndPr>
        <w:sdtContent>
          <w:p w14:paraId="6320AF27" w14:textId="07F84AA5" w:rsidR="0031327B" w:rsidRDefault="00D733C3" w:rsidP="00D733C3">
            <w:pPr>
              <w:pStyle w:val="Footer"/>
              <w:jc w:val="right"/>
              <w:rPr>
                <w:noProof/>
              </w:rPr>
            </w:pPr>
            <w:r>
              <w:fldChar w:fldCharType="begin"/>
            </w:r>
            <w:r>
              <w:instrText xml:space="preserve"> PAGE   \* MERGEFORMAT </w:instrText>
            </w:r>
            <w:r>
              <w:fldChar w:fldCharType="separate"/>
            </w:r>
            <w:proofErr w:type="gramStart"/>
            <w:r>
              <w:t>3</w:t>
            </w:r>
            <w:proofErr w:type="gramEnd"/>
            <w:r>
              <w:rPr>
                <w:noProof/>
              </w:rPr>
              <w:fldChar w:fldCharType="end"/>
            </w:r>
            <w:r>
              <w:ptab w:relativeTo="margin" w:alignment="right" w:leader="none"/>
            </w:r>
            <w:r>
              <w:t>Part B</w:t>
            </w:r>
          </w:p>
        </w:sdtContent>
      </w:sdt>
    </w:sdtContent>
  </w:sdt>
  <w:p w14:paraId="1BC23CDB" w14:textId="366F33BD" w:rsidR="001D7FB4" w:rsidRDefault="0057132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B7125" w14:textId="77777777" w:rsidR="00D80788" w:rsidRDefault="00D80788" w:rsidP="000802F7">
      <w:pPr>
        <w:spacing w:before="0" w:after="0"/>
      </w:pPr>
      <w:r>
        <w:separator/>
      </w:r>
    </w:p>
  </w:footnote>
  <w:footnote w:type="continuationSeparator" w:id="0">
    <w:p w14:paraId="0A99F633" w14:textId="77777777" w:rsidR="00D80788" w:rsidRDefault="00D80788" w:rsidP="000802F7">
      <w:pPr>
        <w:spacing w:before="0" w:after="0"/>
      </w:pPr>
      <w:r>
        <w:continuationSeparator/>
      </w:r>
    </w:p>
  </w:footnote>
  <w:footnote w:type="continuationNotice" w:id="1">
    <w:p w14:paraId="7EF2A229" w14:textId="77777777" w:rsidR="00D80788" w:rsidRDefault="00D80788">
      <w:pPr>
        <w:spacing w:before="0" w:after="0"/>
      </w:pPr>
    </w:p>
  </w:footnote>
  <w:footnote w:id="2">
    <w:p w14:paraId="51384A69" w14:textId="7365F2AE" w:rsidR="00724219" w:rsidRPr="00724219" w:rsidRDefault="00724219" w:rsidP="00724219">
      <w:pPr>
        <w:spacing w:after="0"/>
        <w:rPr>
          <w:rFonts w:cs="Arial"/>
          <w:szCs w:val="16"/>
        </w:rPr>
      </w:pPr>
      <w:r>
        <w:rPr>
          <w:rStyle w:val="FootnoteReference"/>
        </w:rPr>
        <w:footnoteRef/>
      </w:r>
      <w:r>
        <w:t xml:space="preserve"> </w:t>
      </w:r>
      <w:bookmarkStart w:id="9" w:name="_Hlk138799496"/>
      <w:r w:rsidRPr="00891632">
        <w:rPr>
          <w:rFonts w:cs="Arial"/>
          <w:szCs w:val="16"/>
        </w:rPr>
        <w:t>Prior to the FFY 2020 submission, the State used a different data source to report data under this indicator.</w:t>
      </w:r>
      <w:bookmarkEnd w:id="9"/>
    </w:p>
  </w:footnote>
  <w:footnote w:id="3">
    <w:p w14:paraId="54F863D5" w14:textId="2FF0E5B3" w:rsidR="008E4B70" w:rsidRDefault="008E4B70">
      <w:pPr>
        <w:pStyle w:val="FootnoteText"/>
      </w:pPr>
      <w:r w:rsidRPr="008E4B70">
        <w:rPr>
          <w:rStyle w:val="FootnoteReference"/>
          <w:sz w:val="16"/>
          <w:szCs w:val="16"/>
        </w:rPr>
        <w:footnoteRef/>
      </w:r>
      <w:r w:rsidRPr="008E4B70">
        <w:rPr>
          <w:sz w:val="16"/>
          <w:szCs w:val="16"/>
        </w:rPr>
        <w:t xml:space="preserve"> Data flagged due to questionable data quality.</w:t>
      </w:r>
    </w:p>
  </w:footnote>
  <w:footnote w:id="4">
    <w:p w14:paraId="7E460BEB" w14:textId="1611DAB5" w:rsidR="00754358" w:rsidRPr="00754358" w:rsidRDefault="00754358">
      <w:pPr>
        <w:pStyle w:val="FootnoteText"/>
        <w:rPr>
          <w:sz w:val="16"/>
          <w:szCs w:val="16"/>
        </w:rPr>
      </w:pPr>
      <w:r w:rsidRPr="00754358">
        <w:rPr>
          <w:rStyle w:val="FootnoteReference"/>
          <w:sz w:val="16"/>
          <w:szCs w:val="16"/>
        </w:rPr>
        <w:footnoteRef/>
      </w:r>
      <w:r w:rsidRPr="00754358">
        <w:rPr>
          <w:sz w:val="16"/>
          <w:szCs w:val="16"/>
        </w:rPr>
        <w:t xml:space="preserve"> Data flagged due to questionable data quality.</w:t>
      </w:r>
    </w:p>
  </w:footnote>
  <w:footnote w:id="5">
    <w:p w14:paraId="6A1E33E0" w14:textId="455BC664" w:rsidR="00CD75E6" w:rsidRPr="00CD75E6" w:rsidRDefault="00CD75E6">
      <w:pPr>
        <w:pStyle w:val="FootnoteText"/>
        <w:rPr>
          <w:sz w:val="16"/>
          <w:szCs w:val="16"/>
        </w:rPr>
      </w:pPr>
      <w:r w:rsidRPr="00CD75E6">
        <w:rPr>
          <w:rStyle w:val="FootnoteReference"/>
          <w:sz w:val="16"/>
          <w:szCs w:val="16"/>
        </w:rPr>
        <w:footnoteRef/>
      </w:r>
      <w:r w:rsidRPr="00CD75E6">
        <w:rPr>
          <w:sz w:val="16"/>
          <w:szCs w:val="16"/>
        </w:rPr>
        <w:t xml:space="preserve"> Data flagged due to questionable data quality.</w:t>
      </w:r>
    </w:p>
  </w:footnote>
  <w:footnote w:id="6">
    <w:p w14:paraId="5CDC64C8" w14:textId="71281631" w:rsidR="00CD75E6" w:rsidRPr="00CD75E6" w:rsidRDefault="00CD75E6">
      <w:pPr>
        <w:pStyle w:val="FootnoteText"/>
        <w:rPr>
          <w:sz w:val="16"/>
          <w:szCs w:val="16"/>
        </w:rPr>
      </w:pPr>
      <w:r w:rsidRPr="00CD75E6">
        <w:rPr>
          <w:rStyle w:val="FootnoteReference"/>
          <w:sz w:val="16"/>
          <w:szCs w:val="16"/>
        </w:rPr>
        <w:footnoteRef/>
      </w:r>
      <w:r w:rsidRPr="00CD75E6">
        <w:rPr>
          <w:sz w:val="16"/>
          <w:szCs w:val="16"/>
        </w:rPr>
        <w:t xml:space="preserve"> Data flagged due to questionable data quality.</w:t>
      </w:r>
    </w:p>
  </w:footnote>
  <w:footnote w:id="7">
    <w:p w14:paraId="6C156396" w14:textId="5FFBB0CD" w:rsidR="00B104C2" w:rsidRDefault="00B104C2">
      <w:pPr>
        <w:pStyle w:val="FootnoteText"/>
      </w:pPr>
      <w:r w:rsidRPr="00B104C2">
        <w:rPr>
          <w:rStyle w:val="FootnoteReference"/>
          <w:sz w:val="16"/>
          <w:szCs w:val="16"/>
        </w:rPr>
        <w:footnoteRef/>
      </w:r>
      <w:r w:rsidRPr="00B104C2">
        <w:rPr>
          <w:sz w:val="16"/>
          <w:szCs w:val="16"/>
        </w:rPr>
        <w:t xml:space="preserve"> Data flagged for questionable data quality.</w:t>
      </w:r>
    </w:p>
  </w:footnote>
  <w:footnote w:id="8">
    <w:p w14:paraId="457609BC" w14:textId="6D60B556" w:rsidR="00894D6F" w:rsidRDefault="00894D6F">
      <w:pPr>
        <w:pStyle w:val="FootnoteText"/>
      </w:pPr>
      <w:r w:rsidRPr="00894D6F">
        <w:rPr>
          <w:rStyle w:val="FootnoteReference"/>
          <w:sz w:val="16"/>
          <w:szCs w:val="16"/>
        </w:rPr>
        <w:footnoteRef/>
      </w:r>
      <w:r w:rsidRPr="00894D6F">
        <w:rPr>
          <w:sz w:val="16"/>
          <w:szCs w:val="16"/>
        </w:rPr>
        <w:t xml:space="preserve"> Data flagged due to questionable data </w:t>
      </w:r>
      <w:r>
        <w:rPr>
          <w:sz w:val="16"/>
          <w:szCs w:val="16"/>
        </w:rPr>
        <w:t>q</w:t>
      </w:r>
      <w:r w:rsidRPr="00894D6F">
        <w:rPr>
          <w:sz w:val="16"/>
          <w:szCs w:val="16"/>
        </w:rPr>
        <w:t>uality.</w:t>
      </w:r>
    </w:p>
  </w:footnote>
  <w:footnote w:id="9">
    <w:p w14:paraId="0FAB7C8D" w14:textId="77777777" w:rsidR="00BE0EEF" w:rsidRPr="006A44D8" w:rsidRDefault="00BE0EEF" w:rsidP="00BE0EEF">
      <w:pPr>
        <w:pStyle w:val="FootnoteText"/>
        <w:spacing w:after="60"/>
        <w:ind w:left="180" w:hanging="180"/>
        <w:rPr>
          <w:sz w:val="16"/>
          <w:szCs w:val="16"/>
        </w:rPr>
      </w:pPr>
      <w:r w:rsidRPr="006A44D8">
        <w:rPr>
          <w:rStyle w:val="FootnoteReference"/>
          <w:sz w:val="16"/>
          <w:szCs w:val="16"/>
        </w:rPr>
        <w:footnoteRef/>
      </w:r>
      <w:r w:rsidRPr="006A44D8">
        <w:rPr>
          <w:sz w:val="16"/>
          <w:szCs w:val="16"/>
        </w:rPr>
        <w:t xml:space="preserve"> For a detailed explanation of how the Compliance Score, Results Score, and the Results-Driven Accountability Percentage and Determination were calculated, review "How the Department Made Determinations under Section 616(d) of the </w:t>
      </w:r>
      <w:r w:rsidRPr="006A44D8">
        <w:rPr>
          <w:i/>
          <w:sz w:val="16"/>
          <w:szCs w:val="16"/>
        </w:rPr>
        <w:t>Individuals with Disabilities Education Act</w:t>
      </w:r>
      <w:r w:rsidRPr="006A44D8">
        <w:rPr>
          <w:sz w:val="16"/>
          <w:szCs w:val="16"/>
        </w:rPr>
        <w:t xml:space="preserve"> in 2023: Part B."</w:t>
      </w:r>
    </w:p>
  </w:footnote>
  <w:footnote w:id="10">
    <w:p w14:paraId="69421760" w14:textId="77777777" w:rsidR="00BE0EEF" w:rsidRPr="006A44D8" w:rsidRDefault="00BE0EEF" w:rsidP="00BE0EEF">
      <w:pPr>
        <w:pStyle w:val="FootnoteText"/>
        <w:spacing w:after="60"/>
        <w:ind w:left="180" w:hanging="180"/>
        <w:rPr>
          <w:sz w:val="16"/>
          <w:szCs w:val="16"/>
        </w:rPr>
      </w:pPr>
      <w:r w:rsidRPr="006A44D8">
        <w:rPr>
          <w:rStyle w:val="FootnoteReference"/>
          <w:sz w:val="16"/>
          <w:szCs w:val="16"/>
        </w:rPr>
        <w:footnoteRef/>
      </w:r>
      <w:r w:rsidRPr="006A44D8">
        <w:rPr>
          <w:sz w:val="16"/>
          <w:szCs w:val="16"/>
        </w:rPr>
        <w:t xml:space="preserve"> The complete language for each indicator is located in the Part B SPP/APR Indicator Measurement Table at: </w:t>
      </w:r>
      <w:hyperlink w:history="1"/>
      <w:hyperlink r:id="rId1" w:history="1">
        <w:r w:rsidRPr="006A44D8">
          <w:rPr>
            <w:rStyle w:val="Hyperlink"/>
            <w:sz w:val="16"/>
            <w:szCs w:val="16"/>
          </w:rPr>
          <w:t>https://sites.ed.gov/idea/files/2023_Part-B_SPP-APR_Measurement_Table.pdf</w:t>
        </w:r>
      </w:hyperlink>
      <w:r w:rsidRPr="006A44D8">
        <w:rPr>
          <w:sz w:val="16"/>
          <w:szCs w:val="16"/>
        </w:rPr>
        <w:t xml:space="preserve"> </w:t>
      </w:r>
      <w:hyperlink w:history="1"/>
    </w:p>
  </w:footnote>
  <w:footnote w:id="11">
    <w:p w14:paraId="69EC7855" w14:textId="1293BFE6" w:rsidR="00A47134" w:rsidRDefault="00A47134" w:rsidP="00A47134">
      <w:r>
        <w:rPr>
          <w:rStyle w:val="FootnoteReference"/>
        </w:rPr>
        <w:footnoteRef/>
      </w:r>
      <w:r>
        <w:t xml:space="preserve"> </w:t>
      </w:r>
      <w:r w:rsidR="00E211BF" w:rsidRPr="00606A3B">
        <w:rPr>
          <w:rFonts w:eastAsia="Times New Roman" w:cs="Arial"/>
          <w:szCs w:val="16"/>
        </w:rPr>
        <w:t>In the SPP</w:t>
      </w:r>
      <w:r w:rsidR="001A4886">
        <w:rPr>
          <w:rFonts w:eastAsia="Times New Roman" w:cs="Arial"/>
          <w:szCs w:val="16"/>
        </w:rPr>
        <w:t>/</w:t>
      </w:r>
      <w:r w:rsidR="00E211BF" w:rsidRPr="00606A3B">
        <w:rPr>
          <w:rFonts w:eastAsia="Times New Roman" w:cs="Arial"/>
          <w:szCs w:val="16"/>
        </w:rPr>
        <w:t>APR Data table, where there is an N/A in the Valid and Reliable column, the Total column will display a 0. This is a change from prior years in display only; all calculation</w:t>
      </w:r>
      <w:r w:rsidR="001A4886">
        <w:rPr>
          <w:rFonts w:eastAsia="Times New Roman" w:cs="Arial"/>
          <w:szCs w:val="16"/>
        </w:rPr>
        <w:t xml:space="preserve"> methods</w:t>
      </w:r>
      <w:r w:rsidR="00E211BF" w:rsidRPr="00606A3B">
        <w:rPr>
          <w:rFonts w:eastAsia="Times New Roman" w:cs="Arial"/>
          <w:szCs w:val="16"/>
        </w:rPr>
        <w:t xml:space="preserve"> are unchanged. An N/A does not </w:t>
      </w:r>
      <w:r w:rsidR="001A4886">
        <w:rPr>
          <w:rFonts w:eastAsia="Times New Roman" w:cs="Arial"/>
          <w:szCs w:val="16"/>
        </w:rPr>
        <w:t xml:space="preserve">negatively affect </w:t>
      </w:r>
      <w:r w:rsidR="00E211BF" w:rsidRPr="00606A3B">
        <w:rPr>
          <w:rFonts w:eastAsia="Times New Roman" w:cs="Arial"/>
          <w:szCs w:val="16"/>
        </w:rPr>
        <w:t>a State's score</w:t>
      </w:r>
      <w:r w:rsidR="001A4886">
        <w:rPr>
          <w:rFonts w:eastAsia="Times New Roman" w:cs="Arial"/>
          <w:szCs w:val="16"/>
        </w:rPr>
        <w:t xml:space="preserve">; this is because </w:t>
      </w:r>
      <w:r w:rsidR="00B128EE">
        <w:rPr>
          <w:rFonts w:eastAsia="Times New Roman" w:cs="Arial"/>
          <w:szCs w:val="16"/>
        </w:rPr>
        <w:t>1</w:t>
      </w:r>
      <w:r w:rsidR="00E211BF" w:rsidRPr="00606A3B">
        <w:rPr>
          <w:rFonts w:eastAsia="Times New Roman" w:cs="Arial"/>
          <w:szCs w:val="16"/>
        </w:rPr>
        <w:t xml:space="preserve"> point</w:t>
      </w:r>
      <w:r w:rsidR="00B128EE">
        <w:rPr>
          <w:rFonts w:eastAsia="Times New Roman" w:cs="Arial"/>
          <w:szCs w:val="16"/>
        </w:rPr>
        <w:t xml:space="preserve"> is</w:t>
      </w:r>
      <w:r w:rsidR="00E211BF" w:rsidRPr="00606A3B">
        <w:rPr>
          <w:rFonts w:eastAsia="Times New Roman" w:cs="Arial"/>
          <w:szCs w:val="16"/>
        </w:rPr>
        <w:t xml:space="preserve"> subtracted from the </w:t>
      </w:r>
      <w:r w:rsidR="00B128EE">
        <w:rPr>
          <w:rFonts w:eastAsia="Times New Roman" w:cs="Arial"/>
          <w:szCs w:val="16"/>
        </w:rPr>
        <w:t>Denominator</w:t>
      </w:r>
      <w:r w:rsidR="00E211BF" w:rsidRPr="00606A3B">
        <w:rPr>
          <w:rFonts w:eastAsia="Times New Roman" w:cs="Arial"/>
          <w:szCs w:val="16"/>
        </w:rPr>
        <w:t xml:space="preserve"> in the Indicator Calculation table</w:t>
      </w:r>
      <w:r w:rsidR="00B128EE">
        <w:rPr>
          <w:rFonts w:eastAsia="Times New Roman" w:cs="Arial"/>
          <w:szCs w:val="16"/>
        </w:rPr>
        <w:t xml:space="preserve"> for each cell marked as N/A in the SPP/APR Data table</w:t>
      </w:r>
      <w:r w:rsidR="00E211BF" w:rsidRPr="00606A3B">
        <w:rPr>
          <w:rFonts w:eastAsia="Times New Roman" w:cs="Arial"/>
          <w:szCs w:val="16"/>
        </w:rPr>
        <w:t>.</w:t>
      </w:r>
    </w:p>
  </w:footnote>
  <w:footnote w:id="12">
    <w:p w14:paraId="3461A050" w14:textId="023C8A0B" w:rsidR="002F6CB6" w:rsidRPr="008D0CC6" w:rsidRDefault="002F6CB6">
      <w:pPr>
        <w:pStyle w:val="FootnoteText"/>
        <w:rPr>
          <w:sz w:val="16"/>
          <w:szCs w:val="16"/>
        </w:rPr>
      </w:pPr>
      <w:r w:rsidRPr="008D0CC6">
        <w:rPr>
          <w:rStyle w:val="FootnoteReference"/>
          <w:sz w:val="16"/>
          <w:szCs w:val="16"/>
        </w:rPr>
        <w:footnoteRef/>
      </w:r>
      <w:r w:rsidRPr="008D0CC6">
        <w:rPr>
          <w:sz w:val="16"/>
          <w:szCs w:val="16"/>
        </w:rPr>
        <w:t xml:space="preserve"> </w:t>
      </w:r>
      <w:r w:rsidR="008D0CC6" w:rsidRPr="008D0CC6">
        <w:rPr>
          <w:color w:val="000000" w:themeColor="text1"/>
          <w:sz w:val="16"/>
          <w:szCs w:val="16"/>
        </w:rPr>
        <w:t>In the 618 Data table, when calculating the value in the Total column, any N/As in the Timely, Complete Data, or Passed Edit Checks columns are treated as a ‘0’. An N/A does not negatively affect a State's score; this is because 1.23809524 points is subtracted from the Denominator in the Indicator Calculation table for each cell marked as N/A in the 618 Data 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D827F" w14:textId="1332B1B2" w:rsidR="001D7FB4" w:rsidRDefault="0057132C">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4pt;height:24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3A50F6C"/>
    <w:multiLevelType w:val="hybridMultilevel"/>
    <w:tmpl w:val="CA521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F3472"/>
    <w:multiLevelType w:val="hybridMultilevel"/>
    <w:tmpl w:val="5290C0FE"/>
    <w:lvl w:ilvl="0" w:tplc="55762074">
      <w:start w:val="1"/>
      <w:numFmt w:val="decimal"/>
      <w:lvlText w:val="%1."/>
      <w:lvlJc w:val="left"/>
      <w:pPr>
        <w:ind w:left="860" w:hanging="361"/>
      </w:pPr>
      <w:rPr>
        <w:rFonts w:ascii="Carlito" w:eastAsia="Carlito" w:hAnsi="Carlito" w:cs="Carlito" w:hint="default"/>
        <w:w w:val="99"/>
        <w:sz w:val="22"/>
        <w:szCs w:val="22"/>
        <w:lang w:val="en-US" w:eastAsia="en-US" w:bidi="ar-SA"/>
      </w:rPr>
    </w:lvl>
    <w:lvl w:ilvl="1" w:tplc="514EAF34">
      <w:start w:val="1"/>
      <w:numFmt w:val="upperLetter"/>
      <w:lvlText w:val="%2."/>
      <w:lvlJc w:val="left"/>
      <w:pPr>
        <w:ind w:left="860" w:hanging="361"/>
      </w:pPr>
      <w:rPr>
        <w:rFonts w:ascii="Carlito" w:eastAsia="Carlito" w:hAnsi="Carlito" w:cs="Carlito" w:hint="default"/>
        <w:w w:val="99"/>
        <w:sz w:val="22"/>
        <w:szCs w:val="22"/>
        <w:lang w:val="en-US" w:eastAsia="en-US" w:bidi="ar-SA"/>
      </w:rPr>
    </w:lvl>
    <w:lvl w:ilvl="2" w:tplc="F8240EC6">
      <w:numFmt w:val="bullet"/>
      <w:lvlText w:val="•"/>
      <w:lvlJc w:val="left"/>
      <w:pPr>
        <w:ind w:left="2656" w:hanging="361"/>
      </w:pPr>
      <w:rPr>
        <w:lang w:val="en-US" w:eastAsia="en-US" w:bidi="ar-SA"/>
      </w:rPr>
    </w:lvl>
    <w:lvl w:ilvl="3" w:tplc="1FCE6D00">
      <w:numFmt w:val="bullet"/>
      <w:lvlText w:val="•"/>
      <w:lvlJc w:val="left"/>
      <w:pPr>
        <w:ind w:left="3554" w:hanging="361"/>
      </w:pPr>
      <w:rPr>
        <w:lang w:val="en-US" w:eastAsia="en-US" w:bidi="ar-SA"/>
      </w:rPr>
    </w:lvl>
    <w:lvl w:ilvl="4" w:tplc="233E8912">
      <w:numFmt w:val="bullet"/>
      <w:lvlText w:val="•"/>
      <w:lvlJc w:val="left"/>
      <w:pPr>
        <w:ind w:left="4452" w:hanging="361"/>
      </w:pPr>
      <w:rPr>
        <w:lang w:val="en-US" w:eastAsia="en-US" w:bidi="ar-SA"/>
      </w:rPr>
    </w:lvl>
    <w:lvl w:ilvl="5" w:tplc="D8AE35CC">
      <w:numFmt w:val="bullet"/>
      <w:lvlText w:val="•"/>
      <w:lvlJc w:val="left"/>
      <w:pPr>
        <w:ind w:left="5350" w:hanging="361"/>
      </w:pPr>
      <w:rPr>
        <w:lang w:val="en-US" w:eastAsia="en-US" w:bidi="ar-SA"/>
      </w:rPr>
    </w:lvl>
    <w:lvl w:ilvl="6" w:tplc="54B86F70">
      <w:numFmt w:val="bullet"/>
      <w:lvlText w:val="•"/>
      <w:lvlJc w:val="left"/>
      <w:pPr>
        <w:ind w:left="6248" w:hanging="361"/>
      </w:pPr>
      <w:rPr>
        <w:lang w:val="en-US" w:eastAsia="en-US" w:bidi="ar-SA"/>
      </w:rPr>
    </w:lvl>
    <w:lvl w:ilvl="7" w:tplc="A5925B48">
      <w:numFmt w:val="bullet"/>
      <w:lvlText w:val="•"/>
      <w:lvlJc w:val="left"/>
      <w:pPr>
        <w:ind w:left="7146" w:hanging="361"/>
      </w:pPr>
      <w:rPr>
        <w:lang w:val="en-US" w:eastAsia="en-US" w:bidi="ar-SA"/>
      </w:rPr>
    </w:lvl>
    <w:lvl w:ilvl="8" w:tplc="55BEABBE">
      <w:numFmt w:val="bullet"/>
      <w:lvlText w:val="•"/>
      <w:lvlJc w:val="left"/>
      <w:pPr>
        <w:ind w:left="8044" w:hanging="361"/>
      </w:pPr>
      <w:rPr>
        <w:lang w:val="en-US" w:eastAsia="en-US" w:bidi="ar-SA"/>
      </w:rPr>
    </w:lvl>
  </w:abstractNum>
  <w:abstractNum w:abstractNumId="3"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D3DFE"/>
    <w:multiLevelType w:val="hybridMultilevel"/>
    <w:tmpl w:val="DDFED6E0"/>
    <w:lvl w:ilvl="0" w:tplc="F2B480D0">
      <w:numFmt w:val="bullet"/>
      <w:lvlText w:val=""/>
      <w:lvlJc w:val="left"/>
      <w:pPr>
        <w:ind w:left="499" w:hanging="360"/>
      </w:pPr>
      <w:rPr>
        <w:rFonts w:ascii="Symbol" w:eastAsia="Symbol" w:hAnsi="Symbol" w:cs="Symbol" w:hint="default"/>
        <w:w w:val="99"/>
        <w:sz w:val="22"/>
        <w:szCs w:val="22"/>
        <w:lang w:val="en-US" w:eastAsia="en-US" w:bidi="ar-SA"/>
      </w:rPr>
    </w:lvl>
    <w:lvl w:ilvl="1" w:tplc="39C23E46">
      <w:numFmt w:val="bullet"/>
      <w:lvlText w:val="o"/>
      <w:lvlJc w:val="left"/>
      <w:pPr>
        <w:ind w:left="1580" w:hanging="360"/>
      </w:pPr>
      <w:rPr>
        <w:rFonts w:ascii="Courier New" w:eastAsia="Courier New" w:hAnsi="Courier New" w:cs="Courier New" w:hint="default"/>
        <w:w w:val="99"/>
        <w:sz w:val="22"/>
        <w:szCs w:val="22"/>
        <w:lang w:val="en-US" w:eastAsia="en-US" w:bidi="ar-SA"/>
      </w:rPr>
    </w:lvl>
    <w:lvl w:ilvl="2" w:tplc="7988CC3E">
      <w:numFmt w:val="bullet"/>
      <w:lvlText w:val="•"/>
      <w:lvlJc w:val="left"/>
      <w:pPr>
        <w:ind w:left="2497" w:hanging="360"/>
      </w:pPr>
      <w:rPr>
        <w:lang w:val="en-US" w:eastAsia="en-US" w:bidi="ar-SA"/>
      </w:rPr>
    </w:lvl>
    <w:lvl w:ilvl="3" w:tplc="157C9A1E">
      <w:numFmt w:val="bullet"/>
      <w:lvlText w:val="•"/>
      <w:lvlJc w:val="left"/>
      <w:pPr>
        <w:ind w:left="3415" w:hanging="360"/>
      </w:pPr>
      <w:rPr>
        <w:lang w:val="en-US" w:eastAsia="en-US" w:bidi="ar-SA"/>
      </w:rPr>
    </w:lvl>
    <w:lvl w:ilvl="4" w:tplc="EE6E9182">
      <w:numFmt w:val="bullet"/>
      <w:lvlText w:val="•"/>
      <w:lvlJc w:val="left"/>
      <w:pPr>
        <w:ind w:left="4333" w:hanging="360"/>
      </w:pPr>
      <w:rPr>
        <w:lang w:val="en-US" w:eastAsia="en-US" w:bidi="ar-SA"/>
      </w:rPr>
    </w:lvl>
    <w:lvl w:ilvl="5" w:tplc="95382E14">
      <w:numFmt w:val="bullet"/>
      <w:lvlText w:val="•"/>
      <w:lvlJc w:val="left"/>
      <w:pPr>
        <w:ind w:left="5251" w:hanging="360"/>
      </w:pPr>
      <w:rPr>
        <w:lang w:val="en-US" w:eastAsia="en-US" w:bidi="ar-SA"/>
      </w:rPr>
    </w:lvl>
    <w:lvl w:ilvl="6" w:tplc="FA040B58">
      <w:numFmt w:val="bullet"/>
      <w:lvlText w:val="•"/>
      <w:lvlJc w:val="left"/>
      <w:pPr>
        <w:ind w:left="6168" w:hanging="360"/>
      </w:pPr>
      <w:rPr>
        <w:lang w:val="en-US" w:eastAsia="en-US" w:bidi="ar-SA"/>
      </w:rPr>
    </w:lvl>
    <w:lvl w:ilvl="7" w:tplc="9DFA0308">
      <w:numFmt w:val="bullet"/>
      <w:lvlText w:val="•"/>
      <w:lvlJc w:val="left"/>
      <w:pPr>
        <w:ind w:left="7086" w:hanging="360"/>
      </w:pPr>
      <w:rPr>
        <w:lang w:val="en-US" w:eastAsia="en-US" w:bidi="ar-SA"/>
      </w:rPr>
    </w:lvl>
    <w:lvl w:ilvl="8" w:tplc="918632DA">
      <w:numFmt w:val="bullet"/>
      <w:lvlText w:val="•"/>
      <w:lvlJc w:val="left"/>
      <w:pPr>
        <w:ind w:left="8004" w:hanging="360"/>
      </w:pPr>
      <w:rPr>
        <w:lang w:val="en-US" w:eastAsia="en-US" w:bidi="ar-SA"/>
      </w:rPr>
    </w:lvl>
  </w:abstractNum>
  <w:abstractNum w:abstractNumId="5" w15:restartNumberingAfterBreak="0">
    <w:nsid w:val="0B044BCE"/>
    <w:multiLevelType w:val="hybridMultilevel"/>
    <w:tmpl w:val="BB88F2CE"/>
    <w:lvl w:ilvl="0" w:tplc="4FDC1474">
      <w:numFmt w:val="bullet"/>
      <w:lvlText w:val=""/>
      <w:lvlJc w:val="left"/>
      <w:pPr>
        <w:ind w:left="860" w:hanging="361"/>
      </w:pPr>
      <w:rPr>
        <w:rFonts w:ascii="Symbol" w:eastAsia="Symbol" w:hAnsi="Symbol" w:cs="Symbol" w:hint="default"/>
        <w:w w:val="100"/>
        <w:sz w:val="22"/>
        <w:szCs w:val="22"/>
        <w:lang w:val="en-US" w:eastAsia="en-US" w:bidi="ar-SA"/>
      </w:rPr>
    </w:lvl>
    <w:lvl w:ilvl="1" w:tplc="F6D6F56C">
      <w:numFmt w:val="bullet"/>
      <w:lvlText w:val="o"/>
      <w:lvlJc w:val="left"/>
      <w:pPr>
        <w:ind w:left="1580" w:hanging="361"/>
      </w:pPr>
      <w:rPr>
        <w:rFonts w:ascii="Courier New" w:eastAsia="Courier New" w:hAnsi="Courier New" w:cs="Courier New" w:hint="default"/>
        <w:w w:val="100"/>
        <w:sz w:val="22"/>
        <w:szCs w:val="22"/>
        <w:lang w:val="en-US" w:eastAsia="en-US" w:bidi="ar-SA"/>
      </w:rPr>
    </w:lvl>
    <w:lvl w:ilvl="2" w:tplc="D278D728">
      <w:numFmt w:val="bullet"/>
      <w:lvlText w:val="•"/>
      <w:lvlJc w:val="left"/>
      <w:pPr>
        <w:ind w:left="2497" w:hanging="361"/>
      </w:pPr>
      <w:rPr>
        <w:rFonts w:hint="default"/>
        <w:lang w:val="en-US" w:eastAsia="en-US" w:bidi="ar-SA"/>
      </w:rPr>
    </w:lvl>
    <w:lvl w:ilvl="3" w:tplc="C6E03824">
      <w:numFmt w:val="bullet"/>
      <w:lvlText w:val="•"/>
      <w:lvlJc w:val="left"/>
      <w:pPr>
        <w:ind w:left="3415" w:hanging="361"/>
      </w:pPr>
      <w:rPr>
        <w:rFonts w:hint="default"/>
        <w:lang w:val="en-US" w:eastAsia="en-US" w:bidi="ar-SA"/>
      </w:rPr>
    </w:lvl>
    <w:lvl w:ilvl="4" w:tplc="145E9780">
      <w:numFmt w:val="bullet"/>
      <w:lvlText w:val="•"/>
      <w:lvlJc w:val="left"/>
      <w:pPr>
        <w:ind w:left="4333" w:hanging="361"/>
      </w:pPr>
      <w:rPr>
        <w:rFonts w:hint="default"/>
        <w:lang w:val="en-US" w:eastAsia="en-US" w:bidi="ar-SA"/>
      </w:rPr>
    </w:lvl>
    <w:lvl w:ilvl="5" w:tplc="B63E0F6A">
      <w:numFmt w:val="bullet"/>
      <w:lvlText w:val="•"/>
      <w:lvlJc w:val="left"/>
      <w:pPr>
        <w:ind w:left="5251" w:hanging="361"/>
      </w:pPr>
      <w:rPr>
        <w:rFonts w:hint="default"/>
        <w:lang w:val="en-US" w:eastAsia="en-US" w:bidi="ar-SA"/>
      </w:rPr>
    </w:lvl>
    <w:lvl w:ilvl="6" w:tplc="D7383934">
      <w:numFmt w:val="bullet"/>
      <w:lvlText w:val="•"/>
      <w:lvlJc w:val="left"/>
      <w:pPr>
        <w:ind w:left="6168" w:hanging="361"/>
      </w:pPr>
      <w:rPr>
        <w:rFonts w:hint="default"/>
        <w:lang w:val="en-US" w:eastAsia="en-US" w:bidi="ar-SA"/>
      </w:rPr>
    </w:lvl>
    <w:lvl w:ilvl="7" w:tplc="09B4A024">
      <w:numFmt w:val="bullet"/>
      <w:lvlText w:val="•"/>
      <w:lvlJc w:val="left"/>
      <w:pPr>
        <w:ind w:left="7086" w:hanging="361"/>
      </w:pPr>
      <w:rPr>
        <w:rFonts w:hint="default"/>
        <w:lang w:val="en-US" w:eastAsia="en-US" w:bidi="ar-SA"/>
      </w:rPr>
    </w:lvl>
    <w:lvl w:ilvl="8" w:tplc="FBB2A392">
      <w:numFmt w:val="bullet"/>
      <w:lvlText w:val="•"/>
      <w:lvlJc w:val="left"/>
      <w:pPr>
        <w:ind w:left="8004" w:hanging="361"/>
      </w:pPr>
      <w:rPr>
        <w:rFonts w:hint="default"/>
        <w:lang w:val="en-US" w:eastAsia="en-US" w:bidi="ar-SA"/>
      </w:rPr>
    </w:lvl>
  </w:abstractNum>
  <w:abstractNum w:abstractNumId="6" w15:restartNumberingAfterBreak="0">
    <w:nsid w:val="0BEC0439"/>
    <w:multiLevelType w:val="hybridMultilevel"/>
    <w:tmpl w:val="7334ED46"/>
    <w:lvl w:ilvl="0" w:tplc="3C90AAF8">
      <w:numFmt w:val="bullet"/>
      <w:lvlText w:val=""/>
      <w:lvlJc w:val="left"/>
      <w:pPr>
        <w:ind w:left="859" w:hanging="360"/>
      </w:pPr>
      <w:rPr>
        <w:rFonts w:ascii="Symbol" w:eastAsia="Symbol" w:hAnsi="Symbol" w:cs="Symbol" w:hint="default"/>
        <w:w w:val="99"/>
        <w:sz w:val="22"/>
        <w:szCs w:val="22"/>
        <w:lang w:val="en-US" w:eastAsia="en-US" w:bidi="ar-SA"/>
      </w:rPr>
    </w:lvl>
    <w:lvl w:ilvl="1" w:tplc="78B8A010">
      <w:numFmt w:val="bullet"/>
      <w:lvlText w:val="o"/>
      <w:lvlJc w:val="left"/>
      <w:pPr>
        <w:ind w:left="1579" w:hanging="360"/>
      </w:pPr>
      <w:rPr>
        <w:rFonts w:ascii="Courier New" w:eastAsia="Courier New" w:hAnsi="Courier New" w:cs="Courier New" w:hint="default"/>
        <w:w w:val="99"/>
        <w:sz w:val="22"/>
        <w:szCs w:val="22"/>
        <w:lang w:val="en-US" w:eastAsia="en-US" w:bidi="ar-SA"/>
      </w:rPr>
    </w:lvl>
    <w:lvl w:ilvl="2" w:tplc="EF4CC438">
      <w:numFmt w:val="bullet"/>
      <w:lvlText w:val="•"/>
      <w:lvlJc w:val="left"/>
      <w:pPr>
        <w:ind w:left="2497" w:hanging="360"/>
      </w:pPr>
      <w:rPr>
        <w:rFonts w:hint="default"/>
        <w:lang w:val="en-US" w:eastAsia="en-US" w:bidi="ar-SA"/>
      </w:rPr>
    </w:lvl>
    <w:lvl w:ilvl="3" w:tplc="39B2EA60">
      <w:numFmt w:val="bullet"/>
      <w:lvlText w:val="•"/>
      <w:lvlJc w:val="left"/>
      <w:pPr>
        <w:ind w:left="3415" w:hanging="360"/>
      </w:pPr>
      <w:rPr>
        <w:rFonts w:hint="default"/>
        <w:lang w:val="en-US" w:eastAsia="en-US" w:bidi="ar-SA"/>
      </w:rPr>
    </w:lvl>
    <w:lvl w:ilvl="4" w:tplc="112E53A6">
      <w:numFmt w:val="bullet"/>
      <w:lvlText w:val="•"/>
      <w:lvlJc w:val="left"/>
      <w:pPr>
        <w:ind w:left="4333" w:hanging="360"/>
      </w:pPr>
      <w:rPr>
        <w:rFonts w:hint="default"/>
        <w:lang w:val="en-US" w:eastAsia="en-US" w:bidi="ar-SA"/>
      </w:rPr>
    </w:lvl>
    <w:lvl w:ilvl="5" w:tplc="8D022A3C">
      <w:numFmt w:val="bullet"/>
      <w:lvlText w:val="•"/>
      <w:lvlJc w:val="left"/>
      <w:pPr>
        <w:ind w:left="5251" w:hanging="360"/>
      </w:pPr>
      <w:rPr>
        <w:rFonts w:hint="default"/>
        <w:lang w:val="en-US" w:eastAsia="en-US" w:bidi="ar-SA"/>
      </w:rPr>
    </w:lvl>
    <w:lvl w:ilvl="6" w:tplc="C95A155E">
      <w:numFmt w:val="bullet"/>
      <w:lvlText w:val="•"/>
      <w:lvlJc w:val="left"/>
      <w:pPr>
        <w:ind w:left="6168" w:hanging="360"/>
      </w:pPr>
      <w:rPr>
        <w:rFonts w:hint="default"/>
        <w:lang w:val="en-US" w:eastAsia="en-US" w:bidi="ar-SA"/>
      </w:rPr>
    </w:lvl>
    <w:lvl w:ilvl="7" w:tplc="0456CE5C">
      <w:numFmt w:val="bullet"/>
      <w:lvlText w:val="•"/>
      <w:lvlJc w:val="left"/>
      <w:pPr>
        <w:ind w:left="7086" w:hanging="360"/>
      </w:pPr>
      <w:rPr>
        <w:rFonts w:hint="default"/>
        <w:lang w:val="en-US" w:eastAsia="en-US" w:bidi="ar-SA"/>
      </w:rPr>
    </w:lvl>
    <w:lvl w:ilvl="8" w:tplc="4574FE88">
      <w:numFmt w:val="bullet"/>
      <w:lvlText w:val="•"/>
      <w:lvlJc w:val="left"/>
      <w:pPr>
        <w:ind w:left="8004" w:hanging="360"/>
      </w:pPr>
      <w:rPr>
        <w:rFonts w:hint="default"/>
        <w:lang w:val="en-US" w:eastAsia="en-US" w:bidi="ar-SA"/>
      </w:rPr>
    </w:lvl>
  </w:abstractNum>
  <w:abstractNum w:abstractNumId="7" w15:restartNumberingAfterBreak="0">
    <w:nsid w:val="0CEF5964"/>
    <w:multiLevelType w:val="hybridMultilevel"/>
    <w:tmpl w:val="2A9267FE"/>
    <w:lvl w:ilvl="0" w:tplc="58288740">
      <w:start w:val="2023"/>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2C351A"/>
    <w:multiLevelType w:val="hybridMultilevel"/>
    <w:tmpl w:val="D6C27D6E"/>
    <w:lvl w:ilvl="0" w:tplc="635C29EC">
      <w:numFmt w:val="bullet"/>
      <w:lvlText w:val=""/>
      <w:lvlJc w:val="left"/>
      <w:pPr>
        <w:ind w:left="499" w:hanging="361"/>
      </w:pPr>
      <w:rPr>
        <w:rFonts w:ascii="Symbol" w:eastAsia="Symbol" w:hAnsi="Symbol" w:cs="Symbol" w:hint="default"/>
        <w:w w:val="100"/>
        <w:sz w:val="22"/>
        <w:szCs w:val="22"/>
        <w:lang w:val="en-US" w:eastAsia="en-US" w:bidi="ar-SA"/>
      </w:rPr>
    </w:lvl>
    <w:lvl w:ilvl="1" w:tplc="B9BAA71A">
      <w:numFmt w:val="bullet"/>
      <w:lvlText w:val="o"/>
      <w:lvlJc w:val="left"/>
      <w:pPr>
        <w:ind w:left="1580" w:hanging="361"/>
      </w:pPr>
      <w:rPr>
        <w:rFonts w:ascii="Courier New" w:eastAsia="Courier New" w:hAnsi="Courier New" w:cs="Courier New" w:hint="default"/>
        <w:w w:val="100"/>
        <w:sz w:val="22"/>
        <w:szCs w:val="22"/>
        <w:lang w:val="en-US" w:eastAsia="en-US" w:bidi="ar-SA"/>
      </w:rPr>
    </w:lvl>
    <w:lvl w:ilvl="2" w:tplc="0CDA82C6">
      <w:numFmt w:val="bullet"/>
      <w:lvlText w:val="•"/>
      <w:lvlJc w:val="left"/>
      <w:pPr>
        <w:ind w:left="2497" w:hanging="361"/>
      </w:pPr>
      <w:rPr>
        <w:rFonts w:hint="default"/>
        <w:lang w:val="en-US" w:eastAsia="en-US" w:bidi="ar-SA"/>
      </w:rPr>
    </w:lvl>
    <w:lvl w:ilvl="3" w:tplc="6DF61572">
      <w:numFmt w:val="bullet"/>
      <w:lvlText w:val="•"/>
      <w:lvlJc w:val="left"/>
      <w:pPr>
        <w:ind w:left="3415" w:hanging="361"/>
      </w:pPr>
      <w:rPr>
        <w:rFonts w:hint="default"/>
        <w:lang w:val="en-US" w:eastAsia="en-US" w:bidi="ar-SA"/>
      </w:rPr>
    </w:lvl>
    <w:lvl w:ilvl="4" w:tplc="252A2D00">
      <w:numFmt w:val="bullet"/>
      <w:lvlText w:val="•"/>
      <w:lvlJc w:val="left"/>
      <w:pPr>
        <w:ind w:left="4333" w:hanging="361"/>
      </w:pPr>
      <w:rPr>
        <w:rFonts w:hint="default"/>
        <w:lang w:val="en-US" w:eastAsia="en-US" w:bidi="ar-SA"/>
      </w:rPr>
    </w:lvl>
    <w:lvl w:ilvl="5" w:tplc="D06E9DEA">
      <w:numFmt w:val="bullet"/>
      <w:lvlText w:val="•"/>
      <w:lvlJc w:val="left"/>
      <w:pPr>
        <w:ind w:left="5251" w:hanging="361"/>
      </w:pPr>
      <w:rPr>
        <w:rFonts w:hint="default"/>
        <w:lang w:val="en-US" w:eastAsia="en-US" w:bidi="ar-SA"/>
      </w:rPr>
    </w:lvl>
    <w:lvl w:ilvl="6" w:tplc="B1D24916">
      <w:numFmt w:val="bullet"/>
      <w:lvlText w:val="•"/>
      <w:lvlJc w:val="left"/>
      <w:pPr>
        <w:ind w:left="6168" w:hanging="361"/>
      </w:pPr>
      <w:rPr>
        <w:rFonts w:hint="default"/>
        <w:lang w:val="en-US" w:eastAsia="en-US" w:bidi="ar-SA"/>
      </w:rPr>
    </w:lvl>
    <w:lvl w:ilvl="7" w:tplc="5AD62662">
      <w:numFmt w:val="bullet"/>
      <w:lvlText w:val="•"/>
      <w:lvlJc w:val="left"/>
      <w:pPr>
        <w:ind w:left="7086" w:hanging="361"/>
      </w:pPr>
      <w:rPr>
        <w:rFonts w:hint="default"/>
        <w:lang w:val="en-US" w:eastAsia="en-US" w:bidi="ar-SA"/>
      </w:rPr>
    </w:lvl>
    <w:lvl w:ilvl="8" w:tplc="E6E0B090">
      <w:numFmt w:val="bullet"/>
      <w:lvlText w:val="•"/>
      <w:lvlJc w:val="left"/>
      <w:pPr>
        <w:ind w:left="8004" w:hanging="361"/>
      </w:pPr>
      <w:rPr>
        <w:rFonts w:hint="default"/>
        <w:lang w:val="en-US" w:eastAsia="en-US" w:bidi="ar-SA"/>
      </w:rPr>
    </w:lvl>
  </w:abstractNum>
  <w:abstractNum w:abstractNumId="9"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1" w15:restartNumberingAfterBreak="0">
    <w:nsid w:val="1D2E1335"/>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2"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A7B59"/>
    <w:multiLevelType w:val="hybridMultilevel"/>
    <w:tmpl w:val="B670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D63E3"/>
    <w:multiLevelType w:val="hybridMultilevel"/>
    <w:tmpl w:val="9EF24676"/>
    <w:lvl w:ilvl="0" w:tplc="7526AB70">
      <w:start w:val="1"/>
      <w:numFmt w:val="upperLetter"/>
      <w:lvlText w:val="%1."/>
      <w:lvlJc w:val="left"/>
      <w:pPr>
        <w:ind w:left="533" w:hanging="394"/>
      </w:pPr>
      <w:rPr>
        <w:b/>
        <w:bCs/>
        <w:spacing w:val="0"/>
        <w:w w:val="99"/>
        <w:lang w:val="en-US" w:eastAsia="en-US" w:bidi="ar-SA"/>
      </w:rPr>
    </w:lvl>
    <w:lvl w:ilvl="1" w:tplc="91C0033A">
      <w:start w:val="1"/>
      <w:numFmt w:val="decimal"/>
      <w:lvlText w:val="%2."/>
      <w:lvlJc w:val="left"/>
      <w:pPr>
        <w:ind w:left="859" w:hanging="361"/>
      </w:pPr>
      <w:rPr>
        <w:rFonts w:ascii="Carlito" w:eastAsia="Carlito" w:hAnsi="Carlito" w:cs="Carlito" w:hint="default"/>
        <w:w w:val="99"/>
        <w:sz w:val="22"/>
        <w:szCs w:val="22"/>
        <w:lang w:val="en-US" w:eastAsia="en-US" w:bidi="ar-SA"/>
      </w:rPr>
    </w:lvl>
    <w:lvl w:ilvl="2" w:tplc="4B5EDCC0">
      <w:start w:val="1"/>
      <w:numFmt w:val="lowerLetter"/>
      <w:lvlText w:val="%3."/>
      <w:lvlJc w:val="left"/>
      <w:pPr>
        <w:ind w:left="1579" w:hanging="360"/>
      </w:pPr>
      <w:rPr>
        <w:rFonts w:ascii="Carlito" w:eastAsia="Carlito" w:hAnsi="Carlito" w:cs="Carlito" w:hint="default"/>
        <w:w w:val="99"/>
        <w:sz w:val="22"/>
        <w:szCs w:val="22"/>
        <w:lang w:val="en-US" w:eastAsia="en-US" w:bidi="ar-SA"/>
      </w:rPr>
    </w:lvl>
    <w:lvl w:ilvl="3" w:tplc="4F0282DA">
      <w:numFmt w:val="bullet"/>
      <w:lvlText w:val="•"/>
      <w:lvlJc w:val="left"/>
      <w:pPr>
        <w:ind w:left="2612" w:hanging="360"/>
      </w:pPr>
      <w:rPr>
        <w:lang w:val="en-US" w:eastAsia="en-US" w:bidi="ar-SA"/>
      </w:rPr>
    </w:lvl>
    <w:lvl w:ilvl="4" w:tplc="69FA0BD8">
      <w:numFmt w:val="bullet"/>
      <w:lvlText w:val="•"/>
      <w:lvlJc w:val="left"/>
      <w:pPr>
        <w:ind w:left="3645" w:hanging="360"/>
      </w:pPr>
      <w:rPr>
        <w:lang w:val="en-US" w:eastAsia="en-US" w:bidi="ar-SA"/>
      </w:rPr>
    </w:lvl>
    <w:lvl w:ilvl="5" w:tplc="DB5E5F14">
      <w:numFmt w:val="bullet"/>
      <w:lvlText w:val="•"/>
      <w:lvlJc w:val="left"/>
      <w:pPr>
        <w:ind w:left="4677" w:hanging="360"/>
      </w:pPr>
      <w:rPr>
        <w:lang w:val="en-US" w:eastAsia="en-US" w:bidi="ar-SA"/>
      </w:rPr>
    </w:lvl>
    <w:lvl w:ilvl="6" w:tplc="E856B4E2">
      <w:numFmt w:val="bullet"/>
      <w:lvlText w:val="•"/>
      <w:lvlJc w:val="left"/>
      <w:pPr>
        <w:ind w:left="5710" w:hanging="360"/>
      </w:pPr>
      <w:rPr>
        <w:lang w:val="en-US" w:eastAsia="en-US" w:bidi="ar-SA"/>
      </w:rPr>
    </w:lvl>
    <w:lvl w:ilvl="7" w:tplc="F4A649F0">
      <w:numFmt w:val="bullet"/>
      <w:lvlText w:val="•"/>
      <w:lvlJc w:val="left"/>
      <w:pPr>
        <w:ind w:left="6742" w:hanging="360"/>
      </w:pPr>
      <w:rPr>
        <w:lang w:val="en-US" w:eastAsia="en-US" w:bidi="ar-SA"/>
      </w:rPr>
    </w:lvl>
    <w:lvl w:ilvl="8" w:tplc="FF5ACA50">
      <w:numFmt w:val="bullet"/>
      <w:lvlText w:val="•"/>
      <w:lvlJc w:val="left"/>
      <w:pPr>
        <w:ind w:left="7775" w:hanging="360"/>
      </w:pPr>
      <w:rPr>
        <w:lang w:val="en-US" w:eastAsia="en-US" w:bidi="ar-SA"/>
      </w:rPr>
    </w:lvl>
  </w:abstractNum>
  <w:abstractNum w:abstractNumId="15"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28F91235"/>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BCF3704"/>
    <w:multiLevelType w:val="multilevel"/>
    <w:tmpl w:val="93EC588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1" w15:restartNumberingAfterBreak="0">
    <w:nsid w:val="3CD44695"/>
    <w:multiLevelType w:val="hybridMultilevel"/>
    <w:tmpl w:val="29645F12"/>
    <w:lvl w:ilvl="0" w:tplc="C44E5CE4">
      <w:start w:val="1"/>
      <w:numFmt w:val="upperLetter"/>
      <w:lvlText w:val="%1."/>
      <w:lvlJc w:val="left"/>
      <w:pPr>
        <w:ind w:left="396" w:hanging="396"/>
      </w:pPr>
      <w:rPr>
        <w:rFonts w:hint="default"/>
        <w:b/>
        <w:bCs/>
        <w:spacing w:val="0"/>
        <w:w w:val="100"/>
        <w:u w:val="thick" w:color="8DB3E1"/>
        <w:lang w:val="en-US" w:eastAsia="en-US" w:bidi="ar-SA"/>
      </w:rPr>
    </w:lvl>
    <w:lvl w:ilvl="1" w:tplc="F6E44378">
      <w:start w:val="1"/>
      <w:numFmt w:val="decimal"/>
      <w:lvlText w:val="%2."/>
      <w:lvlJc w:val="left"/>
      <w:pPr>
        <w:ind w:left="720" w:hanging="361"/>
      </w:pPr>
      <w:rPr>
        <w:rFonts w:ascii="Calibri" w:eastAsia="Calibri" w:hAnsi="Calibri" w:cs="Calibri" w:hint="default"/>
        <w:w w:val="100"/>
        <w:sz w:val="22"/>
        <w:szCs w:val="22"/>
        <w:lang w:val="en-US" w:eastAsia="en-US" w:bidi="ar-SA"/>
      </w:rPr>
    </w:lvl>
    <w:lvl w:ilvl="2" w:tplc="C6DEA85E">
      <w:start w:val="1"/>
      <w:numFmt w:val="lowerLetter"/>
      <w:lvlText w:val="%3."/>
      <w:lvlJc w:val="left"/>
      <w:pPr>
        <w:ind w:left="1440" w:hanging="360"/>
      </w:pPr>
      <w:rPr>
        <w:rFonts w:ascii="Calibri" w:eastAsia="Calibri" w:hAnsi="Calibri" w:cs="Calibri" w:hint="default"/>
        <w:spacing w:val="-1"/>
        <w:w w:val="100"/>
        <w:sz w:val="22"/>
        <w:szCs w:val="22"/>
        <w:lang w:val="en-US" w:eastAsia="en-US" w:bidi="ar-SA"/>
      </w:rPr>
    </w:lvl>
    <w:lvl w:ilvl="3" w:tplc="8ACAFBEC">
      <w:numFmt w:val="bullet"/>
      <w:lvlText w:val="•"/>
      <w:lvlJc w:val="left"/>
      <w:pPr>
        <w:ind w:left="2472" w:hanging="360"/>
      </w:pPr>
      <w:rPr>
        <w:rFonts w:hint="default"/>
        <w:lang w:val="en-US" w:eastAsia="en-US" w:bidi="ar-SA"/>
      </w:rPr>
    </w:lvl>
    <w:lvl w:ilvl="4" w:tplc="148C8D60">
      <w:numFmt w:val="bullet"/>
      <w:lvlText w:val="•"/>
      <w:lvlJc w:val="left"/>
      <w:pPr>
        <w:ind w:left="3505" w:hanging="360"/>
      </w:pPr>
      <w:rPr>
        <w:rFonts w:hint="default"/>
        <w:lang w:val="en-US" w:eastAsia="en-US" w:bidi="ar-SA"/>
      </w:rPr>
    </w:lvl>
    <w:lvl w:ilvl="5" w:tplc="3BC2DDC4">
      <w:numFmt w:val="bullet"/>
      <w:lvlText w:val="•"/>
      <w:lvlJc w:val="left"/>
      <w:pPr>
        <w:ind w:left="4537" w:hanging="360"/>
      </w:pPr>
      <w:rPr>
        <w:rFonts w:hint="default"/>
        <w:lang w:val="en-US" w:eastAsia="en-US" w:bidi="ar-SA"/>
      </w:rPr>
    </w:lvl>
    <w:lvl w:ilvl="6" w:tplc="49DE61CA">
      <w:numFmt w:val="bullet"/>
      <w:lvlText w:val="•"/>
      <w:lvlJc w:val="left"/>
      <w:pPr>
        <w:ind w:left="5570" w:hanging="360"/>
      </w:pPr>
      <w:rPr>
        <w:rFonts w:hint="default"/>
        <w:lang w:val="en-US" w:eastAsia="en-US" w:bidi="ar-SA"/>
      </w:rPr>
    </w:lvl>
    <w:lvl w:ilvl="7" w:tplc="1A988D48">
      <w:numFmt w:val="bullet"/>
      <w:lvlText w:val="•"/>
      <w:lvlJc w:val="left"/>
      <w:pPr>
        <w:ind w:left="6602" w:hanging="360"/>
      </w:pPr>
      <w:rPr>
        <w:rFonts w:hint="default"/>
        <w:lang w:val="en-US" w:eastAsia="en-US" w:bidi="ar-SA"/>
      </w:rPr>
    </w:lvl>
    <w:lvl w:ilvl="8" w:tplc="87182062">
      <w:numFmt w:val="bullet"/>
      <w:lvlText w:val="•"/>
      <w:lvlJc w:val="left"/>
      <w:pPr>
        <w:ind w:left="7635" w:hanging="360"/>
      </w:pPr>
      <w:rPr>
        <w:rFonts w:hint="default"/>
        <w:lang w:val="en-US" w:eastAsia="en-US" w:bidi="ar-SA"/>
      </w:rPr>
    </w:lvl>
  </w:abstractNum>
  <w:abstractNum w:abstractNumId="22"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3113B8"/>
    <w:multiLevelType w:val="multilevel"/>
    <w:tmpl w:val="EE5E2F2A"/>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32395"/>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F33383"/>
    <w:multiLevelType w:val="hybridMultilevel"/>
    <w:tmpl w:val="AA7AB7BA"/>
    <w:lvl w:ilvl="0" w:tplc="FF866FC8">
      <w:start w:val="1"/>
      <w:numFmt w:val="upperLetter"/>
      <w:lvlText w:val="%1."/>
      <w:lvlJc w:val="left"/>
      <w:pPr>
        <w:ind w:left="6334" w:hanging="394"/>
      </w:pPr>
      <w:rPr>
        <w:rFonts w:hint="default"/>
        <w:b/>
        <w:bCs/>
        <w:spacing w:val="0"/>
        <w:w w:val="100"/>
        <w:lang w:val="en-US" w:eastAsia="en-US" w:bidi="ar-SA"/>
      </w:rPr>
    </w:lvl>
    <w:lvl w:ilvl="1" w:tplc="EE5E3D98">
      <w:start w:val="1"/>
      <w:numFmt w:val="decimal"/>
      <w:lvlText w:val="%2."/>
      <w:lvlJc w:val="left"/>
      <w:pPr>
        <w:ind w:left="859" w:hanging="361"/>
      </w:pPr>
      <w:rPr>
        <w:rFonts w:ascii="Calibri" w:eastAsia="Calibri" w:hAnsi="Calibri" w:cs="Calibri" w:hint="default"/>
        <w:w w:val="99"/>
        <w:sz w:val="22"/>
        <w:szCs w:val="22"/>
        <w:lang w:val="en-US" w:eastAsia="en-US" w:bidi="ar-SA"/>
      </w:rPr>
    </w:lvl>
    <w:lvl w:ilvl="2" w:tplc="509CE212">
      <w:start w:val="1"/>
      <w:numFmt w:val="lowerLetter"/>
      <w:lvlText w:val="%3."/>
      <w:lvlJc w:val="left"/>
      <w:pPr>
        <w:ind w:left="1579" w:hanging="360"/>
      </w:pPr>
      <w:rPr>
        <w:rFonts w:ascii="Calibri" w:eastAsia="Calibri" w:hAnsi="Calibri" w:cs="Calibri" w:hint="default"/>
        <w:w w:val="99"/>
        <w:sz w:val="22"/>
        <w:szCs w:val="22"/>
        <w:lang w:val="en-US" w:eastAsia="en-US" w:bidi="ar-SA"/>
      </w:rPr>
    </w:lvl>
    <w:lvl w:ilvl="3" w:tplc="731EE7A2">
      <w:numFmt w:val="bullet"/>
      <w:lvlText w:val="•"/>
      <w:lvlJc w:val="left"/>
      <w:pPr>
        <w:ind w:left="2612" w:hanging="360"/>
      </w:pPr>
      <w:rPr>
        <w:rFonts w:hint="default"/>
        <w:lang w:val="en-US" w:eastAsia="en-US" w:bidi="ar-SA"/>
      </w:rPr>
    </w:lvl>
    <w:lvl w:ilvl="4" w:tplc="F10E61C2">
      <w:numFmt w:val="bullet"/>
      <w:lvlText w:val="•"/>
      <w:lvlJc w:val="left"/>
      <w:pPr>
        <w:ind w:left="3645" w:hanging="360"/>
      </w:pPr>
      <w:rPr>
        <w:rFonts w:hint="default"/>
        <w:lang w:val="en-US" w:eastAsia="en-US" w:bidi="ar-SA"/>
      </w:rPr>
    </w:lvl>
    <w:lvl w:ilvl="5" w:tplc="D19E483A">
      <w:numFmt w:val="bullet"/>
      <w:lvlText w:val="•"/>
      <w:lvlJc w:val="left"/>
      <w:pPr>
        <w:ind w:left="4677" w:hanging="360"/>
      </w:pPr>
      <w:rPr>
        <w:rFonts w:hint="default"/>
        <w:lang w:val="en-US" w:eastAsia="en-US" w:bidi="ar-SA"/>
      </w:rPr>
    </w:lvl>
    <w:lvl w:ilvl="6" w:tplc="26BC49AE">
      <w:numFmt w:val="bullet"/>
      <w:lvlText w:val="•"/>
      <w:lvlJc w:val="left"/>
      <w:pPr>
        <w:ind w:left="5710" w:hanging="360"/>
      </w:pPr>
      <w:rPr>
        <w:rFonts w:hint="default"/>
        <w:lang w:val="en-US" w:eastAsia="en-US" w:bidi="ar-SA"/>
      </w:rPr>
    </w:lvl>
    <w:lvl w:ilvl="7" w:tplc="036A7A34">
      <w:numFmt w:val="bullet"/>
      <w:lvlText w:val="•"/>
      <w:lvlJc w:val="left"/>
      <w:pPr>
        <w:ind w:left="6742" w:hanging="360"/>
      </w:pPr>
      <w:rPr>
        <w:rFonts w:hint="default"/>
        <w:lang w:val="en-US" w:eastAsia="en-US" w:bidi="ar-SA"/>
      </w:rPr>
    </w:lvl>
    <w:lvl w:ilvl="8" w:tplc="BA2482A6">
      <w:numFmt w:val="bullet"/>
      <w:lvlText w:val="•"/>
      <w:lvlJc w:val="left"/>
      <w:pPr>
        <w:ind w:left="7775" w:hanging="360"/>
      </w:pPr>
      <w:rPr>
        <w:rFonts w:hint="default"/>
        <w:lang w:val="en-US" w:eastAsia="en-US" w:bidi="ar-SA"/>
      </w:rPr>
    </w:lvl>
  </w:abstractNum>
  <w:abstractNum w:abstractNumId="27" w15:restartNumberingAfterBreak="0">
    <w:nsid w:val="59A85AED"/>
    <w:multiLevelType w:val="hybridMultilevel"/>
    <w:tmpl w:val="E1AE8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933857"/>
    <w:multiLevelType w:val="hybridMultilevel"/>
    <w:tmpl w:val="82743DA0"/>
    <w:lvl w:ilvl="0" w:tplc="7FE4F5A6">
      <w:start w:val="1"/>
      <w:numFmt w:val="decimal"/>
      <w:lvlText w:val="%1."/>
      <w:lvlJc w:val="left"/>
      <w:pPr>
        <w:ind w:left="859" w:hanging="361"/>
      </w:pPr>
      <w:rPr>
        <w:rFonts w:ascii="Calibri" w:eastAsia="Calibri" w:hAnsi="Calibri" w:cs="Calibri" w:hint="default"/>
        <w:w w:val="100"/>
        <w:sz w:val="22"/>
        <w:szCs w:val="22"/>
        <w:lang w:val="en-US" w:eastAsia="en-US" w:bidi="ar-SA"/>
      </w:rPr>
    </w:lvl>
    <w:lvl w:ilvl="1" w:tplc="954AB752">
      <w:start w:val="1"/>
      <w:numFmt w:val="upperLetter"/>
      <w:lvlText w:val="%2."/>
      <w:lvlJc w:val="left"/>
      <w:pPr>
        <w:ind w:left="860" w:hanging="360"/>
      </w:pPr>
      <w:rPr>
        <w:rFonts w:ascii="Arial" w:eastAsia="Calibri" w:hAnsi="Arial" w:cs="Arial" w:hint="default"/>
        <w:spacing w:val="-1"/>
        <w:w w:val="100"/>
        <w:sz w:val="18"/>
        <w:szCs w:val="18"/>
        <w:lang w:val="en-US" w:eastAsia="en-US" w:bidi="ar-SA"/>
      </w:rPr>
    </w:lvl>
    <w:lvl w:ilvl="2" w:tplc="54CA4BF6">
      <w:numFmt w:val="bullet"/>
      <w:lvlText w:val="•"/>
      <w:lvlJc w:val="left"/>
      <w:pPr>
        <w:ind w:left="2656" w:hanging="360"/>
      </w:pPr>
      <w:rPr>
        <w:rFonts w:hint="default"/>
        <w:lang w:val="en-US" w:eastAsia="en-US" w:bidi="ar-SA"/>
      </w:rPr>
    </w:lvl>
    <w:lvl w:ilvl="3" w:tplc="88A0DB74">
      <w:numFmt w:val="bullet"/>
      <w:lvlText w:val="•"/>
      <w:lvlJc w:val="left"/>
      <w:pPr>
        <w:ind w:left="3554" w:hanging="360"/>
      </w:pPr>
      <w:rPr>
        <w:rFonts w:hint="default"/>
        <w:lang w:val="en-US" w:eastAsia="en-US" w:bidi="ar-SA"/>
      </w:rPr>
    </w:lvl>
    <w:lvl w:ilvl="4" w:tplc="90CC68A8">
      <w:numFmt w:val="bullet"/>
      <w:lvlText w:val="•"/>
      <w:lvlJc w:val="left"/>
      <w:pPr>
        <w:ind w:left="4452" w:hanging="360"/>
      </w:pPr>
      <w:rPr>
        <w:rFonts w:hint="default"/>
        <w:lang w:val="en-US" w:eastAsia="en-US" w:bidi="ar-SA"/>
      </w:rPr>
    </w:lvl>
    <w:lvl w:ilvl="5" w:tplc="51F466D0">
      <w:numFmt w:val="bullet"/>
      <w:lvlText w:val="•"/>
      <w:lvlJc w:val="left"/>
      <w:pPr>
        <w:ind w:left="5350" w:hanging="360"/>
      </w:pPr>
      <w:rPr>
        <w:rFonts w:hint="default"/>
        <w:lang w:val="en-US" w:eastAsia="en-US" w:bidi="ar-SA"/>
      </w:rPr>
    </w:lvl>
    <w:lvl w:ilvl="6" w:tplc="C5723108">
      <w:numFmt w:val="bullet"/>
      <w:lvlText w:val="•"/>
      <w:lvlJc w:val="left"/>
      <w:pPr>
        <w:ind w:left="6248" w:hanging="360"/>
      </w:pPr>
      <w:rPr>
        <w:rFonts w:hint="default"/>
        <w:lang w:val="en-US" w:eastAsia="en-US" w:bidi="ar-SA"/>
      </w:rPr>
    </w:lvl>
    <w:lvl w:ilvl="7" w:tplc="8ED867B8">
      <w:numFmt w:val="bullet"/>
      <w:lvlText w:val="•"/>
      <w:lvlJc w:val="left"/>
      <w:pPr>
        <w:ind w:left="7146" w:hanging="360"/>
      </w:pPr>
      <w:rPr>
        <w:rFonts w:hint="default"/>
        <w:lang w:val="en-US" w:eastAsia="en-US" w:bidi="ar-SA"/>
      </w:rPr>
    </w:lvl>
    <w:lvl w:ilvl="8" w:tplc="5FA24DCC">
      <w:numFmt w:val="bullet"/>
      <w:lvlText w:val="•"/>
      <w:lvlJc w:val="left"/>
      <w:pPr>
        <w:ind w:left="8044" w:hanging="360"/>
      </w:pPr>
      <w:rPr>
        <w:rFonts w:hint="default"/>
        <w:lang w:val="en-US" w:eastAsia="en-US" w:bidi="ar-SA"/>
      </w:rPr>
    </w:lvl>
  </w:abstractNum>
  <w:abstractNum w:abstractNumId="31" w15:restartNumberingAfterBreak="0">
    <w:nsid w:val="60B97688"/>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2" w15:restartNumberingAfterBreak="0">
    <w:nsid w:val="61720CB8"/>
    <w:multiLevelType w:val="hybridMultilevel"/>
    <w:tmpl w:val="53D0D426"/>
    <w:lvl w:ilvl="0" w:tplc="5F9A0240">
      <w:start w:val="1"/>
      <w:numFmt w:val="decimal"/>
      <w:lvlText w:val="%1."/>
      <w:lvlJc w:val="left"/>
      <w:pPr>
        <w:ind w:left="860" w:hanging="361"/>
      </w:pPr>
      <w:rPr>
        <w:rFonts w:ascii="Calibri" w:eastAsia="Calibri" w:hAnsi="Calibri" w:cs="Calibri" w:hint="default"/>
        <w:w w:val="99"/>
        <w:sz w:val="22"/>
        <w:szCs w:val="22"/>
        <w:lang w:val="en-US" w:eastAsia="en-US" w:bidi="ar-SA"/>
      </w:rPr>
    </w:lvl>
    <w:lvl w:ilvl="1" w:tplc="89608756">
      <w:start w:val="1"/>
      <w:numFmt w:val="upperLetter"/>
      <w:lvlText w:val="%2."/>
      <w:lvlJc w:val="left"/>
      <w:pPr>
        <w:ind w:left="860" w:hanging="361"/>
      </w:pPr>
      <w:rPr>
        <w:rFonts w:ascii="Calibri" w:eastAsia="Calibri" w:hAnsi="Calibri" w:cs="Calibri" w:hint="default"/>
        <w:w w:val="99"/>
        <w:sz w:val="22"/>
        <w:szCs w:val="22"/>
        <w:lang w:val="en-US" w:eastAsia="en-US" w:bidi="ar-SA"/>
      </w:rPr>
    </w:lvl>
    <w:lvl w:ilvl="2" w:tplc="8620EC3C">
      <w:numFmt w:val="bullet"/>
      <w:lvlText w:val="•"/>
      <w:lvlJc w:val="left"/>
      <w:pPr>
        <w:ind w:left="2656" w:hanging="361"/>
      </w:pPr>
      <w:rPr>
        <w:rFonts w:hint="default"/>
        <w:lang w:val="en-US" w:eastAsia="en-US" w:bidi="ar-SA"/>
      </w:rPr>
    </w:lvl>
    <w:lvl w:ilvl="3" w:tplc="3856BFF0">
      <w:numFmt w:val="bullet"/>
      <w:lvlText w:val="•"/>
      <w:lvlJc w:val="left"/>
      <w:pPr>
        <w:ind w:left="3554" w:hanging="361"/>
      </w:pPr>
      <w:rPr>
        <w:rFonts w:hint="default"/>
        <w:lang w:val="en-US" w:eastAsia="en-US" w:bidi="ar-SA"/>
      </w:rPr>
    </w:lvl>
    <w:lvl w:ilvl="4" w:tplc="FCF4AB62">
      <w:numFmt w:val="bullet"/>
      <w:lvlText w:val="•"/>
      <w:lvlJc w:val="left"/>
      <w:pPr>
        <w:ind w:left="4452" w:hanging="361"/>
      </w:pPr>
      <w:rPr>
        <w:rFonts w:hint="default"/>
        <w:lang w:val="en-US" w:eastAsia="en-US" w:bidi="ar-SA"/>
      </w:rPr>
    </w:lvl>
    <w:lvl w:ilvl="5" w:tplc="47D2D63E">
      <w:numFmt w:val="bullet"/>
      <w:lvlText w:val="•"/>
      <w:lvlJc w:val="left"/>
      <w:pPr>
        <w:ind w:left="5350" w:hanging="361"/>
      </w:pPr>
      <w:rPr>
        <w:rFonts w:hint="default"/>
        <w:lang w:val="en-US" w:eastAsia="en-US" w:bidi="ar-SA"/>
      </w:rPr>
    </w:lvl>
    <w:lvl w:ilvl="6" w:tplc="9E62B584">
      <w:numFmt w:val="bullet"/>
      <w:lvlText w:val="•"/>
      <w:lvlJc w:val="left"/>
      <w:pPr>
        <w:ind w:left="6248" w:hanging="361"/>
      </w:pPr>
      <w:rPr>
        <w:rFonts w:hint="default"/>
        <w:lang w:val="en-US" w:eastAsia="en-US" w:bidi="ar-SA"/>
      </w:rPr>
    </w:lvl>
    <w:lvl w:ilvl="7" w:tplc="1BBEAFC6">
      <w:numFmt w:val="bullet"/>
      <w:lvlText w:val="•"/>
      <w:lvlJc w:val="left"/>
      <w:pPr>
        <w:ind w:left="7146" w:hanging="361"/>
      </w:pPr>
      <w:rPr>
        <w:rFonts w:hint="default"/>
        <w:lang w:val="en-US" w:eastAsia="en-US" w:bidi="ar-SA"/>
      </w:rPr>
    </w:lvl>
    <w:lvl w:ilvl="8" w:tplc="BB08AB76">
      <w:numFmt w:val="bullet"/>
      <w:lvlText w:val="•"/>
      <w:lvlJc w:val="left"/>
      <w:pPr>
        <w:ind w:left="8044" w:hanging="361"/>
      </w:pPr>
      <w:rPr>
        <w:rFonts w:hint="default"/>
        <w:lang w:val="en-US" w:eastAsia="en-US" w:bidi="ar-SA"/>
      </w:rPr>
    </w:lvl>
  </w:abstractNum>
  <w:abstractNum w:abstractNumId="33"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4B4B98"/>
    <w:multiLevelType w:val="hybridMultilevel"/>
    <w:tmpl w:val="7FCE9924"/>
    <w:lvl w:ilvl="0" w:tplc="76D40472">
      <w:numFmt w:val="bullet"/>
      <w:lvlText w:val=""/>
      <w:lvlJc w:val="left"/>
      <w:pPr>
        <w:ind w:left="499" w:hanging="360"/>
      </w:pPr>
      <w:rPr>
        <w:rFonts w:ascii="Symbol" w:eastAsia="Symbol" w:hAnsi="Symbol" w:cs="Symbol" w:hint="default"/>
        <w:w w:val="99"/>
        <w:sz w:val="22"/>
        <w:szCs w:val="22"/>
        <w:lang w:val="en-US" w:eastAsia="en-US" w:bidi="ar-SA"/>
      </w:rPr>
    </w:lvl>
    <w:lvl w:ilvl="1" w:tplc="095A2E06">
      <w:numFmt w:val="bullet"/>
      <w:lvlText w:val="o"/>
      <w:lvlJc w:val="left"/>
      <w:pPr>
        <w:ind w:left="1580" w:hanging="360"/>
      </w:pPr>
      <w:rPr>
        <w:rFonts w:ascii="Courier New" w:eastAsia="Courier New" w:hAnsi="Courier New" w:cs="Courier New" w:hint="default"/>
        <w:w w:val="99"/>
        <w:sz w:val="22"/>
        <w:szCs w:val="22"/>
        <w:lang w:val="en-US" w:eastAsia="en-US" w:bidi="ar-SA"/>
      </w:rPr>
    </w:lvl>
    <w:lvl w:ilvl="2" w:tplc="E6525A18">
      <w:numFmt w:val="bullet"/>
      <w:lvlText w:val="•"/>
      <w:lvlJc w:val="left"/>
      <w:pPr>
        <w:ind w:left="2497" w:hanging="360"/>
      </w:pPr>
      <w:rPr>
        <w:rFonts w:hint="default"/>
        <w:lang w:val="en-US" w:eastAsia="en-US" w:bidi="ar-SA"/>
      </w:rPr>
    </w:lvl>
    <w:lvl w:ilvl="3" w:tplc="CC7AF98E">
      <w:numFmt w:val="bullet"/>
      <w:lvlText w:val="•"/>
      <w:lvlJc w:val="left"/>
      <w:pPr>
        <w:ind w:left="3415" w:hanging="360"/>
      </w:pPr>
      <w:rPr>
        <w:rFonts w:hint="default"/>
        <w:lang w:val="en-US" w:eastAsia="en-US" w:bidi="ar-SA"/>
      </w:rPr>
    </w:lvl>
    <w:lvl w:ilvl="4" w:tplc="870EC9D2">
      <w:numFmt w:val="bullet"/>
      <w:lvlText w:val="•"/>
      <w:lvlJc w:val="left"/>
      <w:pPr>
        <w:ind w:left="4333" w:hanging="360"/>
      </w:pPr>
      <w:rPr>
        <w:rFonts w:hint="default"/>
        <w:lang w:val="en-US" w:eastAsia="en-US" w:bidi="ar-SA"/>
      </w:rPr>
    </w:lvl>
    <w:lvl w:ilvl="5" w:tplc="2488D746">
      <w:numFmt w:val="bullet"/>
      <w:lvlText w:val="•"/>
      <w:lvlJc w:val="left"/>
      <w:pPr>
        <w:ind w:left="5251" w:hanging="360"/>
      </w:pPr>
      <w:rPr>
        <w:rFonts w:hint="default"/>
        <w:lang w:val="en-US" w:eastAsia="en-US" w:bidi="ar-SA"/>
      </w:rPr>
    </w:lvl>
    <w:lvl w:ilvl="6" w:tplc="4C4689B6">
      <w:numFmt w:val="bullet"/>
      <w:lvlText w:val="•"/>
      <w:lvlJc w:val="left"/>
      <w:pPr>
        <w:ind w:left="6168" w:hanging="360"/>
      </w:pPr>
      <w:rPr>
        <w:rFonts w:hint="default"/>
        <w:lang w:val="en-US" w:eastAsia="en-US" w:bidi="ar-SA"/>
      </w:rPr>
    </w:lvl>
    <w:lvl w:ilvl="7" w:tplc="909E73E8">
      <w:numFmt w:val="bullet"/>
      <w:lvlText w:val="•"/>
      <w:lvlJc w:val="left"/>
      <w:pPr>
        <w:ind w:left="7086" w:hanging="360"/>
      </w:pPr>
      <w:rPr>
        <w:rFonts w:hint="default"/>
        <w:lang w:val="en-US" w:eastAsia="en-US" w:bidi="ar-SA"/>
      </w:rPr>
    </w:lvl>
    <w:lvl w:ilvl="8" w:tplc="0DFC01FE">
      <w:numFmt w:val="bullet"/>
      <w:lvlText w:val="•"/>
      <w:lvlJc w:val="left"/>
      <w:pPr>
        <w:ind w:left="8004" w:hanging="360"/>
      </w:pPr>
      <w:rPr>
        <w:rFonts w:hint="default"/>
        <w:lang w:val="en-US" w:eastAsia="en-US" w:bidi="ar-SA"/>
      </w:rPr>
    </w:lvl>
  </w:abstractNum>
  <w:abstractNum w:abstractNumId="35"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771132"/>
    <w:multiLevelType w:val="hybridMultilevel"/>
    <w:tmpl w:val="3CFE3A48"/>
    <w:lvl w:ilvl="0" w:tplc="4712037A">
      <w:start w:val="1"/>
      <w:numFmt w:val="decimal"/>
      <w:lvlText w:val="(%1)"/>
      <w:lvlJc w:val="left"/>
      <w:pPr>
        <w:ind w:left="859" w:hanging="361"/>
      </w:pPr>
      <w:rPr>
        <w:rFonts w:hint="default"/>
        <w:color w:val="auto"/>
        <w:w w:val="100"/>
        <w:sz w:val="18"/>
        <w:szCs w:val="18"/>
        <w:lang w:val="en-US" w:eastAsia="en-US" w:bidi="ar-SA"/>
      </w:rPr>
    </w:lvl>
    <w:lvl w:ilvl="1" w:tplc="FFFFFFFF">
      <w:start w:val="1"/>
      <w:numFmt w:val="upperLetter"/>
      <w:lvlText w:val="%2."/>
      <w:lvlJc w:val="left"/>
      <w:pPr>
        <w:ind w:left="860" w:hanging="360"/>
      </w:pPr>
      <w:rPr>
        <w:rFonts w:ascii="Calibri" w:eastAsia="Calibri" w:hAnsi="Calibri" w:cs="Calibri" w:hint="default"/>
        <w:spacing w:val="-1"/>
        <w:w w:val="100"/>
        <w:sz w:val="22"/>
        <w:szCs w:val="22"/>
        <w:lang w:val="en-US" w:eastAsia="en-US" w:bidi="ar-SA"/>
      </w:rPr>
    </w:lvl>
    <w:lvl w:ilvl="2" w:tplc="FFFFFFFF">
      <w:numFmt w:val="bullet"/>
      <w:lvlText w:val="•"/>
      <w:lvlJc w:val="left"/>
      <w:pPr>
        <w:ind w:left="2656" w:hanging="360"/>
      </w:pPr>
      <w:rPr>
        <w:rFonts w:hint="default"/>
        <w:lang w:val="en-US" w:eastAsia="en-US" w:bidi="ar-SA"/>
      </w:rPr>
    </w:lvl>
    <w:lvl w:ilvl="3" w:tplc="FFFFFFFF">
      <w:numFmt w:val="bullet"/>
      <w:lvlText w:val="•"/>
      <w:lvlJc w:val="left"/>
      <w:pPr>
        <w:ind w:left="3554" w:hanging="360"/>
      </w:pPr>
      <w:rPr>
        <w:rFonts w:hint="default"/>
        <w:lang w:val="en-US" w:eastAsia="en-US" w:bidi="ar-SA"/>
      </w:rPr>
    </w:lvl>
    <w:lvl w:ilvl="4" w:tplc="FFFFFFFF">
      <w:numFmt w:val="bullet"/>
      <w:lvlText w:val="•"/>
      <w:lvlJc w:val="left"/>
      <w:pPr>
        <w:ind w:left="4452" w:hanging="360"/>
      </w:pPr>
      <w:rPr>
        <w:rFonts w:hint="default"/>
        <w:lang w:val="en-US" w:eastAsia="en-US" w:bidi="ar-SA"/>
      </w:rPr>
    </w:lvl>
    <w:lvl w:ilvl="5" w:tplc="FFFFFFFF">
      <w:numFmt w:val="bullet"/>
      <w:lvlText w:val="•"/>
      <w:lvlJc w:val="left"/>
      <w:pPr>
        <w:ind w:left="5350" w:hanging="360"/>
      </w:pPr>
      <w:rPr>
        <w:rFonts w:hint="default"/>
        <w:lang w:val="en-US" w:eastAsia="en-US" w:bidi="ar-SA"/>
      </w:rPr>
    </w:lvl>
    <w:lvl w:ilvl="6" w:tplc="FFFFFFFF">
      <w:numFmt w:val="bullet"/>
      <w:lvlText w:val="•"/>
      <w:lvlJc w:val="left"/>
      <w:pPr>
        <w:ind w:left="6248" w:hanging="360"/>
      </w:pPr>
      <w:rPr>
        <w:rFonts w:hint="default"/>
        <w:lang w:val="en-US" w:eastAsia="en-US" w:bidi="ar-SA"/>
      </w:rPr>
    </w:lvl>
    <w:lvl w:ilvl="7" w:tplc="FFFFFFFF">
      <w:numFmt w:val="bullet"/>
      <w:lvlText w:val="•"/>
      <w:lvlJc w:val="left"/>
      <w:pPr>
        <w:ind w:left="7146" w:hanging="360"/>
      </w:pPr>
      <w:rPr>
        <w:rFonts w:hint="default"/>
        <w:lang w:val="en-US" w:eastAsia="en-US" w:bidi="ar-SA"/>
      </w:rPr>
    </w:lvl>
    <w:lvl w:ilvl="8" w:tplc="FFFFFFFF">
      <w:numFmt w:val="bullet"/>
      <w:lvlText w:val="•"/>
      <w:lvlJc w:val="left"/>
      <w:pPr>
        <w:ind w:left="8044" w:hanging="360"/>
      </w:pPr>
      <w:rPr>
        <w:rFonts w:hint="default"/>
        <w:lang w:val="en-US" w:eastAsia="en-US" w:bidi="ar-SA"/>
      </w:rPr>
    </w:lvl>
  </w:abstractNum>
  <w:abstractNum w:abstractNumId="39" w15:restartNumberingAfterBreak="0">
    <w:nsid w:val="741406C8"/>
    <w:multiLevelType w:val="hybridMultilevel"/>
    <w:tmpl w:val="CD528004"/>
    <w:lvl w:ilvl="0" w:tplc="952AF746">
      <w:numFmt w:val="bullet"/>
      <w:lvlText w:val=""/>
      <w:lvlJc w:val="left"/>
      <w:pPr>
        <w:ind w:left="859" w:hanging="360"/>
      </w:pPr>
      <w:rPr>
        <w:rFonts w:ascii="Symbol" w:eastAsia="Symbol" w:hAnsi="Symbol" w:cs="Symbol" w:hint="default"/>
        <w:w w:val="99"/>
        <w:sz w:val="22"/>
        <w:szCs w:val="22"/>
        <w:lang w:val="en-US" w:eastAsia="en-US" w:bidi="ar-SA"/>
      </w:rPr>
    </w:lvl>
    <w:lvl w:ilvl="1" w:tplc="C1B60E1A">
      <w:numFmt w:val="bullet"/>
      <w:lvlText w:val="o"/>
      <w:lvlJc w:val="left"/>
      <w:pPr>
        <w:ind w:left="1579" w:hanging="360"/>
      </w:pPr>
      <w:rPr>
        <w:rFonts w:ascii="Courier New" w:eastAsia="Courier New" w:hAnsi="Courier New" w:cs="Courier New" w:hint="default"/>
        <w:w w:val="99"/>
        <w:sz w:val="22"/>
        <w:szCs w:val="22"/>
        <w:lang w:val="en-US" w:eastAsia="en-US" w:bidi="ar-SA"/>
      </w:rPr>
    </w:lvl>
    <w:lvl w:ilvl="2" w:tplc="3646A906">
      <w:numFmt w:val="bullet"/>
      <w:lvlText w:val="•"/>
      <w:lvlJc w:val="left"/>
      <w:pPr>
        <w:ind w:left="2497" w:hanging="360"/>
      </w:pPr>
      <w:rPr>
        <w:lang w:val="en-US" w:eastAsia="en-US" w:bidi="ar-SA"/>
      </w:rPr>
    </w:lvl>
    <w:lvl w:ilvl="3" w:tplc="E46ECFC6">
      <w:numFmt w:val="bullet"/>
      <w:lvlText w:val="•"/>
      <w:lvlJc w:val="left"/>
      <w:pPr>
        <w:ind w:left="3415" w:hanging="360"/>
      </w:pPr>
      <w:rPr>
        <w:lang w:val="en-US" w:eastAsia="en-US" w:bidi="ar-SA"/>
      </w:rPr>
    </w:lvl>
    <w:lvl w:ilvl="4" w:tplc="5FAE12BE">
      <w:numFmt w:val="bullet"/>
      <w:lvlText w:val="•"/>
      <w:lvlJc w:val="left"/>
      <w:pPr>
        <w:ind w:left="4333" w:hanging="360"/>
      </w:pPr>
      <w:rPr>
        <w:lang w:val="en-US" w:eastAsia="en-US" w:bidi="ar-SA"/>
      </w:rPr>
    </w:lvl>
    <w:lvl w:ilvl="5" w:tplc="574A31BE">
      <w:numFmt w:val="bullet"/>
      <w:lvlText w:val="•"/>
      <w:lvlJc w:val="left"/>
      <w:pPr>
        <w:ind w:left="5251" w:hanging="360"/>
      </w:pPr>
      <w:rPr>
        <w:lang w:val="en-US" w:eastAsia="en-US" w:bidi="ar-SA"/>
      </w:rPr>
    </w:lvl>
    <w:lvl w:ilvl="6" w:tplc="C010D5B6">
      <w:numFmt w:val="bullet"/>
      <w:lvlText w:val="•"/>
      <w:lvlJc w:val="left"/>
      <w:pPr>
        <w:ind w:left="6168" w:hanging="360"/>
      </w:pPr>
      <w:rPr>
        <w:lang w:val="en-US" w:eastAsia="en-US" w:bidi="ar-SA"/>
      </w:rPr>
    </w:lvl>
    <w:lvl w:ilvl="7" w:tplc="462424D8">
      <w:numFmt w:val="bullet"/>
      <w:lvlText w:val="•"/>
      <w:lvlJc w:val="left"/>
      <w:pPr>
        <w:ind w:left="7086" w:hanging="360"/>
      </w:pPr>
      <w:rPr>
        <w:lang w:val="en-US" w:eastAsia="en-US" w:bidi="ar-SA"/>
      </w:rPr>
    </w:lvl>
    <w:lvl w:ilvl="8" w:tplc="C53C2262">
      <w:numFmt w:val="bullet"/>
      <w:lvlText w:val="•"/>
      <w:lvlJc w:val="left"/>
      <w:pPr>
        <w:ind w:left="8004" w:hanging="360"/>
      </w:pPr>
      <w:rPr>
        <w:lang w:val="en-US" w:eastAsia="en-US" w:bidi="ar-SA"/>
      </w:rPr>
    </w:lvl>
  </w:abstractNum>
  <w:abstractNum w:abstractNumId="40"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B23C1A"/>
    <w:multiLevelType w:val="hybridMultilevel"/>
    <w:tmpl w:val="CC462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53835698">
    <w:abstractNumId w:val="37"/>
  </w:num>
  <w:num w:numId="2" w16cid:durableId="1592162888">
    <w:abstractNumId w:val="19"/>
  </w:num>
  <w:num w:numId="3" w16cid:durableId="1701589992">
    <w:abstractNumId w:val="35"/>
  </w:num>
  <w:num w:numId="4" w16cid:durableId="250937431">
    <w:abstractNumId w:val="40"/>
  </w:num>
  <w:num w:numId="5" w16cid:durableId="167253145">
    <w:abstractNumId w:val="8"/>
  </w:num>
  <w:num w:numId="6" w16cid:durableId="2006201697">
    <w:abstractNumId w:val="5"/>
  </w:num>
  <w:num w:numId="7" w16cid:durableId="382296475">
    <w:abstractNumId w:val="21"/>
  </w:num>
  <w:num w:numId="8" w16cid:durableId="1374648888">
    <w:abstractNumId w:val="30"/>
  </w:num>
  <w:num w:numId="9" w16cid:durableId="953099610">
    <w:abstractNumId w:val="7"/>
  </w:num>
  <w:num w:numId="10" w16cid:durableId="1731414418">
    <w:abstractNumId w:val="0"/>
  </w:num>
  <w:num w:numId="11" w16cid:durableId="560554170">
    <w:abstractNumId w:val="28"/>
  </w:num>
  <w:num w:numId="12" w16cid:durableId="41372163">
    <w:abstractNumId w:val="15"/>
  </w:num>
  <w:num w:numId="13" w16cid:durableId="157355621">
    <w:abstractNumId w:val="18"/>
  </w:num>
  <w:num w:numId="14" w16cid:durableId="1889219522">
    <w:abstractNumId w:val="20"/>
  </w:num>
  <w:num w:numId="15" w16cid:durableId="1779526320">
    <w:abstractNumId w:val="23"/>
  </w:num>
  <w:num w:numId="16" w16cid:durableId="706180342">
    <w:abstractNumId w:val="29"/>
  </w:num>
  <w:num w:numId="17" w16cid:durableId="1333486079">
    <w:abstractNumId w:val="33"/>
  </w:num>
  <w:num w:numId="18" w16cid:durableId="1035277033">
    <w:abstractNumId w:val="17"/>
  </w:num>
  <w:num w:numId="19" w16cid:durableId="464666320">
    <w:abstractNumId w:val="25"/>
  </w:num>
  <w:num w:numId="20" w16cid:durableId="1881355967">
    <w:abstractNumId w:val="22"/>
  </w:num>
  <w:num w:numId="21" w16cid:durableId="1813669967">
    <w:abstractNumId w:val="36"/>
  </w:num>
  <w:num w:numId="22" w16cid:durableId="2082942633">
    <w:abstractNumId w:val="3"/>
  </w:num>
  <w:num w:numId="23" w16cid:durableId="1115949561">
    <w:abstractNumId w:val="12"/>
  </w:num>
  <w:num w:numId="24" w16cid:durableId="1378624996">
    <w:abstractNumId w:val="1"/>
  </w:num>
  <w:num w:numId="25" w16cid:durableId="1497960628">
    <w:abstractNumId w:val="13"/>
  </w:num>
  <w:num w:numId="26" w16cid:durableId="1929998272">
    <w:abstractNumId w:val="27"/>
  </w:num>
  <w:num w:numId="27" w16cid:durableId="1631935123">
    <w:abstractNumId w:val="24"/>
  </w:num>
  <w:num w:numId="28" w16cid:durableId="2106997387">
    <w:abstractNumId w:val="16"/>
  </w:num>
  <w:num w:numId="29" w16cid:durableId="867454467">
    <w:abstractNumId w:val="9"/>
  </w:num>
  <w:num w:numId="30" w16cid:durableId="374163767">
    <w:abstractNumId w:val="31"/>
  </w:num>
  <w:num w:numId="31" w16cid:durableId="2049532">
    <w:abstractNumId w:val="10"/>
  </w:num>
  <w:num w:numId="32" w16cid:durableId="269555981">
    <w:abstractNumId w:val="11"/>
  </w:num>
  <w:num w:numId="33" w16cid:durableId="1883054939">
    <w:abstractNumId w:val="2"/>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258828675">
    <w:abstractNumId w:val="1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5" w16cid:durableId="250894975">
    <w:abstractNumId w:val="39"/>
  </w:num>
  <w:num w:numId="36" w16cid:durableId="307903304">
    <w:abstractNumId w:val="4"/>
  </w:num>
  <w:num w:numId="37" w16cid:durableId="1946451433">
    <w:abstractNumId w:val="34"/>
  </w:num>
  <w:num w:numId="38" w16cid:durableId="932393885">
    <w:abstractNumId w:val="6"/>
  </w:num>
  <w:num w:numId="39" w16cid:durableId="1475367179">
    <w:abstractNumId w:val="26"/>
  </w:num>
  <w:num w:numId="40" w16cid:durableId="1441219592">
    <w:abstractNumId w:val="32"/>
  </w:num>
  <w:num w:numId="41" w16cid:durableId="1331786823">
    <w:abstractNumId w:val="38"/>
  </w:num>
  <w:num w:numId="42" w16cid:durableId="2094545499">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4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16E"/>
    <w:rsid w:val="000013E5"/>
    <w:rsid w:val="0000146B"/>
    <w:rsid w:val="00001EAE"/>
    <w:rsid w:val="00002320"/>
    <w:rsid w:val="0000272B"/>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940"/>
    <w:rsid w:val="00017BA7"/>
    <w:rsid w:val="00017D15"/>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C3A"/>
    <w:rsid w:val="00031E3A"/>
    <w:rsid w:val="00032548"/>
    <w:rsid w:val="0003292C"/>
    <w:rsid w:val="00032930"/>
    <w:rsid w:val="00032AC4"/>
    <w:rsid w:val="00032DB1"/>
    <w:rsid w:val="00033474"/>
    <w:rsid w:val="000336AC"/>
    <w:rsid w:val="00033723"/>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1AB"/>
    <w:rsid w:val="0005247A"/>
    <w:rsid w:val="000526F6"/>
    <w:rsid w:val="00052E15"/>
    <w:rsid w:val="000532EB"/>
    <w:rsid w:val="00053391"/>
    <w:rsid w:val="000533D7"/>
    <w:rsid w:val="00053723"/>
    <w:rsid w:val="00053795"/>
    <w:rsid w:val="00053DFE"/>
    <w:rsid w:val="0005400D"/>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51E"/>
    <w:rsid w:val="000618B4"/>
    <w:rsid w:val="00061AB2"/>
    <w:rsid w:val="00061DF1"/>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3BD7"/>
    <w:rsid w:val="00074237"/>
    <w:rsid w:val="000743D6"/>
    <w:rsid w:val="00074B33"/>
    <w:rsid w:val="000762B0"/>
    <w:rsid w:val="000778C9"/>
    <w:rsid w:val="000802F7"/>
    <w:rsid w:val="000806CC"/>
    <w:rsid w:val="00080D36"/>
    <w:rsid w:val="00080EBD"/>
    <w:rsid w:val="00082667"/>
    <w:rsid w:val="000829BF"/>
    <w:rsid w:val="0008392B"/>
    <w:rsid w:val="00083B68"/>
    <w:rsid w:val="0008402E"/>
    <w:rsid w:val="0008434A"/>
    <w:rsid w:val="000845C1"/>
    <w:rsid w:val="000847AD"/>
    <w:rsid w:val="00084FF1"/>
    <w:rsid w:val="000850E1"/>
    <w:rsid w:val="00085111"/>
    <w:rsid w:val="0008540D"/>
    <w:rsid w:val="00085B13"/>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3ACB"/>
    <w:rsid w:val="00094739"/>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9F7"/>
    <w:rsid w:val="000A4CDC"/>
    <w:rsid w:val="000A4ED6"/>
    <w:rsid w:val="000A4FD8"/>
    <w:rsid w:val="000A5A2E"/>
    <w:rsid w:val="000A66A9"/>
    <w:rsid w:val="000A6CA4"/>
    <w:rsid w:val="000A7001"/>
    <w:rsid w:val="000A7A15"/>
    <w:rsid w:val="000A7D7D"/>
    <w:rsid w:val="000B050E"/>
    <w:rsid w:val="000B0DE4"/>
    <w:rsid w:val="000B10B1"/>
    <w:rsid w:val="000B1A1B"/>
    <w:rsid w:val="000B1F9C"/>
    <w:rsid w:val="000B2819"/>
    <w:rsid w:val="000B29F8"/>
    <w:rsid w:val="000B2A70"/>
    <w:rsid w:val="000B2C26"/>
    <w:rsid w:val="000B2DCB"/>
    <w:rsid w:val="000B3578"/>
    <w:rsid w:val="000B3A11"/>
    <w:rsid w:val="000B3D92"/>
    <w:rsid w:val="000B4405"/>
    <w:rsid w:val="000B4AA4"/>
    <w:rsid w:val="000B547A"/>
    <w:rsid w:val="000B56BA"/>
    <w:rsid w:val="000B5823"/>
    <w:rsid w:val="000B60CA"/>
    <w:rsid w:val="000B64CB"/>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3ACC"/>
    <w:rsid w:val="000E4061"/>
    <w:rsid w:val="000E4594"/>
    <w:rsid w:val="000E4B9A"/>
    <w:rsid w:val="000E4EE2"/>
    <w:rsid w:val="000E56FA"/>
    <w:rsid w:val="000E5AAB"/>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8BC"/>
    <w:rsid w:val="000F4C46"/>
    <w:rsid w:val="000F4E22"/>
    <w:rsid w:val="000F4F37"/>
    <w:rsid w:val="000F66B8"/>
    <w:rsid w:val="000F670E"/>
    <w:rsid w:val="000F7196"/>
    <w:rsid w:val="000F7399"/>
    <w:rsid w:val="000F76DD"/>
    <w:rsid w:val="000F7A89"/>
    <w:rsid w:val="000F7C7C"/>
    <w:rsid w:val="000F7CF3"/>
    <w:rsid w:val="001011BB"/>
    <w:rsid w:val="0010168C"/>
    <w:rsid w:val="0010170F"/>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328"/>
    <w:rsid w:val="0011074D"/>
    <w:rsid w:val="00110BB6"/>
    <w:rsid w:val="001111BE"/>
    <w:rsid w:val="0011161A"/>
    <w:rsid w:val="001126C3"/>
    <w:rsid w:val="00112F4D"/>
    <w:rsid w:val="00113CE9"/>
    <w:rsid w:val="001142DE"/>
    <w:rsid w:val="0011547F"/>
    <w:rsid w:val="001156D2"/>
    <w:rsid w:val="00115CDA"/>
    <w:rsid w:val="00116D0B"/>
    <w:rsid w:val="00116E25"/>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703"/>
    <w:rsid w:val="00146BB0"/>
    <w:rsid w:val="00146C28"/>
    <w:rsid w:val="00146FBA"/>
    <w:rsid w:val="001474EC"/>
    <w:rsid w:val="0014778D"/>
    <w:rsid w:val="00150A68"/>
    <w:rsid w:val="00150B3B"/>
    <w:rsid w:val="00151F97"/>
    <w:rsid w:val="0015313D"/>
    <w:rsid w:val="00153F2D"/>
    <w:rsid w:val="001542AE"/>
    <w:rsid w:val="0015622A"/>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6082"/>
    <w:rsid w:val="00176779"/>
    <w:rsid w:val="001773E7"/>
    <w:rsid w:val="00177BC6"/>
    <w:rsid w:val="00177E7A"/>
    <w:rsid w:val="00177EC7"/>
    <w:rsid w:val="001806EA"/>
    <w:rsid w:val="00181070"/>
    <w:rsid w:val="001829C9"/>
    <w:rsid w:val="00182B26"/>
    <w:rsid w:val="001831D2"/>
    <w:rsid w:val="001835EE"/>
    <w:rsid w:val="00183E9B"/>
    <w:rsid w:val="001843C6"/>
    <w:rsid w:val="00184911"/>
    <w:rsid w:val="001853BF"/>
    <w:rsid w:val="00185BA9"/>
    <w:rsid w:val="00186309"/>
    <w:rsid w:val="0018657A"/>
    <w:rsid w:val="00186964"/>
    <w:rsid w:val="001875AF"/>
    <w:rsid w:val="00190104"/>
    <w:rsid w:val="00191350"/>
    <w:rsid w:val="0019260C"/>
    <w:rsid w:val="00193321"/>
    <w:rsid w:val="00194AD8"/>
    <w:rsid w:val="001955AC"/>
    <w:rsid w:val="001965F5"/>
    <w:rsid w:val="0019671E"/>
    <w:rsid w:val="00196B54"/>
    <w:rsid w:val="00196BEB"/>
    <w:rsid w:val="00196CE6"/>
    <w:rsid w:val="00196F4B"/>
    <w:rsid w:val="001A0637"/>
    <w:rsid w:val="001A0C28"/>
    <w:rsid w:val="001A189D"/>
    <w:rsid w:val="001A1ABA"/>
    <w:rsid w:val="001A2657"/>
    <w:rsid w:val="001A2D6A"/>
    <w:rsid w:val="001A342F"/>
    <w:rsid w:val="001A3539"/>
    <w:rsid w:val="001A3BEB"/>
    <w:rsid w:val="001A4886"/>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5CAF"/>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5B3C"/>
    <w:rsid w:val="001F64DB"/>
    <w:rsid w:val="001F6583"/>
    <w:rsid w:val="001F692C"/>
    <w:rsid w:val="001F6A28"/>
    <w:rsid w:val="001F6BAA"/>
    <w:rsid w:val="001F7049"/>
    <w:rsid w:val="001F7C95"/>
    <w:rsid w:val="002002C8"/>
    <w:rsid w:val="00200745"/>
    <w:rsid w:val="00200DF4"/>
    <w:rsid w:val="0020141B"/>
    <w:rsid w:val="00201889"/>
    <w:rsid w:val="00201B4B"/>
    <w:rsid w:val="00202A6D"/>
    <w:rsid w:val="002043C7"/>
    <w:rsid w:val="0020456D"/>
    <w:rsid w:val="002049CF"/>
    <w:rsid w:val="00204FB9"/>
    <w:rsid w:val="00205239"/>
    <w:rsid w:val="0020552B"/>
    <w:rsid w:val="00205E6B"/>
    <w:rsid w:val="00206890"/>
    <w:rsid w:val="00206A65"/>
    <w:rsid w:val="00207D31"/>
    <w:rsid w:val="00210AC6"/>
    <w:rsid w:val="00210D18"/>
    <w:rsid w:val="00210F75"/>
    <w:rsid w:val="0021110D"/>
    <w:rsid w:val="00211617"/>
    <w:rsid w:val="00211DCE"/>
    <w:rsid w:val="00212954"/>
    <w:rsid w:val="00212E92"/>
    <w:rsid w:val="00214263"/>
    <w:rsid w:val="00214749"/>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3975"/>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6D1"/>
    <w:rsid w:val="002667EA"/>
    <w:rsid w:val="00267199"/>
    <w:rsid w:val="0026766C"/>
    <w:rsid w:val="002676A2"/>
    <w:rsid w:val="00270239"/>
    <w:rsid w:val="00271656"/>
    <w:rsid w:val="00271E37"/>
    <w:rsid w:val="00273A95"/>
    <w:rsid w:val="002742D7"/>
    <w:rsid w:val="0027466E"/>
    <w:rsid w:val="00274A01"/>
    <w:rsid w:val="002764FB"/>
    <w:rsid w:val="002768DB"/>
    <w:rsid w:val="002772F4"/>
    <w:rsid w:val="00277C0C"/>
    <w:rsid w:val="00277FC9"/>
    <w:rsid w:val="002801CB"/>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E9"/>
    <w:rsid w:val="00285DF4"/>
    <w:rsid w:val="00285F70"/>
    <w:rsid w:val="002860EA"/>
    <w:rsid w:val="0028638B"/>
    <w:rsid w:val="00286999"/>
    <w:rsid w:val="00286AE2"/>
    <w:rsid w:val="00286BDF"/>
    <w:rsid w:val="00287DAC"/>
    <w:rsid w:val="00287E73"/>
    <w:rsid w:val="002908CD"/>
    <w:rsid w:val="0029150F"/>
    <w:rsid w:val="002916E6"/>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591"/>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2499"/>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0D74"/>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CFB"/>
    <w:rsid w:val="002F1D27"/>
    <w:rsid w:val="002F2379"/>
    <w:rsid w:val="002F3163"/>
    <w:rsid w:val="002F364A"/>
    <w:rsid w:val="002F44F9"/>
    <w:rsid w:val="002F5568"/>
    <w:rsid w:val="002F5F54"/>
    <w:rsid w:val="002F6CA7"/>
    <w:rsid w:val="002F6CB6"/>
    <w:rsid w:val="002F7D07"/>
    <w:rsid w:val="00300258"/>
    <w:rsid w:val="003005A6"/>
    <w:rsid w:val="003008E2"/>
    <w:rsid w:val="00300CF4"/>
    <w:rsid w:val="00301FD0"/>
    <w:rsid w:val="00302CA6"/>
    <w:rsid w:val="00302CD0"/>
    <w:rsid w:val="003031B5"/>
    <w:rsid w:val="0030359D"/>
    <w:rsid w:val="0030500A"/>
    <w:rsid w:val="00305357"/>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732"/>
    <w:rsid w:val="00312C1A"/>
    <w:rsid w:val="0031316A"/>
    <w:rsid w:val="0031327B"/>
    <w:rsid w:val="003132AE"/>
    <w:rsid w:val="003133B4"/>
    <w:rsid w:val="003136FD"/>
    <w:rsid w:val="003138F9"/>
    <w:rsid w:val="0031445F"/>
    <w:rsid w:val="00314A86"/>
    <w:rsid w:val="00315173"/>
    <w:rsid w:val="00315747"/>
    <w:rsid w:val="00315E88"/>
    <w:rsid w:val="00316138"/>
    <w:rsid w:val="0031684C"/>
    <w:rsid w:val="00317888"/>
    <w:rsid w:val="00317C9F"/>
    <w:rsid w:val="00317D36"/>
    <w:rsid w:val="003205A2"/>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08B8"/>
    <w:rsid w:val="00331137"/>
    <w:rsid w:val="00331CBC"/>
    <w:rsid w:val="00332054"/>
    <w:rsid w:val="003321D1"/>
    <w:rsid w:val="00332397"/>
    <w:rsid w:val="0033239B"/>
    <w:rsid w:val="00332E23"/>
    <w:rsid w:val="00333FD4"/>
    <w:rsid w:val="0033429D"/>
    <w:rsid w:val="00334953"/>
    <w:rsid w:val="00334EAB"/>
    <w:rsid w:val="00334EF8"/>
    <w:rsid w:val="00335139"/>
    <w:rsid w:val="003356F1"/>
    <w:rsid w:val="00335D2A"/>
    <w:rsid w:val="00340115"/>
    <w:rsid w:val="003403B4"/>
    <w:rsid w:val="0034074E"/>
    <w:rsid w:val="0034094E"/>
    <w:rsid w:val="00341650"/>
    <w:rsid w:val="00342627"/>
    <w:rsid w:val="0034266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1AD"/>
    <w:rsid w:val="003522C0"/>
    <w:rsid w:val="00352769"/>
    <w:rsid w:val="00352E68"/>
    <w:rsid w:val="003532E2"/>
    <w:rsid w:val="00353EB1"/>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658D"/>
    <w:rsid w:val="00366764"/>
    <w:rsid w:val="003704E3"/>
    <w:rsid w:val="00370A28"/>
    <w:rsid w:val="00371D57"/>
    <w:rsid w:val="00371FAA"/>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049"/>
    <w:rsid w:val="00385214"/>
    <w:rsid w:val="003856C4"/>
    <w:rsid w:val="003864B1"/>
    <w:rsid w:val="00386623"/>
    <w:rsid w:val="00387F2F"/>
    <w:rsid w:val="003900C7"/>
    <w:rsid w:val="003902D5"/>
    <w:rsid w:val="00390746"/>
    <w:rsid w:val="00390CF9"/>
    <w:rsid w:val="00391C58"/>
    <w:rsid w:val="00391C9B"/>
    <w:rsid w:val="00392198"/>
    <w:rsid w:val="003929E1"/>
    <w:rsid w:val="00392D78"/>
    <w:rsid w:val="00393264"/>
    <w:rsid w:val="00395064"/>
    <w:rsid w:val="0039534D"/>
    <w:rsid w:val="003953C1"/>
    <w:rsid w:val="00395B6C"/>
    <w:rsid w:val="00395F8F"/>
    <w:rsid w:val="003968A6"/>
    <w:rsid w:val="00396BA3"/>
    <w:rsid w:val="0039793B"/>
    <w:rsid w:val="003A07F8"/>
    <w:rsid w:val="003A1055"/>
    <w:rsid w:val="003A10AE"/>
    <w:rsid w:val="003A2176"/>
    <w:rsid w:val="003A2612"/>
    <w:rsid w:val="003A32A9"/>
    <w:rsid w:val="003A32DA"/>
    <w:rsid w:val="003A34C1"/>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B67"/>
    <w:rsid w:val="003A7D48"/>
    <w:rsid w:val="003B08A2"/>
    <w:rsid w:val="003B0BF4"/>
    <w:rsid w:val="003B0C91"/>
    <w:rsid w:val="003B0F8E"/>
    <w:rsid w:val="003B1111"/>
    <w:rsid w:val="003B1933"/>
    <w:rsid w:val="003B2B5E"/>
    <w:rsid w:val="003B30B3"/>
    <w:rsid w:val="003B3666"/>
    <w:rsid w:val="003B3E5C"/>
    <w:rsid w:val="003B41C7"/>
    <w:rsid w:val="003B496A"/>
    <w:rsid w:val="003B4CAA"/>
    <w:rsid w:val="003B5C91"/>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50C"/>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D06"/>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51D"/>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B50"/>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684"/>
    <w:rsid w:val="00415802"/>
    <w:rsid w:val="004158DD"/>
    <w:rsid w:val="00415998"/>
    <w:rsid w:val="00415C11"/>
    <w:rsid w:val="00415FE9"/>
    <w:rsid w:val="0041625C"/>
    <w:rsid w:val="00416463"/>
    <w:rsid w:val="004165DC"/>
    <w:rsid w:val="00416B0F"/>
    <w:rsid w:val="00416FE7"/>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0E26"/>
    <w:rsid w:val="00431920"/>
    <w:rsid w:val="00431DA5"/>
    <w:rsid w:val="00432187"/>
    <w:rsid w:val="004337B0"/>
    <w:rsid w:val="00433A7A"/>
    <w:rsid w:val="00433E14"/>
    <w:rsid w:val="00433F76"/>
    <w:rsid w:val="00433FB5"/>
    <w:rsid w:val="0043415F"/>
    <w:rsid w:val="00434298"/>
    <w:rsid w:val="004348BB"/>
    <w:rsid w:val="00434915"/>
    <w:rsid w:val="0043553A"/>
    <w:rsid w:val="00435568"/>
    <w:rsid w:val="00435E51"/>
    <w:rsid w:val="0043678A"/>
    <w:rsid w:val="004369B2"/>
    <w:rsid w:val="00437204"/>
    <w:rsid w:val="00437C25"/>
    <w:rsid w:val="00440955"/>
    <w:rsid w:val="00440EFA"/>
    <w:rsid w:val="004410A6"/>
    <w:rsid w:val="00441578"/>
    <w:rsid w:val="00441FB4"/>
    <w:rsid w:val="004422B4"/>
    <w:rsid w:val="0044260C"/>
    <w:rsid w:val="004427EB"/>
    <w:rsid w:val="00442906"/>
    <w:rsid w:val="00442B92"/>
    <w:rsid w:val="00442D9C"/>
    <w:rsid w:val="00443376"/>
    <w:rsid w:val="00443406"/>
    <w:rsid w:val="004435DE"/>
    <w:rsid w:val="00444A9D"/>
    <w:rsid w:val="00445640"/>
    <w:rsid w:val="00445B98"/>
    <w:rsid w:val="00445DF0"/>
    <w:rsid w:val="004462E1"/>
    <w:rsid w:val="00446423"/>
    <w:rsid w:val="00446689"/>
    <w:rsid w:val="00447067"/>
    <w:rsid w:val="0044716A"/>
    <w:rsid w:val="00450059"/>
    <w:rsid w:val="004502CD"/>
    <w:rsid w:val="004505AF"/>
    <w:rsid w:val="00450DE8"/>
    <w:rsid w:val="00450F98"/>
    <w:rsid w:val="004515C2"/>
    <w:rsid w:val="004518AF"/>
    <w:rsid w:val="00451D7E"/>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3BA"/>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13D1"/>
    <w:rsid w:val="00472013"/>
    <w:rsid w:val="00472138"/>
    <w:rsid w:val="004721B2"/>
    <w:rsid w:val="004725E6"/>
    <w:rsid w:val="0047313F"/>
    <w:rsid w:val="0047379E"/>
    <w:rsid w:val="00474848"/>
    <w:rsid w:val="00474DB4"/>
    <w:rsid w:val="00475E2D"/>
    <w:rsid w:val="0047630E"/>
    <w:rsid w:val="00476460"/>
    <w:rsid w:val="004765BA"/>
    <w:rsid w:val="00476EA2"/>
    <w:rsid w:val="0047749E"/>
    <w:rsid w:val="004777CA"/>
    <w:rsid w:val="0048004B"/>
    <w:rsid w:val="00480083"/>
    <w:rsid w:val="00480185"/>
    <w:rsid w:val="004801D4"/>
    <w:rsid w:val="00480944"/>
    <w:rsid w:val="00480A1F"/>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339"/>
    <w:rsid w:val="00492994"/>
    <w:rsid w:val="004939D7"/>
    <w:rsid w:val="004944F8"/>
    <w:rsid w:val="00494CD6"/>
    <w:rsid w:val="004955D2"/>
    <w:rsid w:val="00495BB6"/>
    <w:rsid w:val="00496EF6"/>
    <w:rsid w:val="00496FEA"/>
    <w:rsid w:val="0049743B"/>
    <w:rsid w:val="00497579"/>
    <w:rsid w:val="00497C4D"/>
    <w:rsid w:val="00497DE4"/>
    <w:rsid w:val="004A074D"/>
    <w:rsid w:val="004A13F5"/>
    <w:rsid w:val="004A15B3"/>
    <w:rsid w:val="004A1709"/>
    <w:rsid w:val="004A1894"/>
    <w:rsid w:val="004A22EC"/>
    <w:rsid w:val="004A3038"/>
    <w:rsid w:val="004A336A"/>
    <w:rsid w:val="004A33CD"/>
    <w:rsid w:val="004A38B9"/>
    <w:rsid w:val="004A3F07"/>
    <w:rsid w:val="004A463F"/>
    <w:rsid w:val="004A4803"/>
    <w:rsid w:val="004A4E9A"/>
    <w:rsid w:val="004A6352"/>
    <w:rsid w:val="004A74D2"/>
    <w:rsid w:val="004B0B07"/>
    <w:rsid w:val="004B0B1D"/>
    <w:rsid w:val="004B0DD6"/>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0EE"/>
    <w:rsid w:val="004C070C"/>
    <w:rsid w:val="004C1866"/>
    <w:rsid w:val="004C2776"/>
    <w:rsid w:val="004C2C08"/>
    <w:rsid w:val="004C33EB"/>
    <w:rsid w:val="004C36E3"/>
    <w:rsid w:val="004C3FF1"/>
    <w:rsid w:val="004C4033"/>
    <w:rsid w:val="004C45C6"/>
    <w:rsid w:val="004C462E"/>
    <w:rsid w:val="004C47BE"/>
    <w:rsid w:val="004C56BB"/>
    <w:rsid w:val="004C6B21"/>
    <w:rsid w:val="004C6D9C"/>
    <w:rsid w:val="004C6EDC"/>
    <w:rsid w:val="004C6F4C"/>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48"/>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885"/>
    <w:rsid w:val="004E39F9"/>
    <w:rsid w:val="004E4050"/>
    <w:rsid w:val="004E420B"/>
    <w:rsid w:val="004E499F"/>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929"/>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09"/>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64"/>
    <w:rsid w:val="005079FD"/>
    <w:rsid w:val="00507A51"/>
    <w:rsid w:val="00507F92"/>
    <w:rsid w:val="0051067B"/>
    <w:rsid w:val="00510E64"/>
    <w:rsid w:val="005115D6"/>
    <w:rsid w:val="0051170F"/>
    <w:rsid w:val="00511AB2"/>
    <w:rsid w:val="00511C1D"/>
    <w:rsid w:val="005120D4"/>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25"/>
    <w:rsid w:val="00523F73"/>
    <w:rsid w:val="005246CC"/>
    <w:rsid w:val="00525505"/>
    <w:rsid w:val="00525A27"/>
    <w:rsid w:val="00525B5D"/>
    <w:rsid w:val="0052615D"/>
    <w:rsid w:val="00526A64"/>
    <w:rsid w:val="00526DC0"/>
    <w:rsid w:val="0052703F"/>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0D3"/>
    <w:rsid w:val="00536266"/>
    <w:rsid w:val="00536818"/>
    <w:rsid w:val="00536947"/>
    <w:rsid w:val="00536B0B"/>
    <w:rsid w:val="00536F59"/>
    <w:rsid w:val="00537221"/>
    <w:rsid w:val="00537D53"/>
    <w:rsid w:val="005401F3"/>
    <w:rsid w:val="00540D24"/>
    <w:rsid w:val="00540D34"/>
    <w:rsid w:val="0054138E"/>
    <w:rsid w:val="00541F19"/>
    <w:rsid w:val="00542194"/>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631"/>
    <w:rsid w:val="005628D2"/>
    <w:rsid w:val="0056360C"/>
    <w:rsid w:val="0056363D"/>
    <w:rsid w:val="005643BD"/>
    <w:rsid w:val="00564BFF"/>
    <w:rsid w:val="00564D95"/>
    <w:rsid w:val="0056509A"/>
    <w:rsid w:val="005658C5"/>
    <w:rsid w:val="00565970"/>
    <w:rsid w:val="005660E2"/>
    <w:rsid w:val="0056613A"/>
    <w:rsid w:val="0056654D"/>
    <w:rsid w:val="00566725"/>
    <w:rsid w:val="00566C03"/>
    <w:rsid w:val="005677D4"/>
    <w:rsid w:val="00570930"/>
    <w:rsid w:val="00570C07"/>
    <w:rsid w:val="0057132C"/>
    <w:rsid w:val="00571344"/>
    <w:rsid w:val="00571A0D"/>
    <w:rsid w:val="00571EAB"/>
    <w:rsid w:val="0057259D"/>
    <w:rsid w:val="005727D4"/>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54D"/>
    <w:rsid w:val="00582880"/>
    <w:rsid w:val="00582C08"/>
    <w:rsid w:val="00582C70"/>
    <w:rsid w:val="0058315D"/>
    <w:rsid w:val="00583185"/>
    <w:rsid w:val="0058374D"/>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B6"/>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0F96"/>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E00AD"/>
    <w:rsid w:val="005E0303"/>
    <w:rsid w:val="005E05A2"/>
    <w:rsid w:val="005E0706"/>
    <w:rsid w:val="005E1087"/>
    <w:rsid w:val="005E127B"/>
    <w:rsid w:val="005E2440"/>
    <w:rsid w:val="005E34E0"/>
    <w:rsid w:val="005E5083"/>
    <w:rsid w:val="005E59DB"/>
    <w:rsid w:val="005E6AE6"/>
    <w:rsid w:val="005E70DD"/>
    <w:rsid w:val="005E7410"/>
    <w:rsid w:val="005E751A"/>
    <w:rsid w:val="005F00C3"/>
    <w:rsid w:val="005F0A05"/>
    <w:rsid w:val="005F0D3B"/>
    <w:rsid w:val="005F1C33"/>
    <w:rsid w:val="005F28F5"/>
    <w:rsid w:val="005F2D87"/>
    <w:rsid w:val="005F2FF9"/>
    <w:rsid w:val="005F3399"/>
    <w:rsid w:val="005F408F"/>
    <w:rsid w:val="005F442C"/>
    <w:rsid w:val="005F5010"/>
    <w:rsid w:val="005F5514"/>
    <w:rsid w:val="005F55A1"/>
    <w:rsid w:val="005F5EDD"/>
    <w:rsid w:val="005F5FE9"/>
    <w:rsid w:val="005F6116"/>
    <w:rsid w:val="005F61B8"/>
    <w:rsid w:val="005F6328"/>
    <w:rsid w:val="005F7457"/>
    <w:rsid w:val="005F7CB9"/>
    <w:rsid w:val="00600C5D"/>
    <w:rsid w:val="00600E15"/>
    <w:rsid w:val="006016F5"/>
    <w:rsid w:val="00601806"/>
    <w:rsid w:val="00602A2C"/>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882"/>
    <w:rsid w:val="00625DA1"/>
    <w:rsid w:val="00625E3A"/>
    <w:rsid w:val="00626739"/>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023"/>
    <w:rsid w:val="00641149"/>
    <w:rsid w:val="0064117D"/>
    <w:rsid w:val="006414D9"/>
    <w:rsid w:val="00641893"/>
    <w:rsid w:val="00641AC8"/>
    <w:rsid w:val="00641F99"/>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78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5762A"/>
    <w:rsid w:val="00660173"/>
    <w:rsid w:val="006603CA"/>
    <w:rsid w:val="006618C8"/>
    <w:rsid w:val="006620B0"/>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3813"/>
    <w:rsid w:val="00674187"/>
    <w:rsid w:val="006746B1"/>
    <w:rsid w:val="006748D9"/>
    <w:rsid w:val="00674A5C"/>
    <w:rsid w:val="0067614F"/>
    <w:rsid w:val="00676225"/>
    <w:rsid w:val="00676431"/>
    <w:rsid w:val="006765F7"/>
    <w:rsid w:val="0067663D"/>
    <w:rsid w:val="006766B1"/>
    <w:rsid w:val="00676950"/>
    <w:rsid w:val="006771AA"/>
    <w:rsid w:val="00677BB1"/>
    <w:rsid w:val="00677C8C"/>
    <w:rsid w:val="006800AF"/>
    <w:rsid w:val="00680330"/>
    <w:rsid w:val="00680720"/>
    <w:rsid w:val="00681631"/>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3B84"/>
    <w:rsid w:val="006A417F"/>
    <w:rsid w:val="006A44D8"/>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BB8"/>
    <w:rsid w:val="006C4DA7"/>
    <w:rsid w:val="006C4F90"/>
    <w:rsid w:val="006C575D"/>
    <w:rsid w:val="006C58FD"/>
    <w:rsid w:val="006C6111"/>
    <w:rsid w:val="006C6B39"/>
    <w:rsid w:val="006C6D4D"/>
    <w:rsid w:val="006C7125"/>
    <w:rsid w:val="006D0A52"/>
    <w:rsid w:val="006D117B"/>
    <w:rsid w:val="006D16E4"/>
    <w:rsid w:val="006D1A2B"/>
    <w:rsid w:val="006D20B0"/>
    <w:rsid w:val="006D21A8"/>
    <w:rsid w:val="006D3BD7"/>
    <w:rsid w:val="006D437F"/>
    <w:rsid w:val="006D44DC"/>
    <w:rsid w:val="006D4F8F"/>
    <w:rsid w:val="006D5982"/>
    <w:rsid w:val="006D5A8B"/>
    <w:rsid w:val="006D5C56"/>
    <w:rsid w:val="006D5DC4"/>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3F"/>
    <w:rsid w:val="006E5AE4"/>
    <w:rsid w:val="006E60EA"/>
    <w:rsid w:val="006E6280"/>
    <w:rsid w:val="006F0B24"/>
    <w:rsid w:val="006F0FFF"/>
    <w:rsid w:val="006F1DE4"/>
    <w:rsid w:val="006F2250"/>
    <w:rsid w:val="006F2592"/>
    <w:rsid w:val="006F2A7D"/>
    <w:rsid w:val="006F3531"/>
    <w:rsid w:val="006F391E"/>
    <w:rsid w:val="006F3C93"/>
    <w:rsid w:val="006F4307"/>
    <w:rsid w:val="006F4BF7"/>
    <w:rsid w:val="006F5957"/>
    <w:rsid w:val="006F6351"/>
    <w:rsid w:val="006F6B8F"/>
    <w:rsid w:val="0070083E"/>
    <w:rsid w:val="00700E96"/>
    <w:rsid w:val="00700FD9"/>
    <w:rsid w:val="00701B5B"/>
    <w:rsid w:val="00702A40"/>
    <w:rsid w:val="00702CFF"/>
    <w:rsid w:val="00703FA0"/>
    <w:rsid w:val="00704B7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5ED"/>
    <w:rsid w:val="0071385D"/>
    <w:rsid w:val="00713B92"/>
    <w:rsid w:val="007146BE"/>
    <w:rsid w:val="00714F02"/>
    <w:rsid w:val="00715CA8"/>
    <w:rsid w:val="00715E1E"/>
    <w:rsid w:val="007164C1"/>
    <w:rsid w:val="00716EB9"/>
    <w:rsid w:val="00717580"/>
    <w:rsid w:val="00717710"/>
    <w:rsid w:val="00720099"/>
    <w:rsid w:val="007200FD"/>
    <w:rsid w:val="0072060C"/>
    <w:rsid w:val="00720AC8"/>
    <w:rsid w:val="00721FDA"/>
    <w:rsid w:val="007227E3"/>
    <w:rsid w:val="007239EC"/>
    <w:rsid w:val="00723A08"/>
    <w:rsid w:val="00724219"/>
    <w:rsid w:val="007243CE"/>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0CBC"/>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358"/>
    <w:rsid w:val="0075451F"/>
    <w:rsid w:val="007545B3"/>
    <w:rsid w:val="00755AF7"/>
    <w:rsid w:val="0075626F"/>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9D7"/>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53E"/>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594A"/>
    <w:rsid w:val="007870F8"/>
    <w:rsid w:val="007874BB"/>
    <w:rsid w:val="00787AEB"/>
    <w:rsid w:val="007905E6"/>
    <w:rsid w:val="007917AE"/>
    <w:rsid w:val="00791C5F"/>
    <w:rsid w:val="00791DEB"/>
    <w:rsid w:val="007925C6"/>
    <w:rsid w:val="0079360D"/>
    <w:rsid w:val="00794672"/>
    <w:rsid w:val="00794931"/>
    <w:rsid w:val="00794A41"/>
    <w:rsid w:val="007950D4"/>
    <w:rsid w:val="007953D7"/>
    <w:rsid w:val="007954D3"/>
    <w:rsid w:val="00795995"/>
    <w:rsid w:val="00795E9E"/>
    <w:rsid w:val="00796266"/>
    <w:rsid w:val="00796DC0"/>
    <w:rsid w:val="007A00C1"/>
    <w:rsid w:val="007A0221"/>
    <w:rsid w:val="007A1398"/>
    <w:rsid w:val="007A1B2A"/>
    <w:rsid w:val="007A2822"/>
    <w:rsid w:val="007A35E2"/>
    <w:rsid w:val="007A3964"/>
    <w:rsid w:val="007A3A34"/>
    <w:rsid w:val="007A467C"/>
    <w:rsid w:val="007A470E"/>
    <w:rsid w:val="007A59A7"/>
    <w:rsid w:val="007A5B01"/>
    <w:rsid w:val="007A5B63"/>
    <w:rsid w:val="007A5BA6"/>
    <w:rsid w:val="007A5EC1"/>
    <w:rsid w:val="007A62B9"/>
    <w:rsid w:val="007A6310"/>
    <w:rsid w:val="007A644D"/>
    <w:rsid w:val="007A6818"/>
    <w:rsid w:val="007A715D"/>
    <w:rsid w:val="007A7E81"/>
    <w:rsid w:val="007A7E93"/>
    <w:rsid w:val="007B0A26"/>
    <w:rsid w:val="007B1221"/>
    <w:rsid w:val="007B1B7E"/>
    <w:rsid w:val="007B1DB7"/>
    <w:rsid w:val="007B2B8D"/>
    <w:rsid w:val="007B35BE"/>
    <w:rsid w:val="007B46BF"/>
    <w:rsid w:val="007B5383"/>
    <w:rsid w:val="007B6017"/>
    <w:rsid w:val="007B61E6"/>
    <w:rsid w:val="007B69ED"/>
    <w:rsid w:val="007B6B98"/>
    <w:rsid w:val="007B7736"/>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C7E17"/>
    <w:rsid w:val="007D01BC"/>
    <w:rsid w:val="007D100A"/>
    <w:rsid w:val="007D1137"/>
    <w:rsid w:val="007D116C"/>
    <w:rsid w:val="007D12EA"/>
    <w:rsid w:val="007D156B"/>
    <w:rsid w:val="007D168C"/>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791"/>
    <w:rsid w:val="007E1833"/>
    <w:rsid w:val="007E2779"/>
    <w:rsid w:val="007E3073"/>
    <w:rsid w:val="007E3B19"/>
    <w:rsid w:val="007E4314"/>
    <w:rsid w:val="007E4572"/>
    <w:rsid w:val="007E4BE9"/>
    <w:rsid w:val="007E4BF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4A9"/>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5F54"/>
    <w:rsid w:val="00806AE6"/>
    <w:rsid w:val="00806C75"/>
    <w:rsid w:val="008078DE"/>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751"/>
    <w:rsid w:val="00820AD0"/>
    <w:rsid w:val="0082130B"/>
    <w:rsid w:val="00821BA2"/>
    <w:rsid w:val="008221C1"/>
    <w:rsid w:val="008227D4"/>
    <w:rsid w:val="00823232"/>
    <w:rsid w:val="00823A32"/>
    <w:rsid w:val="00823B4C"/>
    <w:rsid w:val="0082411F"/>
    <w:rsid w:val="00824D00"/>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8DC"/>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CC5"/>
    <w:rsid w:val="00851D2C"/>
    <w:rsid w:val="00851F98"/>
    <w:rsid w:val="008521F9"/>
    <w:rsid w:val="00852263"/>
    <w:rsid w:val="00852D5E"/>
    <w:rsid w:val="0085317B"/>
    <w:rsid w:val="0085328E"/>
    <w:rsid w:val="00853F0A"/>
    <w:rsid w:val="0085462C"/>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86A"/>
    <w:rsid w:val="008719C4"/>
    <w:rsid w:val="0087345D"/>
    <w:rsid w:val="00873713"/>
    <w:rsid w:val="00874387"/>
    <w:rsid w:val="0087456C"/>
    <w:rsid w:val="00875068"/>
    <w:rsid w:val="008751D3"/>
    <w:rsid w:val="008756B3"/>
    <w:rsid w:val="00876394"/>
    <w:rsid w:val="008765AB"/>
    <w:rsid w:val="00876657"/>
    <w:rsid w:val="00876C35"/>
    <w:rsid w:val="00876D2A"/>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30B"/>
    <w:rsid w:val="00893497"/>
    <w:rsid w:val="008942E7"/>
    <w:rsid w:val="00894709"/>
    <w:rsid w:val="00894D6F"/>
    <w:rsid w:val="00894F9B"/>
    <w:rsid w:val="00895550"/>
    <w:rsid w:val="00895AA2"/>
    <w:rsid w:val="00897094"/>
    <w:rsid w:val="00897286"/>
    <w:rsid w:val="00897563"/>
    <w:rsid w:val="00897815"/>
    <w:rsid w:val="008A0549"/>
    <w:rsid w:val="008A0F62"/>
    <w:rsid w:val="008A2090"/>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48E"/>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0CC6"/>
    <w:rsid w:val="008D194B"/>
    <w:rsid w:val="008D1AC8"/>
    <w:rsid w:val="008D1F5C"/>
    <w:rsid w:val="008D24E3"/>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1C6D"/>
    <w:rsid w:val="008E2491"/>
    <w:rsid w:val="008E2621"/>
    <w:rsid w:val="008E31C4"/>
    <w:rsid w:val="008E3ECC"/>
    <w:rsid w:val="008E4B70"/>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40E"/>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381B"/>
    <w:rsid w:val="009340E3"/>
    <w:rsid w:val="0093456C"/>
    <w:rsid w:val="009349AB"/>
    <w:rsid w:val="00934DC4"/>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3081"/>
    <w:rsid w:val="0095471A"/>
    <w:rsid w:val="00954EDD"/>
    <w:rsid w:val="009550A6"/>
    <w:rsid w:val="0095537B"/>
    <w:rsid w:val="009553C6"/>
    <w:rsid w:val="00955FDB"/>
    <w:rsid w:val="0095611C"/>
    <w:rsid w:val="00956236"/>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C1B"/>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87BD2"/>
    <w:rsid w:val="009901EF"/>
    <w:rsid w:val="009906FC"/>
    <w:rsid w:val="0099146F"/>
    <w:rsid w:val="00991685"/>
    <w:rsid w:val="009926E2"/>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3AB"/>
    <w:rsid w:val="009976D0"/>
    <w:rsid w:val="00997807"/>
    <w:rsid w:val="00997B72"/>
    <w:rsid w:val="00997FCA"/>
    <w:rsid w:val="009A02AB"/>
    <w:rsid w:val="009A1058"/>
    <w:rsid w:val="009A15FD"/>
    <w:rsid w:val="009A16E4"/>
    <w:rsid w:val="009A221D"/>
    <w:rsid w:val="009A2965"/>
    <w:rsid w:val="009A331A"/>
    <w:rsid w:val="009A378E"/>
    <w:rsid w:val="009A41A0"/>
    <w:rsid w:val="009A4BAC"/>
    <w:rsid w:val="009A5641"/>
    <w:rsid w:val="009A58F2"/>
    <w:rsid w:val="009A62A4"/>
    <w:rsid w:val="009A6BE8"/>
    <w:rsid w:val="009A70E0"/>
    <w:rsid w:val="009A755E"/>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257"/>
    <w:rsid w:val="009B4FDA"/>
    <w:rsid w:val="009B5A0F"/>
    <w:rsid w:val="009B5D3A"/>
    <w:rsid w:val="009B6143"/>
    <w:rsid w:val="009B6586"/>
    <w:rsid w:val="009B6C2A"/>
    <w:rsid w:val="009B739A"/>
    <w:rsid w:val="009B76C5"/>
    <w:rsid w:val="009B78C5"/>
    <w:rsid w:val="009B7EAA"/>
    <w:rsid w:val="009C0E2A"/>
    <w:rsid w:val="009C1AEB"/>
    <w:rsid w:val="009C2B83"/>
    <w:rsid w:val="009C394A"/>
    <w:rsid w:val="009C3CCF"/>
    <w:rsid w:val="009C4E7A"/>
    <w:rsid w:val="009C5632"/>
    <w:rsid w:val="009C5AE7"/>
    <w:rsid w:val="009C5D81"/>
    <w:rsid w:val="009C60CE"/>
    <w:rsid w:val="009C613A"/>
    <w:rsid w:val="009C6495"/>
    <w:rsid w:val="009C65E9"/>
    <w:rsid w:val="009C66EA"/>
    <w:rsid w:val="009C74BD"/>
    <w:rsid w:val="009C74D2"/>
    <w:rsid w:val="009C7F16"/>
    <w:rsid w:val="009D0D68"/>
    <w:rsid w:val="009D0E53"/>
    <w:rsid w:val="009D1412"/>
    <w:rsid w:val="009D2511"/>
    <w:rsid w:val="009D292D"/>
    <w:rsid w:val="009D2AD3"/>
    <w:rsid w:val="009D378C"/>
    <w:rsid w:val="009D3860"/>
    <w:rsid w:val="009D3F56"/>
    <w:rsid w:val="009D4123"/>
    <w:rsid w:val="009D44B9"/>
    <w:rsid w:val="009D5850"/>
    <w:rsid w:val="009D58C7"/>
    <w:rsid w:val="009D67BD"/>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B1E"/>
    <w:rsid w:val="009F6D6C"/>
    <w:rsid w:val="009F6E02"/>
    <w:rsid w:val="009F764E"/>
    <w:rsid w:val="009F79A2"/>
    <w:rsid w:val="00A003EF"/>
    <w:rsid w:val="00A006FE"/>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125"/>
    <w:rsid w:val="00A117F6"/>
    <w:rsid w:val="00A11BD4"/>
    <w:rsid w:val="00A11CDC"/>
    <w:rsid w:val="00A12592"/>
    <w:rsid w:val="00A12797"/>
    <w:rsid w:val="00A12915"/>
    <w:rsid w:val="00A12B68"/>
    <w:rsid w:val="00A12F48"/>
    <w:rsid w:val="00A134AA"/>
    <w:rsid w:val="00A13555"/>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134"/>
    <w:rsid w:val="00A479A0"/>
    <w:rsid w:val="00A47C7A"/>
    <w:rsid w:val="00A5046C"/>
    <w:rsid w:val="00A51737"/>
    <w:rsid w:val="00A51AE0"/>
    <w:rsid w:val="00A51FF7"/>
    <w:rsid w:val="00A526BE"/>
    <w:rsid w:val="00A5296C"/>
    <w:rsid w:val="00A52ABB"/>
    <w:rsid w:val="00A52D97"/>
    <w:rsid w:val="00A533A0"/>
    <w:rsid w:val="00A540E9"/>
    <w:rsid w:val="00A5422F"/>
    <w:rsid w:val="00A54544"/>
    <w:rsid w:val="00A55DCE"/>
    <w:rsid w:val="00A5601C"/>
    <w:rsid w:val="00A561FA"/>
    <w:rsid w:val="00A5643E"/>
    <w:rsid w:val="00A564E2"/>
    <w:rsid w:val="00A56893"/>
    <w:rsid w:val="00A56F73"/>
    <w:rsid w:val="00A5723B"/>
    <w:rsid w:val="00A57F1B"/>
    <w:rsid w:val="00A6034E"/>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4CC1"/>
    <w:rsid w:val="00A7519F"/>
    <w:rsid w:val="00A76EDE"/>
    <w:rsid w:val="00A770C1"/>
    <w:rsid w:val="00A770F6"/>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97A84"/>
    <w:rsid w:val="00AA010F"/>
    <w:rsid w:val="00AA04BD"/>
    <w:rsid w:val="00AA0A55"/>
    <w:rsid w:val="00AA0D04"/>
    <w:rsid w:val="00AA0DB3"/>
    <w:rsid w:val="00AA1152"/>
    <w:rsid w:val="00AA1D7A"/>
    <w:rsid w:val="00AA23BD"/>
    <w:rsid w:val="00AA265C"/>
    <w:rsid w:val="00AA2BB8"/>
    <w:rsid w:val="00AA3109"/>
    <w:rsid w:val="00AA3787"/>
    <w:rsid w:val="00AA378C"/>
    <w:rsid w:val="00AA3A28"/>
    <w:rsid w:val="00AA3A41"/>
    <w:rsid w:val="00AA46D2"/>
    <w:rsid w:val="00AA4DAF"/>
    <w:rsid w:val="00AA4F85"/>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185D"/>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B29"/>
    <w:rsid w:val="00AD1F69"/>
    <w:rsid w:val="00AD2361"/>
    <w:rsid w:val="00AD282D"/>
    <w:rsid w:val="00AD2C8C"/>
    <w:rsid w:val="00AD2F85"/>
    <w:rsid w:val="00AD3ABC"/>
    <w:rsid w:val="00AD3C71"/>
    <w:rsid w:val="00AD4883"/>
    <w:rsid w:val="00AD5583"/>
    <w:rsid w:val="00AD631B"/>
    <w:rsid w:val="00AD6891"/>
    <w:rsid w:val="00AD6DA0"/>
    <w:rsid w:val="00AD7470"/>
    <w:rsid w:val="00AD75EE"/>
    <w:rsid w:val="00AE01D5"/>
    <w:rsid w:val="00AE0C10"/>
    <w:rsid w:val="00AE129E"/>
    <w:rsid w:val="00AE1917"/>
    <w:rsid w:val="00AE1972"/>
    <w:rsid w:val="00AE1DB6"/>
    <w:rsid w:val="00AE232C"/>
    <w:rsid w:val="00AE237C"/>
    <w:rsid w:val="00AE25E2"/>
    <w:rsid w:val="00AE2880"/>
    <w:rsid w:val="00AE3220"/>
    <w:rsid w:val="00AE46E7"/>
    <w:rsid w:val="00AE4DAB"/>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2BD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4C2"/>
    <w:rsid w:val="00B10E2D"/>
    <w:rsid w:val="00B12152"/>
    <w:rsid w:val="00B1280F"/>
    <w:rsid w:val="00B128EE"/>
    <w:rsid w:val="00B139EE"/>
    <w:rsid w:val="00B14008"/>
    <w:rsid w:val="00B14519"/>
    <w:rsid w:val="00B14746"/>
    <w:rsid w:val="00B1488E"/>
    <w:rsid w:val="00B14E9C"/>
    <w:rsid w:val="00B14FA1"/>
    <w:rsid w:val="00B15367"/>
    <w:rsid w:val="00B15707"/>
    <w:rsid w:val="00B15FA1"/>
    <w:rsid w:val="00B16422"/>
    <w:rsid w:val="00B1652C"/>
    <w:rsid w:val="00B16562"/>
    <w:rsid w:val="00B16A26"/>
    <w:rsid w:val="00B17288"/>
    <w:rsid w:val="00B20541"/>
    <w:rsid w:val="00B20856"/>
    <w:rsid w:val="00B20988"/>
    <w:rsid w:val="00B20D5E"/>
    <w:rsid w:val="00B21404"/>
    <w:rsid w:val="00B21923"/>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2C5F"/>
    <w:rsid w:val="00B42E51"/>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4A8"/>
    <w:rsid w:val="00B505CD"/>
    <w:rsid w:val="00B50C91"/>
    <w:rsid w:val="00B50F8A"/>
    <w:rsid w:val="00B51029"/>
    <w:rsid w:val="00B51C5C"/>
    <w:rsid w:val="00B51E62"/>
    <w:rsid w:val="00B5226C"/>
    <w:rsid w:val="00B5246B"/>
    <w:rsid w:val="00B5350E"/>
    <w:rsid w:val="00B5360D"/>
    <w:rsid w:val="00B54174"/>
    <w:rsid w:val="00B54491"/>
    <w:rsid w:val="00B54904"/>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2B0"/>
    <w:rsid w:val="00B74D9F"/>
    <w:rsid w:val="00B75CC1"/>
    <w:rsid w:val="00B7653B"/>
    <w:rsid w:val="00B7679B"/>
    <w:rsid w:val="00B76E91"/>
    <w:rsid w:val="00B771D7"/>
    <w:rsid w:val="00B801B2"/>
    <w:rsid w:val="00B8225C"/>
    <w:rsid w:val="00B8277D"/>
    <w:rsid w:val="00B82897"/>
    <w:rsid w:val="00B82D3F"/>
    <w:rsid w:val="00B831A9"/>
    <w:rsid w:val="00B83857"/>
    <w:rsid w:val="00B84348"/>
    <w:rsid w:val="00B847D9"/>
    <w:rsid w:val="00B84B06"/>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3E12"/>
    <w:rsid w:val="00BB48E9"/>
    <w:rsid w:val="00BB4BB2"/>
    <w:rsid w:val="00BB4FD7"/>
    <w:rsid w:val="00BB504D"/>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469C"/>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9E7"/>
    <w:rsid w:val="00BD3B5B"/>
    <w:rsid w:val="00BD516D"/>
    <w:rsid w:val="00BD528E"/>
    <w:rsid w:val="00BD5633"/>
    <w:rsid w:val="00BD6926"/>
    <w:rsid w:val="00BD7229"/>
    <w:rsid w:val="00BD7718"/>
    <w:rsid w:val="00BE002A"/>
    <w:rsid w:val="00BE00F4"/>
    <w:rsid w:val="00BE028C"/>
    <w:rsid w:val="00BE0EEF"/>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33F"/>
    <w:rsid w:val="00C17A08"/>
    <w:rsid w:val="00C17A3B"/>
    <w:rsid w:val="00C17DB1"/>
    <w:rsid w:val="00C203BC"/>
    <w:rsid w:val="00C20C52"/>
    <w:rsid w:val="00C20F76"/>
    <w:rsid w:val="00C21BFD"/>
    <w:rsid w:val="00C227BD"/>
    <w:rsid w:val="00C22B92"/>
    <w:rsid w:val="00C2395D"/>
    <w:rsid w:val="00C239D6"/>
    <w:rsid w:val="00C246CA"/>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25A5"/>
    <w:rsid w:val="00C33434"/>
    <w:rsid w:val="00C33ED6"/>
    <w:rsid w:val="00C3418C"/>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0B8"/>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6EE8"/>
    <w:rsid w:val="00C5703A"/>
    <w:rsid w:val="00C570AA"/>
    <w:rsid w:val="00C570D2"/>
    <w:rsid w:val="00C57490"/>
    <w:rsid w:val="00C5757B"/>
    <w:rsid w:val="00C579FF"/>
    <w:rsid w:val="00C613F4"/>
    <w:rsid w:val="00C61B83"/>
    <w:rsid w:val="00C61C2E"/>
    <w:rsid w:val="00C62665"/>
    <w:rsid w:val="00C62A09"/>
    <w:rsid w:val="00C62E1E"/>
    <w:rsid w:val="00C63075"/>
    <w:rsid w:val="00C644F5"/>
    <w:rsid w:val="00C65D57"/>
    <w:rsid w:val="00C66181"/>
    <w:rsid w:val="00C663C3"/>
    <w:rsid w:val="00C7010E"/>
    <w:rsid w:val="00C70716"/>
    <w:rsid w:val="00C71446"/>
    <w:rsid w:val="00C71F0B"/>
    <w:rsid w:val="00C72024"/>
    <w:rsid w:val="00C723F9"/>
    <w:rsid w:val="00C72C4A"/>
    <w:rsid w:val="00C73A67"/>
    <w:rsid w:val="00C73A6F"/>
    <w:rsid w:val="00C73AC1"/>
    <w:rsid w:val="00C74568"/>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666"/>
    <w:rsid w:val="00C80869"/>
    <w:rsid w:val="00C80CA6"/>
    <w:rsid w:val="00C814C0"/>
    <w:rsid w:val="00C81DA9"/>
    <w:rsid w:val="00C81FBD"/>
    <w:rsid w:val="00C82076"/>
    <w:rsid w:val="00C82473"/>
    <w:rsid w:val="00C82955"/>
    <w:rsid w:val="00C83443"/>
    <w:rsid w:val="00C836AB"/>
    <w:rsid w:val="00C83769"/>
    <w:rsid w:val="00C84957"/>
    <w:rsid w:val="00C86149"/>
    <w:rsid w:val="00C86164"/>
    <w:rsid w:val="00C863C4"/>
    <w:rsid w:val="00C87801"/>
    <w:rsid w:val="00C87B9E"/>
    <w:rsid w:val="00C90152"/>
    <w:rsid w:val="00C910BC"/>
    <w:rsid w:val="00C91B94"/>
    <w:rsid w:val="00C91F30"/>
    <w:rsid w:val="00C9207A"/>
    <w:rsid w:val="00C92EE4"/>
    <w:rsid w:val="00C93BC7"/>
    <w:rsid w:val="00C94146"/>
    <w:rsid w:val="00C947E2"/>
    <w:rsid w:val="00C9488E"/>
    <w:rsid w:val="00C94EBD"/>
    <w:rsid w:val="00C94F56"/>
    <w:rsid w:val="00C95094"/>
    <w:rsid w:val="00C9549F"/>
    <w:rsid w:val="00C958EA"/>
    <w:rsid w:val="00C95C84"/>
    <w:rsid w:val="00C95D2E"/>
    <w:rsid w:val="00C960B4"/>
    <w:rsid w:val="00C96236"/>
    <w:rsid w:val="00C96339"/>
    <w:rsid w:val="00C96D4C"/>
    <w:rsid w:val="00C96D95"/>
    <w:rsid w:val="00C96E5D"/>
    <w:rsid w:val="00C96EFF"/>
    <w:rsid w:val="00C973D4"/>
    <w:rsid w:val="00CA0009"/>
    <w:rsid w:val="00CA0148"/>
    <w:rsid w:val="00CA0EFE"/>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6B0F"/>
    <w:rsid w:val="00CA7F35"/>
    <w:rsid w:val="00CB0A72"/>
    <w:rsid w:val="00CB0E6B"/>
    <w:rsid w:val="00CB13C6"/>
    <w:rsid w:val="00CB1813"/>
    <w:rsid w:val="00CB1D10"/>
    <w:rsid w:val="00CB2050"/>
    <w:rsid w:val="00CB20E5"/>
    <w:rsid w:val="00CB252D"/>
    <w:rsid w:val="00CB2842"/>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061"/>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D75E6"/>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103B"/>
    <w:rsid w:val="00CF24A4"/>
    <w:rsid w:val="00CF25EE"/>
    <w:rsid w:val="00CF2696"/>
    <w:rsid w:val="00CF26EB"/>
    <w:rsid w:val="00CF2823"/>
    <w:rsid w:val="00CF289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42"/>
    <w:rsid w:val="00D03ABE"/>
    <w:rsid w:val="00D03B1F"/>
    <w:rsid w:val="00D04044"/>
    <w:rsid w:val="00D04150"/>
    <w:rsid w:val="00D0432D"/>
    <w:rsid w:val="00D0481B"/>
    <w:rsid w:val="00D048BC"/>
    <w:rsid w:val="00D04B1F"/>
    <w:rsid w:val="00D05754"/>
    <w:rsid w:val="00D05A64"/>
    <w:rsid w:val="00D06420"/>
    <w:rsid w:val="00D067E6"/>
    <w:rsid w:val="00D068BA"/>
    <w:rsid w:val="00D0701F"/>
    <w:rsid w:val="00D0754F"/>
    <w:rsid w:val="00D0796B"/>
    <w:rsid w:val="00D07A59"/>
    <w:rsid w:val="00D07B24"/>
    <w:rsid w:val="00D07E18"/>
    <w:rsid w:val="00D113C6"/>
    <w:rsid w:val="00D11478"/>
    <w:rsid w:val="00D11730"/>
    <w:rsid w:val="00D11A66"/>
    <w:rsid w:val="00D11AB4"/>
    <w:rsid w:val="00D124AA"/>
    <w:rsid w:val="00D12506"/>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675"/>
    <w:rsid w:val="00D33B36"/>
    <w:rsid w:val="00D342B0"/>
    <w:rsid w:val="00D34C54"/>
    <w:rsid w:val="00D34C6B"/>
    <w:rsid w:val="00D35A49"/>
    <w:rsid w:val="00D35C1B"/>
    <w:rsid w:val="00D362C5"/>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3BC8"/>
    <w:rsid w:val="00D6417A"/>
    <w:rsid w:val="00D64954"/>
    <w:rsid w:val="00D6512E"/>
    <w:rsid w:val="00D65D0A"/>
    <w:rsid w:val="00D6602F"/>
    <w:rsid w:val="00D6658E"/>
    <w:rsid w:val="00D66C6D"/>
    <w:rsid w:val="00D6748C"/>
    <w:rsid w:val="00D708DA"/>
    <w:rsid w:val="00D70BA4"/>
    <w:rsid w:val="00D718AE"/>
    <w:rsid w:val="00D719BF"/>
    <w:rsid w:val="00D72031"/>
    <w:rsid w:val="00D7220A"/>
    <w:rsid w:val="00D72986"/>
    <w:rsid w:val="00D733C3"/>
    <w:rsid w:val="00D74080"/>
    <w:rsid w:val="00D740F0"/>
    <w:rsid w:val="00D74CAD"/>
    <w:rsid w:val="00D751F6"/>
    <w:rsid w:val="00D752A3"/>
    <w:rsid w:val="00D75351"/>
    <w:rsid w:val="00D75CFE"/>
    <w:rsid w:val="00D76A05"/>
    <w:rsid w:val="00D76EC9"/>
    <w:rsid w:val="00D77305"/>
    <w:rsid w:val="00D775C5"/>
    <w:rsid w:val="00D77DD2"/>
    <w:rsid w:val="00D80788"/>
    <w:rsid w:val="00D80AB4"/>
    <w:rsid w:val="00D81639"/>
    <w:rsid w:val="00D82204"/>
    <w:rsid w:val="00D825E5"/>
    <w:rsid w:val="00D827BA"/>
    <w:rsid w:val="00D82883"/>
    <w:rsid w:val="00D82CD4"/>
    <w:rsid w:val="00D82CF3"/>
    <w:rsid w:val="00D8338E"/>
    <w:rsid w:val="00D83829"/>
    <w:rsid w:val="00D8388A"/>
    <w:rsid w:val="00D83B2D"/>
    <w:rsid w:val="00D84540"/>
    <w:rsid w:val="00D84A0A"/>
    <w:rsid w:val="00D84F8A"/>
    <w:rsid w:val="00D853AE"/>
    <w:rsid w:val="00D85879"/>
    <w:rsid w:val="00D85F7F"/>
    <w:rsid w:val="00D8608C"/>
    <w:rsid w:val="00D8678D"/>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41B"/>
    <w:rsid w:val="00DA561D"/>
    <w:rsid w:val="00DA5BC6"/>
    <w:rsid w:val="00DA5E82"/>
    <w:rsid w:val="00DA65FF"/>
    <w:rsid w:val="00DA71BF"/>
    <w:rsid w:val="00DA79C9"/>
    <w:rsid w:val="00DA7FAE"/>
    <w:rsid w:val="00DB05D9"/>
    <w:rsid w:val="00DB0A73"/>
    <w:rsid w:val="00DB1150"/>
    <w:rsid w:val="00DB129D"/>
    <w:rsid w:val="00DB1363"/>
    <w:rsid w:val="00DB1776"/>
    <w:rsid w:val="00DB19F9"/>
    <w:rsid w:val="00DB20BC"/>
    <w:rsid w:val="00DB2393"/>
    <w:rsid w:val="00DB2B16"/>
    <w:rsid w:val="00DB2E4E"/>
    <w:rsid w:val="00DB3324"/>
    <w:rsid w:val="00DB3B9E"/>
    <w:rsid w:val="00DB3EC5"/>
    <w:rsid w:val="00DB457F"/>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2A9F"/>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0FC6"/>
    <w:rsid w:val="00DE189A"/>
    <w:rsid w:val="00DE1E11"/>
    <w:rsid w:val="00DE26B3"/>
    <w:rsid w:val="00DE2E22"/>
    <w:rsid w:val="00DE39DE"/>
    <w:rsid w:val="00DE3B9C"/>
    <w:rsid w:val="00DE45A5"/>
    <w:rsid w:val="00DE45AB"/>
    <w:rsid w:val="00DE4615"/>
    <w:rsid w:val="00DE4B04"/>
    <w:rsid w:val="00DE5045"/>
    <w:rsid w:val="00DE50D6"/>
    <w:rsid w:val="00DE5141"/>
    <w:rsid w:val="00DE58A0"/>
    <w:rsid w:val="00DE58DB"/>
    <w:rsid w:val="00DE5B71"/>
    <w:rsid w:val="00DE6F62"/>
    <w:rsid w:val="00DE73FB"/>
    <w:rsid w:val="00DF14E7"/>
    <w:rsid w:val="00DF14F8"/>
    <w:rsid w:val="00DF1529"/>
    <w:rsid w:val="00DF2103"/>
    <w:rsid w:val="00DF232D"/>
    <w:rsid w:val="00DF29F7"/>
    <w:rsid w:val="00DF2D3A"/>
    <w:rsid w:val="00DF30F0"/>
    <w:rsid w:val="00DF34E4"/>
    <w:rsid w:val="00DF3F83"/>
    <w:rsid w:val="00DF4C35"/>
    <w:rsid w:val="00DF570E"/>
    <w:rsid w:val="00DF5951"/>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30D"/>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1BF"/>
    <w:rsid w:val="00E21412"/>
    <w:rsid w:val="00E21598"/>
    <w:rsid w:val="00E22104"/>
    <w:rsid w:val="00E22454"/>
    <w:rsid w:val="00E22486"/>
    <w:rsid w:val="00E22739"/>
    <w:rsid w:val="00E227F0"/>
    <w:rsid w:val="00E22993"/>
    <w:rsid w:val="00E229A0"/>
    <w:rsid w:val="00E230CB"/>
    <w:rsid w:val="00E236E4"/>
    <w:rsid w:val="00E23E25"/>
    <w:rsid w:val="00E23F69"/>
    <w:rsid w:val="00E244B9"/>
    <w:rsid w:val="00E2469C"/>
    <w:rsid w:val="00E24CF9"/>
    <w:rsid w:val="00E24FDD"/>
    <w:rsid w:val="00E25159"/>
    <w:rsid w:val="00E253F1"/>
    <w:rsid w:val="00E25577"/>
    <w:rsid w:val="00E2583D"/>
    <w:rsid w:val="00E258AA"/>
    <w:rsid w:val="00E25AC1"/>
    <w:rsid w:val="00E26040"/>
    <w:rsid w:val="00E26466"/>
    <w:rsid w:val="00E27116"/>
    <w:rsid w:val="00E27408"/>
    <w:rsid w:val="00E27FCF"/>
    <w:rsid w:val="00E3160B"/>
    <w:rsid w:val="00E31D6F"/>
    <w:rsid w:val="00E31E0B"/>
    <w:rsid w:val="00E31E29"/>
    <w:rsid w:val="00E32882"/>
    <w:rsid w:val="00E32B9B"/>
    <w:rsid w:val="00E3369B"/>
    <w:rsid w:val="00E34AB7"/>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4AAB"/>
    <w:rsid w:val="00E75248"/>
    <w:rsid w:val="00E759E6"/>
    <w:rsid w:val="00E75EC1"/>
    <w:rsid w:val="00E7608E"/>
    <w:rsid w:val="00E76192"/>
    <w:rsid w:val="00E76B1A"/>
    <w:rsid w:val="00E778FF"/>
    <w:rsid w:val="00E804F0"/>
    <w:rsid w:val="00E8090F"/>
    <w:rsid w:val="00E80C37"/>
    <w:rsid w:val="00E80C6A"/>
    <w:rsid w:val="00E81362"/>
    <w:rsid w:val="00E81485"/>
    <w:rsid w:val="00E8170D"/>
    <w:rsid w:val="00E81924"/>
    <w:rsid w:val="00E81A23"/>
    <w:rsid w:val="00E827E9"/>
    <w:rsid w:val="00E82857"/>
    <w:rsid w:val="00E82D58"/>
    <w:rsid w:val="00E8357D"/>
    <w:rsid w:val="00E84077"/>
    <w:rsid w:val="00E841F1"/>
    <w:rsid w:val="00E8430B"/>
    <w:rsid w:val="00E84BDF"/>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390"/>
    <w:rsid w:val="00EA0E37"/>
    <w:rsid w:val="00EA1474"/>
    <w:rsid w:val="00EA2918"/>
    <w:rsid w:val="00EA2C74"/>
    <w:rsid w:val="00EA355A"/>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57F"/>
    <w:rsid w:val="00EB12DE"/>
    <w:rsid w:val="00EB16F4"/>
    <w:rsid w:val="00EB1E77"/>
    <w:rsid w:val="00EB2405"/>
    <w:rsid w:val="00EB2BB1"/>
    <w:rsid w:val="00EB2CCE"/>
    <w:rsid w:val="00EB351D"/>
    <w:rsid w:val="00EB381C"/>
    <w:rsid w:val="00EB3A29"/>
    <w:rsid w:val="00EB4DCB"/>
    <w:rsid w:val="00EB5120"/>
    <w:rsid w:val="00EB5483"/>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D7F00"/>
    <w:rsid w:val="00EE0028"/>
    <w:rsid w:val="00EE0221"/>
    <w:rsid w:val="00EE03CC"/>
    <w:rsid w:val="00EE051F"/>
    <w:rsid w:val="00EE05B7"/>
    <w:rsid w:val="00EE0C65"/>
    <w:rsid w:val="00EE1282"/>
    <w:rsid w:val="00EE1817"/>
    <w:rsid w:val="00EE1BB8"/>
    <w:rsid w:val="00EE1DD1"/>
    <w:rsid w:val="00EE1FC9"/>
    <w:rsid w:val="00EE2245"/>
    <w:rsid w:val="00EE25F9"/>
    <w:rsid w:val="00EE29AF"/>
    <w:rsid w:val="00EE3463"/>
    <w:rsid w:val="00EE37EE"/>
    <w:rsid w:val="00EE39A4"/>
    <w:rsid w:val="00EE4B59"/>
    <w:rsid w:val="00EE50A8"/>
    <w:rsid w:val="00EE53B9"/>
    <w:rsid w:val="00EE6372"/>
    <w:rsid w:val="00EE7829"/>
    <w:rsid w:val="00EF0279"/>
    <w:rsid w:val="00EF0629"/>
    <w:rsid w:val="00EF09DF"/>
    <w:rsid w:val="00EF0D49"/>
    <w:rsid w:val="00EF1594"/>
    <w:rsid w:val="00EF1C23"/>
    <w:rsid w:val="00EF269C"/>
    <w:rsid w:val="00EF3463"/>
    <w:rsid w:val="00EF36A1"/>
    <w:rsid w:val="00EF389F"/>
    <w:rsid w:val="00EF40A9"/>
    <w:rsid w:val="00EF4251"/>
    <w:rsid w:val="00EF4A6B"/>
    <w:rsid w:val="00EF4CAF"/>
    <w:rsid w:val="00EF4E00"/>
    <w:rsid w:val="00EF540A"/>
    <w:rsid w:val="00EF6405"/>
    <w:rsid w:val="00EF719E"/>
    <w:rsid w:val="00EF76FE"/>
    <w:rsid w:val="00F0064D"/>
    <w:rsid w:val="00F006BC"/>
    <w:rsid w:val="00F0087F"/>
    <w:rsid w:val="00F00C37"/>
    <w:rsid w:val="00F00C86"/>
    <w:rsid w:val="00F01005"/>
    <w:rsid w:val="00F0119D"/>
    <w:rsid w:val="00F020B0"/>
    <w:rsid w:val="00F02F41"/>
    <w:rsid w:val="00F03088"/>
    <w:rsid w:val="00F0433A"/>
    <w:rsid w:val="00F044BF"/>
    <w:rsid w:val="00F04643"/>
    <w:rsid w:val="00F0577A"/>
    <w:rsid w:val="00F0619B"/>
    <w:rsid w:val="00F06B73"/>
    <w:rsid w:val="00F06EF8"/>
    <w:rsid w:val="00F07728"/>
    <w:rsid w:val="00F10A73"/>
    <w:rsid w:val="00F11145"/>
    <w:rsid w:val="00F11700"/>
    <w:rsid w:val="00F118CF"/>
    <w:rsid w:val="00F11F45"/>
    <w:rsid w:val="00F120EC"/>
    <w:rsid w:val="00F12496"/>
    <w:rsid w:val="00F12DC0"/>
    <w:rsid w:val="00F147FA"/>
    <w:rsid w:val="00F1486B"/>
    <w:rsid w:val="00F14D0B"/>
    <w:rsid w:val="00F14FC6"/>
    <w:rsid w:val="00F159F8"/>
    <w:rsid w:val="00F15AA8"/>
    <w:rsid w:val="00F15D77"/>
    <w:rsid w:val="00F17D5E"/>
    <w:rsid w:val="00F20369"/>
    <w:rsid w:val="00F20899"/>
    <w:rsid w:val="00F20E57"/>
    <w:rsid w:val="00F21273"/>
    <w:rsid w:val="00F217F9"/>
    <w:rsid w:val="00F21D64"/>
    <w:rsid w:val="00F21EFC"/>
    <w:rsid w:val="00F2262B"/>
    <w:rsid w:val="00F22C4F"/>
    <w:rsid w:val="00F23BFE"/>
    <w:rsid w:val="00F2456C"/>
    <w:rsid w:val="00F24C95"/>
    <w:rsid w:val="00F25138"/>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B76"/>
    <w:rsid w:val="00F46CC4"/>
    <w:rsid w:val="00F46F21"/>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495"/>
    <w:rsid w:val="00F56834"/>
    <w:rsid w:val="00F56A8F"/>
    <w:rsid w:val="00F56C00"/>
    <w:rsid w:val="00F571EB"/>
    <w:rsid w:val="00F617DC"/>
    <w:rsid w:val="00F61BCF"/>
    <w:rsid w:val="00F621BD"/>
    <w:rsid w:val="00F627C0"/>
    <w:rsid w:val="00F6348D"/>
    <w:rsid w:val="00F63955"/>
    <w:rsid w:val="00F63A7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3C9"/>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3CF2"/>
    <w:rsid w:val="00FB3F3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650"/>
    <w:rsid w:val="00FC5979"/>
    <w:rsid w:val="00FC74CA"/>
    <w:rsid w:val="00FC75A5"/>
    <w:rsid w:val="00FC769C"/>
    <w:rsid w:val="00FC7D76"/>
    <w:rsid w:val="00FC7E3A"/>
    <w:rsid w:val="00FD03DA"/>
    <w:rsid w:val="00FD059E"/>
    <w:rsid w:val="00FD0CE4"/>
    <w:rsid w:val="00FD17E9"/>
    <w:rsid w:val="00FD2AC4"/>
    <w:rsid w:val="00FD4802"/>
    <w:rsid w:val="00FD4A6F"/>
    <w:rsid w:val="00FD4B29"/>
    <w:rsid w:val="00FD4FDD"/>
    <w:rsid w:val="00FD5357"/>
    <w:rsid w:val="00FD5602"/>
    <w:rsid w:val="00FD5C75"/>
    <w:rsid w:val="00FD6C9B"/>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uiPriority w:val="9"/>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371FAA"/>
    <w:pPr>
      <w:keepNext/>
      <w:keepLines/>
      <w:spacing w:before="240" w:after="0"/>
      <w:outlineLvl w:val="2"/>
    </w:pPr>
    <w:rPr>
      <w:rFonts w:eastAsiaTheme="majorEastAsia" w:cstheme="majorBidi"/>
      <w:b/>
      <w:bCs/>
      <w:sz w:val="20"/>
    </w:rPr>
  </w:style>
  <w:style w:type="paragraph" w:styleId="Heading4">
    <w:name w:val="heading 4"/>
    <w:basedOn w:val="Normal"/>
    <w:next w:val="Normal"/>
    <w:link w:val="Heading4Char"/>
    <w:uiPriority w:val="9"/>
    <w:unhideWhenUsed/>
    <w:qFormat/>
    <w:rsid w:val="00371FAA"/>
    <w:pPr>
      <w:keepNext/>
      <w:keepLines/>
      <w:spacing w:before="40" w:after="0"/>
      <w:outlineLvl w:val="3"/>
    </w:pPr>
    <w:rPr>
      <w:rFonts w:eastAsiaTheme="majorEastAsia" w:cstheme="majorBidi"/>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371FAA"/>
    <w:rPr>
      <w:rFonts w:ascii="Arial" w:eastAsiaTheme="majorEastAsia" w:hAnsi="Arial" w:cstheme="majorBidi"/>
      <w:b/>
      <w:bCs/>
      <w:sz w:val="20"/>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1"/>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371FAA"/>
    <w:rPr>
      <w:rFonts w:ascii="Arial" w:eastAsiaTheme="majorEastAsia" w:hAnsi="Arial" w:cstheme="majorBidi"/>
      <w:b/>
      <w:iCs/>
      <w:sz w:val="20"/>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table" w:customStyle="1" w:styleId="TableGrid1">
    <w:name w:val="Table Grid1"/>
    <w:basedOn w:val="TableNormal"/>
    <w:next w:val="TableGrid"/>
    <w:uiPriority w:val="59"/>
    <w:rsid w:val="000B28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E0EEF"/>
    <w:rPr>
      <w:i/>
      <w:iCs/>
    </w:rPr>
  </w:style>
  <w:style w:type="paragraph" w:customStyle="1" w:styleId="msonormal0">
    <w:name w:val="msonormal"/>
    <w:basedOn w:val="Normal"/>
    <w:rsid w:val="00BE0EEF"/>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BE0EEF"/>
    <w:pPr>
      <w:widowControl w:val="0"/>
      <w:autoSpaceDE w:val="0"/>
      <w:autoSpaceDN w:val="0"/>
      <w:spacing w:before="0" w:after="0"/>
    </w:pPr>
    <w:rPr>
      <w:rFonts w:ascii="Carlito" w:eastAsia="Carlito" w:hAnsi="Carlito" w:cs="Carlito"/>
      <w:sz w:val="22"/>
    </w:rPr>
  </w:style>
  <w:style w:type="character" w:customStyle="1" w:styleId="BodyTextChar">
    <w:name w:val="Body Text Char"/>
    <w:basedOn w:val="DefaultParagraphFont"/>
    <w:link w:val="BodyText"/>
    <w:uiPriority w:val="1"/>
    <w:rsid w:val="00BE0EEF"/>
    <w:rPr>
      <w:rFonts w:ascii="Carlito" w:eastAsia="Carlito" w:hAnsi="Carlito" w:cs="Carlito"/>
    </w:rPr>
  </w:style>
  <w:style w:type="paragraph" w:customStyle="1" w:styleId="TableParagraph">
    <w:name w:val="Table Paragraph"/>
    <w:basedOn w:val="Normal"/>
    <w:uiPriority w:val="1"/>
    <w:qFormat/>
    <w:rsid w:val="00BE0EEF"/>
    <w:pPr>
      <w:widowControl w:val="0"/>
      <w:autoSpaceDE w:val="0"/>
      <w:autoSpaceDN w:val="0"/>
      <w:spacing w:before="29" w:after="0"/>
      <w:ind w:left="101" w:right="100"/>
      <w:jc w:val="center"/>
    </w:pPr>
    <w:rPr>
      <w:rFonts w:ascii="Carlito" w:eastAsia="Carlito" w:hAnsi="Carlito" w:cs="Carlito"/>
      <w:sz w:val="22"/>
    </w:rPr>
  </w:style>
  <w:style w:type="character" w:styleId="FollowedHyperlink">
    <w:name w:val="FollowedHyperlink"/>
    <w:basedOn w:val="DefaultParagraphFont"/>
    <w:uiPriority w:val="99"/>
    <w:semiHidden/>
    <w:unhideWhenUsed/>
    <w:rsid w:val="00BE0EEF"/>
    <w:rPr>
      <w:color w:val="800080"/>
      <w:u w:val="single"/>
    </w:rPr>
  </w:style>
  <w:style w:type="table" w:styleId="LightGrid-Accent1">
    <w:name w:val="Light Grid Accent 1"/>
    <w:basedOn w:val="TableNormal"/>
    <w:uiPriority w:val="62"/>
    <w:rsid w:val="00BE0EE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stTable2">
    <w:name w:val="List Table 2"/>
    <w:basedOn w:val="TableNormal"/>
    <w:uiPriority w:val="47"/>
    <w:rsid w:val="00BE0EE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E0EE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5">
    <w:name w:val="Grid Table 3 Accent 5"/>
    <w:basedOn w:val="TableNormal"/>
    <w:uiPriority w:val="48"/>
    <w:rsid w:val="00480A1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paragraph" w:styleId="EndnoteText">
    <w:name w:val="endnote text"/>
    <w:basedOn w:val="Normal"/>
    <w:link w:val="EndnoteTextChar"/>
    <w:uiPriority w:val="99"/>
    <w:semiHidden/>
    <w:unhideWhenUsed/>
    <w:rsid w:val="00A47134"/>
    <w:pPr>
      <w:spacing w:before="0" w:after="0"/>
    </w:pPr>
    <w:rPr>
      <w:sz w:val="20"/>
      <w:szCs w:val="20"/>
    </w:rPr>
  </w:style>
  <w:style w:type="character" w:customStyle="1" w:styleId="EndnoteTextChar">
    <w:name w:val="Endnote Text Char"/>
    <w:basedOn w:val="DefaultParagraphFont"/>
    <w:link w:val="EndnoteText"/>
    <w:uiPriority w:val="99"/>
    <w:semiHidden/>
    <w:rsid w:val="00A47134"/>
    <w:rPr>
      <w:rFonts w:ascii="Arial" w:hAnsi="Arial"/>
      <w:sz w:val="20"/>
      <w:szCs w:val="20"/>
    </w:rPr>
  </w:style>
  <w:style w:type="character" w:styleId="EndnoteReference">
    <w:name w:val="endnote reference"/>
    <w:basedOn w:val="DefaultParagraphFont"/>
    <w:uiPriority w:val="99"/>
    <w:semiHidden/>
    <w:unhideWhenUsed/>
    <w:rsid w:val="00A47134"/>
    <w:rPr>
      <w:vertAlign w:val="superscript"/>
    </w:rPr>
  </w:style>
  <w:style w:type="character" w:styleId="UnresolvedMention">
    <w:name w:val="Unresolved Mention"/>
    <w:basedOn w:val="DefaultParagraphFont"/>
    <w:uiPriority w:val="99"/>
    <w:semiHidden/>
    <w:unhideWhenUsed/>
    <w:rsid w:val="00501909"/>
    <w:rPr>
      <w:color w:val="605E5C"/>
      <w:shd w:val="clear" w:color="auto" w:fill="E1DFDD"/>
    </w:rPr>
  </w:style>
  <w:style w:type="character" w:customStyle="1" w:styleId="ui-provider">
    <w:name w:val="ui-provider"/>
    <w:basedOn w:val="DefaultParagraphFont"/>
    <w:rsid w:val="006F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80713603">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89579102">
      <w:bodyDiv w:val="1"/>
      <w:marLeft w:val="0"/>
      <w:marRight w:val="0"/>
      <w:marTop w:val="0"/>
      <w:marBottom w:val="0"/>
      <w:divBdr>
        <w:top w:val="none" w:sz="0" w:space="0" w:color="auto"/>
        <w:left w:val="none" w:sz="0" w:space="0" w:color="auto"/>
        <w:bottom w:val="none" w:sz="0" w:space="0" w:color="auto"/>
        <w:right w:val="none" w:sz="0" w:space="0" w:color="auto"/>
      </w:divBdr>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770859703">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57171809">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 w:id="213105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Word_Document2.docx"/><Relationship Id="rId25" Type="http://schemas.openxmlformats.org/officeDocument/2006/relationships/package" Target="embeddings/Microsoft_Excel_Worksheet5.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package" Target="embeddings/Microsoft_Excel_Worksheet4.xlsx"/><Relationship Id="rId28" Type="http://schemas.openxmlformats.org/officeDocument/2006/relationships/hyperlink" Target="https://nam10.safelinks.protection.outlook.com/?url=https%3A%2F%2Fsites.ed.gov%2Fidea%2Fhow-the-department-made-determinations%2F&amp;data=05%7C01%7Cdan.royal%40aemcorp.com%7C56561a053eed4e4dffea08db4cd0ea7f%7C7a41925ef6974f7cbec30470887ac752%7C0%7C0%7C638188232405320922%7CUnknown%7CTWFpbGZsb3d8eyJWIjoiMC4wLjAwMDAiLCJQIjoiV2luMzIiLCJBTiI6Ik1haWwiLCJXVCI6Mn0%3D%7C3000%7C%7C%7C&amp;sdata=REJfNg%2BRs0Gk73rS2KzO2SIVRCUhHLglGd6vbm9wEwc%3D&amp;reserved=0" TargetMode="External"/><Relationship Id="rId10" Type="http://schemas.openxmlformats.org/officeDocument/2006/relationships/endnotes" Target="endnotes.xml"/><Relationship Id="rId19" Type="http://schemas.openxmlformats.org/officeDocument/2006/relationships/package" Target="embeddings/Microsoft_Word_Document3.docx"/><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bin"/><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sites.ed.gov/idea/files/2023_Part-B_SPP-APR_Measurement_Table.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6" ma:contentTypeDescription="Create a new document." ma:contentTypeScope="" ma:versionID="f79bf6c7ec558b40f9c2665a11ca7c6f">
  <xsd:schema xmlns:xsd="http://www.w3.org/2001/XMLSchema" xmlns:xs="http://www.w3.org/2001/XMLSchema" xmlns:p="http://schemas.microsoft.com/office/2006/metadata/properties" xmlns:ns2="89bf3613-0818-48da-aadf-73420b6d0357" xmlns:ns3="a8f4f48c-d55d-4625-8121-08fdad9dc02e" targetNamespace="http://schemas.microsoft.com/office/2006/metadata/properties" ma:root="true" ma:fieldsID="fb6d4dfb1e3b4469584887ddd1204737" ns2:_="" ns3:_="">
    <xsd:import namespace="89bf3613-0818-48da-aadf-73420b6d0357"/>
    <xsd:import namespace="a8f4f48c-d55d-4625-8121-08fdad9dc02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f4f48c-d55d-4625-8121-08fdad9dc02e"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3104610E-FDB9-4CD4-84C3-777389351DBE}"/>
</file>

<file path=customXml/itemProps3.xml><?xml version="1.0" encoding="utf-8"?>
<ds:datastoreItem xmlns:ds="http://schemas.openxmlformats.org/officeDocument/2006/customXml" ds:itemID="{E34A9DCB-E3D8-4048-BDD4-1F7881EB959B}">
  <ds:schemaRefs>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4f36bac4-6705-4a36-974b-7c07450fedf2"/>
    <ds:schemaRef ds:uri="292db1e8-b3d0-4356-8ef3-2a6d7ed77883"/>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Metadata/LabelInfo.xml><?xml version="1.0" encoding="utf-8"?>
<clbl:labelList xmlns:clbl="http://schemas.microsoft.com/office/2020/mipLabelMetadata">
  <clbl:label id="{4ad35bab-6e18-4b1b-82b4-d81f4f36a979}" enabled="1" method="Standard" siteId="{7a41925e-f697-4f7c-bec3-0470887ac752}" removed="0"/>
</clbl:labelList>
</file>

<file path=docProps/app.xml><?xml version="1.0" encoding="utf-8"?>
<Properties xmlns="http://schemas.openxmlformats.org/officeDocument/2006/extended-properties" xmlns:vt="http://schemas.openxmlformats.org/officeDocument/2006/docPropsVTypes">
  <Template>Normal</Template>
  <TotalTime>37</TotalTime>
  <Pages>104</Pages>
  <Words>55587</Words>
  <Characters>316848</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Rachel Coleman</cp:lastModifiedBy>
  <cp:revision>11</cp:revision>
  <cp:lastPrinted>2014-08-19T16:56:00Z</cp:lastPrinted>
  <dcterms:created xsi:type="dcterms:W3CDTF">2023-07-24T17:38:00Z</dcterms:created>
  <dcterms:modified xsi:type="dcterms:W3CDTF">2023-07-31T18:59:00Z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d1961a7b-789a-475e-aff2-ded90ef3b8b9</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Order">
    <vt:r8>41383400</vt:r8>
  </property>
  <property fmtid="{D5CDD505-2E9C-101B-9397-08002B2CF9AE}" pid="8" name="Body">
    <vt:lpwstr/>
  </property>
  <property fmtid="{D5CDD505-2E9C-101B-9397-08002B2CF9AE}" pid="9" name="TaskStatus">
    <vt:lpwstr/>
  </property>
  <property fmtid="{D5CDD505-2E9C-101B-9397-08002B2CF9AE}" pid="10" name="WorkflowName">
    <vt:lpwstr/>
  </property>
  <property fmtid="{D5CDD505-2E9C-101B-9397-08002B2CF9AE}" pid="11" name="Document Notes">
    <vt:lpwstr/>
  </property>
  <property fmtid="{D5CDD505-2E9C-101B-9397-08002B2CF9AE}" pid="12" name="Document Notes0">
    <vt:lpwstr/>
  </property>
  <property fmtid="{D5CDD505-2E9C-101B-9397-08002B2CF9AE}" pid="13" name="Priority">
    <vt:lpwstr/>
  </property>
  <property fmtid="{D5CDD505-2E9C-101B-9397-08002B2CF9AE}" pid="14" name="_CopySource">
    <vt:lpwstr>https://sharepoint.aemcorp.com/ed/EDMITS/Shared Documents/51 - APR/SPP APR/FFY 2021 - TO-Q/40 IT/01 Requirements/Part 1 - APR Tool/Part B/Part B SPP-APR FFY 2021 Form with abbreviations.docx</vt:lpwstr>
  </property>
  <property fmtid="{D5CDD505-2E9C-101B-9397-08002B2CF9AE}" pid="15" name="MediaServiceImageTags">
    <vt:lpwstr/>
  </property>
  <property fmtid="{D5CDD505-2E9C-101B-9397-08002B2CF9AE}" pid="16" name="Predecessors">
    <vt:lpwstr/>
  </property>
  <property fmtid="{D5CDD505-2E9C-101B-9397-08002B2CF9AE}" pid="17" name="AssignedTo">
    <vt:lpwstr/>
  </property>
  <property fmtid="{D5CDD505-2E9C-101B-9397-08002B2CF9AE}" pid="18" name="MSIP_Label_4ad35bab-6e18-4b1b-82b4-d81f4f36a979_Enabled">
    <vt:lpwstr>true</vt:lpwstr>
  </property>
  <property fmtid="{D5CDD505-2E9C-101B-9397-08002B2CF9AE}" pid="19" name="MSIP_Label_4ad35bab-6e18-4b1b-82b4-d81f4f36a979_SetDate">
    <vt:lpwstr>2023-03-14T00:12:18Z</vt:lpwstr>
  </property>
  <property fmtid="{D5CDD505-2E9C-101B-9397-08002B2CF9AE}" pid="20" name="MSIP_Label_4ad35bab-6e18-4b1b-82b4-d81f4f36a979_Method">
    <vt:lpwstr>Standard</vt:lpwstr>
  </property>
  <property fmtid="{D5CDD505-2E9C-101B-9397-08002B2CF9AE}" pid="21" name="MSIP_Label_4ad35bab-6e18-4b1b-82b4-d81f4f36a979_Name">
    <vt:lpwstr>Public</vt:lpwstr>
  </property>
  <property fmtid="{D5CDD505-2E9C-101B-9397-08002B2CF9AE}" pid="22" name="MSIP_Label_4ad35bab-6e18-4b1b-82b4-d81f4f36a979_SiteId">
    <vt:lpwstr>7a41925e-f697-4f7c-bec3-0470887ac752</vt:lpwstr>
  </property>
  <property fmtid="{D5CDD505-2E9C-101B-9397-08002B2CF9AE}" pid="23" name="MSIP_Label_4ad35bab-6e18-4b1b-82b4-d81f4f36a979_ActionId">
    <vt:lpwstr>212e3d3a-8d9d-47e5-ba89-5887e937e98c</vt:lpwstr>
  </property>
  <property fmtid="{D5CDD505-2E9C-101B-9397-08002B2CF9AE}" pid="24" name="MSIP_Label_4ad35bab-6e18-4b1b-82b4-d81f4f36a979_ContentBits">
    <vt:lpwstr>0</vt:lpwstr>
  </property>
</Properties>
</file>