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4FFC8A" w14:textId="3540AF7F" w:rsidR="00CA09E0" w:rsidRPr="00CD0350" w:rsidRDefault="00F77C05" w:rsidP="007D1FA6">
      <w:pPr>
        <w:pStyle w:val="Title"/>
        <w:spacing w:after="0" w:line="180" w:lineRule="auto"/>
        <w:rPr>
          <w:sz w:val="36"/>
          <w:szCs w:val="36"/>
        </w:rPr>
      </w:pPr>
      <w:r w:rsidRPr="005C4A59">
        <w:rPr>
          <w:smallCaps/>
          <w:kern w:val="2"/>
          <w:sz w:val="56"/>
          <w:szCs w:val="56"/>
        </w:rPr>
        <w:t>Part C</w:t>
      </w:r>
      <w:r w:rsidR="007D1FA6">
        <w:rPr>
          <w:smallCaps/>
          <w:kern w:val="2"/>
          <w:sz w:val="56"/>
          <w:szCs w:val="56"/>
        </w:rPr>
        <w:t xml:space="preserve"> </w:t>
      </w:r>
      <w:r w:rsidR="007D1FA6">
        <w:rPr>
          <w:smallCaps/>
          <w:kern w:val="2"/>
          <w:sz w:val="56"/>
          <w:szCs w:val="56"/>
        </w:rPr>
        <w:br/>
      </w:r>
      <w:r w:rsidR="00862FD5">
        <w:rPr>
          <w:smallCaps/>
          <w:kern w:val="2"/>
          <w:sz w:val="56"/>
          <w:szCs w:val="56"/>
        </w:rPr>
        <w:t>S</w:t>
      </w:r>
      <w:r w:rsidR="00283A1F">
        <w:rPr>
          <w:smallCaps/>
          <w:kern w:val="2"/>
          <w:sz w:val="56"/>
          <w:szCs w:val="56"/>
        </w:rPr>
        <w:t>ingle Line of Responsibility (S</w:t>
      </w:r>
      <w:r w:rsidR="00862FD5">
        <w:rPr>
          <w:smallCaps/>
          <w:kern w:val="2"/>
          <w:sz w:val="56"/>
          <w:szCs w:val="56"/>
        </w:rPr>
        <w:t>LOR</w:t>
      </w:r>
      <w:r w:rsidR="00283A1F">
        <w:rPr>
          <w:smallCaps/>
          <w:kern w:val="2"/>
          <w:sz w:val="56"/>
          <w:szCs w:val="56"/>
        </w:rPr>
        <w:t>)</w:t>
      </w:r>
    </w:p>
    <w:p w14:paraId="34530131" w14:textId="7E30E025" w:rsidR="001A2488" w:rsidRPr="00304740" w:rsidRDefault="007D1FA6" w:rsidP="001A2488">
      <w:pPr>
        <w:pStyle w:val="Heading1"/>
        <w:spacing w:before="60"/>
      </w:pPr>
      <w:r w:rsidRPr="00304740">
        <w:t>Overview</w:t>
      </w:r>
    </w:p>
    <w:p w14:paraId="6F6185CC" w14:textId="77777777" w:rsidR="001A2488" w:rsidRDefault="001A2488" w:rsidP="00357F72">
      <w:pPr>
        <w:rPr>
          <w:b/>
          <w:bCs/>
          <w:shd w:val="clear" w:color="auto" w:fill="FFFFFF"/>
        </w:rPr>
      </w:pPr>
      <w:r w:rsidRPr="00671ADE">
        <w:rPr>
          <w:shd w:val="clear" w:color="auto" w:fill="FFFFFF"/>
        </w:rPr>
        <w:t>In 2016, OSEP began providing differentiated monitoring and support (DMS) to States as part of its Results Driven Accountability (RDA) system under Parts B and C of the Individuals with Disabilities Education Act (IDEA). Under RDA, OSEP made a shift from monitoring based solely on compliance with IDEA requirements to monitoring and support focused on both compliance and improving results for infants, toddlers, children with disabilities referred to and/or served under the IDEA (collectively referred to as children with disabilities). OSEP differentiates its approach for each State based on the State's unique strengths, challenges, and needs. Beginning in Federal fiscal year (FFY) 2021, Part B and Part C programs in States are being monitored by OSEP in a cyclical monitoring process. OSEP will monitor all States</w:t>
      </w:r>
      <w:r>
        <w:rPr>
          <w:rStyle w:val="FootnoteReference"/>
          <w:rFonts w:cstheme="minorHAnsi"/>
          <w:color w:val="000000" w:themeColor="text1"/>
          <w:shd w:val="clear" w:color="auto" w:fill="FFFFFF"/>
        </w:rPr>
        <w:footnoteReference w:id="2"/>
      </w:r>
      <w:r w:rsidRPr="00671ADE">
        <w:rPr>
          <w:shd w:val="clear" w:color="auto" w:fill="FFFFFF"/>
        </w:rPr>
        <w:t xml:space="preserve"> on their general supervision systems. OSEP will continue to provide support and technical assistance that is differentiated based on each State’s unique strengths, challenges, and needs.</w:t>
      </w:r>
    </w:p>
    <w:p w14:paraId="0B56CA84" w14:textId="7A2D174E" w:rsidR="001A2488" w:rsidRPr="00304740" w:rsidRDefault="007D1FA6" w:rsidP="001A2488">
      <w:pPr>
        <w:pStyle w:val="Heading1"/>
        <w:spacing w:before="60"/>
      </w:pPr>
      <w:r w:rsidRPr="00304740">
        <w:t>Implementation</w:t>
      </w:r>
    </w:p>
    <w:p w14:paraId="1BA3D08B" w14:textId="77777777" w:rsidR="001A2488" w:rsidRPr="007A158B" w:rsidRDefault="001A2488" w:rsidP="001A2488">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76842CE0" w14:textId="77777777" w:rsidR="001A2488" w:rsidRPr="00F737DE" w:rsidRDefault="001A2488" w:rsidP="001A2488">
      <w:pPr>
        <w:pStyle w:val="ListParagraph"/>
        <w:numPr>
          <w:ilvl w:val="0"/>
          <w:numId w:val="5"/>
        </w:numPr>
        <w:spacing w:before="120"/>
        <w:rPr>
          <w:rFonts w:cstheme="minorHAnsi"/>
          <w:color w:val="000000" w:themeColor="text1"/>
        </w:rPr>
      </w:pPr>
      <w:r w:rsidRPr="00E80C07">
        <w:rPr>
          <w:rFonts w:cstheme="minorHAnsi"/>
          <w:b/>
          <w:bCs/>
          <w:i/>
          <w:iCs/>
          <w:color w:val="000000" w:themeColor="text1"/>
          <w:u w:val="single"/>
        </w:rPr>
        <w:t>Discovery (5 months prior to Engagemen</w:t>
      </w:r>
      <w:r w:rsidRPr="00F737DE">
        <w:rPr>
          <w:rFonts w:cstheme="minorHAnsi"/>
          <w:color w:val="000000" w:themeColor="text1"/>
          <w:u w:val="single"/>
        </w:rPr>
        <w:t>t</w:t>
      </w:r>
      <w:r w:rsidRPr="00F737DE">
        <w:rPr>
          <w:rFonts w:cstheme="minorHAnsi"/>
          <w:color w:val="000000" w:themeColor="text1"/>
        </w:rPr>
        <w:t>): The OSEP monitoring team will provide a document request to the State 5 months prior to the Engagement monitoring activities. During this time the monitoring teams will meet with the State for one or two calls to better understand the State structure and organization. In addition, OSEP will conduct Stakeholder and local component calls and meetings prior to the onsite/virtual Engagement activities with the State.</w:t>
      </w:r>
    </w:p>
    <w:p w14:paraId="47BA790C" w14:textId="358A54E5" w:rsidR="001A2488" w:rsidRPr="00F17B63" w:rsidRDefault="001A2488" w:rsidP="001A2488">
      <w:pPr>
        <w:pStyle w:val="ListParagraph"/>
        <w:numPr>
          <w:ilvl w:val="0"/>
          <w:numId w:val="5"/>
        </w:numPr>
        <w:rPr>
          <w:rFonts w:cstheme="minorHAnsi"/>
          <w:color w:val="000000" w:themeColor="text1"/>
        </w:rPr>
      </w:pPr>
      <w:r w:rsidRPr="0051308F">
        <w:rPr>
          <w:rFonts w:cstheme="minorHAnsi"/>
          <w:b/>
          <w:bCs/>
          <w:i/>
          <w:iCs/>
          <w:color w:val="000000" w:themeColor="text1"/>
          <w:u w:val="single"/>
        </w:rPr>
        <w:t xml:space="preserve">Engagement (1-month of monitoring </w:t>
      </w:r>
      <w:r>
        <w:rPr>
          <w:rFonts w:cstheme="minorHAnsi"/>
          <w:b/>
          <w:bCs/>
          <w:i/>
          <w:iCs/>
          <w:color w:val="000000" w:themeColor="text1"/>
          <w:u w:val="single"/>
        </w:rPr>
        <w:t>E</w:t>
      </w:r>
      <w:r w:rsidRPr="0051308F">
        <w:rPr>
          <w:rFonts w:cstheme="minorHAnsi"/>
          <w:b/>
          <w:bCs/>
          <w:i/>
          <w:iCs/>
          <w:color w:val="000000" w:themeColor="text1"/>
          <w:u w:val="single"/>
        </w:rPr>
        <w:t>ngagement through issuance of the DMS Monitoring Report)</w:t>
      </w:r>
      <w:r w:rsidRPr="006E2210">
        <w:rPr>
          <w:rFonts w:cstheme="minorHAnsi"/>
          <w:b/>
          <w:bCs/>
          <w:i/>
          <w:iCs/>
          <w:color w:val="000000" w:themeColor="text1"/>
        </w:rPr>
        <w:t xml:space="preserve">: </w:t>
      </w:r>
      <w:r w:rsidRPr="00F17B63">
        <w:rPr>
          <w:rFonts w:cstheme="minorHAnsi"/>
          <w:color w:val="000000" w:themeColor="text1"/>
        </w:rPr>
        <w:t xml:space="preserve">OSEP will develop an agenda for the on-site/virtual visit focusing on the policies, </w:t>
      </w:r>
      <w:proofErr w:type="gramStart"/>
      <w:r w:rsidRPr="00F17B63">
        <w:rPr>
          <w:rFonts w:cstheme="minorHAnsi"/>
          <w:color w:val="000000" w:themeColor="text1"/>
        </w:rPr>
        <w:t>procedures</w:t>
      </w:r>
      <w:proofErr w:type="gramEnd"/>
      <w:r w:rsidRPr="00F17B63">
        <w:rPr>
          <w:rFonts w:cstheme="minorHAnsi"/>
          <w:color w:val="000000" w:themeColor="text1"/>
        </w:rPr>
        <w:t xml:space="preserve"> and implementation of IDEA through interviews and conversations with the State using our posted protocols.</w:t>
      </w:r>
      <w:r>
        <w:rPr>
          <w:rStyle w:val="FootnoteReference"/>
          <w:rFonts w:cstheme="minorHAnsi"/>
          <w:color w:val="000000" w:themeColor="text1"/>
        </w:rPr>
        <w:footnoteReference w:id="3"/>
      </w:r>
    </w:p>
    <w:p w14:paraId="57C29BF2" w14:textId="77777777" w:rsidR="001A2488" w:rsidRPr="00DC6FD8" w:rsidRDefault="001A2488" w:rsidP="001A2488">
      <w:pPr>
        <w:pStyle w:val="ListParagraph"/>
        <w:numPr>
          <w:ilvl w:val="0"/>
          <w:numId w:val="5"/>
        </w:numPr>
        <w:rPr>
          <w:rFonts w:cstheme="minorHAnsi"/>
          <w:color w:val="000000" w:themeColor="text1"/>
        </w:rPr>
      </w:pPr>
      <w:r w:rsidRPr="00DC6FD8">
        <w:rPr>
          <w:rFonts w:cstheme="minorHAnsi"/>
          <w:b/>
          <w:bCs/>
          <w:i/>
          <w:iCs/>
          <w:color w:val="000000" w:themeColor="text1"/>
          <w:u w:val="single"/>
        </w:rPr>
        <w:t>Close-out (up to one year after the issuance of the DMS Monitoring Report)</w:t>
      </w:r>
      <w:r w:rsidRPr="006E2210">
        <w:rPr>
          <w:rFonts w:cstheme="minorHAnsi"/>
          <w:b/>
          <w:bCs/>
          <w:i/>
          <w:iCs/>
          <w:color w:val="000000" w:themeColor="text1"/>
        </w:rPr>
        <w:t>:</w:t>
      </w:r>
      <w:r w:rsidRPr="00DC6FD8">
        <w:rPr>
          <w:rFonts w:cstheme="minorHAnsi"/>
          <w:color w:val="000000" w:themeColor="text1"/>
        </w:rPr>
        <w:t> </w:t>
      </w:r>
      <w:bookmarkStart w:id="0" w:name="_Hlk81474433"/>
      <w:r w:rsidRPr="00DC6FD8">
        <w:rPr>
          <w:rFonts w:cstheme="minorHAnsi"/>
          <w:color w:val="000000" w:themeColor="text1"/>
        </w:rPr>
        <w:t>In the year following the on-site visit, the OSEP State Lead will work with the State to ensure correction of any remaining outstanding findings, provide technical assistance, and support, and discuss progress in improving identified results areas.</w:t>
      </w:r>
    </w:p>
    <w:bookmarkEnd w:id="0"/>
    <w:p w14:paraId="5FE583E8" w14:textId="77777777" w:rsidR="001A2488" w:rsidRPr="004076A6" w:rsidRDefault="001A2488" w:rsidP="001A2488">
      <w:pPr>
        <w:pStyle w:val="Heading4"/>
        <w:spacing w:before="0"/>
        <w:rPr>
          <w:sz w:val="28"/>
          <w:szCs w:val="28"/>
        </w:rPr>
      </w:pPr>
      <w:r w:rsidRPr="004076A6">
        <w:rPr>
          <w:sz w:val="28"/>
          <w:szCs w:val="28"/>
        </w:rPr>
        <w:t>The protocols are developed and organized in the following way—</w:t>
      </w:r>
    </w:p>
    <w:p w14:paraId="030231D4" w14:textId="77777777" w:rsidR="001A2488" w:rsidRPr="007A158B" w:rsidRDefault="001A2488" w:rsidP="001A2488">
      <w:pPr>
        <w:spacing w:before="120" w:after="60"/>
        <w:rPr>
          <w:rFonts w:ascii="Arial" w:hAnsi="Arial" w:cs="Arial"/>
          <w:color w:val="000000" w:themeColor="text1"/>
        </w:rPr>
      </w:pPr>
      <w:r w:rsidRPr="00357F72">
        <w:rPr>
          <w:rStyle w:val="Heading4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063E3DA1" w14:textId="77777777" w:rsidR="001A2488" w:rsidRPr="007A158B" w:rsidRDefault="001A2488" w:rsidP="001A2488">
      <w:pPr>
        <w:spacing w:after="60"/>
        <w:rPr>
          <w:rFonts w:ascii="Arial" w:hAnsi="Arial" w:cs="Arial"/>
          <w:color w:val="000000" w:themeColor="text1"/>
        </w:rPr>
      </w:pPr>
      <w:r w:rsidRPr="00357F72">
        <w:rPr>
          <w:rStyle w:val="Heading4Char"/>
        </w:rPr>
        <w:t>General Information:</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1CCEF208" w14:textId="77777777" w:rsidR="001A2488" w:rsidRDefault="001A2488" w:rsidP="001A2488">
      <w:pPr>
        <w:spacing w:after="60"/>
        <w:rPr>
          <w:rFonts w:cstheme="minorHAnsi"/>
          <w:color w:val="000000" w:themeColor="text1"/>
        </w:rPr>
      </w:pPr>
      <w:r w:rsidRPr="00357F72">
        <w:rPr>
          <w:rStyle w:val="Heading4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 section</w:t>
      </w:r>
      <w:r w:rsidRPr="007A158B">
        <w:rPr>
          <w:rFonts w:cstheme="minorHAnsi"/>
          <w:color w:val="000000" w:themeColor="text1"/>
        </w:rPr>
        <w:t>.</w:t>
      </w:r>
      <w:r>
        <w:rPr>
          <w:rFonts w:cstheme="minorHAnsi"/>
          <w:color w:val="000000" w:themeColor="text1"/>
        </w:rPr>
        <w:t xml:space="preserve"> </w:t>
      </w:r>
      <w:r>
        <w:t>The questions included identify areas that may be explored and are examples of what can but may not necessarily be asked; OSEP may ask additional questions that are not listed to ensure understanding.</w:t>
      </w:r>
    </w:p>
    <w:p w14:paraId="46B57682" w14:textId="4A27CB47" w:rsidR="00CD0350" w:rsidRDefault="001A2488" w:rsidP="001A2488">
      <w:pPr>
        <w:rPr>
          <w:rFonts w:ascii="Arial" w:hAnsi="Arial" w:cs="Arial"/>
          <w:color w:val="1F4E79" w:themeColor="accent5" w:themeShade="80"/>
        </w:rPr>
      </w:pPr>
      <w:r w:rsidRPr="00357F72">
        <w:rPr>
          <w:rStyle w:val="Heading4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r w:rsidR="00CD0350">
        <w:rPr>
          <w:rFonts w:ascii="Arial" w:hAnsi="Arial" w:cs="Arial"/>
          <w:color w:val="1F4E79" w:themeColor="accent5" w:themeShade="80"/>
        </w:rPr>
        <w:br w:type="page"/>
      </w:r>
    </w:p>
    <w:p w14:paraId="54FA7F5B" w14:textId="5CD326A4" w:rsidR="58E29C4A" w:rsidRPr="00311590" w:rsidRDefault="6B2E91B0" w:rsidP="007D1FA6">
      <w:pPr>
        <w:pStyle w:val="Heading1"/>
        <w:tabs>
          <w:tab w:val="center" w:pos="5400"/>
        </w:tabs>
      </w:pPr>
      <w:r w:rsidRPr="00311590">
        <w:lastRenderedPageBreak/>
        <w:t>Single Line of Responsibility</w:t>
      </w:r>
      <w:r w:rsidR="432B9755" w:rsidRPr="00311590">
        <w:t>:</w:t>
      </w:r>
    </w:p>
    <w:p w14:paraId="5E25F6FA" w14:textId="76E9C1AA" w:rsidR="00FF1A0D" w:rsidRPr="00936872" w:rsidRDefault="00FF1A0D" w:rsidP="00972F82">
      <w:pPr>
        <w:pStyle w:val="Heading2"/>
        <w:rPr>
          <w:rFonts w:asciiTheme="minorHAnsi" w:hAnsiTheme="minorHAnsi" w:cstheme="minorHAnsi"/>
          <w:color w:val="auto"/>
        </w:rPr>
      </w:pPr>
      <w:r w:rsidRPr="00936872">
        <w:rPr>
          <w:rFonts w:asciiTheme="minorHAnsi" w:hAnsiTheme="minorHAnsi" w:cstheme="minorHAnsi"/>
          <w:color w:val="auto"/>
        </w:rPr>
        <w:t>Does the State maintain and implement a statewide, comprehensive, coordinated, multi</w:t>
      </w:r>
      <w:r w:rsidR="00712837" w:rsidRPr="00936872">
        <w:rPr>
          <w:rFonts w:asciiTheme="minorHAnsi" w:hAnsiTheme="minorHAnsi" w:cstheme="minorHAnsi"/>
          <w:color w:val="auto"/>
        </w:rPr>
        <w:t>disciplinary, interagency system to implement fiscal elements of the single line of responsibility under IDEA Section 635(a)(10)?</w:t>
      </w:r>
    </w:p>
    <w:p w14:paraId="20734D58" w14:textId="77777777" w:rsidR="00D0312C" w:rsidRPr="005E2494" w:rsidRDefault="5BC07B54" w:rsidP="00D0312C">
      <w:pPr>
        <w:pStyle w:val="IntenseQuote"/>
        <w:ind w:left="720" w:right="720"/>
        <w:rPr>
          <w:kern w:val="2"/>
        </w:rPr>
      </w:pPr>
      <w:r w:rsidRPr="7B90276C">
        <w:rPr>
          <w:rFonts w:ascii="Calibri" w:eastAsia="Calibri" w:hAnsi="Calibri" w:cs="Calibri"/>
          <w:color w:val="0070C0"/>
        </w:rPr>
        <w:t xml:space="preserve">Component Definition: </w:t>
      </w:r>
      <w:r w:rsidR="196F7707" w:rsidRPr="7B90276C">
        <w:rPr>
          <w:rFonts w:ascii="Calibri" w:eastAsia="Calibri" w:hAnsi="Calibri" w:cs="Calibri"/>
          <w:color w:val="0070C0"/>
        </w:rPr>
        <w:t>S</w:t>
      </w:r>
      <w:r w:rsidR="736198A5" w:rsidRPr="7B90276C">
        <w:rPr>
          <w:rFonts w:ascii="Calibri" w:eastAsia="Calibri" w:hAnsi="Calibri" w:cs="Calibri"/>
          <w:color w:val="0070C0"/>
        </w:rPr>
        <w:t>INGLE LINE OF RESPONSIBILITY</w:t>
      </w:r>
      <w:r w:rsidRPr="7B90276C">
        <w:rPr>
          <w:rFonts w:ascii="Calibri" w:eastAsia="Calibri" w:hAnsi="Calibri" w:cs="Calibri"/>
          <w:color w:val="0070C0"/>
        </w:rPr>
        <w:t>—</w:t>
      </w:r>
      <w:r w:rsidR="601BD831">
        <w:br/>
      </w:r>
      <w:r w:rsidR="10C4BE45" w:rsidRPr="7B90276C">
        <w:rPr>
          <w:color w:val="0070C0"/>
        </w:rPr>
        <w:t>Under Section 633 of IDEA, each State must maintain and implement a statewide, comprehensive, coordinated, multidisciplinary, interagency system to provide early intervention services for infants and toddlers with disabilities and their families. IDEA Section 635 describes the minimum components that must be included in the statewide system. Under IDEA Section 635(a)(10), the statewide system must include a single line of responsibility in a State lead agency (LA) designated by the Governor. This protocol’s focus is to examine how the statewide system implements fiscal elements of the single line of responsibility under IDEA Section 635(a)(10) but, also incorporates other selected requirements as described under IDEA Sections 635(a), 616 and 642 of IDEA and the corresponding regulatory requirements under 34 C.F.R. § 303.120, 34 C.F.R. §§ 303.700-707, and Subpart F.</w:t>
      </w:r>
    </w:p>
    <w:p w14:paraId="60A4219E" w14:textId="026AF1CE" w:rsidR="00C16F43" w:rsidRPr="00D0312C" w:rsidRDefault="00C16F43" w:rsidP="00D0312C">
      <w:pPr>
        <w:pStyle w:val="Heading2"/>
        <w:rPr>
          <w:rFonts w:asciiTheme="minorHAnsi" w:hAnsiTheme="minorHAnsi" w:cstheme="minorHAnsi"/>
          <w:sz w:val="28"/>
          <w:szCs w:val="28"/>
        </w:rPr>
      </w:pPr>
      <w:r w:rsidRPr="00D0312C">
        <w:rPr>
          <w:rFonts w:asciiTheme="minorHAnsi" w:hAnsiTheme="minorHAnsi" w:cstheme="minorHAnsi"/>
          <w:sz w:val="28"/>
          <w:szCs w:val="28"/>
        </w:rPr>
        <w:t>Suggested Documents to Review (not exhaustive):</w:t>
      </w:r>
    </w:p>
    <w:p w14:paraId="41BB942A" w14:textId="03DDB09E" w:rsidR="4BD7979C" w:rsidRDefault="2DCACA42" w:rsidP="6CC203B7">
      <w:pPr>
        <w:pStyle w:val="ListParagraph"/>
        <w:numPr>
          <w:ilvl w:val="0"/>
          <w:numId w:val="11"/>
        </w:numPr>
        <w:rPr>
          <w:rStyle w:val="SubtleEmphasis"/>
          <w:color w:val="auto"/>
        </w:rPr>
      </w:pPr>
      <w:r w:rsidRPr="79862CFD">
        <w:rPr>
          <w:rStyle w:val="SubtleEmphasis"/>
          <w:color w:val="auto"/>
        </w:rPr>
        <w:t xml:space="preserve">Organizational Chart portraying the State’s EIS providers (sufficient in detail to illustrate the flow of Part C funds). </w:t>
      </w:r>
    </w:p>
    <w:p w14:paraId="4732E20E" w14:textId="64FA87F7" w:rsidR="25AA9123" w:rsidRDefault="2D88BD42" w:rsidP="6CC203B7">
      <w:pPr>
        <w:pStyle w:val="ListParagraph"/>
        <w:numPr>
          <w:ilvl w:val="0"/>
          <w:numId w:val="11"/>
        </w:numPr>
        <w:rPr>
          <w:rStyle w:val="SubtleEmphasis"/>
          <w:i w:val="0"/>
          <w:iCs w:val="0"/>
          <w:color w:val="auto"/>
        </w:rPr>
      </w:pPr>
      <w:r w:rsidRPr="6CC203B7">
        <w:rPr>
          <w:i/>
          <w:iCs/>
        </w:rPr>
        <w:t>Organizational Chart depicting key fiscal personnel for the Part C program at the State and local program levels.</w:t>
      </w:r>
    </w:p>
    <w:p w14:paraId="1DFF75AF" w14:textId="6CD3F3CD" w:rsidR="0CEDE6AE" w:rsidRDefault="7FD68B1F" w:rsidP="6CC203B7">
      <w:pPr>
        <w:pStyle w:val="ListParagraph"/>
        <w:numPr>
          <w:ilvl w:val="0"/>
          <w:numId w:val="11"/>
        </w:numPr>
      </w:pPr>
      <w:r w:rsidRPr="6CC203B7">
        <w:rPr>
          <w:i/>
          <w:iCs/>
        </w:rPr>
        <w:t>Monitoring manuals, sample monitoring or other reporting templates.</w:t>
      </w:r>
    </w:p>
    <w:p w14:paraId="79245895" w14:textId="408CE017" w:rsidR="4BD7979C" w:rsidRDefault="2DCACA42" w:rsidP="6CC203B7">
      <w:pPr>
        <w:pStyle w:val="ListParagraph"/>
        <w:numPr>
          <w:ilvl w:val="0"/>
          <w:numId w:val="11"/>
        </w:numPr>
      </w:pPr>
      <w:r w:rsidRPr="6CC203B7">
        <w:rPr>
          <w:i/>
          <w:iCs/>
        </w:rPr>
        <w:t xml:space="preserve">Policies and procedures, operations manual, etc. describing the LA’s general supervision system.   </w:t>
      </w:r>
    </w:p>
    <w:p w14:paraId="1785E3B2" w14:textId="78DB4897" w:rsidR="4BD7979C" w:rsidRDefault="4AACFC47" w:rsidP="79862CFD">
      <w:pPr>
        <w:pStyle w:val="ListParagraph"/>
        <w:numPr>
          <w:ilvl w:val="0"/>
          <w:numId w:val="11"/>
        </w:numPr>
        <w:rPr>
          <w:i/>
          <w:iCs/>
        </w:rPr>
      </w:pPr>
      <w:r w:rsidRPr="79862CFD">
        <w:rPr>
          <w:i/>
          <w:iCs/>
        </w:rPr>
        <w:t>Policies and procedures</w:t>
      </w:r>
      <w:r w:rsidR="2DCACA42" w:rsidRPr="79862CFD">
        <w:rPr>
          <w:i/>
          <w:iCs/>
        </w:rPr>
        <w:t xml:space="preserve"> for contracting or making other arrangements with public or private individuals or agency service providers to provide </w:t>
      </w:r>
      <w:r w:rsidR="00357F72">
        <w:rPr>
          <w:color w:val="000000" w:themeColor="text1"/>
        </w:rPr>
        <w:t>early intervention</w:t>
      </w:r>
      <w:r w:rsidR="00357F72">
        <w:rPr>
          <w:i/>
          <w:iCs/>
        </w:rPr>
        <w:t xml:space="preserve"> </w:t>
      </w:r>
      <w:r w:rsidR="00441032">
        <w:rPr>
          <w:i/>
          <w:iCs/>
        </w:rPr>
        <w:t>services</w:t>
      </w:r>
      <w:r w:rsidR="2DCACA42" w:rsidRPr="79862CFD">
        <w:rPr>
          <w:i/>
          <w:iCs/>
        </w:rPr>
        <w:t xml:space="preserve"> in the State.</w:t>
      </w:r>
    </w:p>
    <w:p w14:paraId="38405D9C" w14:textId="773CCEB1" w:rsidR="4B9E1B01" w:rsidRDefault="1025B57B" w:rsidP="6CC203B7">
      <w:pPr>
        <w:pStyle w:val="ListParagraph"/>
        <w:numPr>
          <w:ilvl w:val="0"/>
          <w:numId w:val="11"/>
        </w:numPr>
        <w:rPr>
          <w:i/>
          <w:iCs/>
        </w:rPr>
      </w:pPr>
      <w:r w:rsidRPr="6CC203B7">
        <w:rPr>
          <w:i/>
          <w:iCs/>
        </w:rPr>
        <w:t>Risk assessment policies and procedures, calculations of risk, rubrics related to the assignment of risk categories, related monitoring processes, as appropriate.</w:t>
      </w:r>
    </w:p>
    <w:p w14:paraId="6CBCD516" w14:textId="122B84ED" w:rsidR="4CFF9438" w:rsidRDefault="0240DDFD" w:rsidP="6CC203B7">
      <w:pPr>
        <w:pStyle w:val="ListParagraph"/>
        <w:numPr>
          <w:ilvl w:val="0"/>
          <w:numId w:val="11"/>
        </w:numPr>
        <w:rPr>
          <w:rStyle w:val="SubtleEmphasis"/>
          <w:color w:val="auto"/>
        </w:rPr>
      </w:pPr>
      <w:r w:rsidRPr="6CC203B7">
        <w:rPr>
          <w:i/>
          <w:iCs/>
        </w:rPr>
        <w:t xml:space="preserve">Fiscal data system procedures/screenshots, demonstrating the system’s capacity for </w:t>
      </w:r>
      <w:r w:rsidR="00333A67">
        <w:rPr>
          <w:i/>
          <w:iCs/>
        </w:rPr>
        <w:t>monitoring of</w:t>
      </w:r>
      <w:r w:rsidRPr="6CC203B7">
        <w:rPr>
          <w:i/>
          <w:iCs/>
        </w:rPr>
        <w:t xml:space="preserve"> funds for the Part C program.</w:t>
      </w:r>
    </w:p>
    <w:p w14:paraId="031D5C58" w14:textId="663DC1C8" w:rsidR="6CBD82AC" w:rsidRDefault="48173B4E" w:rsidP="79862CFD">
      <w:pPr>
        <w:pStyle w:val="ListParagraph"/>
        <w:numPr>
          <w:ilvl w:val="0"/>
          <w:numId w:val="11"/>
        </w:numPr>
        <w:rPr>
          <w:i/>
          <w:iCs/>
          <w:color w:val="000000" w:themeColor="text1"/>
        </w:rPr>
      </w:pPr>
      <w:r w:rsidRPr="79862CFD">
        <w:rPr>
          <w:i/>
          <w:iCs/>
          <w:color w:val="000000" w:themeColor="text1"/>
        </w:rPr>
        <w:t>Policies</w:t>
      </w:r>
      <w:r w:rsidR="39759F18" w:rsidRPr="79862CFD">
        <w:rPr>
          <w:i/>
          <w:iCs/>
          <w:color w:val="000000" w:themeColor="text1"/>
        </w:rPr>
        <w:t>, procedures, and documentation</w:t>
      </w:r>
      <w:r w:rsidRPr="79862CFD">
        <w:rPr>
          <w:i/>
          <w:iCs/>
          <w:color w:val="000000" w:themeColor="text1"/>
        </w:rPr>
        <w:t xml:space="preserve"> reflecting the LAs fiscal </w:t>
      </w:r>
      <w:r w:rsidR="438AF6ED" w:rsidRPr="79862CFD">
        <w:rPr>
          <w:i/>
          <w:iCs/>
          <w:color w:val="000000" w:themeColor="text1"/>
        </w:rPr>
        <w:t>monitoring</w:t>
      </w:r>
      <w:r w:rsidRPr="79862CFD">
        <w:rPr>
          <w:i/>
          <w:iCs/>
          <w:color w:val="000000" w:themeColor="text1"/>
        </w:rPr>
        <w:t xml:space="preserve"> of IDEA Part C activities.</w:t>
      </w:r>
    </w:p>
    <w:p w14:paraId="20FBA316" w14:textId="4BDE527F" w:rsidR="67EE829D" w:rsidRDefault="026FD8E9" w:rsidP="79862CFD">
      <w:pPr>
        <w:pStyle w:val="ListParagraph"/>
        <w:numPr>
          <w:ilvl w:val="0"/>
          <w:numId w:val="11"/>
        </w:numPr>
        <w:rPr>
          <w:i/>
          <w:iCs/>
        </w:rPr>
      </w:pPr>
      <w:r w:rsidRPr="79862CFD">
        <w:rPr>
          <w:i/>
          <w:iCs/>
        </w:rPr>
        <w:t>EIS provider qualifications/certifications</w:t>
      </w:r>
      <w:r w:rsidR="09D90AF3" w:rsidRPr="79862CFD">
        <w:rPr>
          <w:i/>
          <w:iCs/>
        </w:rPr>
        <w:t>.</w:t>
      </w:r>
    </w:p>
    <w:p w14:paraId="2E091BEA" w14:textId="64F17042" w:rsidR="05E5DA68" w:rsidRDefault="378C2983" w:rsidP="6CC203B7">
      <w:pPr>
        <w:pStyle w:val="ListParagraph"/>
        <w:numPr>
          <w:ilvl w:val="0"/>
          <w:numId w:val="11"/>
        </w:numPr>
      </w:pPr>
      <w:r w:rsidRPr="79862CFD">
        <w:rPr>
          <w:i/>
          <w:iCs/>
        </w:rPr>
        <w:t>Policies and procedures reflecting the LA’s standards for correcting fiscal noncompliance</w:t>
      </w:r>
      <w:r w:rsidR="26483D08" w:rsidRPr="79862CFD">
        <w:rPr>
          <w:i/>
          <w:iCs/>
        </w:rPr>
        <w:t>.</w:t>
      </w:r>
    </w:p>
    <w:p w14:paraId="612A7C9C" w14:textId="331048DE" w:rsidR="67CE1936" w:rsidRDefault="08D9A1FA" w:rsidP="6CC203B7">
      <w:pPr>
        <w:pStyle w:val="ListParagraph"/>
        <w:numPr>
          <w:ilvl w:val="0"/>
          <w:numId w:val="11"/>
        </w:numPr>
        <w:rPr>
          <w:rStyle w:val="SubtleEmphasis"/>
          <w:color w:val="auto"/>
        </w:rPr>
      </w:pPr>
      <w:r w:rsidRPr="6CC203B7">
        <w:rPr>
          <w:rStyle w:val="SubtleEmphasis"/>
          <w:color w:val="auto"/>
        </w:rPr>
        <w:t>Policies and procedures surrounding enforcement actions taken to address noncompliance.</w:t>
      </w:r>
    </w:p>
    <w:p w14:paraId="5904B8B7" w14:textId="01F4655E" w:rsidR="65384D00" w:rsidRDefault="3FDD2159" w:rsidP="6CC203B7">
      <w:pPr>
        <w:pStyle w:val="ListParagraph"/>
        <w:numPr>
          <w:ilvl w:val="0"/>
          <w:numId w:val="11"/>
        </w:numPr>
        <w:rPr>
          <w:i/>
          <w:iCs/>
        </w:rPr>
      </w:pPr>
      <w:r w:rsidRPr="6CC203B7">
        <w:rPr>
          <w:i/>
          <w:iCs/>
        </w:rPr>
        <w:t xml:space="preserve">The State’s method(s) and OSEP approved </w:t>
      </w:r>
      <w:r w:rsidR="6658D203" w:rsidRPr="10915C3E">
        <w:rPr>
          <w:i/>
          <w:iCs/>
        </w:rPr>
        <w:t>s</w:t>
      </w:r>
      <w:r w:rsidR="364D6A3D" w:rsidRPr="10915C3E">
        <w:rPr>
          <w:i/>
          <w:iCs/>
        </w:rPr>
        <w:t>ystem</w:t>
      </w:r>
      <w:r w:rsidRPr="6CC203B7">
        <w:rPr>
          <w:i/>
          <w:iCs/>
        </w:rPr>
        <w:t xml:space="preserve"> of </w:t>
      </w:r>
      <w:r w:rsidR="6658D203" w:rsidRPr="10915C3E">
        <w:rPr>
          <w:i/>
          <w:iCs/>
        </w:rPr>
        <w:t>p</w:t>
      </w:r>
      <w:r w:rsidR="364D6A3D" w:rsidRPr="10915C3E">
        <w:rPr>
          <w:i/>
          <w:iCs/>
        </w:rPr>
        <w:t>ayments</w:t>
      </w:r>
      <w:r w:rsidR="007315B9">
        <w:rPr>
          <w:i/>
          <w:iCs/>
        </w:rPr>
        <w:t xml:space="preserve"> policy</w:t>
      </w:r>
      <w:r w:rsidRPr="6CC203B7">
        <w:rPr>
          <w:i/>
          <w:iCs/>
        </w:rPr>
        <w:t>.</w:t>
      </w:r>
    </w:p>
    <w:p w14:paraId="75D791CF" w14:textId="18AAE7E7" w:rsidR="002174AC" w:rsidRPr="009D6F1E" w:rsidRDefault="427D303C" w:rsidP="009D6F1E">
      <w:pPr>
        <w:pStyle w:val="ListParagraph"/>
        <w:numPr>
          <w:ilvl w:val="0"/>
          <w:numId w:val="11"/>
        </w:numPr>
        <w:rPr>
          <w:rStyle w:val="SubtleEmphasis"/>
          <w:color w:val="auto"/>
        </w:rPr>
      </w:pPr>
      <w:r w:rsidRPr="79862CFD">
        <w:rPr>
          <w:i/>
          <w:iCs/>
          <w:color w:val="000000" w:themeColor="text1"/>
        </w:rPr>
        <w:t>Policies and procedures for the timely reimbursement of Part C funds pursuant to</w:t>
      </w:r>
      <w:bookmarkStart w:id="1" w:name="_Hlk95820869"/>
      <w:r w:rsidRPr="79862CFD">
        <w:rPr>
          <w:i/>
          <w:iCs/>
          <w:color w:val="000000" w:themeColor="text1"/>
        </w:rPr>
        <w:t xml:space="preserve"> </w:t>
      </w:r>
      <w:bookmarkStart w:id="2" w:name="_Hlk95820747"/>
      <w:r>
        <w:rPr>
          <w:rFonts w:ascii="Calibri" w:eastAsia="Calibri" w:hAnsi="Calibri" w:cs="Calibri"/>
          <w:i/>
          <w:iCs/>
          <w:color w:val="000000" w:themeColor="text1"/>
          <w:shd w:val="clear" w:color="auto" w:fill="E6E6E6"/>
        </w:rPr>
        <w:fldChar w:fldCharType="begin"/>
      </w:r>
      <w:r w:rsidRPr="79862CFD">
        <w:rPr>
          <w:rFonts w:ascii="Calibri" w:eastAsia="Calibri" w:hAnsi="Calibri" w:cs="Calibri"/>
          <w:i/>
          <w:iCs/>
          <w:color w:val="000000" w:themeColor="text1"/>
        </w:rPr>
        <w:instrText>HYPERLINK "https://www.ecfr.gov/current/title-34/subtitle-B/chapter-III/part-303/subpart-B/subject-group-ECFR8b0af1d9e085a1a/section-303.122"</w:instrText>
      </w:r>
      <w:r>
        <w:rPr>
          <w:rFonts w:ascii="Calibri" w:eastAsia="Calibri" w:hAnsi="Calibri" w:cs="Calibri"/>
          <w:i/>
          <w:iCs/>
          <w:color w:val="000000" w:themeColor="text1"/>
          <w:shd w:val="clear" w:color="auto" w:fill="E6E6E6"/>
        </w:rPr>
        <w:fldChar w:fldCharType="separate"/>
      </w:r>
      <w:hyperlink r:id="rId11" w:history="1">
        <w:r w:rsidR="00D76C59" w:rsidRPr="79862CFD">
          <w:rPr>
            <w:rFonts w:ascii="Calibri" w:eastAsia="Calibri" w:hAnsi="Calibri" w:cs="Calibri"/>
            <w:i/>
            <w:iCs/>
          </w:rPr>
          <w:t>34 C.F.R. § 303.122</w:t>
        </w:r>
      </w:hyperlink>
      <w:r>
        <w:rPr>
          <w:color w:val="2B579A"/>
          <w:shd w:val="clear" w:color="auto" w:fill="E6E6E6"/>
        </w:rPr>
        <w:fldChar w:fldCharType="end"/>
      </w:r>
      <w:r w:rsidR="2F7CE066" w:rsidRPr="79862CFD">
        <w:rPr>
          <w:i/>
          <w:iCs/>
        </w:rPr>
        <w:t>.</w:t>
      </w:r>
      <w:bookmarkStart w:id="3" w:name="_Hlk53733300"/>
      <w:bookmarkEnd w:id="1"/>
      <w:bookmarkEnd w:id="2"/>
    </w:p>
    <w:p w14:paraId="76979580" w14:textId="6F8F4442" w:rsidR="006B26E4" w:rsidRDefault="569412B4" w:rsidP="10B40D83">
      <w:pPr>
        <w:pStyle w:val="ListParagraph"/>
        <w:numPr>
          <w:ilvl w:val="0"/>
          <w:numId w:val="11"/>
        </w:numPr>
        <w:rPr>
          <w:rStyle w:val="SubtleEmphasis"/>
          <w:color w:val="auto"/>
        </w:rPr>
      </w:pPr>
      <w:r w:rsidRPr="538500DB">
        <w:rPr>
          <w:rStyle w:val="SubtleEmphasis"/>
          <w:color w:val="auto"/>
        </w:rPr>
        <w:t xml:space="preserve">Audits, financial reporting, monitoring reports, or other evidence of State </w:t>
      </w:r>
      <w:r w:rsidR="007C6F45">
        <w:rPr>
          <w:rStyle w:val="SubtleEmphasis"/>
          <w:color w:val="auto"/>
        </w:rPr>
        <w:t>monitoring</w:t>
      </w:r>
      <w:r w:rsidRPr="538500DB">
        <w:rPr>
          <w:rStyle w:val="SubtleEmphasis"/>
          <w:color w:val="auto"/>
        </w:rPr>
        <w:t xml:space="preserve"> of the LA’s use of Federal funds.</w:t>
      </w:r>
    </w:p>
    <w:p w14:paraId="5CC554B5" w14:textId="701DF7C4" w:rsidR="00F70E7B" w:rsidRDefault="006B26E4" w:rsidP="79862CFD">
      <w:pPr>
        <w:pStyle w:val="ListParagraph"/>
        <w:numPr>
          <w:ilvl w:val="0"/>
          <w:numId w:val="11"/>
        </w:numPr>
        <w:rPr>
          <w:i/>
          <w:iCs/>
        </w:rPr>
      </w:pPr>
      <w:r w:rsidRPr="79862CFD">
        <w:rPr>
          <w:i/>
          <w:iCs/>
        </w:rPr>
        <w:t>Monitoring reports (fiscal and programmatic)</w:t>
      </w:r>
      <w:r w:rsidR="001D1E7F" w:rsidRPr="79862CFD">
        <w:rPr>
          <w:i/>
          <w:iCs/>
        </w:rPr>
        <w:t xml:space="preserve"> or other documentation demonstrating the LA’s </w:t>
      </w:r>
      <w:r w:rsidR="22DD6986" w:rsidRPr="79862CFD">
        <w:rPr>
          <w:i/>
          <w:iCs/>
        </w:rPr>
        <w:t>monitoring</w:t>
      </w:r>
      <w:r w:rsidR="001D1E7F" w:rsidRPr="79862CFD">
        <w:rPr>
          <w:i/>
          <w:iCs/>
        </w:rPr>
        <w:t xml:space="preserve"> of system of payment</w:t>
      </w:r>
      <w:r w:rsidR="53A751A0" w:rsidRPr="79862CFD">
        <w:rPr>
          <w:i/>
          <w:iCs/>
        </w:rPr>
        <w:t>s</w:t>
      </w:r>
      <w:r w:rsidR="001D1E7F" w:rsidRPr="79862CFD">
        <w:rPr>
          <w:i/>
          <w:iCs/>
        </w:rPr>
        <w:t xml:space="preserve"> implementation in its EIS providers</w:t>
      </w:r>
      <w:r w:rsidRPr="79862CFD">
        <w:rPr>
          <w:i/>
          <w:iCs/>
        </w:rPr>
        <w:t xml:space="preserve">. Preferably, monitoring reports or letters that include findings, documentation supporting corrective action, and closeout reporting. </w:t>
      </w:r>
    </w:p>
    <w:p w14:paraId="4D0A1E1B" w14:textId="48B716BC" w:rsidR="0061204E" w:rsidRPr="00ED3C01" w:rsidRDefault="0061204E" w:rsidP="00ED3C01">
      <w:pPr>
        <w:pStyle w:val="ListParagraph"/>
        <w:numPr>
          <w:ilvl w:val="0"/>
          <w:numId w:val="11"/>
        </w:numPr>
      </w:pPr>
      <w:r w:rsidRPr="79862CFD">
        <w:rPr>
          <w:i/>
          <w:iCs/>
        </w:rPr>
        <w:t>Needs assessments performed with EIS providers to determine TA/PD needs, if applicable</w:t>
      </w:r>
      <w:r w:rsidR="657B1CC4" w:rsidRPr="79862CFD">
        <w:rPr>
          <w:i/>
          <w:iCs/>
        </w:rPr>
        <w:t>.</w:t>
      </w:r>
    </w:p>
    <w:p w14:paraId="44770C53" w14:textId="77777777" w:rsidR="00F70E7B" w:rsidRPr="00F70E7B" w:rsidRDefault="00F70E7B" w:rsidP="00F70E7B">
      <w:pPr>
        <w:pStyle w:val="ListParagraph"/>
        <w:numPr>
          <w:ilvl w:val="0"/>
          <w:numId w:val="11"/>
        </w:numPr>
        <w:rPr>
          <w:rStyle w:val="SubtleEmphasis"/>
          <w:color w:val="000000" w:themeColor="text1"/>
        </w:rPr>
      </w:pPr>
      <w:r w:rsidRPr="7B90276C">
        <w:rPr>
          <w:i/>
          <w:iCs/>
        </w:rPr>
        <w:t>Expenditure reports.</w:t>
      </w:r>
      <w:r w:rsidR="569412B4" w:rsidRPr="00ED3C01">
        <w:rPr>
          <w:rStyle w:val="SubtleEmphasis"/>
          <w:color w:val="auto"/>
        </w:rPr>
        <w:t xml:space="preserve">  </w:t>
      </w:r>
    </w:p>
    <w:p w14:paraId="41D55830" w14:textId="1105C0BB" w:rsidR="10B40D83" w:rsidRPr="00480D72" w:rsidRDefault="00F70E7B" w:rsidP="10B40D83">
      <w:pPr>
        <w:pStyle w:val="ListParagraph"/>
        <w:numPr>
          <w:ilvl w:val="0"/>
          <w:numId w:val="11"/>
        </w:numPr>
        <w:rPr>
          <w:rStyle w:val="SubtleEmphasis"/>
          <w:color w:val="000000" w:themeColor="text1"/>
        </w:rPr>
      </w:pPr>
      <w:r w:rsidRPr="7B90276C">
        <w:rPr>
          <w:i/>
          <w:iCs/>
        </w:rPr>
        <w:t>Evidence of training/implementation in partner agencies</w:t>
      </w:r>
      <w:r>
        <w:rPr>
          <w:i/>
          <w:iCs/>
        </w:rPr>
        <w:t>, including examples of o</w:t>
      </w:r>
      <w:r w:rsidRPr="7B90276C">
        <w:rPr>
          <w:i/>
          <w:iCs/>
        </w:rPr>
        <w:t>nline trainings, agendas for on-site trainings, (recorded webinars, slide decks, etc.)</w:t>
      </w:r>
    </w:p>
    <w:p w14:paraId="0A19C14B" w14:textId="77777777" w:rsidR="009806D6" w:rsidRDefault="185B050C" w:rsidP="10B40D83">
      <w:pPr>
        <w:pStyle w:val="ListParagraph"/>
        <w:numPr>
          <w:ilvl w:val="0"/>
          <w:numId w:val="11"/>
        </w:numPr>
        <w:rPr>
          <w:rStyle w:val="SubtleEmphasis"/>
          <w:color w:val="auto"/>
        </w:rPr>
      </w:pPr>
      <w:r w:rsidRPr="538500DB">
        <w:rPr>
          <w:rStyle w:val="SubtleEmphasis"/>
          <w:color w:val="auto"/>
        </w:rPr>
        <w:t>Examples of</w:t>
      </w:r>
      <w:r w:rsidR="009806D6">
        <w:rPr>
          <w:rStyle w:val="SubtleEmphasis"/>
          <w:color w:val="auto"/>
        </w:rPr>
        <w:t>:</w:t>
      </w:r>
    </w:p>
    <w:p w14:paraId="5E1380B1" w14:textId="1533E9DF" w:rsidR="10B40D83" w:rsidRDefault="009806D6" w:rsidP="009806D6">
      <w:pPr>
        <w:pStyle w:val="ListParagraph"/>
        <w:numPr>
          <w:ilvl w:val="1"/>
          <w:numId w:val="11"/>
        </w:numPr>
        <w:rPr>
          <w:rStyle w:val="SubtleEmphasis"/>
          <w:color w:val="auto"/>
        </w:rPr>
      </w:pPr>
      <w:r>
        <w:rPr>
          <w:rStyle w:val="SubtleEmphasis"/>
          <w:color w:val="auto"/>
        </w:rPr>
        <w:t>Any</w:t>
      </w:r>
      <w:r w:rsidR="185B050C" w:rsidRPr="538500DB">
        <w:rPr>
          <w:rStyle w:val="SubtleEmphasis"/>
          <w:color w:val="auto"/>
        </w:rPr>
        <w:t xml:space="preserve"> enforcement action taken to address noncompliance</w:t>
      </w:r>
      <w:r w:rsidR="080CDDF4" w:rsidRPr="784FAE66">
        <w:rPr>
          <w:rStyle w:val="SubtleEmphasis"/>
          <w:color w:val="auto"/>
        </w:rPr>
        <w:t>, including corrective action plans.</w:t>
      </w:r>
    </w:p>
    <w:p w14:paraId="39056FF8" w14:textId="0592C13E" w:rsidR="009806D6" w:rsidRPr="00480D72" w:rsidRDefault="009806D6" w:rsidP="79862CFD">
      <w:pPr>
        <w:pStyle w:val="ListParagraph"/>
        <w:numPr>
          <w:ilvl w:val="1"/>
          <w:numId w:val="11"/>
        </w:numPr>
        <w:rPr>
          <w:i/>
          <w:iCs/>
        </w:rPr>
      </w:pPr>
      <w:r w:rsidRPr="79862CFD">
        <w:rPr>
          <w:i/>
          <w:iCs/>
          <w:color w:val="000000" w:themeColor="text1"/>
        </w:rPr>
        <w:t>Contracts with EIS providers, vendors.</w:t>
      </w:r>
    </w:p>
    <w:p w14:paraId="0F7A0A41" w14:textId="2AE24839" w:rsidR="006B18B7" w:rsidRDefault="006B18B7" w:rsidP="79862CFD">
      <w:pPr>
        <w:pStyle w:val="ListParagraph"/>
        <w:numPr>
          <w:ilvl w:val="1"/>
          <w:numId w:val="11"/>
        </w:numPr>
        <w:rPr>
          <w:rStyle w:val="SubtleEmphasis"/>
          <w:color w:val="auto"/>
        </w:rPr>
      </w:pPr>
      <w:r w:rsidRPr="79862CFD">
        <w:rPr>
          <w:rStyle w:val="SubtleEmphasis"/>
          <w:color w:val="auto"/>
        </w:rPr>
        <w:t>Agreement(s) other than contracts with</w:t>
      </w:r>
      <w:r w:rsidR="00E31A71">
        <w:rPr>
          <w:rStyle w:val="SubtleEmphasis"/>
          <w:color w:val="auto"/>
        </w:rPr>
        <w:t xml:space="preserve"> EIS providers, including agencies, vendors, institutions, and organization providing IDEA Part C services.</w:t>
      </w:r>
    </w:p>
    <w:p w14:paraId="19C5F1A4" w14:textId="2159E5BB" w:rsidR="00F70E7B" w:rsidRDefault="68F2FE98" w:rsidP="59138D0E">
      <w:pPr>
        <w:pStyle w:val="ListParagraph"/>
        <w:numPr>
          <w:ilvl w:val="0"/>
          <w:numId w:val="11"/>
        </w:numPr>
        <w:rPr>
          <w:rStyle w:val="SubtleEmphasis"/>
          <w:color w:val="auto"/>
        </w:rPr>
      </w:pPr>
      <w:r w:rsidRPr="784FAE66">
        <w:rPr>
          <w:rStyle w:val="SubtleEmphasis"/>
          <w:color w:val="auto"/>
        </w:rPr>
        <w:lastRenderedPageBreak/>
        <w:t>Documentation</w:t>
      </w:r>
      <w:r w:rsidR="4B99FC3D" w:rsidRPr="784FAE66">
        <w:rPr>
          <w:rStyle w:val="SubtleEmphasis"/>
          <w:color w:val="auto"/>
        </w:rPr>
        <w:t xml:space="preserve"> or data</w:t>
      </w:r>
      <w:r w:rsidRPr="68756BBB">
        <w:rPr>
          <w:rStyle w:val="SubtleEmphasis"/>
          <w:color w:val="auto"/>
        </w:rPr>
        <w:t xml:space="preserve"> related to</w:t>
      </w:r>
      <w:r w:rsidR="00F70E7B">
        <w:rPr>
          <w:rStyle w:val="SubtleEmphasis"/>
          <w:color w:val="auto"/>
        </w:rPr>
        <w:t>:</w:t>
      </w:r>
    </w:p>
    <w:p w14:paraId="3C174977" w14:textId="0D83F739" w:rsidR="005C2D67" w:rsidRDefault="18D9E1C8" w:rsidP="00480D72">
      <w:pPr>
        <w:pStyle w:val="ListParagraph"/>
        <w:numPr>
          <w:ilvl w:val="1"/>
          <w:numId w:val="11"/>
        </w:numPr>
        <w:rPr>
          <w:rStyle w:val="SubtleEmphasis"/>
          <w:color w:val="auto"/>
        </w:rPr>
      </w:pPr>
      <w:r w:rsidRPr="79862CFD">
        <w:rPr>
          <w:rStyle w:val="SubtleEmphasis"/>
          <w:color w:val="auto"/>
        </w:rPr>
        <w:t>T</w:t>
      </w:r>
      <w:r w:rsidR="1E614CB5" w:rsidRPr="79862CFD">
        <w:rPr>
          <w:rStyle w:val="SubtleEmphasis"/>
          <w:color w:val="auto"/>
        </w:rPr>
        <w:t>he</w:t>
      </w:r>
      <w:r w:rsidR="68F2FE98" w:rsidRPr="79862CFD">
        <w:rPr>
          <w:rStyle w:val="SubtleEmphasis"/>
          <w:color w:val="auto"/>
        </w:rPr>
        <w:t xml:space="preserve"> LA’s allocation of </w:t>
      </w:r>
      <w:r w:rsidR="03D84B0B" w:rsidRPr="79862CFD">
        <w:rPr>
          <w:rStyle w:val="SubtleEmphasis"/>
          <w:color w:val="auto"/>
        </w:rPr>
        <w:t xml:space="preserve">all </w:t>
      </w:r>
      <w:r w:rsidR="68F2FE98" w:rsidRPr="79862CFD">
        <w:rPr>
          <w:rStyle w:val="SubtleEmphasis"/>
          <w:color w:val="auto"/>
        </w:rPr>
        <w:t>funding</w:t>
      </w:r>
      <w:r w:rsidR="2DF1251D" w:rsidRPr="79862CFD">
        <w:rPr>
          <w:rStyle w:val="SubtleEmphasis"/>
          <w:color w:val="auto"/>
        </w:rPr>
        <w:t xml:space="preserve"> sources</w:t>
      </w:r>
      <w:r w:rsidR="68F2FE98" w:rsidRPr="79862CFD">
        <w:rPr>
          <w:rStyle w:val="SubtleEmphasis"/>
          <w:color w:val="auto"/>
        </w:rPr>
        <w:t xml:space="preserve">, </w:t>
      </w:r>
      <w:r w:rsidR="07FB0A10" w:rsidRPr="79862CFD">
        <w:rPr>
          <w:rStyle w:val="SubtleEmphasis"/>
          <w:color w:val="auto"/>
        </w:rPr>
        <w:t>particularly</w:t>
      </w:r>
      <w:r w:rsidR="68F2FE98" w:rsidRPr="79862CFD">
        <w:rPr>
          <w:rStyle w:val="SubtleEmphasis"/>
          <w:color w:val="auto"/>
        </w:rPr>
        <w:t xml:space="preserve"> IDEA Part C funds, to its EIS providers.</w:t>
      </w:r>
    </w:p>
    <w:p w14:paraId="2DF087D1" w14:textId="40268906" w:rsidR="005C2D67" w:rsidRPr="00ED3C01" w:rsidRDefault="18D9E1C8" w:rsidP="00480D72">
      <w:pPr>
        <w:pStyle w:val="ListParagraph"/>
        <w:numPr>
          <w:ilvl w:val="1"/>
          <w:numId w:val="11"/>
        </w:numPr>
        <w:rPr>
          <w:rStyle w:val="SubtleEmphasis"/>
          <w:i w:val="0"/>
          <w:color w:val="000000" w:themeColor="text1"/>
        </w:rPr>
      </w:pPr>
      <w:r w:rsidRPr="10915C3E">
        <w:rPr>
          <w:rStyle w:val="SubtleEmphasis"/>
          <w:color w:val="auto"/>
        </w:rPr>
        <w:t xml:space="preserve">The </w:t>
      </w:r>
      <w:r w:rsidR="1B9F4E1D" w:rsidRPr="10915C3E">
        <w:rPr>
          <w:rStyle w:val="SubtleEmphasis"/>
          <w:color w:val="auto"/>
        </w:rPr>
        <w:t>LA</w:t>
      </w:r>
      <w:r w:rsidRPr="10915C3E">
        <w:rPr>
          <w:rStyle w:val="SubtleEmphasis"/>
          <w:color w:val="auto"/>
        </w:rPr>
        <w:t>’s</w:t>
      </w:r>
      <w:r w:rsidR="1B9F4E1D" w:rsidRPr="10915C3E">
        <w:rPr>
          <w:rStyle w:val="SubtleEmphasis"/>
          <w:color w:val="auto"/>
        </w:rPr>
        <w:t xml:space="preserve"> implementation of its procedures for the timely reimbursement of Part C funds pursuant to </w:t>
      </w:r>
      <w:hyperlink r:id="rId12">
        <w:r w:rsidR="1B9F4E1D" w:rsidRPr="10915C3E">
          <w:rPr>
            <w:rStyle w:val="Hyperlink"/>
          </w:rPr>
          <w:t>34 C.F.R. § 303.122</w:t>
        </w:r>
      </w:hyperlink>
      <w:r w:rsidRPr="10915C3E">
        <w:rPr>
          <w:rStyle w:val="SubtleEmphasis"/>
          <w:color w:val="auto"/>
        </w:rPr>
        <w:t>.</w:t>
      </w:r>
    </w:p>
    <w:p w14:paraId="656B603D" w14:textId="484C1CFE" w:rsidR="001B1AEF" w:rsidRPr="00480D72" w:rsidRDefault="75F4AFAB" w:rsidP="00480D72">
      <w:pPr>
        <w:pStyle w:val="ListParagraph"/>
        <w:numPr>
          <w:ilvl w:val="1"/>
          <w:numId w:val="11"/>
        </w:numPr>
        <w:rPr>
          <w:i/>
          <w:color w:val="000000" w:themeColor="text1"/>
        </w:rPr>
      </w:pPr>
      <w:r w:rsidRPr="10915C3E">
        <w:rPr>
          <w:i/>
          <w:iCs/>
          <w:color w:val="000000" w:themeColor="text1"/>
        </w:rPr>
        <w:t>I</w:t>
      </w:r>
      <w:r w:rsidR="7E1766F7" w:rsidRPr="10915C3E">
        <w:rPr>
          <w:i/>
          <w:iCs/>
          <w:color w:val="000000" w:themeColor="text1"/>
        </w:rPr>
        <w:t>nterim</w:t>
      </w:r>
      <w:r w:rsidR="171F6187" w:rsidRPr="10915C3E">
        <w:rPr>
          <w:i/>
          <w:color w:val="000000" w:themeColor="text1"/>
        </w:rPr>
        <w:t xml:space="preserve"> payments made by the LA, and reimbursement once the payor source is identified.</w:t>
      </w:r>
    </w:p>
    <w:p w14:paraId="76CA2755" w14:textId="000C088E" w:rsidR="0061204E" w:rsidRPr="00480D72" w:rsidRDefault="75F4AFAB" w:rsidP="79862CFD">
      <w:pPr>
        <w:pStyle w:val="ListParagraph"/>
        <w:numPr>
          <w:ilvl w:val="1"/>
          <w:numId w:val="11"/>
        </w:numPr>
        <w:rPr>
          <w:i/>
          <w:iCs/>
          <w:color w:val="000000" w:themeColor="text1"/>
        </w:rPr>
      </w:pPr>
      <w:r w:rsidRPr="79862CFD">
        <w:rPr>
          <w:i/>
          <w:iCs/>
        </w:rPr>
        <w:t>The</w:t>
      </w:r>
      <w:r w:rsidR="171F6187" w:rsidRPr="79862CFD">
        <w:rPr>
          <w:i/>
          <w:iCs/>
        </w:rPr>
        <w:t xml:space="preserve"> LA’s ability to compare payor source identified in Individualized Family Service Plans</w:t>
      </w:r>
      <w:r w:rsidR="6A0B2DB9" w:rsidRPr="79862CFD">
        <w:rPr>
          <w:i/>
          <w:iCs/>
        </w:rPr>
        <w:t xml:space="preserve"> (IFSPs)</w:t>
      </w:r>
      <w:r w:rsidR="171F6187" w:rsidRPr="79862CFD">
        <w:rPr>
          <w:i/>
          <w:iCs/>
        </w:rPr>
        <w:t xml:space="preserve"> to actual payor sources accessed.</w:t>
      </w:r>
    </w:p>
    <w:p w14:paraId="6B146F95" w14:textId="105BA1A0" w:rsidR="006B18B7" w:rsidRPr="00480D72" w:rsidRDefault="006B18B7" w:rsidP="00ED3C01">
      <w:pPr>
        <w:pStyle w:val="ListParagraph"/>
        <w:numPr>
          <w:ilvl w:val="1"/>
          <w:numId w:val="11"/>
        </w:numPr>
        <w:rPr>
          <w:i/>
          <w:iCs/>
          <w:color w:val="000000" w:themeColor="text1"/>
        </w:rPr>
      </w:pPr>
      <w:r>
        <w:rPr>
          <w:i/>
          <w:iCs/>
        </w:rPr>
        <w:t>D</w:t>
      </w:r>
      <w:r w:rsidRPr="7B90276C">
        <w:rPr>
          <w:i/>
          <w:iCs/>
        </w:rPr>
        <w:t xml:space="preserve">isputes and resolution of those disputes, including documentation related to the reassignment of financial responsibility, if applicable.  </w:t>
      </w:r>
    </w:p>
    <w:p w14:paraId="184A19BB" w14:textId="474CACCA" w:rsidR="00780EF8" w:rsidRPr="00480D72" w:rsidRDefault="006B18B7" w:rsidP="79862CFD">
      <w:pPr>
        <w:pStyle w:val="ListParagraph"/>
        <w:numPr>
          <w:ilvl w:val="0"/>
          <w:numId w:val="11"/>
        </w:numPr>
        <w:rPr>
          <w:i/>
          <w:iCs/>
          <w:color w:val="000000" w:themeColor="text1"/>
        </w:rPr>
      </w:pPr>
      <w:r w:rsidRPr="79862CFD">
        <w:rPr>
          <w:i/>
          <w:iCs/>
        </w:rPr>
        <w:t xml:space="preserve">Evidence of </w:t>
      </w:r>
      <w:r w:rsidR="00700879" w:rsidRPr="79862CFD">
        <w:rPr>
          <w:i/>
          <w:iCs/>
        </w:rPr>
        <w:t>t</w:t>
      </w:r>
      <w:r w:rsidR="00D75C98" w:rsidRPr="79862CFD">
        <w:rPr>
          <w:i/>
          <w:iCs/>
        </w:rPr>
        <w:t xml:space="preserve">he implementation </w:t>
      </w:r>
      <w:r w:rsidR="00D12AD3" w:rsidRPr="79862CFD">
        <w:rPr>
          <w:i/>
          <w:iCs/>
        </w:rPr>
        <w:t xml:space="preserve">and documentation related to the State’s </w:t>
      </w:r>
      <w:r w:rsidR="4CC90699" w:rsidRPr="79862CFD">
        <w:rPr>
          <w:i/>
          <w:iCs/>
        </w:rPr>
        <w:t>m</w:t>
      </w:r>
      <w:r w:rsidR="00D75C98" w:rsidRPr="79862CFD">
        <w:rPr>
          <w:i/>
          <w:iCs/>
        </w:rPr>
        <w:t>ethod</w:t>
      </w:r>
      <w:r w:rsidR="001E6315" w:rsidRPr="79862CFD">
        <w:rPr>
          <w:i/>
          <w:iCs/>
        </w:rPr>
        <w:t xml:space="preserve"> and </w:t>
      </w:r>
      <w:r w:rsidR="4F0EFEE3" w:rsidRPr="79862CFD">
        <w:rPr>
          <w:i/>
          <w:iCs/>
        </w:rPr>
        <w:t>s</w:t>
      </w:r>
      <w:r w:rsidR="001E6315" w:rsidRPr="79862CFD">
        <w:rPr>
          <w:i/>
          <w:iCs/>
        </w:rPr>
        <w:t xml:space="preserve">ystem of </w:t>
      </w:r>
      <w:r w:rsidR="22D02095" w:rsidRPr="79862CFD">
        <w:rPr>
          <w:i/>
          <w:iCs/>
        </w:rPr>
        <w:t>p</w:t>
      </w:r>
      <w:r w:rsidR="001E6315" w:rsidRPr="79862CFD">
        <w:rPr>
          <w:i/>
          <w:iCs/>
        </w:rPr>
        <w:t>ayments</w:t>
      </w:r>
      <w:r w:rsidR="00780EF8" w:rsidRPr="79862CFD">
        <w:rPr>
          <w:i/>
          <w:iCs/>
        </w:rPr>
        <w:t xml:space="preserve"> such as:</w:t>
      </w:r>
    </w:p>
    <w:p w14:paraId="730F526B" w14:textId="743E3B74" w:rsidR="000B268D" w:rsidRPr="00480D72" w:rsidRDefault="00D75C98" w:rsidP="79862CFD">
      <w:pPr>
        <w:pStyle w:val="ListParagraph"/>
        <w:numPr>
          <w:ilvl w:val="1"/>
          <w:numId w:val="11"/>
        </w:numPr>
        <w:rPr>
          <w:i/>
          <w:iCs/>
          <w:color w:val="000000" w:themeColor="text1"/>
        </w:rPr>
      </w:pPr>
      <w:r w:rsidRPr="79862CFD">
        <w:rPr>
          <w:i/>
          <w:iCs/>
        </w:rPr>
        <w:t xml:space="preserve"> State forms related to the use of funds to support staff/activities described in the State’s </w:t>
      </w:r>
      <w:r w:rsidR="00747446" w:rsidRPr="79862CFD">
        <w:rPr>
          <w:i/>
          <w:iCs/>
        </w:rPr>
        <w:t>method.</w:t>
      </w:r>
    </w:p>
    <w:p w14:paraId="27546417" w14:textId="7F93D63C" w:rsidR="000B268D" w:rsidRPr="00480D72" w:rsidRDefault="000B268D" w:rsidP="79862CFD">
      <w:pPr>
        <w:pStyle w:val="ListParagraph"/>
        <w:numPr>
          <w:ilvl w:val="1"/>
          <w:numId w:val="11"/>
        </w:numPr>
        <w:rPr>
          <w:i/>
          <w:iCs/>
          <w:color w:val="000000" w:themeColor="text1"/>
        </w:rPr>
      </w:pPr>
      <w:r w:rsidRPr="79862CFD">
        <w:rPr>
          <w:i/>
          <w:iCs/>
        </w:rPr>
        <w:t>O</w:t>
      </w:r>
      <w:r w:rsidR="0061204E" w:rsidRPr="79862CFD">
        <w:rPr>
          <w:i/>
          <w:iCs/>
        </w:rPr>
        <w:t>perational procedures,</w:t>
      </w:r>
      <w:r w:rsidR="00471DAB" w:rsidRPr="79862CFD">
        <w:rPr>
          <w:i/>
          <w:iCs/>
        </w:rPr>
        <w:t xml:space="preserve"> and</w:t>
      </w:r>
      <w:r w:rsidR="0061204E" w:rsidRPr="79862CFD">
        <w:rPr>
          <w:i/>
          <w:iCs/>
        </w:rPr>
        <w:t xml:space="preserve"> </w:t>
      </w:r>
    </w:p>
    <w:p w14:paraId="67D5EF3C" w14:textId="1AEF20BD" w:rsidR="0061204E" w:rsidRPr="001F3D14" w:rsidRDefault="5825611C" w:rsidP="001F3D14">
      <w:pPr>
        <w:pStyle w:val="ListParagraph"/>
        <w:numPr>
          <w:ilvl w:val="1"/>
          <w:numId w:val="11"/>
        </w:numPr>
        <w:rPr>
          <w:i/>
          <w:iCs/>
          <w:color w:val="000000" w:themeColor="text1"/>
        </w:rPr>
      </w:pPr>
      <w:r w:rsidRPr="001F3D14">
        <w:rPr>
          <w:i/>
          <w:iCs/>
        </w:rPr>
        <w:t>F</w:t>
      </w:r>
      <w:r w:rsidR="1AF06FAB" w:rsidRPr="001F3D14">
        <w:rPr>
          <w:i/>
          <w:iCs/>
        </w:rPr>
        <w:t>or available payor sources State monitoring of EI</w:t>
      </w:r>
      <w:r w:rsidR="00357F72">
        <w:rPr>
          <w:i/>
          <w:iCs/>
        </w:rPr>
        <w:t>S</w:t>
      </w:r>
      <w:r w:rsidR="1AF06FAB" w:rsidRPr="001F3D14">
        <w:rPr>
          <w:i/>
          <w:iCs/>
        </w:rPr>
        <w:t xml:space="preserve"> providers related to implementing the State’s system of payments, evidence of State training provided on payor of last resort requirements, etc.</w:t>
      </w:r>
      <w:r w:rsidR="00D26041" w:rsidRPr="001F3D14">
        <w:rPr>
          <w:i/>
          <w:iCs/>
        </w:rPr>
        <w:t xml:space="preserve"> </w:t>
      </w:r>
    </w:p>
    <w:p w14:paraId="3354F975" w14:textId="28BF4583" w:rsidR="00283A1F" w:rsidRDefault="00283A1F">
      <w:pPr>
        <w:spacing w:after="200" w:line="276" w:lineRule="auto"/>
        <w:rPr>
          <w:rStyle w:val="SubtleEmphasis"/>
          <w:color w:val="auto"/>
          <w:kern w:val="2"/>
        </w:rPr>
      </w:pPr>
      <w:r>
        <w:rPr>
          <w:rStyle w:val="SubtleEmphasis"/>
          <w:color w:val="auto"/>
          <w:kern w:val="2"/>
        </w:rPr>
        <w:br w:type="page"/>
      </w:r>
    </w:p>
    <w:bookmarkEnd w:id="3"/>
    <w:p w14:paraId="7E65EB70" w14:textId="026467C8" w:rsidR="00F77C05" w:rsidRDefault="00F77C05" w:rsidP="001F3D14">
      <w:pPr>
        <w:pStyle w:val="Heading1"/>
        <w:spacing w:before="240"/>
        <w:rPr>
          <w:b w:val="0"/>
          <w:bCs w:val="0"/>
        </w:rPr>
      </w:pPr>
      <w:r w:rsidRPr="006B31AE">
        <w:lastRenderedPageBreak/>
        <w:t xml:space="preserve">Overarching Questions </w:t>
      </w:r>
      <w:r w:rsidRPr="005C4A59">
        <w:rPr>
          <w:b w:val="0"/>
          <w:bCs w:val="0"/>
        </w:rPr>
        <w:t xml:space="preserve">(details start on page </w:t>
      </w:r>
      <w:r w:rsidR="001F3D14">
        <w:rPr>
          <w:b w:val="0"/>
          <w:bCs w:val="0"/>
        </w:rPr>
        <w:t>5</w:t>
      </w:r>
      <w:r w:rsidRPr="005C4A59">
        <w:rPr>
          <w:b w:val="0"/>
          <w:bCs w:val="0"/>
        </w:rPr>
        <w:t>)</w:t>
      </w:r>
    </w:p>
    <w:p w14:paraId="042C57F5" w14:textId="35A14FC9" w:rsidR="00357F72" w:rsidRPr="00E5650F" w:rsidRDefault="00357F72" w:rsidP="00357F72">
      <w:pPr>
        <w:pStyle w:val="Heading3"/>
        <w:rPr>
          <w:u w:val="single"/>
        </w:rPr>
      </w:pPr>
      <w:r w:rsidRPr="00E5650F">
        <w:rPr>
          <w:u w:val="single"/>
        </w:rPr>
        <w:t>General Supervision</w:t>
      </w:r>
    </w:p>
    <w:p w14:paraId="14DAABE8" w14:textId="7F5F4022" w:rsidR="00E035B7" w:rsidRDefault="00000000" w:rsidP="00357F72">
      <w:pPr>
        <w:pStyle w:val="Heading2"/>
        <w:numPr>
          <w:ilvl w:val="0"/>
          <w:numId w:val="15"/>
        </w:numPr>
        <w:spacing w:before="120"/>
        <w:rPr>
          <w:rStyle w:val="Hyperlink"/>
          <w:kern w:val="2"/>
          <w:sz w:val="22"/>
          <w:szCs w:val="22"/>
        </w:rPr>
      </w:pPr>
      <w:hyperlink w:anchor="_Does_the_State" w:history="1">
        <w:r w:rsidR="52799895" w:rsidRPr="001F3D14">
          <w:rPr>
            <w:rStyle w:val="Hyperlink"/>
            <w:color w:val="auto"/>
          </w:rPr>
          <w:t xml:space="preserve">Does the State have policies and procedures which reasonably ensure its general administration and supervision of </w:t>
        </w:r>
        <w:r w:rsidR="4119C7B6" w:rsidRPr="001F3D14">
          <w:rPr>
            <w:rStyle w:val="Hyperlink"/>
            <w:color w:val="auto"/>
          </w:rPr>
          <w:t>programs</w:t>
        </w:r>
        <w:r w:rsidR="52799895" w:rsidRPr="001F3D14">
          <w:rPr>
            <w:rStyle w:val="Hyperlink"/>
            <w:color w:val="auto"/>
          </w:rPr>
          <w:t xml:space="preserve"> and activities administered by </w:t>
        </w:r>
        <w:r w:rsidR="27E9A7D5" w:rsidRPr="001F3D14">
          <w:rPr>
            <w:rStyle w:val="Hyperlink"/>
            <w:color w:val="auto"/>
          </w:rPr>
          <w:t xml:space="preserve">EIS providers, including </w:t>
        </w:r>
        <w:r w:rsidR="52799895" w:rsidRPr="001F3D14">
          <w:rPr>
            <w:rStyle w:val="Hyperlink"/>
            <w:color w:val="auto"/>
          </w:rPr>
          <w:t xml:space="preserve">agencies, institutions, </w:t>
        </w:r>
        <w:r w:rsidR="707C69A4" w:rsidRPr="001F3D14">
          <w:rPr>
            <w:rStyle w:val="Hyperlink"/>
            <w:color w:val="auto"/>
          </w:rPr>
          <w:t xml:space="preserve">and </w:t>
        </w:r>
        <w:r w:rsidR="52799895" w:rsidRPr="001F3D14">
          <w:rPr>
            <w:rStyle w:val="Hyperlink"/>
            <w:color w:val="auto"/>
          </w:rPr>
          <w:t>organizations</w:t>
        </w:r>
        <w:r w:rsidR="00356FBB" w:rsidRPr="001F3D14" w:rsidDel="52799895">
          <w:rPr>
            <w:rStyle w:val="Hyperlink"/>
            <w:color w:val="auto"/>
          </w:rPr>
          <w:t xml:space="preserve"> </w:t>
        </w:r>
        <w:r w:rsidR="52799895" w:rsidRPr="001F3D14">
          <w:rPr>
            <w:rStyle w:val="Hyperlink"/>
            <w:color w:val="auto"/>
          </w:rPr>
          <w:t>receiving assistance under IDEA Part C?</w:t>
        </w:r>
      </w:hyperlink>
      <w:r w:rsidR="52799895" w:rsidRPr="001F3D14">
        <w:rPr>
          <w:color w:val="auto"/>
        </w:rPr>
        <w:t xml:space="preserve"> </w:t>
      </w:r>
      <w:r w:rsidR="00F77C05" w:rsidRPr="0097046D">
        <w:br/>
      </w:r>
      <w:hyperlink r:id="rId13" w:history="1">
        <w:r w:rsidR="5BA07591" w:rsidRPr="79862CFD">
          <w:rPr>
            <w:rStyle w:val="Hyperlink"/>
            <w:kern w:val="2"/>
            <w:sz w:val="22"/>
            <w:szCs w:val="22"/>
          </w:rPr>
          <w:t xml:space="preserve"> 34 C.F.R.</w:t>
        </w:r>
        <w:r w:rsidR="5BA07591" w:rsidRPr="79862CFD" w:rsidDel="00695896">
          <w:rPr>
            <w:rStyle w:val="Hyperlink"/>
            <w:kern w:val="2"/>
            <w:sz w:val="22"/>
            <w:szCs w:val="22"/>
          </w:rPr>
          <w:t xml:space="preserve"> </w:t>
        </w:r>
        <w:r w:rsidR="5BA07591" w:rsidRPr="79862CFD">
          <w:rPr>
            <w:rStyle w:val="Hyperlink"/>
            <w:kern w:val="2"/>
            <w:sz w:val="22"/>
            <w:szCs w:val="22"/>
          </w:rPr>
          <w:t>§ 303.120(a)(1)</w:t>
        </w:r>
      </w:hyperlink>
    </w:p>
    <w:p w14:paraId="63F95A51" w14:textId="10BED663" w:rsidR="00351B76" w:rsidRPr="00351B76" w:rsidRDefault="00351B76" w:rsidP="00823EBC">
      <w:pPr>
        <w:pStyle w:val="Heading3"/>
        <w:spacing w:before="240"/>
      </w:pPr>
      <w:r w:rsidRPr="00FC3E97">
        <w:t>Monitoring</w:t>
      </w:r>
    </w:p>
    <w:p w14:paraId="01997D60" w14:textId="0F6F83E1" w:rsidR="00D22C98" w:rsidRPr="001F3D14" w:rsidRDefault="00000000" w:rsidP="00351B76">
      <w:pPr>
        <w:pStyle w:val="Heading2"/>
        <w:numPr>
          <w:ilvl w:val="0"/>
          <w:numId w:val="15"/>
        </w:numPr>
        <w:spacing w:before="120"/>
        <w:rPr>
          <w:color w:val="auto"/>
          <w:kern w:val="2"/>
          <w:u w:val="single"/>
        </w:rPr>
      </w:pPr>
      <w:hyperlink w:anchor="_Next_question?" w:history="1">
        <w:r w:rsidR="00356FBB" w:rsidRPr="001F3D14">
          <w:rPr>
            <w:rStyle w:val="Hyperlink"/>
            <w:color w:val="auto"/>
          </w:rPr>
          <w:t xml:space="preserve">Does the State have mechanisms that are reasonably designed to </w:t>
        </w:r>
        <w:r w:rsidR="00196641" w:rsidRPr="001F3D14">
          <w:rPr>
            <w:rStyle w:val="Hyperlink"/>
            <w:color w:val="auto"/>
          </w:rPr>
          <w:t xml:space="preserve">monitor EIS providers, including </w:t>
        </w:r>
        <w:r w:rsidR="00356FBB" w:rsidRPr="001F3D14">
          <w:rPr>
            <w:rStyle w:val="Hyperlink"/>
            <w:color w:val="auto"/>
          </w:rPr>
          <w:t xml:space="preserve">agencies, </w:t>
        </w:r>
        <w:proofErr w:type="gramStart"/>
        <w:r w:rsidR="00356FBB" w:rsidRPr="001F3D14">
          <w:rPr>
            <w:rStyle w:val="Hyperlink"/>
            <w:color w:val="auto"/>
          </w:rPr>
          <w:t>institutions</w:t>
        </w:r>
        <w:proofErr w:type="gramEnd"/>
        <w:r w:rsidR="13BA05CF" w:rsidRPr="001F3D14">
          <w:rPr>
            <w:rStyle w:val="Hyperlink"/>
            <w:color w:val="auto"/>
          </w:rPr>
          <w:t xml:space="preserve"> and</w:t>
        </w:r>
        <w:r w:rsidR="00356FBB" w:rsidRPr="001F3D14">
          <w:rPr>
            <w:rStyle w:val="Hyperlink"/>
            <w:color w:val="auto"/>
          </w:rPr>
          <w:t xml:space="preserve"> </w:t>
        </w:r>
        <w:r w:rsidR="00356FBB" w:rsidRPr="001F3D14" w:rsidDel="00AC7998">
          <w:rPr>
            <w:rStyle w:val="Hyperlink"/>
            <w:color w:val="auto"/>
          </w:rPr>
          <w:t>organizations</w:t>
        </w:r>
        <w:r w:rsidR="00AC7998" w:rsidRPr="001F3D14">
          <w:rPr>
            <w:rStyle w:val="Hyperlink"/>
            <w:color w:val="auto"/>
          </w:rPr>
          <w:t xml:space="preserve"> use</w:t>
        </w:r>
        <w:r w:rsidR="00356FBB" w:rsidRPr="001F3D14">
          <w:rPr>
            <w:rStyle w:val="Hyperlink"/>
            <w:color w:val="auto"/>
          </w:rPr>
          <w:t xml:space="preserve"> of IDEA Part C funds?</w:t>
        </w:r>
      </w:hyperlink>
    </w:p>
    <w:bookmarkStart w:id="4" w:name="_Hlk95722005"/>
    <w:p w14:paraId="50A73DAF" w14:textId="594D9D54" w:rsidR="007B582B" w:rsidRDefault="00433F86" w:rsidP="00E035B7">
      <w:pPr>
        <w:ind w:left="720"/>
        <w:rPr>
          <w:rFonts w:asciiTheme="majorHAnsi" w:hAnsiTheme="majorHAnsi" w:cstheme="majorBidi"/>
          <w:b/>
          <w:color w:val="4472C4" w:themeColor="accent1"/>
        </w:rPr>
      </w:pPr>
      <w:r w:rsidRPr="7E226C4B">
        <w:rPr>
          <w:rFonts w:asciiTheme="majorHAnsi" w:hAnsiTheme="majorHAnsi" w:cstheme="majorBidi"/>
          <w:b/>
          <w:color w:val="4472C4" w:themeColor="accent1"/>
        </w:rPr>
        <w:fldChar w:fldCharType="begin"/>
      </w:r>
      <w:r w:rsidRPr="79862CFD">
        <w:rPr>
          <w:rFonts w:asciiTheme="majorHAnsi" w:hAnsiTheme="majorHAnsi" w:cstheme="majorBidi"/>
          <w:b/>
          <w:bCs/>
          <w:color w:val="4472C4" w:themeColor="accent1"/>
        </w:rPr>
        <w:instrText xml:space="preserve"> HYPERLINK "https://www.ecfr.gov/current/title-34/subtitle-B/chapter-III/part-303/subpart-B/subject-group-ECFR8b0af1d9e085a1a/section-303.120" </w:instrText>
      </w:r>
      <w:r w:rsidRPr="7E226C4B">
        <w:rPr>
          <w:rFonts w:asciiTheme="majorHAnsi" w:hAnsiTheme="majorHAnsi" w:cstheme="majorBidi"/>
          <w:b/>
          <w:color w:val="4472C4" w:themeColor="accent1"/>
        </w:rPr>
        <w:fldChar w:fldCharType="separate"/>
      </w:r>
      <w:r w:rsidR="0777BD6B" w:rsidRPr="79862CFD">
        <w:rPr>
          <w:rStyle w:val="Hyperlink"/>
          <w:rFonts w:asciiTheme="majorHAnsi" w:hAnsiTheme="majorHAnsi" w:cstheme="majorBidi"/>
          <w:b/>
          <w:bCs/>
        </w:rPr>
        <w:t>34 C.F.R. § 303.120(a)(2)</w:t>
      </w:r>
      <w:r w:rsidRPr="7E226C4B">
        <w:rPr>
          <w:rFonts w:asciiTheme="majorHAnsi" w:hAnsiTheme="majorHAnsi" w:cstheme="majorBidi"/>
          <w:b/>
          <w:color w:val="4472C4" w:themeColor="accent1"/>
        </w:rPr>
        <w:fldChar w:fldCharType="end"/>
      </w:r>
    </w:p>
    <w:p w14:paraId="58F5C7F8" w14:textId="1EF80140" w:rsidR="00F418DD" w:rsidRPr="00F418DD" w:rsidRDefault="00F418DD" w:rsidP="00823EBC">
      <w:pPr>
        <w:pStyle w:val="Heading3"/>
        <w:spacing w:before="240"/>
        <w:rPr>
          <w:szCs w:val="28"/>
        </w:rPr>
      </w:pPr>
      <w:r>
        <w:rPr>
          <w:szCs w:val="28"/>
        </w:rPr>
        <w:t>Personnel</w:t>
      </w:r>
    </w:p>
    <w:bookmarkEnd w:id="4"/>
    <w:p w14:paraId="46F20CA5" w14:textId="356AF50F" w:rsidR="00F77C05" w:rsidRPr="001F3D14" w:rsidRDefault="001F3D14" w:rsidP="00F418DD">
      <w:pPr>
        <w:pStyle w:val="Heading2"/>
        <w:numPr>
          <w:ilvl w:val="0"/>
          <w:numId w:val="15"/>
        </w:numPr>
        <w:spacing w:before="120"/>
        <w:rPr>
          <w:color w:val="auto"/>
        </w:rPr>
      </w:pPr>
      <w:r w:rsidRPr="001F3D14">
        <w:rPr>
          <w:color w:val="auto"/>
        </w:rPr>
        <w:fldChar w:fldCharType="begin"/>
      </w:r>
      <w:r w:rsidRPr="001F3D14">
        <w:rPr>
          <w:color w:val="auto"/>
        </w:rPr>
        <w:instrText xml:space="preserve"> HYPERLINK  \l "_Does_the_State_1" </w:instrText>
      </w:r>
      <w:r w:rsidRPr="001F3D14">
        <w:rPr>
          <w:color w:val="auto"/>
        </w:rPr>
        <w:fldChar w:fldCharType="separate"/>
      </w:r>
      <w:r w:rsidR="7B59D07D" w:rsidRPr="001F3D14">
        <w:rPr>
          <w:rStyle w:val="Hyperlink"/>
          <w:color w:val="auto"/>
        </w:rPr>
        <w:t xml:space="preserve">Does the State provide technical assistance, if necessary, to those </w:t>
      </w:r>
      <w:r w:rsidR="00196641" w:rsidRPr="001F3D14">
        <w:rPr>
          <w:rStyle w:val="Hyperlink"/>
          <w:color w:val="auto"/>
        </w:rPr>
        <w:t>EIS providers, includi</w:t>
      </w:r>
      <w:r w:rsidR="3FAF59F6" w:rsidRPr="001F3D14">
        <w:rPr>
          <w:rStyle w:val="Hyperlink"/>
          <w:color w:val="auto"/>
        </w:rPr>
        <w:t>n</w:t>
      </w:r>
      <w:r w:rsidR="00196641" w:rsidRPr="001F3D14">
        <w:rPr>
          <w:rStyle w:val="Hyperlink"/>
          <w:color w:val="auto"/>
        </w:rPr>
        <w:t xml:space="preserve">g </w:t>
      </w:r>
      <w:r w:rsidR="7B59D07D" w:rsidRPr="001F3D14">
        <w:rPr>
          <w:rStyle w:val="Hyperlink"/>
          <w:color w:val="auto"/>
        </w:rPr>
        <w:t xml:space="preserve">agencies, institutions, </w:t>
      </w:r>
      <w:r w:rsidR="00196641" w:rsidRPr="001F3D14">
        <w:rPr>
          <w:rStyle w:val="Hyperlink"/>
          <w:color w:val="auto"/>
        </w:rPr>
        <w:t xml:space="preserve">and </w:t>
      </w:r>
      <w:r w:rsidR="7B59D07D" w:rsidRPr="001F3D14">
        <w:rPr>
          <w:rStyle w:val="Hyperlink"/>
          <w:color w:val="auto"/>
        </w:rPr>
        <w:t>organizations?</w:t>
      </w:r>
      <w:r w:rsidRPr="001F3D14">
        <w:rPr>
          <w:color w:val="auto"/>
        </w:rPr>
        <w:fldChar w:fldCharType="end"/>
      </w:r>
    </w:p>
    <w:p w14:paraId="4EA4D9D2" w14:textId="63AE1ABB" w:rsidR="067155DA" w:rsidRDefault="00000000" w:rsidP="004872D4">
      <w:pPr>
        <w:ind w:left="720"/>
        <w:rPr>
          <w:rStyle w:val="Hyperlink"/>
          <w:rFonts w:asciiTheme="majorHAnsi" w:hAnsiTheme="majorHAnsi" w:cstheme="majorHAnsi"/>
          <w:b/>
          <w:bCs/>
        </w:rPr>
      </w:pPr>
      <w:hyperlink r:id="rId14" w:anchor="p-303.120(a)(2)(iii)">
        <w:r w:rsidR="067155DA" w:rsidRPr="00D04BDB">
          <w:rPr>
            <w:rStyle w:val="Hyperlink"/>
            <w:rFonts w:asciiTheme="majorHAnsi" w:hAnsiTheme="majorHAnsi" w:cstheme="majorHAnsi"/>
            <w:b/>
            <w:bCs/>
          </w:rPr>
          <w:t>34 C.F.R. § 303.120(a)(2)(iii)</w:t>
        </w:r>
      </w:hyperlink>
    </w:p>
    <w:p w14:paraId="57C15D8B" w14:textId="3A24DB44" w:rsidR="00E152C5" w:rsidRPr="00E152C5" w:rsidRDefault="00E152C5" w:rsidP="00823EBC">
      <w:pPr>
        <w:pStyle w:val="Heading3"/>
        <w:spacing w:before="240"/>
        <w:rPr>
          <w:rStyle w:val="Heading2Char"/>
          <w:b/>
          <w:bCs/>
          <w:color w:val="auto"/>
          <w:sz w:val="28"/>
          <w:szCs w:val="28"/>
        </w:rPr>
      </w:pPr>
      <w:r w:rsidRPr="00EA5842">
        <w:rPr>
          <w:szCs w:val="28"/>
        </w:rPr>
        <w:t>Financial Responsibility</w:t>
      </w:r>
    </w:p>
    <w:p w14:paraId="6F06FFD3" w14:textId="0921094A" w:rsidR="002E0391" w:rsidRDefault="00000000" w:rsidP="00E152C5">
      <w:pPr>
        <w:pStyle w:val="Heading2"/>
        <w:numPr>
          <w:ilvl w:val="0"/>
          <w:numId w:val="15"/>
        </w:numPr>
        <w:spacing w:before="120"/>
        <w:rPr>
          <w:color w:val="2B579A"/>
          <w:sz w:val="22"/>
          <w:szCs w:val="22"/>
          <w:shd w:val="clear" w:color="auto" w:fill="E6E6E6"/>
        </w:rPr>
      </w:pPr>
      <w:hyperlink w:anchor="_Does_the_State_2" w:history="1">
        <w:r w:rsidR="008C5029" w:rsidRPr="001F3D14">
          <w:rPr>
            <w:rStyle w:val="Hyperlink"/>
            <w:color w:val="auto"/>
          </w:rPr>
          <w:t>Does the State have policies and procedures that are reasonably designed to ensure financial responsibility in accordance with IDEA Part C Use of Funds and Payor of Last Resort Requirements?</w:t>
        </w:r>
      </w:hyperlink>
      <w:r w:rsidR="008C5029" w:rsidRPr="001F3D14">
        <w:rPr>
          <w:color w:val="auto"/>
          <w:sz w:val="22"/>
          <w:szCs w:val="22"/>
        </w:rPr>
        <w:t xml:space="preserve"> </w:t>
      </w:r>
      <w:r w:rsidR="008C5029">
        <w:br/>
      </w:r>
      <w:bookmarkStart w:id="5" w:name="_Hlk95724047"/>
      <w:r w:rsidR="008C5029" w:rsidRPr="79862CFD">
        <w:rPr>
          <w:color w:val="2B579A"/>
          <w:sz w:val="22"/>
          <w:szCs w:val="22"/>
          <w:shd w:val="clear" w:color="auto" w:fill="E6E6E6"/>
        </w:rPr>
        <w:fldChar w:fldCharType="begin"/>
      </w:r>
      <w:r w:rsidR="008C5029" w:rsidRPr="79862CFD">
        <w:rPr>
          <w:sz w:val="22"/>
          <w:szCs w:val="22"/>
        </w:rPr>
        <w:instrText xml:space="preserve"> HYPERLINK "https://www.ecfr.gov/current/title-34/subtitle-B/chapter-III/part-303/subpart-B/subject-group-ECFR8b0af1d9e085a1a/section-303.120" </w:instrText>
      </w:r>
      <w:r w:rsidR="008C5029" w:rsidRPr="79862CFD">
        <w:rPr>
          <w:color w:val="2B579A"/>
          <w:sz w:val="22"/>
          <w:szCs w:val="22"/>
          <w:shd w:val="clear" w:color="auto" w:fill="E6E6E6"/>
        </w:rPr>
        <w:fldChar w:fldCharType="separate"/>
      </w:r>
      <w:r w:rsidR="001E7BF5" w:rsidRPr="79862CFD">
        <w:rPr>
          <w:rStyle w:val="Hyperlink"/>
          <w:sz w:val="22"/>
          <w:szCs w:val="22"/>
        </w:rPr>
        <w:t>34 C.F.R. § 303.120(c)</w:t>
      </w:r>
      <w:r w:rsidR="008C5029" w:rsidRPr="79862CFD">
        <w:rPr>
          <w:color w:val="2B579A"/>
          <w:sz w:val="22"/>
          <w:szCs w:val="22"/>
          <w:shd w:val="clear" w:color="auto" w:fill="E6E6E6"/>
        </w:rPr>
        <w:fldChar w:fldCharType="end"/>
      </w:r>
      <w:bookmarkEnd w:id="5"/>
    </w:p>
    <w:p w14:paraId="0994F07E" w14:textId="051B457F" w:rsidR="00E152C5" w:rsidRPr="00E152C5" w:rsidRDefault="00E152C5" w:rsidP="00823EBC">
      <w:pPr>
        <w:pStyle w:val="Heading3"/>
        <w:spacing w:before="240"/>
        <w:rPr>
          <w:szCs w:val="28"/>
        </w:rPr>
      </w:pPr>
      <w:r>
        <w:rPr>
          <w:szCs w:val="28"/>
        </w:rPr>
        <w:t>Availability of Resources</w:t>
      </w:r>
    </w:p>
    <w:p w14:paraId="24E416B2" w14:textId="181887D0" w:rsidR="002E0391" w:rsidRPr="0097046D" w:rsidRDefault="00000000" w:rsidP="00E152C5">
      <w:pPr>
        <w:pStyle w:val="Heading2"/>
        <w:numPr>
          <w:ilvl w:val="0"/>
          <w:numId w:val="15"/>
        </w:numPr>
        <w:spacing w:before="120"/>
      </w:pPr>
      <w:hyperlink w:anchor="_Describe_how_the" w:history="1">
        <w:r w:rsidR="002E0391" w:rsidRPr="001F3D14">
          <w:rPr>
            <w:rStyle w:val="Hyperlink"/>
            <w:color w:val="auto"/>
          </w:rPr>
          <w:t xml:space="preserve">Describe how the LA ensures that resources are available for </w:t>
        </w:r>
        <w:r w:rsidR="00196641" w:rsidRPr="001F3D14">
          <w:rPr>
            <w:rStyle w:val="Hyperlink"/>
            <w:color w:val="auto"/>
          </w:rPr>
          <w:t xml:space="preserve">IDEA Part C services in </w:t>
        </w:r>
        <w:r w:rsidR="002E0391" w:rsidRPr="001F3D14">
          <w:rPr>
            <w:rStyle w:val="Hyperlink"/>
            <w:color w:val="auto"/>
          </w:rPr>
          <w:t>all geographic regions within the State, consistent with 34 C.F.R. § 303.207?</w:t>
        </w:r>
      </w:hyperlink>
      <w:r w:rsidR="002E0391" w:rsidRPr="0097046D">
        <w:t xml:space="preserve"> </w:t>
      </w:r>
    </w:p>
    <w:bookmarkStart w:id="6" w:name="_Hlk95724107"/>
    <w:p w14:paraId="2DE6E08D" w14:textId="24254C52" w:rsidR="00F77C05" w:rsidRPr="00F77C05" w:rsidRDefault="009E2C4D" w:rsidP="00357F72">
      <w:pPr>
        <w:ind w:left="720"/>
        <w:rPr>
          <w:rStyle w:val="SubtleEmphasis"/>
          <w:i w:val="0"/>
          <w:iCs w:val="0"/>
          <w:color w:val="auto"/>
        </w:rPr>
      </w:pPr>
      <w:r w:rsidRPr="7E226C4B">
        <w:rPr>
          <w:rFonts w:asciiTheme="majorHAnsi" w:eastAsiaTheme="majorEastAsia" w:hAnsiTheme="majorHAnsi" w:cstheme="majorBidi"/>
          <w:b/>
          <w:color w:val="4472C4" w:themeColor="accent1"/>
        </w:rPr>
        <w:fldChar w:fldCharType="begin"/>
      </w:r>
      <w:r>
        <w:rPr>
          <w:rFonts w:asciiTheme="majorHAnsi" w:eastAsiaTheme="majorEastAsia" w:hAnsiTheme="majorHAnsi" w:cstheme="majorBidi"/>
          <w:b/>
          <w:bCs/>
          <w:color w:val="4472C4" w:themeColor="accent1"/>
        </w:rPr>
        <w:instrText xml:space="preserve"> HYPERLINK "https://www.ecfr.gov/current/title-34/subtitle-B/chapter-III/part-303/subpart-C/subject-group-ECFR362299c33e527bd/section-303.207" </w:instrText>
      </w:r>
      <w:r w:rsidRPr="7E226C4B">
        <w:rPr>
          <w:rFonts w:asciiTheme="majorHAnsi" w:eastAsiaTheme="majorEastAsia" w:hAnsiTheme="majorHAnsi" w:cstheme="majorBidi"/>
          <w:b/>
          <w:color w:val="4472C4" w:themeColor="accent1"/>
        </w:rPr>
        <w:fldChar w:fldCharType="separate"/>
      </w:r>
      <w:r w:rsidR="002E0391" w:rsidRPr="009E2C4D">
        <w:rPr>
          <w:rStyle w:val="Hyperlink"/>
          <w:rFonts w:asciiTheme="majorHAnsi" w:eastAsiaTheme="majorEastAsia" w:hAnsiTheme="majorHAnsi" w:cstheme="majorBidi"/>
          <w:b/>
          <w:bCs/>
        </w:rPr>
        <w:t>34 C.F.R. § 303.207</w:t>
      </w:r>
      <w:r w:rsidRPr="7E226C4B">
        <w:rPr>
          <w:rFonts w:asciiTheme="majorHAnsi" w:eastAsiaTheme="majorEastAsia" w:hAnsiTheme="majorHAnsi" w:cstheme="majorBidi"/>
          <w:b/>
          <w:color w:val="4472C4" w:themeColor="accent1"/>
        </w:rPr>
        <w:fldChar w:fldCharType="end"/>
      </w:r>
      <w:bookmarkEnd w:id="6"/>
    </w:p>
    <w:p w14:paraId="42F79646" w14:textId="77777777" w:rsidR="00652C6B" w:rsidRDefault="00652C6B" w:rsidP="00652C6B"/>
    <w:p w14:paraId="63365BA8" w14:textId="1430A35C" w:rsidR="00BC26B4" w:rsidRPr="008D6A9E" w:rsidRDefault="00F77C05" w:rsidP="003533B6">
      <w:pPr>
        <w:pStyle w:val="ListParagraph"/>
        <w:numPr>
          <w:ilvl w:val="0"/>
          <w:numId w:val="19"/>
        </w:numPr>
        <w:spacing w:after="0"/>
        <w:ind w:left="360"/>
        <w:contextualSpacing w:val="0"/>
        <w:rPr>
          <w:rStyle w:val="Heading2Char"/>
          <w:b w:val="0"/>
          <w:bCs w:val="0"/>
        </w:rPr>
      </w:pPr>
      <w:r>
        <w:br w:type="page"/>
      </w:r>
      <w:bookmarkStart w:id="7" w:name="_Question?"/>
      <w:bookmarkStart w:id="8" w:name="_Does_the_State"/>
      <w:bookmarkStart w:id="9" w:name="_Hlk95720883"/>
      <w:bookmarkEnd w:id="7"/>
      <w:bookmarkEnd w:id="8"/>
      <w:r w:rsidR="00A04029" w:rsidRPr="008D6A9E">
        <w:rPr>
          <w:rStyle w:val="Heading2Char"/>
        </w:rPr>
        <w:lastRenderedPageBreak/>
        <w:t xml:space="preserve">Does the State have </w:t>
      </w:r>
      <w:r w:rsidR="004E0321" w:rsidRPr="008D6A9E">
        <w:rPr>
          <w:rStyle w:val="Heading2Char"/>
        </w:rPr>
        <w:t xml:space="preserve">policies and procedures </w:t>
      </w:r>
      <w:r w:rsidR="00156198" w:rsidRPr="008D6A9E">
        <w:rPr>
          <w:rStyle w:val="Heading2Char"/>
        </w:rPr>
        <w:t xml:space="preserve">which reasonably ensure its </w:t>
      </w:r>
      <w:r w:rsidR="00A709C9" w:rsidRPr="008D6A9E">
        <w:rPr>
          <w:rStyle w:val="Heading2Char"/>
        </w:rPr>
        <w:t xml:space="preserve">general administration and supervision of programs and activities administered by </w:t>
      </w:r>
      <w:r w:rsidR="00196641" w:rsidRPr="008D6A9E">
        <w:rPr>
          <w:rStyle w:val="Heading2Char"/>
        </w:rPr>
        <w:t xml:space="preserve">EIS providers, including </w:t>
      </w:r>
      <w:r w:rsidR="00A709C9" w:rsidRPr="008D6A9E">
        <w:rPr>
          <w:rStyle w:val="Heading2Char"/>
        </w:rPr>
        <w:t xml:space="preserve">agencies, institutions, </w:t>
      </w:r>
      <w:r w:rsidR="00C13D52" w:rsidRPr="008D6A9E">
        <w:rPr>
          <w:rStyle w:val="Heading2Char"/>
        </w:rPr>
        <w:t>organizations,</w:t>
      </w:r>
      <w:r w:rsidR="00A04029" w:rsidRPr="008D6A9E" w:rsidDel="00A709C9">
        <w:rPr>
          <w:rStyle w:val="Heading2Char"/>
        </w:rPr>
        <w:t xml:space="preserve"> </w:t>
      </w:r>
      <w:r w:rsidR="00A709C9" w:rsidRPr="008D6A9E">
        <w:rPr>
          <w:rStyle w:val="Heading2Char"/>
        </w:rPr>
        <w:t xml:space="preserve">and programs receiving assistance under </w:t>
      </w:r>
      <w:r w:rsidR="751E65F9" w:rsidRPr="008D6A9E">
        <w:rPr>
          <w:rStyle w:val="Heading2Char"/>
        </w:rPr>
        <w:t xml:space="preserve">IDEA </w:t>
      </w:r>
      <w:r w:rsidR="00A709C9" w:rsidRPr="008D6A9E">
        <w:rPr>
          <w:rStyle w:val="Heading2Char"/>
        </w:rPr>
        <w:t>Part C</w:t>
      </w:r>
      <w:r w:rsidR="2A683D97" w:rsidRPr="008D6A9E">
        <w:rPr>
          <w:rStyle w:val="Heading2Char"/>
        </w:rPr>
        <w:t>?</w:t>
      </w:r>
      <w:bookmarkStart w:id="10" w:name="_Hlk95721503"/>
      <w:bookmarkEnd w:id="9"/>
      <w:r w:rsidR="001A4BA6" w:rsidRPr="008D6A9E">
        <w:rPr>
          <w:rStyle w:val="Heading2Char"/>
        </w:rPr>
        <w:t xml:space="preserve"> </w:t>
      </w:r>
      <w:hyperlink r:id="rId15" w:anchor="p-303.120(a)(1)" w:history="1">
        <w:r w:rsidR="00B556F0" w:rsidRPr="00B7789C">
          <w:rPr>
            <w:rStyle w:val="Hyperlink"/>
            <w:rFonts w:asciiTheme="majorHAnsi" w:hAnsiTheme="majorHAnsi" w:cstheme="majorHAnsi"/>
            <w:sz w:val="24"/>
            <w:szCs w:val="24"/>
          </w:rPr>
          <w:t>34</w:t>
        </w:r>
        <w:r w:rsidR="00D20C58" w:rsidRPr="00B7789C">
          <w:rPr>
            <w:rStyle w:val="Hyperlink"/>
            <w:rFonts w:asciiTheme="majorHAnsi" w:hAnsiTheme="majorHAnsi" w:cstheme="majorHAnsi"/>
            <w:sz w:val="24"/>
            <w:szCs w:val="24"/>
          </w:rPr>
          <w:t> </w:t>
        </w:r>
        <w:r w:rsidR="00B556F0" w:rsidRPr="00B7789C">
          <w:rPr>
            <w:rStyle w:val="Hyperlink"/>
            <w:rFonts w:asciiTheme="majorHAnsi" w:hAnsiTheme="majorHAnsi" w:cstheme="majorHAnsi"/>
            <w:sz w:val="24"/>
            <w:szCs w:val="24"/>
          </w:rPr>
          <w:t>C.F.R.</w:t>
        </w:r>
        <w:r w:rsidR="00D20C58" w:rsidRPr="00B7789C">
          <w:rPr>
            <w:rStyle w:val="Hyperlink"/>
            <w:rFonts w:asciiTheme="majorHAnsi" w:hAnsiTheme="majorHAnsi" w:cstheme="majorHAnsi"/>
            <w:sz w:val="24"/>
            <w:szCs w:val="24"/>
          </w:rPr>
          <w:t> </w:t>
        </w:r>
        <w:r w:rsidR="00B556F0" w:rsidRPr="00B7789C">
          <w:rPr>
            <w:rStyle w:val="Hyperlink"/>
            <w:rFonts w:asciiTheme="majorHAnsi" w:hAnsiTheme="majorHAnsi" w:cstheme="majorHAnsi"/>
            <w:sz w:val="24"/>
            <w:szCs w:val="24"/>
          </w:rPr>
          <w:t>§</w:t>
        </w:r>
        <w:r w:rsidR="00D20C58" w:rsidRPr="00B7789C">
          <w:rPr>
            <w:rStyle w:val="Hyperlink"/>
            <w:rFonts w:asciiTheme="majorHAnsi" w:hAnsiTheme="majorHAnsi" w:cstheme="majorHAnsi"/>
            <w:sz w:val="24"/>
            <w:szCs w:val="24"/>
          </w:rPr>
          <w:t> </w:t>
        </w:r>
        <w:r w:rsidR="00B556F0" w:rsidRPr="00B7789C">
          <w:rPr>
            <w:rStyle w:val="Hyperlink"/>
            <w:rFonts w:asciiTheme="majorHAnsi" w:hAnsiTheme="majorHAnsi" w:cstheme="majorHAnsi"/>
            <w:sz w:val="24"/>
            <w:szCs w:val="24"/>
          </w:rPr>
          <w:t>303.120(a)(1)</w:t>
        </w:r>
        <w:bookmarkEnd w:id="10"/>
      </w:hyperlink>
    </w:p>
    <w:p w14:paraId="71D64541" w14:textId="5E114488" w:rsidR="00EA5842" w:rsidRPr="00EA5842" w:rsidRDefault="00EA5842" w:rsidP="006E3189">
      <w:pPr>
        <w:pStyle w:val="Heading3"/>
      </w:pPr>
      <w:r w:rsidRPr="00EA5842">
        <w:t>General Supervision</w:t>
      </w:r>
    </w:p>
    <w:p w14:paraId="3139EE44" w14:textId="6788ED61" w:rsidR="00BC26B4" w:rsidRPr="007824E2" w:rsidRDefault="00BC26B4" w:rsidP="006E3189">
      <w:pPr>
        <w:pStyle w:val="Heading4"/>
      </w:pPr>
      <w:r w:rsidRPr="007824E2">
        <w:t>General Information</w:t>
      </w:r>
    </w:p>
    <w:p w14:paraId="0D53A8EC" w14:textId="171B4F58" w:rsidR="00BC26B4" w:rsidRDefault="006633EB" w:rsidP="00BC26B4">
      <w:pPr>
        <w:pStyle w:val="ListParagraph"/>
        <w:numPr>
          <w:ilvl w:val="0"/>
          <w:numId w:val="2"/>
        </w:numPr>
      </w:pPr>
      <w:r>
        <w:t>The State must</w:t>
      </w:r>
      <w:r w:rsidR="005E5DBF">
        <w:t xml:space="preserve"> have policies and procedures for ensuring it</w:t>
      </w:r>
      <w:r w:rsidR="00B90AF1">
        <w:t>s general supervision system</w:t>
      </w:r>
      <w:r w:rsidR="6A1F8ABE">
        <w:t xml:space="preserve"> is reasonably designed to perform </w:t>
      </w:r>
      <w:r w:rsidR="2AB29495">
        <w:t xml:space="preserve">fiscal </w:t>
      </w:r>
      <w:r w:rsidR="00AB7A69">
        <w:t>monitoring</w:t>
      </w:r>
      <w:r w:rsidR="6A1F8ABE">
        <w:t xml:space="preserve"> of </w:t>
      </w:r>
      <w:r w:rsidR="5272A2AC">
        <w:t>its local EIS providers</w:t>
      </w:r>
      <w:r w:rsidR="00B90AF1">
        <w:t xml:space="preserve">. </w:t>
      </w:r>
    </w:p>
    <w:p w14:paraId="53F642FF" w14:textId="41F59265" w:rsidR="00B90AF1" w:rsidRDefault="00B90AF1" w:rsidP="79862CFD">
      <w:pPr>
        <w:pStyle w:val="ListParagraph"/>
        <w:numPr>
          <w:ilvl w:val="0"/>
          <w:numId w:val="2"/>
        </w:numPr>
      </w:pPr>
      <w:r>
        <w:t xml:space="preserve">The </w:t>
      </w:r>
      <w:r w:rsidR="2A83EEBF">
        <w:t>S</w:t>
      </w:r>
      <w:r>
        <w:t xml:space="preserve">tate </w:t>
      </w:r>
      <w:r w:rsidR="00104AD3">
        <w:t xml:space="preserve">should be able to describe </w:t>
      </w:r>
      <w:r w:rsidR="00551737">
        <w:t>its policies and procedures</w:t>
      </w:r>
      <w:r w:rsidR="0072263F">
        <w:t xml:space="preserve"> </w:t>
      </w:r>
      <w:r w:rsidR="00A5515F">
        <w:t xml:space="preserve">to ensure its general administration and supervision of programs and activities by </w:t>
      </w:r>
      <w:r w:rsidR="3D43208A">
        <w:t xml:space="preserve">EIS providers, including </w:t>
      </w:r>
      <w:r w:rsidR="00A5515F">
        <w:t xml:space="preserve">agencies, institutions, </w:t>
      </w:r>
      <w:r w:rsidR="4669A8C6">
        <w:t xml:space="preserve">and </w:t>
      </w:r>
      <w:r w:rsidR="00A5515F">
        <w:t>organizations</w:t>
      </w:r>
      <w:r w:rsidR="00B53276">
        <w:t xml:space="preserve"> receiving IDEA Part C funds. </w:t>
      </w:r>
    </w:p>
    <w:p w14:paraId="5B4A4BDD" w14:textId="1DCBE5FD" w:rsidR="00B53276" w:rsidRDefault="008E785B" w:rsidP="79862CFD">
      <w:pPr>
        <w:pStyle w:val="ListParagraph"/>
        <w:numPr>
          <w:ilvl w:val="0"/>
          <w:numId w:val="2"/>
        </w:numPr>
      </w:pPr>
      <w:r>
        <w:t xml:space="preserve">The State must be able to describe the roles </w:t>
      </w:r>
      <w:r w:rsidR="008174AA">
        <w:t>and responsibilities</w:t>
      </w:r>
      <w:r w:rsidR="00621FF4">
        <w:t xml:space="preserve"> </w:t>
      </w:r>
      <w:r w:rsidR="1C959323">
        <w:t>of EIS providers, including</w:t>
      </w:r>
      <w:r w:rsidDel="00621FF4">
        <w:t xml:space="preserve"> </w:t>
      </w:r>
      <w:r w:rsidR="00036C78">
        <w:t>agencies, institutions</w:t>
      </w:r>
      <w:r w:rsidR="00BA5596">
        <w:t>,</w:t>
      </w:r>
      <w:r w:rsidR="08EC89BE">
        <w:t xml:space="preserve"> </w:t>
      </w:r>
      <w:r w:rsidR="08EC89BE" w:rsidDel="002964AE">
        <w:t>and</w:t>
      </w:r>
      <w:r w:rsidR="002964AE">
        <w:t xml:space="preserve"> organizations</w:t>
      </w:r>
      <w:r w:rsidR="00036C78">
        <w:t xml:space="preserve">, </w:t>
      </w:r>
      <w:r w:rsidR="009907DF">
        <w:t xml:space="preserve">receiving IDEA Part C Funds. </w:t>
      </w:r>
    </w:p>
    <w:p w14:paraId="2015F1E3" w14:textId="5E7BCF80" w:rsidR="00F241B4" w:rsidRPr="00040B86" w:rsidRDefault="00F241B4" w:rsidP="00047EBC">
      <w:pPr>
        <w:pStyle w:val="ListParagraph"/>
        <w:numPr>
          <w:ilvl w:val="0"/>
          <w:numId w:val="2"/>
        </w:numPr>
      </w:pPr>
      <w:r>
        <w:t xml:space="preserve">The State must maintain an inventory of assets purchased using IDEA Part C funds consistent with State policies and procedures. </w:t>
      </w:r>
    </w:p>
    <w:p w14:paraId="5D841F5A" w14:textId="77777777" w:rsidR="00BC26B4" w:rsidRPr="007824E2" w:rsidRDefault="00BC26B4" w:rsidP="006E3189">
      <w:pPr>
        <w:pStyle w:val="Heading4"/>
      </w:pPr>
      <w:r w:rsidRPr="007824E2">
        <w:t>Possible Follow-up Questions</w:t>
      </w:r>
    </w:p>
    <w:p w14:paraId="24FAE0DD" w14:textId="67BA10DF" w:rsidR="00BC26B4" w:rsidRPr="00040B86" w:rsidRDefault="0EF29BB2" w:rsidP="00BC26B4">
      <w:pPr>
        <w:pStyle w:val="ListParagraph"/>
        <w:numPr>
          <w:ilvl w:val="0"/>
          <w:numId w:val="2"/>
        </w:numPr>
      </w:pPr>
      <w:r>
        <w:t xml:space="preserve">How is the statewide system structured (what types of regional or local EIS providers and programs, vendors, etc. does the lead agency use to deliver </w:t>
      </w:r>
      <w:r w:rsidR="00357F72">
        <w:rPr>
          <w:color w:val="000000" w:themeColor="text1"/>
        </w:rPr>
        <w:t>early intervention</w:t>
      </w:r>
      <w:r w:rsidR="00357F72">
        <w:t xml:space="preserve"> </w:t>
      </w:r>
      <w:r w:rsidR="00A019A2">
        <w:t>services</w:t>
      </w:r>
      <w:r>
        <w:t xml:space="preserve">)? </w:t>
      </w:r>
    </w:p>
    <w:p w14:paraId="45FC926E" w14:textId="43EC9DEB" w:rsidR="00BC26B4" w:rsidRPr="00040B86" w:rsidRDefault="0EF29BB2" w:rsidP="00BC26B4">
      <w:pPr>
        <w:pStyle w:val="ListParagraph"/>
        <w:numPr>
          <w:ilvl w:val="0"/>
          <w:numId w:val="2"/>
        </w:numPr>
      </w:pPr>
      <w:r>
        <w:t xml:space="preserve">Are local EIS providers providing evaluations, service coordination and </w:t>
      </w:r>
      <w:r w:rsidR="00357F72">
        <w:rPr>
          <w:color w:val="000000" w:themeColor="text1"/>
        </w:rPr>
        <w:t>early intervention</w:t>
      </w:r>
      <w:r w:rsidR="00357F72">
        <w:t xml:space="preserve"> </w:t>
      </w:r>
      <w:r w:rsidR="00A019A2">
        <w:t>services</w:t>
      </w:r>
      <w:r>
        <w:t xml:space="preserve">? </w:t>
      </w:r>
    </w:p>
    <w:p w14:paraId="7BF91DEA" w14:textId="64C4C364" w:rsidR="00BC26B4" w:rsidRPr="00040B86" w:rsidRDefault="0EF29BB2" w:rsidP="7B90276C">
      <w:pPr>
        <w:pStyle w:val="ListParagraph"/>
        <w:numPr>
          <w:ilvl w:val="0"/>
          <w:numId w:val="2"/>
        </w:numPr>
      </w:pPr>
      <w:r>
        <w:t xml:space="preserve">What entities (State level agencies or programs, local EIS providers, etc.) in the State receive Part C funds?   </w:t>
      </w:r>
    </w:p>
    <w:p w14:paraId="2806EC29" w14:textId="391B0A43" w:rsidR="00BC26B4" w:rsidRPr="00040B86" w:rsidRDefault="0EF29BB2" w:rsidP="00BC26B4">
      <w:pPr>
        <w:pStyle w:val="ListParagraph"/>
        <w:numPr>
          <w:ilvl w:val="0"/>
          <w:numId w:val="2"/>
        </w:numPr>
      </w:pPr>
      <w:r>
        <w:t>How many EIS providers does the State currently contract with (or otherwise arrange for services) to provide EI</w:t>
      </w:r>
      <w:r w:rsidR="00357F72">
        <w:t>S</w:t>
      </w:r>
      <w:r w:rsidR="00A019A2">
        <w:t xml:space="preserve"> services</w:t>
      </w:r>
      <w:r>
        <w:t xml:space="preserve"> using Part C funds?  </w:t>
      </w:r>
    </w:p>
    <w:p w14:paraId="07F18771" w14:textId="4F5180C9" w:rsidR="0EF29BB2" w:rsidRDefault="0EF29BB2" w:rsidP="7B90276C">
      <w:pPr>
        <w:pStyle w:val="ListParagraph"/>
        <w:numPr>
          <w:ilvl w:val="0"/>
          <w:numId w:val="2"/>
        </w:numPr>
      </w:pPr>
      <w:r w:rsidRPr="79862CFD">
        <w:rPr>
          <w:color w:val="000000" w:themeColor="text1"/>
        </w:rPr>
        <w:t xml:space="preserve">What Part C activities (provision of </w:t>
      </w:r>
      <w:r w:rsidR="00357F72">
        <w:rPr>
          <w:color w:val="000000" w:themeColor="text1"/>
        </w:rPr>
        <w:t>early intervention</w:t>
      </w:r>
      <w:r w:rsidR="00A019A2">
        <w:rPr>
          <w:color w:val="000000" w:themeColor="text1"/>
        </w:rPr>
        <w:t xml:space="preserve"> services</w:t>
      </w:r>
      <w:r w:rsidRPr="79862CFD">
        <w:rPr>
          <w:color w:val="000000" w:themeColor="text1"/>
        </w:rPr>
        <w:t>, child find activities, financial responsibilities, etc.) do the EIS providers perform on behalf of the LA using Part C funds?</w:t>
      </w:r>
    </w:p>
    <w:p w14:paraId="39165736" w14:textId="4D840E60" w:rsidR="4D9780E3" w:rsidRDefault="4D9780E3" w:rsidP="7B90276C">
      <w:pPr>
        <w:pStyle w:val="ListParagraph"/>
        <w:numPr>
          <w:ilvl w:val="0"/>
          <w:numId w:val="2"/>
        </w:numPr>
        <w:rPr>
          <w:color w:val="000000" w:themeColor="text1"/>
        </w:rPr>
      </w:pPr>
      <w:r w:rsidRPr="79862CFD">
        <w:rPr>
          <w:color w:val="000000" w:themeColor="text1"/>
        </w:rPr>
        <w:t xml:space="preserve">How does the LA provide </w:t>
      </w:r>
      <w:r w:rsidR="00C92065" w:rsidRPr="54F7F6EB">
        <w:rPr>
          <w:color w:val="000000" w:themeColor="text1"/>
        </w:rPr>
        <w:t>monitoring</w:t>
      </w:r>
      <w:r w:rsidRPr="79862CFD" w:rsidDel="00C92065">
        <w:rPr>
          <w:color w:val="000000" w:themeColor="text1"/>
        </w:rPr>
        <w:t xml:space="preserve"> </w:t>
      </w:r>
      <w:r w:rsidRPr="79862CFD">
        <w:rPr>
          <w:color w:val="000000" w:themeColor="text1"/>
        </w:rPr>
        <w:t>of the procurement of goods and services by EIS providers using IDEA Part C funds?</w:t>
      </w:r>
    </w:p>
    <w:p w14:paraId="29613847" w14:textId="5F4C6473" w:rsidR="4D9780E3" w:rsidRDefault="4D9780E3" w:rsidP="7B90276C">
      <w:pPr>
        <w:pStyle w:val="ListParagraph"/>
        <w:numPr>
          <w:ilvl w:val="0"/>
          <w:numId w:val="2"/>
        </w:numPr>
        <w:rPr>
          <w:color w:val="000000" w:themeColor="text1"/>
        </w:rPr>
      </w:pPr>
      <w:r w:rsidRPr="7B90276C">
        <w:rPr>
          <w:color w:val="000000" w:themeColor="text1"/>
        </w:rPr>
        <w:t xml:space="preserve">How does the LA ensure that it obtains OSEP’s prior approval for applicable local program expenditures involving Part C funds (e.g., expenditures for equipment, renovation/construction/rent, and participant support costs) as required by IDEA Section 605, </w:t>
      </w:r>
      <w:hyperlink r:id="rId16">
        <w:r w:rsidR="3A4DC6AB" w:rsidRPr="41E10896">
          <w:rPr>
            <w:rStyle w:val="Hyperlink"/>
          </w:rPr>
          <w:t>34 C.F.R. § 303.225</w:t>
        </w:r>
      </w:hyperlink>
      <w:r w:rsidR="3A4DC6AB" w:rsidRPr="41E10896">
        <w:rPr>
          <w:color w:val="000000" w:themeColor="text1"/>
        </w:rPr>
        <w:t>,</w:t>
      </w:r>
      <w:r w:rsidR="5F815847" w:rsidRPr="41E10896">
        <w:rPr>
          <w:color w:val="000000" w:themeColor="text1"/>
        </w:rPr>
        <w:t xml:space="preserve"> and </w:t>
      </w:r>
      <w:hyperlink r:id="rId17">
        <w:r w:rsidR="5F815847" w:rsidRPr="41E10896">
          <w:rPr>
            <w:rStyle w:val="Hyperlink"/>
          </w:rPr>
          <w:t>2 C.F.R. § 200.439</w:t>
        </w:r>
      </w:hyperlink>
      <w:r w:rsidR="5F815847" w:rsidRPr="41E10896">
        <w:rPr>
          <w:color w:val="000000" w:themeColor="text1"/>
        </w:rPr>
        <w:t>?</w:t>
      </w:r>
    </w:p>
    <w:p w14:paraId="30D6DEAC" w14:textId="4B3131D3" w:rsidR="4D9780E3" w:rsidRDefault="4D9780E3" w:rsidP="79862CFD">
      <w:pPr>
        <w:pStyle w:val="ListParagraph"/>
        <w:numPr>
          <w:ilvl w:val="0"/>
          <w:numId w:val="2"/>
        </w:numPr>
        <w:rPr>
          <w:color w:val="000000" w:themeColor="text1"/>
        </w:rPr>
      </w:pPr>
      <w:r w:rsidRPr="79862CFD">
        <w:rPr>
          <w:color w:val="000000" w:themeColor="text1"/>
        </w:rPr>
        <w:t>How does the LA’s administration and supervision differ across the different types of EIS providers</w:t>
      </w:r>
      <w:r w:rsidR="3BCA3801" w:rsidRPr="79862CFD">
        <w:rPr>
          <w:color w:val="000000" w:themeColor="text1"/>
        </w:rPr>
        <w:t xml:space="preserve">, including </w:t>
      </w:r>
      <w:r w:rsidR="3BCA3801">
        <w:t>agencies, institutions, and organizations</w:t>
      </w:r>
      <w:r w:rsidRPr="79862CFD">
        <w:rPr>
          <w:color w:val="000000" w:themeColor="text1"/>
        </w:rPr>
        <w:t xml:space="preserve"> receiving Part C funds? </w:t>
      </w:r>
    </w:p>
    <w:p w14:paraId="4DF39EBD" w14:textId="0B222582" w:rsidR="4D9780E3" w:rsidRDefault="5F815847" w:rsidP="7B90276C">
      <w:pPr>
        <w:pStyle w:val="ListParagraph"/>
        <w:numPr>
          <w:ilvl w:val="0"/>
          <w:numId w:val="2"/>
        </w:numPr>
        <w:rPr>
          <w:color w:val="000000" w:themeColor="text1"/>
        </w:rPr>
      </w:pPr>
      <w:r>
        <w:t xml:space="preserve">How does the LA track expenditures to budgeted amounts for its Part C grant funds, consistent with </w:t>
      </w:r>
      <w:hyperlink r:id="rId18" w:anchor="p-200.302(b)(5)">
        <w:r w:rsidR="2B61B2A5" w:rsidRPr="41E10896">
          <w:rPr>
            <w:rStyle w:val="Hyperlink"/>
          </w:rPr>
          <w:t>2 C.F.R. § 200.302(b)(5)</w:t>
        </w:r>
      </w:hyperlink>
      <w:r w:rsidR="2B61B2A5">
        <w:t>?</w:t>
      </w:r>
    </w:p>
    <w:p w14:paraId="5AA28C27" w14:textId="006A2C52" w:rsidR="4D9780E3" w:rsidRDefault="4D9780E3" w:rsidP="7B90276C">
      <w:pPr>
        <w:pStyle w:val="ListParagraph"/>
        <w:numPr>
          <w:ilvl w:val="0"/>
          <w:numId w:val="2"/>
        </w:numPr>
        <w:rPr>
          <w:color w:val="000000" w:themeColor="text1"/>
        </w:rPr>
      </w:pPr>
      <w:r w:rsidRPr="79862CFD">
        <w:rPr>
          <w:color w:val="000000" w:themeColor="text1"/>
        </w:rPr>
        <w:t xml:space="preserve">What mechanisms (desk audits, on-site monitoring, data reporting, contractual language, etc.) does the LA use to ensure that it has general supervision and fiscal </w:t>
      </w:r>
      <w:r w:rsidR="3AD56D21" w:rsidRPr="54F7F6EB">
        <w:rPr>
          <w:color w:val="000000" w:themeColor="text1"/>
        </w:rPr>
        <w:t>monitoring</w:t>
      </w:r>
      <w:r w:rsidRPr="79862CFD">
        <w:rPr>
          <w:color w:val="000000" w:themeColor="text1"/>
        </w:rPr>
        <w:t xml:space="preserve"> regarding those entities used by the State to carry out Part C?</w:t>
      </w:r>
    </w:p>
    <w:p w14:paraId="316A668A" w14:textId="46EFA2DA" w:rsidR="4D9780E3" w:rsidRDefault="4D9780E3" w:rsidP="070221D9">
      <w:pPr>
        <w:pStyle w:val="ListParagraph"/>
        <w:numPr>
          <w:ilvl w:val="0"/>
          <w:numId w:val="2"/>
        </w:numPr>
        <w:rPr>
          <w:color w:val="000000" w:themeColor="text1"/>
        </w:rPr>
      </w:pPr>
      <w:r>
        <w:t>If the LA does not rely on other agencies, institutions, organizations, or EIS providers to perform child find activities, how does it perform th</w:t>
      </w:r>
      <w:r w:rsidR="2A2E9B04">
        <w:t>os</w:t>
      </w:r>
      <w:r>
        <w:t>e activities directly for EIS providers?</w:t>
      </w:r>
    </w:p>
    <w:p w14:paraId="119BD7A7" w14:textId="426DA86F" w:rsidR="7B90276C" w:rsidRDefault="6BE05B53" w:rsidP="070221D9">
      <w:pPr>
        <w:pStyle w:val="ListParagraph"/>
        <w:numPr>
          <w:ilvl w:val="0"/>
          <w:numId w:val="2"/>
        </w:numPr>
        <w:rPr>
          <w:color w:val="000000" w:themeColor="text1"/>
        </w:rPr>
      </w:pPr>
      <w:r w:rsidRPr="070221D9">
        <w:rPr>
          <w:color w:val="000000" w:themeColor="text1"/>
        </w:rPr>
        <w:t xml:space="preserve">How/where are IDEA Part C requirements reflected in the mechanisms/methods used by the LA to secure </w:t>
      </w:r>
      <w:r w:rsidR="00357F72">
        <w:rPr>
          <w:color w:val="000000" w:themeColor="text1"/>
        </w:rPr>
        <w:t>early intervention</w:t>
      </w:r>
      <w:r w:rsidRPr="070221D9">
        <w:rPr>
          <w:color w:val="000000" w:themeColor="text1"/>
        </w:rPr>
        <w:t xml:space="preserve"> service provision?</w:t>
      </w:r>
    </w:p>
    <w:p w14:paraId="73E76084" w14:textId="2F44854B" w:rsidR="00BC26B4" w:rsidRDefault="00BC26B4" w:rsidP="006E3189">
      <w:pPr>
        <w:pStyle w:val="Heading4"/>
      </w:pPr>
      <w:r w:rsidRPr="07AEDE7E">
        <w:t>Areas (or issues) for Follow-up</w:t>
      </w:r>
    </w:p>
    <w:p w14:paraId="100256D0" w14:textId="487BA297" w:rsidR="00BC26B4" w:rsidRPr="00040B86" w:rsidRDefault="60A4A9DB" w:rsidP="070221D9">
      <w:pPr>
        <w:pStyle w:val="ListParagraph"/>
        <w:numPr>
          <w:ilvl w:val="0"/>
          <w:numId w:val="2"/>
        </w:numPr>
      </w:pPr>
      <w:r>
        <w:t xml:space="preserve">The State does not have policies and procedures </w:t>
      </w:r>
      <w:r w:rsidR="29299D3A">
        <w:t>that are reasonably designed to implement</w:t>
      </w:r>
      <w:r>
        <w:t xml:space="preserve"> its general supervision system. </w:t>
      </w:r>
    </w:p>
    <w:p w14:paraId="1F7E8878" w14:textId="5C4312A5" w:rsidR="7D6FE574" w:rsidRDefault="7D6FE574" w:rsidP="07AEDE7E">
      <w:pPr>
        <w:pStyle w:val="ListParagraph"/>
        <w:numPr>
          <w:ilvl w:val="0"/>
          <w:numId w:val="2"/>
        </w:numPr>
      </w:pPr>
      <w:r>
        <w:t>The State was unable to provide actual contracts</w:t>
      </w:r>
      <w:r w:rsidR="00EE2508">
        <w:t>, where appropriate,</w:t>
      </w:r>
      <w:r>
        <w:t xml:space="preserve"> with local EIS providers, </w:t>
      </w:r>
      <w:r w:rsidR="039C45E8" w:rsidRPr="07AEDE7E">
        <w:rPr>
          <w:color w:val="000000" w:themeColor="text1"/>
        </w:rPr>
        <w:t xml:space="preserve">including </w:t>
      </w:r>
      <w:r w:rsidR="039C45E8">
        <w:t>agencies, institutions, and organizations</w:t>
      </w:r>
      <w:r w:rsidR="039C45E8" w:rsidRPr="07AEDE7E">
        <w:rPr>
          <w:color w:val="000000" w:themeColor="text1"/>
        </w:rPr>
        <w:t xml:space="preserve"> receiving Part C funds.</w:t>
      </w:r>
    </w:p>
    <w:p w14:paraId="6AFC1F30" w14:textId="6C737056" w:rsidR="33FAC684" w:rsidRDefault="33FAC684" w:rsidP="07AEDE7E">
      <w:pPr>
        <w:pStyle w:val="ListParagraph"/>
        <w:numPr>
          <w:ilvl w:val="0"/>
          <w:numId w:val="2"/>
        </w:numPr>
        <w:rPr>
          <w:color w:val="000000" w:themeColor="text1"/>
        </w:rPr>
      </w:pPr>
      <w:r w:rsidRPr="07AEDE7E">
        <w:rPr>
          <w:color w:val="000000" w:themeColor="text1"/>
        </w:rPr>
        <w:lastRenderedPageBreak/>
        <w:t xml:space="preserve">The State does not have policies or procedures to ensure it attains OSEP’s prior approval for applicable local program expenditures involving Part C funds (e.g., expenditures for equipment, renovation/construction/rent, and participant support costs) as required by IDEA Section 605, </w:t>
      </w:r>
      <w:hyperlink r:id="rId19">
        <w:r w:rsidRPr="07AEDE7E">
          <w:rPr>
            <w:rStyle w:val="Hyperlink"/>
          </w:rPr>
          <w:t>34 C.F.R. § 303.225</w:t>
        </w:r>
      </w:hyperlink>
      <w:r w:rsidRPr="07AEDE7E">
        <w:rPr>
          <w:color w:val="000000" w:themeColor="text1"/>
        </w:rPr>
        <w:t xml:space="preserve">, and </w:t>
      </w:r>
      <w:hyperlink r:id="rId20">
        <w:r w:rsidRPr="07AEDE7E">
          <w:rPr>
            <w:rStyle w:val="Hyperlink"/>
          </w:rPr>
          <w:t>2 C.F.R. § 200.439</w:t>
        </w:r>
        <w:r w:rsidR="3C75C448" w:rsidRPr="07AEDE7E">
          <w:rPr>
            <w:rStyle w:val="Hyperlink"/>
          </w:rPr>
          <w:t>.</w:t>
        </w:r>
      </w:hyperlink>
    </w:p>
    <w:p w14:paraId="21793001" w14:textId="2DB63821" w:rsidR="00BC26B4" w:rsidRPr="00040B86" w:rsidRDefault="60A4A9DB" w:rsidP="79862CFD">
      <w:pPr>
        <w:pStyle w:val="ListParagraph"/>
        <w:numPr>
          <w:ilvl w:val="0"/>
          <w:numId w:val="2"/>
        </w:numPr>
      </w:pPr>
      <w:r>
        <w:t xml:space="preserve">The </w:t>
      </w:r>
      <w:r w:rsidR="246C0E8E">
        <w:t>S</w:t>
      </w:r>
      <w:r w:rsidR="64937862">
        <w:t>tate</w:t>
      </w:r>
      <w:r>
        <w:t xml:space="preserve"> </w:t>
      </w:r>
      <w:r w:rsidR="146DFE92">
        <w:t>lacks</w:t>
      </w:r>
      <w:r>
        <w:t xml:space="preserve"> policies and procedures to ensure its general administration and supervision of programs and activities by </w:t>
      </w:r>
      <w:r w:rsidR="449FA464">
        <w:t>EIS providers, includin</w:t>
      </w:r>
      <w:r w:rsidR="25DF3CF3">
        <w:t>g</w:t>
      </w:r>
      <w:r w:rsidR="449FA464">
        <w:t xml:space="preserve"> </w:t>
      </w:r>
      <w:r>
        <w:t xml:space="preserve">agencies, institutions, </w:t>
      </w:r>
      <w:r w:rsidR="13372B56">
        <w:t xml:space="preserve">and </w:t>
      </w:r>
      <w:r>
        <w:t>organizations receiving IDEA Part C funds.</w:t>
      </w:r>
    </w:p>
    <w:p w14:paraId="3B679A48" w14:textId="7D4A0B02" w:rsidR="00BC26B4" w:rsidRPr="00040B86" w:rsidRDefault="48BAE988" w:rsidP="00BC26B4">
      <w:pPr>
        <w:pStyle w:val="ListParagraph"/>
        <w:numPr>
          <w:ilvl w:val="0"/>
          <w:numId w:val="2"/>
        </w:numPr>
      </w:pPr>
      <w:r>
        <w:t xml:space="preserve">The State does not </w:t>
      </w:r>
      <w:r w:rsidR="50591386" w:rsidRPr="07AEDE7E">
        <w:rPr>
          <w:rFonts w:ascii="Calibri" w:eastAsia="Calibri" w:hAnsi="Calibri" w:cs="Calibri"/>
          <w:color w:val="000000" w:themeColor="text1"/>
        </w:rPr>
        <w:t xml:space="preserve">monitor </w:t>
      </w:r>
      <w:r w:rsidRPr="07AEDE7E">
        <w:rPr>
          <w:rFonts w:ascii="Calibri" w:eastAsia="Calibri" w:hAnsi="Calibri" w:cs="Calibri"/>
          <w:color w:val="000000" w:themeColor="text1"/>
        </w:rPr>
        <w:t>the procurement of goods and services by EIS providers using IDEA Part C funds</w:t>
      </w:r>
      <w:r w:rsidR="68E06A58" w:rsidRPr="07AEDE7E">
        <w:rPr>
          <w:rFonts w:ascii="Calibri" w:eastAsia="Calibri" w:hAnsi="Calibri" w:cs="Calibri"/>
          <w:color w:val="000000" w:themeColor="text1"/>
        </w:rPr>
        <w:t>.</w:t>
      </w:r>
    </w:p>
    <w:p w14:paraId="07E91AB4" w14:textId="13801D28" w:rsidR="68E06A58" w:rsidRDefault="5BB3F3C2" w:rsidP="070221D9">
      <w:pPr>
        <w:pStyle w:val="ListParagraph"/>
        <w:numPr>
          <w:ilvl w:val="0"/>
          <w:numId w:val="2"/>
        </w:numPr>
      </w:pPr>
      <w:r w:rsidRPr="07AEDE7E">
        <w:rPr>
          <w:rFonts w:ascii="Calibri" w:eastAsia="Calibri" w:hAnsi="Calibri" w:cs="Calibri"/>
          <w:color w:val="000000" w:themeColor="text1"/>
        </w:rPr>
        <w:t>The State</w:t>
      </w:r>
      <w:r>
        <w:t xml:space="preserve"> does not track expenditures to budgeted amounts for its Part C grant funds, consistent with </w:t>
      </w:r>
      <w:hyperlink r:id="rId21" w:anchor="p-200.302(b)(5)">
        <w:r>
          <w:t>2 C.F.R. § 200.302(b)(5)</w:t>
        </w:r>
        <w:r w:rsidR="5AA34849">
          <w:t>.</w:t>
        </w:r>
      </w:hyperlink>
    </w:p>
    <w:p w14:paraId="2BE06B23" w14:textId="49803A5F" w:rsidR="5AA34849" w:rsidRDefault="5AA34849" w:rsidP="07AEDE7E">
      <w:pPr>
        <w:pStyle w:val="ListParagraph"/>
        <w:numPr>
          <w:ilvl w:val="0"/>
          <w:numId w:val="2"/>
        </w:numPr>
        <w:rPr>
          <w:color w:val="000000" w:themeColor="text1"/>
        </w:rPr>
      </w:pPr>
      <w:r>
        <w:t>The State was unable to</w:t>
      </w:r>
      <w:r w:rsidR="4FC7A148">
        <w:t xml:space="preserve"> provide policies and procedures on</w:t>
      </w:r>
      <w:r>
        <w:t xml:space="preserve"> how it performs child find activities</w:t>
      </w:r>
      <w:r w:rsidR="562E37AC">
        <w:t xml:space="preserve"> and/or </w:t>
      </w:r>
      <w:r w:rsidR="00357F72">
        <w:rPr>
          <w:color w:val="000000" w:themeColor="text1"/>
        </w:rPr>
        <w:t>early intervention</w:t>
      </w:r>
      <w:r w:rsidR="562E37AC">
        <w:t xml:space="preserve"> service provision </w:t>
      </w:r>
      <w:r w:rsidR="59101409">
        <w:t xml:space="preserve">in cases where the State does not rely on other </w:t>
      </w:r>
      <w:r w:rsidR="32802260">
        <w:t>agencies, institutions, organizations, or EIS providers to carry out those activities.</w:t>
      </w:r>
    </w:p>
    <w:p w14:paraId="411FDDA4" w14:textId="45B23998" w:rsidR="4637E120" w:rsidRDefault="4637E120" w:rsidP="070221D9">
      <w:pPr>
        <w:pStyle w:val="ListParagraph"/>
        <w:numPr>
          <w:ilvl w:val="0"/>
          <w:numId w:val="2"/>
        </w:numPr>
        <w:rPr>
          <w:color w:val="000000" w:themeColor="text1"/>
        </w:rPr>
      </w:pPr>
      <w:r w:rsidRPr="07AEDE7E">
        <w:rPr>
          <w:color w:val="000000" w:themeColor="text1"/>
        </w:rPr>
        <w:t>The State does not have clear mechanisms (e.g</w:t>
      </w:r>
      <w:r w:rsidR="00691C06" w:rsidRPr="07AEDE7E">
        <w:rPr>
          <w:color w:val="000000" w:themeColor="text1"/>
        </w:rPr>
        <w:t>.,</w:t>
      </w:r>
      <w:r w:rsidRPr="07AEDE7E">
        <w:rPr>
          <w:color w:val="000000" w:themeColor="text1"/>
        </w:rPr>
        <w:t xml:space="preserve"> desk audits, on-site monitoring, data reporting, contractual language, etc.) to ensure that it has general supervision and fiscal </w:t>
      </w:r>
      <w:r w:rsidR="003B71B1" w:rsidRPr="07AEDE7E">
        <w:rPr>
          <w:color w:val="000000" w:themeColor="text1"/>
        </w:rPr>
        <w:t xml:space="preserve">monitoring </w:t>
      </w:r>
      <w:r w:rsidRPr="07AEDE7E">
        <w:rPr>
          <w:color w:val="000000" w:themeColor="text1"/>
        </w:rPr>
        <w:t>regarding those entities used by the State to carry out Part C</w:t>
      </w:r>
      <w:r w:rsidR="798BB831" w:rsidRPr="07AEDE7E">
        <w:rPr>
          <w:color w:val="000000" w:themeColor="text1"/>
        </w:rPr>
        <w:t>.</w:t>
      </w:r>
    </w:p>
    <w:p w14:paraId="10969A32" w14:textId="77777777" w:rsidR="00BC26B4" w:rsidRPr="0022582F" w:rsidRDefault="00BC26B4" w:rsidP="00FC3E97">
      <w:pPr>
        <w:pStyle w:val="Heading4"/>
      </w:pPr>
      <w:r w:rsidRPr="0022582F">
        <w:t>Notes</w:t>
      </w:r>
    </w:p>
    <w:p w14:paraId="375E772A" w14:textId="582EE651" w:rsidR="0089485D" w:rsidRDefault="0089485D" w:rsidP="0089485D"/>
    <w:p w14:paraId="3E0E462C" w14:textId="62396076" w:rsidR="0089485D" w:rsidRDefault="0089485D" w:rsidP="0089485D"/>
    <w:p w14:paraId="44A6DD80" w14:textId="591FA7C6" w:rsidR="006E36C5" w:rsidRDefault="006E36C5" w:rsidP="0089485D"/>
    <w:p w14:paraId="508C5755" w14:textId="26650C2A" w:rsidR="0089485D" w:rsidRDefault="0089485D" w:rsidP="0089485D"/>
    <w:p w14:paraId="4C47B766" w14:textId="77777777" w:rsidR="00F77C05" w:rsidRDefault="00F77C05">
      <w:pPr>
        <w:spacing w:after="200" w:line="276" w:lineRule="auto"/>
        <w:rPr>
          <w:rFonts w:asciiTheme="majorHAnsi" w:eastAsiaTheme="majorEastAsia" w:hAnsiTheme="majorHAnsi" w:cstheme="majorBidi"/>
          <w:b/>
          <w:bCs/>
          <w:color w:val="4472C4" w:themeColor="accent1"/>
          <w:sz w:val="26"/>
          <w:szCs w:val="26"/>
        </w:rPr>
      </w:pPr>
      <w:r>
        <w:br w:type="page"/>
      </w:r>
    </w:p>
    <w:p w14:paraId="4F6C16BB" w14:textId="1428AD8B" w:rsidR="00AD2D08" w:rsidRPr="002C33EC" w:rsidRDefault="00BC26B4" w:rsidP="003533B6">
      <w:pPr>
        <w:pStyle w:val="Heading2"/>
        <w:numPr>
          <w:ilvl w:val="0"/>
          <w:numId w:val="19"/>
        </w:numPr>
        <w:spacing w:line="23" w:lineRule="atLeast"/>
        <w:ind w:left="360"/>
        <w:rPr>
          <w:rStyle w:val="Hyperlink"/>
          <w:b w:val="0"/>
          <w:bCs w:val="0"/>
          <w:sz w:val="24"/>
          <w:szCs w:val="24"/>
        </w:rPr>
      </w:pPr>
      <w:bookmarkStart w:id="11" w:name="_Next_question?"/>
      <w:bookmarkStart w:id="12" w:name="_Hlk95720924"/>
      <w:bookmarkStart w:id="13" w:name="_Hlk68690380"/>
      <w:bookmarkEnd w:id="11"/>
      <w:r w:rsidRPr="003B455F">
        <w:lastRenderedPageBreak/>
        <w:t xml:space="preserve">Does the State have mechanisms that are reasonably designed to </w:t>
      </w:r>
      <w:r w:rsidR="00196641" w:rsidRPr="003B455F">
        <w:t>monitor EIS providers, including</w:t>
      </w:r>
      <w:r w:rsidRPr="003B455F">
        <w:t xml:space="preserve"> agencies, institutions, </w:t>
      </w:r>
      <w:r w:rsidR="281F7988" w:rsidRPr="003B455F">
        <w:t xml:space="preserve">and </w:t>
      </w:r>
      <w:r w:rsidRPr="003B455F">
        <w:t>organizations use of IDEA Part C funds?</w:t>
      </w:r>
      <w:r w:rsidR="00AD2D08" w:rsidRPr="00F50630">
        <w:t xml:space="preserve"> </w:t>
      </w:r>
      <w:hyperlink r:id="rId22" w:anchor="p-303.120(a)(2)">
        <w:r w:rsidR="4423A3EE" w:rsidRPr="002C33EC">
          <w:rPr>
            <w:rStyle w:val="Hyperlink"/>
            <w:b w:val="0"/>
            <w:bCs w:val="0"/>
            <w:sz w:val="24"/>
            <w:szCs w:val="24"/>
          </w:rPr>
          <w:t>34</w:t>
        </w:r>
        <w:r w:rsidR="00B7789C">
          <w:rPr>
            <w:rStyle w:val="Hyperlink"/>
            <w:b w:val="0"/>
            <w:bCs w:val="0"/>
            <w:sz w:val="24"/>
            <w:szCs w:val="24"/>
          </w:rPr>
          <w:t> </w:t>
        </w:r>
        <w:r w:rsidR="4423A3EE" w:rsidRPr="002C33EC">
          <w:rPr>
            <w:rStyle w:val="Hyperlink"/>
            <w:b w:val="0"/>
            <w:bCs w:val="0"/>
            <w:sz w:val="24"/>
            <w:szCs w:val="24"/>
          </w:rPr>
          <w:t>C.F.R.</w:t>
        </w:r>
        <w:r w:rsidR="00B7789C">
          <w:rPr>
            <w:rStyle w:val="Hyperlink"/>
            <w:b w:val="0"/>
            <w:bCs w:val="0"/>
            <w:sz w:val="24"/>
            <w:szCs w:val="24"/>
          </w:rPr>
          <w:t> </w:t>
        </w:r>
        <w:r w:rsidR="4423A3EE" w:rsidRPr="002C33EC">
          <w:rPr>
            <w:rStyle w:val="Hyperlink"/>
            <w:b w:val="0"/>
            <w:bCs w:val="0"/>
            <w:sz w:val="24"/>
            <w:szCs w:val="24"/>
          </w:rPr>
          <w:t>§</w:t>
        </w:r>
        <w:r w:rsidR="00B7789C">
          <w:rPr>
            <w:rStyle w:val="Hyperlink"/>
            <w:b w:val="0"/>
            <w:bCs w:val="0"/>
            <w:sz w:val="24"/>
            <w:szCs w:val="24"/>
          </w:rPr>
          <w:t> </w:t>
        </w:r>
        <w:r w:rsidR="4423A3EE" w:rsidRPr="002C33EC">
          <w:rPr>
            <w:rStyle w:val="Hyperlink"/>
            <w:b w:val="0"/>
            <w:bCs w:val="0"/>
            <w:sz w:val="24"/>
            <w:szCs w:val="24"/>
          </w:rPr>
          <w:t>303.120(a)(2)</w:t>
        </w:r>
      </w:hyperlink>
    </w:p>
    <w:p w14:paraId="3B3A4CB7" w14:textId="77777777" w:rsidR="00BC26B4" w:rsidRPr="00FC3E97" w:rsidRDefault="00BC26B4" w:rsidP="00FC3E97">
      <w:pPr>
        <w:pStyle w:val="Heading3"/>
      </w:pPr>
      <w:bookmarkStart w:id="14" w:name="_Hlk95386598"/>
      <w:bookmarkEnd w:id="12"/>
      <w:r w:rsidRPr="00FC3E97">
        <w:t>Monitoring</w:t>
      </w:r>
    </w:p>
    <w:bookmarkEnd w:id="14"/>
    <w:p w14:paraId="04F7BC70" w14:textId="244CC746" w:rsidR="00BC26B4" w:rsidRPr="007824E2" w:rsidRDefault="00BC26B4" w:rsidP="00FC3E97">
      <w:pPr>
        <w:pStyle w:val="Heading4"/>
      </w:pPr>
      <w:r w:rsidRPr="007824E2">
        <w:t>General Information</w:t>
      </w:r>
    </w:p>
    <w:p w14:paraId="2FD56E6C" w14:textId="250EA671" w:rsidR="00BC26B4" w:rsidRDefault="00BC26B4" w:rsidP="00BC26B4">
      <w:pPr>
        <w:pStyle w:val="ListParagraph"/>
        <w:numPr>
          <w:ilvl w:val="0"/>
          <w:numId w:val="3"/>
        </w:numPr>
      </w:pPr>
      <w:r>
        <w:t xml:space="preserve">The State must be able to provide its policies and procedures for fiscal monitoring to ensure that </w:t>
      </w:r>
      <w:r w:rsidR="39CDD6AC">
        <w:t>EIS</w:t>
      </w:r>
      <w:r>
        <w:t xml:space="preserve"> p</w:t>
      </w:r>
      <w:r w:rsidR="3D770715">
        <w:t>roviders</w:t>
      </w:r>
      <w:r>
        <w:t xml:space="preserve"> are accomplishing performance goals. </w:t>
      </w:r>
    </w:p>
    <w:p w14:paraId="29F9F45C" w14:textId="6AAE285E" w:rsidR="00BC26B4" w:rsidRDefault="00BC26B4" w:rsidP="00BC26B4">
      <w:pPr>
        <w:pStyle w:val="ListParagraph"/>
        <w:numPr>
          <w:ilvl w:val="0"/>
          <w:numId w:val="3"/>
        </w:numPr>
      </w:pPr>
      <w:r>
        <w:t xml:space="preserve">The State must retain record of its fiscal monitoring activities ensuring that </w:t>
      </w:r>
      <w:r w:rsidR="0AF0BF99">
        <w:t>EIS providers are</w:t>
      </w:r>
      <w:r>
        <w:t xml:space="preserve"> accomplishing its performance goals. </w:t>
      </w:r>
    </w:p>
    <w:p w14:paraId="75204011" w14:textId="1B65A9F1" w:rsidR="00BC26B4" w:rsidRDefault="00BC26B4" w:rsidP="00BC26B4">
      <w:pPr>
        <w:pStyle w:val="ListParagraph"/>
        <w:numPr>
          <w:ilvl w:val="0"/>
          <w:numId w:val="3"/>
        </w:numPr>
      </w:pPr>
      <w:r>
        <w:t xml:space="preserve">The State should be able to explain the roles of the agencies/offices responsible for conducting fiscal monitoring of </w:t>
      </w:r>
      <w:r w:rsidR="720C2579">
        <w:t>EIS providers</w:t>
      </w:r>
      <w:r>
        <w:t xml:space="preserve">. </w:t>
      </w:r>
    </w:p>
    <w:p w14:paraId="6840053E" w14:textId="77777777" w:rsidR="00BC26B4" w:rsidRPr="007824E2" w:rsidRDefault="00BC26B4" w:rsidP="00FC3E97">
      <w:pPr>
        <w:pStyle w:val="Heading4"/>
      </w:pPr>
      <w:r w:rsidRPr="007824E2">
        <w:t>Possible Follow-up Questions</w:t>
      </w:r>
    </w:p>
    <w:p w14:paraId="405E4220" w14:textId="44F4D1D4" w:rsidR="00BC26B4" w:rsidRPr="002A5CFC" w:rsidRDefault="00BC26B4" w:rsidP="000A517D">
      <w:pPr>
        <w:numPr>
          <w:ilvl w:val="0"/>
          <w:numId w:val="2"/>
        </w:numPr>
        <w:contextualSpacing/>
        <w:rPr>
          <w:color w:val="000000"/>
        </w:rPr>
      </w:pPr>
      <w:r>
        <w:t xml:space="preserve">What factors (risk, cycles, other monitoring by the LA, etc.) drive the LA’s monitoring </w:t>
      </w:r>
      <w:r w:rsidR="04BBB684">
        <w:t>of EIS provider</w:t>
      </w:r>
      <w:r>
        <w:t>s?</w:t>
      </w:r>
    </w:p>
    <w:p w14:paraId="7B1BA442" w14:textId="78B12649" w:rsidR="00BC26B4" w:rsidRPr="002A5CFC" w:rsidRDefault="00BC26B4" w:rsidP="000A517D">
      <w:pPr>
        <w:numPr>
          <w:ilvl w:val="1"/>
          <w:numId w:val="2"/>
        </w:numPr>
        <w:contextualSpacing/>
        <w:rPr>
          <w:color w:val="000000"/>
        </w:rPr>
      </w:pPr>
      <w:r w:rsidRPr="79862CFD">
        <w:t xml:space="preserve"> How often (or on what basis) are those </w:t>
      </w:r>
      <w:r>
        <w:t>EI</w:t>
      </w:r>
      <w:r w:rsidR="658C193E">
        <w:t>S</w:t>
      </w:r>
      <w:r w:rsidRPr="79862CFD">
        <w:t xml:space="preserve"> providers monitored?</w:t>
      </w:r>
    </w:p>
    <w:p w14:paraId="6E79619F" w14:textId="3236693D" w:rsidR="00BC26B4" w:rsidRPr="001A6747" w:rsidRDefault="00BC26B4" w:rsidP="000A517D">
      <w:pPr>
        <w:numPr>
          <w:ilvl w:val="0"/>
          <w:numId w:val="2"/>
        </w:numPr>
        <w:contextualSpacing/>
        <w:rPr>
          <w:color w:val="000000"/>
        </w:rPr>
      </w:pPr>
      <w:r>
        <w:t xml:space="preserve">Does the LA perform a risk assessment of </w:t>
      </w:r>
      <w:r w:rsidR="00AC2D98">
        <w:t>its</w:t>
      </w:r>
      <w:r>
        <w:t xml:space="preserve"> EI</w:t>
      </w:r>
      <w:r w:rsidR="4942FFF7">
        <w:t>S</w:t>
      </w:r>
      <w:r>
        <w:t xml:space="preserve"> providers?  </w:t>
      </w:r>
    </w:p>
    <w:p w14:paraId="41A31576" w14:textId="77777777" w:rsidR="00BC26B4" w:rsidRPr="002D31A4" w:rsidRDefault="00BC26B4" w:rsidP="000A517D">
      <w:pPr>
        <w:numPr>
          <w:ilvl w:val="1"/>
          <w:numId w:val="2"/>
        </w:numPr>
        <w:contextualSpacing/>
        <w:rPr>
          <w:color w:val="000000"/>
        </w:rPr>
      </w:pPr>
      <w:r w:rsidRPr="00A83225">
        <w:rPr>
          <w:rFonts w:cstheme="minorHAnsi"/>
        </w:rPr>
        <w:t xml:space="preserve">If so, what factors does the LA consider in performing its assessment of risk?  </w:t>
      </w:r>
    </w:p>
    <w:p w14:paraId="287B1DB8" w14:textId="77777777" w:rsidR="00BC26B4" w:rsidRPr="00AD46D6" w:rsidRDefault="00BC26B4" w:rsidP="000A517D">
      <w:pPr>
        <w:numPr>
          <w:ilvl w:val="1"/>
          <w:numId w:val="2"/>
        </w:numPr>
        <w:contextualSpacing/>
        <w:rPr>
          <w:color w:val="000000"/>
        </w:rPr>
      </w:pPr>
      <w:r w:rsidRPr="00A83225">
        <w:rPr>
          <w:rFonts w:cstheme="minorHAnsi"/>
        </w:rPr>
        <w:t xml:space="preserve">How is that risk assessment used to drive the LA’s monitoring activities?  </w:t>
      </w:r>
    </w:p>
    <w:p w14:paraId="162FEB1F" w14:textId="53B68C9C" w:rsidR="00BC26B4" w:rsidRDefault="00BC26B4" w:rsidP="000A517D">
      <w:pPr>
        <w:numPr>
          <w:ilvl w:val="1"/>
          <w:numId w:val="2"/>
        </w:numPr>
        <w:contextualSpacing/>
        <w:rPr>
          <w:color w:val="000000"/>
        </w:rPr>
      </w:pPr>
      <w:r w:rsidRPr="00A83225">
        <w:rPr>
          <w:rFonts w:cstheme="minorHAnsi"/>
        </w:rPr>
        <w:t xml:space="preserve">If </w:t>
      </w:r>
      <w:r w:rsidR="00AC2D98">
        <w:rPr>
          <w:rFonts w:cstheme="minorHAnsi"/>
        </w:rPr>
        <w:t>the LA does not perform a risk assessment</w:t>
      </w:r>
      <w:r w:rsidRPr="00A83225">
        <w:rPr>
          <w:rFonts w:cstheme="minorHAnsi"/>
        </w:rPr>
        <w:t xml:space="preserve">, how does the LA ensure that it has established and maintained internal controls that are reasonably designed to ensure compliance with Part C requirements? </w:t>
      </w:r>
      <w:bookmarkStart w:id="15" w:name="_Hlk95822042"/>
      <w:r w:rsidR="00351130">
        <w:rPr>
          <w:rFonts w:cstheme="minorHAnsi"/>
          <w:color w:val="2B579A"/>
          <w:shd w:val="clear" w:color="auto" w:fill="E6E6E6"/>
        </w:rPr>
        <w:fldChar w:fldCharType="begin"/>
      </w:r>
      <w:r w:rsidR="00351130">
        <w:rPr>
          <w:rFonts w:cstheme="minorHAnsi"/>
        </w:rPr>
        <w:instrText xml:space="preserve"> HYPERLINK "https://www.ecfr.gov/current/title-2/subtitle-A/chapter-II/part-200/subpart-D/section-200.303" </w:instrText>
      </w:r>
      <w:r w:rsidR="00351130">
        <w:rPr>
          <w:rFonts w:cstheme="minorHAnsi"/>
          <w:color w:val="2B579A"/>
          <w:shd w:val="clear" w:color="auto" w:fill="E6E6E6"/>
        </w:rPr>
        <w:fldChar w:fldCharType="separate"/>
      </w:r>
      <w:r w:rsidRPr="00351130">
        <w:rPr>
          <w:rStyle w:val="Hyperlink"/>
          <w:rFonts w:cstheme="minorHAnsi"/>
        </w:rPr>
        <w:t xml:space="preserve">2 C.F.R. </w:t>
      </w:r>
      <w:r w:rsidRPr="00351130">
        <w:rPr>
          <w:rStyle w:val="Hyperlink"/>
          <w:rFonts w:eastAsia="CourierNewPSMT" w:cstheme="minorHAnsi"/>
        </w:rPr>
        <w:t xml:space="preserve">§ </w:t>
      </w:r>
      <w:r w:rsidRPr="00351130">
        <w:rPr>
          <w:rStyle w:val="Hyperlink"/>
          <w:rFonts w:cstheme="minorHAnsi"/>
        </w:rPr>
        <w:t>200.303</w:t>
      </w:r>
      <w:r w:rsidR="00351130">
        <w:rPr>
          <w:rFonts w:cstheme="minorHAnsi"/>
          <w:color w:val="2B579A"/>
          <w:shd w:val="clear" w:color="auto" w:fill="E6E6E6"/>
        </w:rPr>
        <w:fldChar w:fldCharType="end"/>
      </w:r>
      <w:bookmarkEnd w:id="15"/>
      <w:r w:rsidRPr="00A83225">
        <w:rPr>
          <w:rFonts w:cstheme="minorHAnsi"/>
        </w:rPr>
        <w:t xml:space="preserve">.  </w:t>
      </w:r>
    </w:p>
    <w:p w14:paraId="475BBE7B" w14:textId="77777777" w:rsidR="00BC26B4" w:rsidRPr="00482179" w:rsidRDefault="00BC26B4" w:rsidP="000A517D">
      <w:pPr>
        <w:numPr>
          <w:ilvl w:val="0"/>
          <w:numId w:val="2"/>
        </w:numPr>
        <w:contextualSpacing/>
        <w:rPr>
          <w:color w:val="000000"/>
        </w:rPr>
      </w:pPr>
      <w:r>
        <w:t xml:space="preserve">What fiscal functions (system of payments, procurement, subcontracting, etc.) does the LA monitor through these mechanisms?  </w:t>
      </w:r>
    </w:p>
    <w:p w14:paraId="0FB07BE2" w14:textId="2C5B1A10" w:rsidR="00F50630" w:rsidRPr="00E67220" w:rsidRDefault="00BC26B4" w:rsidP="00F50630">
      <w:pPr>
        <w:numPr>
          <w:ilvl w:val="0"/>
          <w:numId w:val="2"/>
        </w:numPr>
        <w:contextualSpacing/>
        <w:rPr>
          <w:color w:val="000000"/>
        </w:rPr>
      </w:pPr>
      <w:r>
        <w:t>What Part C activities (provision of EI</w:t>
      </w:r>
      <w:r w:rsidR="00962A85">
        <w:t xml:space="preserve"> services</w:t>
      </w:r>
      <w:r>
        <w:t>, child find activities, financial responsibilities, etc.) do those EIS providers perform on behalf of the LA?</w:t>
      </w:r>
    </w:p>
    <w:p w14:paraId="16E37F53" w14:textId="1EBAC19F" w:rsidR="00E67220" w:rsidRDefault="00E67220" w:rsidP="00F50630">
      <w:pPr>
        <w:numPr>
          <w:ilvl w:val="0"/>
          <w:numId w:val="2"/>
        </w:numPr>
        <w:contextualSpacing/>
        <w:rPr>
          <w:color w:val="000000"/>
        </w:rPr>
      </w:pPr>
      <w:r>
        <w:t xml:space="preserve">How does the LA monitor the provision of </w:t>
      </w:r>
      <w:r w:rsidR="00357F72">
        <w:rPr>
          <w:color w:val="000000" w:themeColor="text1"/>
        </w:rPr>
        <w:t>early intervention</w:t>
      </w:r>
      <w:r w:rsidR="009B1842">
        <w:t xml:space="preserve"> services</w:t>
      </w:r>
      <w:r>
        <w:t xml:space="preserve">, </w:t>
      </w:r>
      <w:r w:rsidR="001F5205">
        <w:t>c</w:t>
      </w:r>
      <w:r w:rsidR="00C66C35">
        <w:t xml:space="preserve">hild </w:t>
      </w:r>
      <w:r w:rsidR="001F5205">
        <w:t>f</w:t>
      </w:r>
      <w:r w:rsidR="00C66C35">
        <w:t>ind activities, fin</w:t>
      </w:r>
      <w:r w:rsidR="000715B5">
        <w:t>ancial responsibilities, etc.?</w:t>
      </w:r>
    </w:p>
    <w:p w14:paraId="581EAC8A" w14:textId="407DACFB" w:rsidR="00BC26B4" w:rsidRPr="00344714" w:rsidRDefault="00BC26B4" w:rsidP="000A517D">
      <w:pPr>
        <w:numPr>
          <w:ilvl w:val="1"/>
          <w:numId w:val="2"/>
        </w:numPr>
        <w:contextualSpacing/>
        <w:rPr>
          <w:color w:val="000000"/>
        </w:rPr>
      </w:pPr>
      <w:r w:rsidRPr="79862CFD">
        <w:t xml:space="preserve">How does the LA </w:t>
      </w:r>
      <w:r w:rsidR="166A13A8">
        <w:t>monitor</w:t>
      </w:r>
      <w:r w:rsidRPr="79862CFD">
        <w:t xml:space="preserve"> public awareness and child find activities performed by EIS providers? </w:t>
      </w:r>
      <w:hyperlink r:id="rId23">
        <w:r w:rsidRPr="79862CFD">
          <w:rPr>
            <w:rStyle w:val="Hyperlink"/>
          </w:rPr>
          <w:t xml:space="preserve">34 C.F.R. </w:t>
        </w:r>
        <w:r w:rsidRPr="79862CFD">
          <w:rPr>
            <w:rStyle w:val="Hyperlink"/>
            <w:rFonts w:eastAsia="CourierNewPSMT"/>
          </w:rPr>
          <w:t>§§ </w:t>
        </w:r>
        <w:r w:rsidRPr="79862CFD">
          <w:rPr>
            <w:rStyle w:val="Hyperlink"/>
          </w:rPr>
          <w:t>303.301</w:t>
        </w:r>
      </w:hyperlink>
      <w:r w:rsidRPr="79862CFD">
        <w:t xml:space="preserve"> and </w:t>
      </w:r>
      <w:hyperlink r:id="rId24">
        <w:r w:rsidR="006632FE" w:rsidRPr="79862CFD">
          <w:rPr>
            <w:rStyle w:val="Hyperlink"/>
          </w:rPr>
          <w:t>303.</w:t>
        </w:r>
        <w:r w:rsidRPr="79862CFD">
          <w:rPr>
            <w:rStyle w:val="Hyperlink"/>
          </w:rPr>
          <w:t>302</w:t>
        </w:r>
      </w:hyperlink>
      <w:r w:rsidRPr="79862CFD">
        <w:t>.</w:t>
      </w:r>
    </w:p>
    <w:p w14:paraId="2BCE1236" w14:textId="656F13B7" w:rsidR="00BC26B4" w:rsidRPr="00CA3A48" w:rsidRDefault="00BC26B4" w:rsidP="000A517D">
      <w:pPr>
        <w:numPr>
          <w:ilvl w:val="1"/>
          <w:numId w:val="2"/>
        </w:numPr>
        <w:contextualSpacing/>
        <w:rPr>
          <w:color w:val="000000"/>
        </w:rPr>
      </w:pPr>
      <w:r w:rsidRPr="79862CFD">
        <w:t xml:space="preserve">How does the LA </w:t>
      </w:r>
      <w:r w:rsidR="75BC8640">
        <w:t>monitor</w:t>
      </w:r>
      <w:r w:rsidRPr="79862CFD">
        <w:t xml:space="preserve"> EIS provider use of IDEA Part C funds to provide </w:t>
      </w:r>
      <w:r w:rsidR="00357F72">
        <w:rPr>
          <w:color w:val="000000" w:themeColor="text1"/>
        </w:rPr>
        <w:t>early intervention</w:t>
      </w:r>
      <w:r w:rsidR="009B1842">
        <w:t xml:space="preserve"> services</w:t>
      </w:r>
      <w:r w:rsidRPr="79862CFD">
        <w:t xml:space="preserve">?  </w:t>
      </w:r>
    </w:p>
    <w:p w14:paraId="1B9D608F" w14:textId="2FC10A23" w:rsidR="00BC26B4" w:rsidRPr="00A579F4" w:rsidRDefault="00BC26B4" w:rsidP="000A517D">
      <w:pPr>
        <w:numPr>
          <w:ilvl w:val="1"/>
          <w:numId w:val="2"/>
        </w:numPr>
        <w:contextualSpacing/>
        <w:rPr>
          <w:color w:val="000000"/>
        </w:rPr>
      </w:pPr>
      <w:r w:rsidRPr="79862CFD">
        <w:t xml:space="preserve">How does the LA </w:t>
      </w:r>
      <w:r w:rsidR="78E8B4E5">
        <w:t>monitor</w:t>
      </w:r>
      <w:r w:rsidRPr="79862CFD" w:rsidDel="00BC26B4">
        <w:t xml:space="preserve"> </w:t>
      </w:r>
      <w:r w:rsidRPr="79862CFD">
        <w:t xml:space="preserve">EIS </w:t>
      </w:r>
      <w:r>
        <w:t>p</w:t>
      </w:r>
      <w:r w:rsidR="730650A3">
        <w:t>rovider</w:t>
      </w:r>
      <w:r w:rsidRPr="79862CFD">
        <w:t xml:space="preserve"> implementation of its system of payments and fees under </w:t>
      </w:r>
      <w:hyperlink r:id="rId25">
        <w:r w:rsidRPr="79862CFD">
          <w:rPr>
            <w:rStyle w:val="Hyperlink"/>
          </w:rPr>
          <w:t xml:space="preserve">34 C.F.R. </w:t>
        </w:r>
        <w:r w:rsidRPr="79862CFD">
          <w:rPr>
            <w:rStyle w:val="Hyperlink"/>
            <w:rFonts w:eastAsia="CourierNewPSMT"/>
          </w:rPr>
          <w:t xml:space="preserve">§ </w:t>
        </w:r>
        <w:r w:rsidRPr="79862CFD">
          <w:rPr>
            <w:rStyle w:val="Hyperlink"/>
          </w:rPr>
          <w:t>303.521</w:t>
        </w:r>
      </w:hyperlink>
      <w:r w:rsidRPr="79862CFD">
        <w:t>?</w:t>
      </w:r>
    </w:p>
    <w:p w14:paraId="7F8E179A" w14:textId="48ED8B56" w:rsidR="00BC26B4" w:rsidRPr="001823D5" w:rsidRDefault="00BC26B4" w:rsidP="000A517D">
      <w:pPr>
        <w:numPr>
          <w:ilvl w:val="1"/>
          <w:numId w:val="2"/>
        </w:numPr>
        <w:contextualSpacing/>
        <w:rPr>
          <w:color w:val="000000"/>
        </w:rPr>
      </w:pPr>
      <w:r w:rsidRPr="79862CFD">
        <w:t xml:space="preserve">How does the LA </w:t>
      </w:r>
      <w:r w:rsidR="0A97120A">
        <w:t>monitor</w:t>
      </w:r>
      <w:r w:rsidRPr="79862CFD">
        <w:t xml:space="preserve"> </w:t>
      </w:r>
      <w:r w:rsidR="00357F72">
        <w:rPr>
          <w:color w:val="000000" w:themeColor="text1"/>
        </w:rPr>
        <w:t>early intervention</w:t>
      </w:r>
      <w:r w:rsidR="00CF5261">
        <w:t xml:space="preserve"> service</w:t>
      </w:r>
      <w:r w:rsidRPr="79862CFD">
        <w:t xml:space="preserve"> decisions </w:t>
      </w:r>
      <w:proofErr w:type="gramStart"/>
      <w:r w:rsidRPr="79862CFD">
        <w:t>related</w:t>
      </w:r>
      <w:proofErr w:type="gramEnd"/>
      <w:r w:rsidRPr="79862CFD">
        <w:t xml:space="preserve"> to natural environments?</w:t>
      </w:r>
    </w:p>
    <w:p w14:paraId="092C5DFE" w14:textId="1714DFA8" w:rsidR="00BC26B4" w:rsidRDefault="00BC26B4" w:rsidP="000A517D">
      <w:pPr>
        <w:numPr>
          <w:ilvl w:val="1"/>
          <w:numId w:val="2"/>
        </w:numPr>
        <w:contextualSpacing/>
        <w:rPr>
          <w:color w:val="000000"/>
        </w:rPr>
      </w:pPr>
      <w:r w:rsidRPr="79862CFD">
        <w:t xml:space="preserve">How does the LA </w:t>
      </w:r>
      <w:r w:rsidR="58B2C7DC">
        <w:t>monitor</w:t>
      </w:r>
      <w:r w:rsidRPr="79862CFD">
        <w:t xml:space="preserve"> the training and professional development activities performed by its EIS</w:t>
      </w:r>
      <w:r w:rsidRPr="79862CFD" w:rsidDel="00BC26B4">
        <w:t xml:space="preserve"> </w:t>
      </w:r>
      <w:r w:rsidRPr="79862CFD">
        <w:t xml:space="preserve">providers to meet the requirements in </w:t>
      </w:r>
      <w:hyperlink r:id="rId26">
        <w:r w:rsidRPr="79862CFD">
          <w:rPr>
            <w:rStyle w:val="Hyperlink"/>
          </w:rPr>
          <w:t xml:space="preserve">34 C.F.R. </w:t>
        </w:r>
        <w:r w:rsidRPr="79862CFD">
          <w:rPr>
            <w:rStyle w:val="Hyperlink"/>
            <w:rFonts w:eastAsia="CourierNewPSMT"/>
          </w:rPr>
          <w:t xml:space="preserve">§ </w:t>
        </w:r>
        <w:r w:rsidRPr="79862CFD">
          <w:rPr>
            <w:rStyle w:val="Hyperlink"/>
          </w:rPr>
          <w:t>303.118</w:t>
        </w:r>
      </w:hyperlink>
      <w:r w:rsidRPr="79862CFD">
        <w:t>?</w:t>
      </w:r>
    </w:p>
    <w:p w14:paraId="061E943F" w14:textId="776074A2" w:rsidR="00BC26B4" w:rsidRPr="00A83225" w:rsidRDefault="00BC26B4" w:rsidP="000A517D">
      <w:pPr>
        <w:numPr>
          <w:ilvl w:val="0"/>
          <w:numId w:val="2"/>
        </w:numPr>
        <w:contextualSpacing/>
        <w:rPr>
          <w:color w:val="000000"/>
        </w:rPr>
      </w:pPr>
      <w:r w:rsidRPr="07AEDE7E">
        <w:rPr>
          <w:color w:val="000000" w:themeColor="text1"/>
        </w:rPr>
        <w:t xml:space="preserve">What other Part C requirements does the LA include in its </w:t>
      </w:r>
      <w:r w:rsidR="00863F06" w:rsidRPr="07AEDE7E">
        <w:rPr>
          <w:color w:val="000000" w:themeColor="text1"/>
        </w:rPr>
        <w:t>monitoring</w:t>
      </w:r>
      <w:r w:rsidRPr="07AEDE7E">
        <w:rPr>
          <w:color w:val="000000" w:themeColor="text1"/>
        </w:rPr>
        <w:t xml:space="preserve"> of local EIS providers? </w:t>
      </w:r>
    </w:p>
    <w:p w14:paraId="5E29E67D" w14:textId="77777777" w:rsidR="00BC26B4" w:rsidRDefault="00BC26B4" w:rsidP="10915C3E">
      <w:pPr>
        <w:ind w:firstLine="720"/>
        <w:contextualSpacing/>
        <w:rPr>
          <w:color w:val="000000"/>
        </w:rPr>
      </w:pPr>
      <w:r w:rsidRPr="10915C3E">
        <w:rPr>
          <w:color w:val="000000" w:themeColor="text1"/>
        </w:rPr>
        <w:t>(e.g., consent, procedural safeguards, prior written notice)</w:t>
      </w:r>
    </w:p>
    <w:p w14:paraId="087C2CB2" w14:textId="738DF1E1" w:rsidR="00BC26B4" w:rsidRDefault="00BC26B4" w:rsidP="000A517D">
      <w:pPr>
        <w:numPr>
          <w:ilvl w:val="0"/>
          <w:numId w:val="2"/>
        </w:numPr>
        <w:contextualSpacing/>
        <w:rPr>
          <w:color w:val="000000"/>
        </w:rPr>
      </w:pPr>
      <w:r w:rsidRPr="07AEDE7E">
        <w:rPr>
          <w:color w:val="000000" w:themeColor="text1"/>
        </w:rPr>
        <w:t xml:space="preserve">What standards does the LA use in correcting fiscal noncompliance in its EIS providers?  </w:t>
      </w:r>
    </w:p>
    <w:p w14:paraId="1ECB4FA1" w14:textId="77777777" w:rsidR="00BC26B4" w:rsidRDefault="00BC26B4" w:rsidP="000A517D">
      <w:pPr>
        <w:numPr>
          <w:ilvl w:val="1"/>
          <w:numId w:val="2"/>
        </w:numPr>
        <w:contextualSpacing/>
        <w:rPr>
          <w:color w:val="000000"/>
        </w:rPr>
      </w:pPr>
      <w:r w:rsidRPr="29486693">
        <w:rPr>
          <w:color w:val="000000" w:themeColor="text1"/>
        </w:rPr>
        <w:t>What is the source of those standards?</w:t>
      </w:r>
    </w:p>
    <w:p w14:paraId="78BA9858" w14:textId="32C6112E" w:rsidR="00BC26B4" w:rsidRDefault="00BC26B4" w:rsidP="000A517D">
      <w:pPr>
        <w:numPr>
          <w:ilvl w:val="0"/>
          <w:numId w:val="2"/>
        </w:numPr>
        <w:contextualSpacing/>
        <w:rPr>
          <w:color w:val="000000"/>
        </w:rPr>
      </w:pPr>
      <w:r w:rsidRPr="07AEDE7E">
        <w:rPr>
          <w:color w:val="000000" w:themeColor="text1"/>
        </w:rPr>
        <w:t>How do EIS providers inform the LA of the actions they have taken to address identified noncompliance?</w:t>
      </w:r>
    </w:p>
    <w:p w14:paraId="29736567" w14:textId="49DC574D" w:rsidR="00BC26B4" w:rsidRDefault="00BC26B4" w:rsidP="000A517D">
      <w:pPr>
        <w:numPr>
          <w:ilvl w:val="0"/>
          <w:numId w:val="2"/>
        </w:numPr>
        <w:contextualSpacing/>
        <w:rPr>
          <w:color w:val="000000"/>
        </w:rPr>
      </w:pPr>
      <w:r w:rsidRPr="07AEDE7E">
        <w:rPr>
          <w:color w:val="000000" w:themeColor="text1"/>
        </w:rPr>
        <w:t>How does the LA inform EIS providers that sufficient action has been taken to address findings of noncompliance?</w:t>
      </w:r>
    </w:p>
    <w:p w14:paraId="4B05D697" w14:textId="77777777" w:rsidR="00BC26B4" w:rsidRDefault="00BC26B4" w:rsidP="000A517D">
      <w:pPr>
        <w:numPr>
          <w:ilvl w:val="1"/>
          <w:numId w:val="2"/>
        </w:numPr>
        <w:contextualSpacing/>
        <w:rPr>
          <w:color w:val="000000"/>
        </w:rPr>
      </w:pPr>
      <w:r w:rsidRPr="00F1576D">
        <w:rPr>
          <w:color w:val="000000"/>
        </w:rPr>
        <w:t>Are standards for correction, and related reporting, different for programmatic and fiscal findings?</w:t>
      </w:r>
    </w:p>
    <w:p w14:paraId="5AEAB0E7" w14:textId="5AC21F24" w:rsidR="00BC26B4" w:rsidRDefault="00BC26B4" w:rsidP="000A517D">
      <w:pPr>
        <w:numPr>
          <w:ilvl w:val="0"/>
          <w:numId w:val="2"/>
        </w:numPr>
        <w:contextualSpacing/>
        <w:rPr>
          <w:color w:val="000000"/>
        </w:rPr>
      </w:pPr>
      <w:r w:rsidRPr="07AEDE7E">
        <w:rPr>
          <w:color w:val="000000" w:themeColor="text1"/>
        </w:rPr>
        <w:t xml:space="preserve">What factors does the LA consider in making annual </w:t>
      </w:r>
      <w:r w:rsidR="435992F9" w:rsidRPr="07AEDE7E">
        <w:rPr>
          <w:color w:val="000000" w:themeColor="text1"/>
        </w:rPr>
        <w:t>d</w:t>
      </w:r>
      <w:r w:rsidRPr="07AEDE7E">
        <w:rPr>
          <w:color w:val="000000" w:themeColor="text1"/>
        </w:rPr>
        <w:t>eterminations for its local EIS providers?</w:t>
      </w:r>
    </w:p>
    <w:p w14:paraId="3A064535" w14:textId="4BE732A3" w:rsidR="00BC26B4" w:rsidRDefault="00BC26B4" w:rsidP="10915C3E">
      <w:pPr>
        <w:numPr>
          <w:ilvl w:val="1"/>
          <w:numId w:val="2"/>
        </w:numPr>
        <w:contextualSpacing/>
        <w:rPr>
          <w:color w:val="000000"/>
        </w:rPr>
      </w:pPr>
      <w:r w:rsidRPr="10915C3E">
        <w:rPr>
          <w:color w:val="000000" w:themeColor="text1"/>
        </w:rPr>
        <w:t>What, if any, fiscal factors are considered?</w:t>
      </w:r>
    </w:p>
    <w:p w14:paraId="184CB61A" w14:textId="77777777" w:rsidR="00BC26B4" w:rsidRPr="007824E2" w:rsidRDefault="00BC26B4" w:rsidP="00FC3E97">
      <w:pPr>
        <w:pStyle w:val="Heading4"/>
      </w:pPr>
      <w:r w:rsidRPr="007824E2">
        <w:t>Areas (or issues) for Follow-up</w:t>
      </w:r>
    </w:p>
    <w:p w14:paraId="1172954D" w14:textId="4E08151C" w:rsidR="002523FA" w:rsidRDefault="002523FA" w:rsidP="00BC26B4">
      <w:pPr>
        <w:pStyle w:val="ListParagraph"/>
        <w:numPr>
          <w:ilvl w:val="0"/>
          <w:numId w:val="2"/>
        </w:numPr>
      </w:pPr>
      <w:r>
        <w:t>The State is unable to clearly articulate</w:t>
      </w:r>
      <w:r w:rsidR="005918FB">
        <w:t xml:space="preserve"> </w:t>
      </w:r>
      <w:r w:rsidR="00E766E9">
        <w:t>and/</w:t>
      </w:r>
      <w:r w:rsidR="005918FB">
        <w:t xml:space="preserve">or provide </w:t>
      </w:r>
      <w:r w:rsidR="00E766E9">
        <w:t>documentation of</w:t>
      </w:r>
      <w:r>
        <w:t xml:space="preserve"> its timeline or schedule </w:t>
      </w:r>
      <w:r w:rsidR="005918FB">
        <w:t xml:space="preserve">for </w:t>
      </w:r>
      <w:r>
        <w:t>monitoring</w:t>
      </w:r>
      <w:r w:rsidR="005918FB">
        <w:t xml:space="preserve"> </w:t>
      </w:r>
      <w:r>
        <w:t>its EIS providers.</w:t>
      </w:r>
    </w:p>
    <w:p w14:paraId="0E15B8F1" w14:textId="56D055A6" w:rsidR="00BC26B4" w:rsidRDefault="00BC26B4" w:rsidP="00BC26B4">
      <w:pPr>
        <w:pStyle w:val="ListParagraph"/>
        <w:numPr>
          <w:ilvl w:val="0"/>
          <w:numId w:val="2"/>
        </w:numPr>
      </w:pPr>
      <w:r>
        <w:lastRenderedPageBreak/>
        <w:t xml:space="preserve">The State does not have policies and procedures describing fiscal monitoring that is used to determine whether the goals of the </w:t>
      </w:r>
      <w:r w:rsidR="57E74573">
        <w:t>Part C</w:t>
      </w:r>
      <w:r>
        <w:t xml:space="preserve"> program are being accomplished.</w:t>
      </w:r>
    </w:p>
    <w:p w14:paraId="7264B4A3" w14:textId="0C7B2A72" w:rsidR="00BC26B4" w:rsidRDefault="00BC26B4" w:rsidP="00BC26B4">
      <w:pPr>
        <w:pStyle w:val="ListParagraph"/>
        <w:numPr>
          <w:ilvl w:val="0"/>
          <w:numId w:val="2"/>
        </w:numPr>
      </w:pPr>
      <w:r>
        <w:t xml:space="preserve">The State is not able to demonstrate that fiscal monitoring </w:t>
      </w:r>
      <w:r w:rsidR="00161A6A">
        <w:t>of its</w:t>
      </w:r>
      <w:r>
        <w:t xml:space="preserve"> </w:t>
      </w:r>
      <w:r w:rsidR="2EE8A9DD">
        <w:t>EIS providers</w:t>
      </w:r>
      <w:r>
        <w:t xml:space="preserve"> </w:t>
      </w:r>
      <w:r w:rsidR="00161A6A">
        <w:t>has</w:t>
      </w:r>
      <w:r w:rsidR="579344CB">
        <w:t xml:space="preserve"> </w:t>
      </w:r>
      <w:r>
        <w:t>occurred with</w:t>
      </w:r>
      <w:r w:rsidR="00161A6A">
        <w:t>in</w:t>
      </w:r>
      <w:r>
        <w:t xml:space="preserve"> the past 3 years. </w:t>
      </w:r>
    </w:p>
    <w:p w14:paraId="29E31585" w14:textId="77777777" w:rsidR="00E7589A" w:rsidRDefault="00BC26B4" w:rsidP="00E7589A">
      <w:pPr>
        <w:pStyle w:val="ListParagraph"/>
        <w:numPr>
          <w:ilvl w:val="0"/>
          <w:numId w:val="2"/>
        </w:numPr>
      </w:pPr>
      <w:r>
        <w:t xml:space="preserve">The State does not maintain records of fiscal monitoring activities for </w:t>
      </w:r>
      <w:r w:rsidR="5C63640C">
        <w:t>the Part C program.</w:t>
      </w:r>
      <w:r>
        <w:t xml:space="preserve"> </w:t>
      </w:r>
    </w:p>
    <w:p w14:paraId="7D06837A" w14:textId="77777777" w:rsidR="009C0EAE" w:rsidRDefault="00E7589A" w:rsidP="00E7589A">
      <w:pPr>
        <w:pStyle w:val="ListParagraph"/>
        <w:numPr>
          <w:ilvl w:val="0"/>
          <w:numId w:val="2"/>
        </w:numPr>
      </w:pPr>
      <w:r>
        <w:t>The State does not monitor its EIS pr</w:t>
      </w:r>
      <w:r w:rsidR="009C0EAE">
        <w:t>ovider activities related to:</w:t>
      </w:r>
    </w:p>
    <w:p w14:paraId="4DCF893E" w14:textId="77777777" w:rsidR="009C0EAE" w:rsidRDefault="00E7589A" w:rsidP="009C0EAE">
      <w:pPr>
        <w:pStyle w:val="ListParagraph"/>
        <w:numPr>
          <w:ilvl w:val="1"/>
          <w:numId w:val="2"/>
        </w:numPr>
      </w:pPr>
      <w:r w:rsidRPr="79862CFD">
        <w:t>public awareness and child find activities</w:t>
      </w:r>
    </w:p>
    <w:p w14:paraId="08535944" w14:textId="77777777" w:rsidR="009C0EAE" w:rsidRDefault="00E7589A" w:rsidP="009C0EAE">
      <w:pPr>
        <w:pStyle w:val="ListParagraph"/>
        <w:numPr>
          <w:ilvl w:val="1"/>
          <w:numId w:val="2"/>
        </w:numPr>
      </w:pPr>
      <w:r w:rsidRPr="79862CFD">
        <w:t>use of IDEA Part C funds to provide EI</w:t>
      </w:r>
      <w:r>
        <w:t xml:space="preserve"> services</w:t>
      </w:r>
    </w:p>
    <w:p w14:paraId="248E50C6" w14:textId="77777777" w:rsidR="007254E3" w:rsidRDefault="00E7589A" w:rsidP="007254E3">
      <w:pPr>
        <w:pStyle w:val="ListParagraph"/>
        <w:numPr>
          <w:ilvl w:val="1"/>
          <w:numId w:val="2"/>
        </w:numPr>
      </w:pPr>
      <w:r w:rsidRPr="79862CFD">
        <w:t>implementation of its system of payments and fees</w:t>
      </w:r>
    </w:p>
    <w:p w14:paraId="6D0A29E1" w14:textId="77777777" w:rsidR="007254E3" w:rsidRDefault="00E7589A" w:rsidP="007254E3">
      <w:pPr>
        <w:pStyle w:val="ListParagraph"/>
        <w:numPr>
          <w:ilvl w:val="1"/>
          <w:numId w:val="2"/>
        </w:numPr>
      </w:pPr>
      <w:r w:rsidRPr="79862CFD">
        <w:t>EI</w:t>
      </w:r>
      <w:r>
        <w:t xml:space="preserve"> service</w:t>
      </w:r>
      <w:r w:rsidRPr="79862CFD">
        <w:t xml:space="preserve"> decisions related to natural environments</w:t>
      </w:r>
    </w:p>
    <w:p w14:paraId="7E98EC59" w14:textId="54D43132" w:rsidR="00E7589A" w:rsidRDefault="00E7589A" w:rsidP="005F0953">
      <w:pPr>
        <w:pStyle w:val="ListParagraph"/>
        <w:numPr>
          <w:ilvl w:val="1"/>
          <w:numId w:val="2"/>
        </w:numPr>
      </w:pPr>
      <w:r w:rsidRPr="79862CFD">
        <w:t>training and professional development activities</w:t>
      </w:r>
    </w:p>
    <w:p w14:paraId="764AE1A9" w14:textId="41D136C4" w:rsidR="00AA349C" w:rsidRDefault="00AA349C" w:rsidP="00AA349C">
      <w:pPr>
        <w:pStyle w:val="ListParagraph"/>
        <w:numPr>
          <w:ilvl w:val="0"/>
          <w:numId w:val="2"/>
        </w:numPr>
      </w:pPr>
      <w:r>
        <w:t>The State is unable to demonstrate</w:t>
      </w:r>
      <w:r w:rsidR="00242ED7">
        <w:t xml:space="preserve"> its process to correct </w:t>
      </w:r>
      <w:r w:rsidR="00906213">
        <w:t>noncompliance and</w:t>
      </w:r>
      <w:r w:rsidR="00E3000E">
        <w:t xml:space="preserve"> ensure timely correction.</w:t>
      </w:r>
    </w:p>
    <w:p w14:paraId="683503D5" w14:textId="77777777" w:rsidR="00BC26B4" w:rsidRPr="0022582F" w:rsidRDefault="00BC26B4" w:rsidP="00FC3E97">
      <w:pPr>
        <w:pStyle w:val="Heading4"/>
      </w:pPr>
      <w:r w:rsidRPr="0022582F">
        <w:t>Notes</w:t>
      </w:r>
    </w:p>
    <w:p w14:paraId="57665D37" w14:textId="77777777" w:rsidR="00652C6B" w:rsidRDefault="00652C6B" w:rsidP="00652C6B"/>
    <w:p w14:paraId="0D12DAAE" w14:textId="77777777" w:rsidR="006E36C5" w:rsidRDefault="006E36C5" w:rsidP="00652C6B"/>
    <w:p w14:paraId="275BF491" w14:textId="7688495F" w:rsidR="00652C6B" w:rsidRDefault="00652C6B" w:rsidP="00EF15CC"/>
    <w:p w14:paraId="6573AEE8" w14:textId="77777777" w:rsidR="00E17F21" w:rsidRDefault="00E17F21" w:rsidP="00EF15CC"/>
    <w:bookmarkEnd w:id="13"/>
    <w:p w14:paraId="0141C757" w14:textId="77777777" w:rsidR="00F77C05" w:rsidRDefault="00F77C05">
      <w:pPr>
        <w:spacing w:after="200" w:line="276" w:lineRule="auto"/>
        <w:rPr>
          <w:rStyle w:val="Heading2Char"/>
        </w:rPr>
      </w:pPr>
      <w:r>
        <w:rPr>
          <w:rStyle w:val="Heading2Char"/>
          <w:b w:val="0"/>
          <w:bCs w:val="0"/>
        </w:rPr>
        <w:br w:type="page"/>
      </w:r>
    </w:p>
    <w:p w14:paraId="0DC230BA" w14:textId="5C5DAA37" w:rsidR="00652C6B" w:rsidRPr="00AD2D08" w:rsidRDefault="00C43C5E" w:rsidP="003533B6">
      <w:pPr>
        <w:pStyle w:val="Heading2"/>
        <w:numPr>
          <w:ilvl w:val="0"/>
          <w:numId w:val="19"/>
        </w:numPr>
        <w:ind w:left="360"/>
        <w:rPr>
          <w:rStyle w:val="Heading2Char"/>
          <w:b/>
          <w:bCs/>
        </w:rPr>
      </w:pPr>
      <w:bookmarkStart w:id="16" w:name="_Does_the_State_1"/>
      <w:bookmarkEnd w:id="16"/>
      <w:r w:rsidRPr="000715B5" w:rsidDel="00C43C5E">
        <w:lastRenderedPageBreak/>
        <w:t xml:space="preserve">Does the State </w:t>
      </w:r>
      <w:r w:rsidRPr="000715B5" w:rsidDel="00395A5F">
        <w:t>provide</w:t>
      </w:r>
      <w:r w:rsidRPr="000715B5" w:rsidDel="00C43D8D">
        <w:t xml:space="preserve"> technical assistance</w:t>
      </w:r>
      <w:r w:rsidR="3CB0EA18" w:rsidRPr="000715B5">
        <w:t>,</w:t>
      </w:r>
      <w:r w:rsidRPr="000715B5" w:rsidDel="00C43D8D">
        <w:t xml:space="preserve"> if necessary, to those </w:t>
      </w:r>
      <w:r w:rsidRPr="000715B5" w:rsidDel="00196641">
        <w:t xml:space="preserve">EIS providers, including </w:t>
      </w:r>
      <w:r w:rsidRPr="000715B5" w:rsidDel="00C43D8D">
        <w:t>agencies, institutions</w:t>
      </w:r>
      <w:r w:rsidRPr="000715B5" w:rsidDel="00D92D1C">
        <w:t xml:space="preserve">, </w:t>
      </w:r>
      <w:r w:rsidR="3CB0EA18" w:rsidRPr="000715B5">
        <w:t xml:space="preserve">and </w:t>
      </w:r>
      <w:r w:rsidRPr="000715B5" w:rsidDel="00D92D1C">
        <w:t>organizations</w:t>
      </w:r>
      <w:r w:rsidR="3CB0EA18" w:rsidRPr="000715B5">
        <w:t>?</w:t>
      </w:r>
      <w:r w:rsidR="00FF7C58" w:rsidRPr="00E47E4D">
        <w:rPr>
          <w:rStyle w:val="Heading2Char"/>
          <w:b/>
        </w:rPr>
        <w:t xml:space="preserve"> </w:t>
      </w:r>
      <w:hyperlink r:id="rId27" w:anchor="p-303.120(a)(2)(iii)">
        <w:r w:rsidR="1B3046D8" w:rsidRPr="002C33EC">
          <w:rPr>
            <w:rStyle w:val="Hyperlink"/>
            <w:rFonts w:cstheme="majorHAnsi"/>
            <w:b w:val="0"/>
            <w:bCs w:val="0"/>
            <w:sz w:val="24"/>
            <w:szCs w:val="24"/>
          </w:rPr>
          <w:t>34 C.F.R. § 303.120(a)(2)(iii)</w:t>
        </w:r>
      </w:hyperlink>
    </w:p>
    <w:p w14:paraId="1CED7F38" w14:textId="5B0A396D" w:rsidR="000E029D" w:rsidRPr="009314B1" w:rsidRDefault="000E029D" w:rsidP="0089485D">
      <w:pPr>
        <w:pStyle w:val="Heading3"/>
        <w:rPr>
          <w:szCs w:val="28"/>
        </w:rPr>
      </w:pPr>
      <w:r>
        <w:rPr>
          <w:szCs w:val="28"/>
        </w:rPr>
        <w:t>Personnel</w:t>
      </w:r>
    </w:p>
    <w:p w14:paraId="6DD3FF13" w14:textId="7347A7F3" w:rsidR="00652C6B" w:rsidRPr="0022582F" w:rsidRDefault="00BA4B83" w:rsidP="00FC3E97">
      <w:pPr>
        <w:pStyle w:val="Heading4"/>
      </w:pPr>
      <w:r w:rsidRPr="0022582F">
        <w:t>General Information</w:t>
      </w:r>
    </w:p>
    <w:p w14:paraId="78ED5BE2" w14:textId="217553D0" w:rsidR="00040B86" w:rsidRDefault="00656375" w:rsidP="00F77C05">
      <w:pPr>
        <w:pStyle w:val="ListParagraph"/>
        <w:numPr>
          <w:ilvl w:val="0"/>
          <w:numId w:val="2"/>
        </w:numPr>
      </w:pPr>
      <w:r>
        <w:t>The State must have policies and procedures for documenting the time and effort of staff supported with IDEA</w:t>
      </w:r>
      <w:r w:rsidR="00E21794">
        <w:t xml:space="preserve"> Part C</w:t>
      </w:r>
      <w:r>
        <w:t xml:space="preserve"> funds. </w:t>
      </w:r>
    </w:p>
    <w:p w14:paraId="7F5E6E6F" w14:textId="431898E7" w:rsidR="00656375" w:rsidRDefault="00656375" w:rsidP="00F77C05">
      <w:pPr>
        <w:pStyle w:val="ListParagraph"/>
        <w:numPr>
          <w:ilvl w:val="0"/>
          <w:numId w:val="2"/>
        </w:numPr>
      </w:pPr>
      <w:r>
        <w:t xml:space="preserve">The </w:t>
      </w:r>
      <w:r w:rsidR="0094447F">
        <w:t>State must have records of personnel cha</w:t>
      </w:r>
      <w:r w:rsidR="061F845B">
        <w:t>n</w:t>
      </w:r>
      <w:r w:rsidR="0094447F">
        <w:t xml:space="preserve">ges of the work performed by its employees toward IDEA </w:t>
      </w:r>
      <w:r w:rsidR="00EA1E28">
        <w:t xml:space="preserve">Part C </w:t>
      </w:r>
      <w:r w:rsidR="0094447F">
        <w:t>program objectives.</w:t>
      </w:r>
    </w:p>
    <w:p w14:paraId="4962933B" w14:textId="63FBFDC9" w:rsidR="0094447F" w:rsidRDefault="00484802" w:rsidP="00F77C05">
      <w:pPr>
        <w:pStyle w:val="ListParagraph"/>
        <w:numPr>
          <w:ilvl w:val="0"/>
          <w:numId w:val="2"/>
        </w:numPr>
      </w:pPr>
      <w:r>
        <w:t xml:space="preserve">The State should be able to describe its policies and procedures </w:t>
      </w:r>
      <w:r w:rsidR="0069137A">
        <w:t xml:space="preserve">for </w:t>
      </w:r>
      <w:r>
        <w:t>ensuring that personnel cha</w:t>
      </w:r>
      <w:r w:rsidR="73F42572">
        <w:t>n</w:t>
      </w:r>
      <w:r>
        <w:t xml:space="preserve">ges for worked performed by </w:t>
      </w:r>
      <w:r w:rsidR="39408A1C">
        <w:t>IDEA</w:t>
      </w:r>
      <w:r w:rsidR="009E41E2">
        <w:t xml:space="preserve"> Part C</w:t>
      </w:r>
      <w:r w:rsidR="00554132">
        <w:t xml:space="preserve"> </w:t>
      </w:r>
      <w:r w:rsidR="39408A1C">
        <w:t>funded</w:t>
      </w:r>
      <w:r>
        <w:t xml:space="preserve"> program employees toward</w:t>
      </w:r>
      <w:r w:rsidR="0069137A">
        <w:t xml:space="preserve"> IDEA program objectives. </w:t>
      </w:r>
    </w:p>
    <w:p w14:paraId="79C14C49" w14:textId="1FD74FB4" w:rsidR="00C25157" w:rsidRPr="00040B86" w:rsidRDefault="00C25157" w:rsidP="00F77C05">
      <w:pPr>
        <w:pStyle w:val="ListParagraph"/>
        <w:numPr>
          <w:ilvl w:val="0"/>
          <w:numId w:val="2"/>
        </w:numPr>
      </w:pPr>
      <w:r>
        <w:t>The State maintains records for its per</w:t>
      </w:r>
      <w:r w:rsidR="0025096E">
        <w:t>sonnel cha</w:t>
      </w:r>
      <w:r w:rsidR="5F8F92B1">
        <w:t>n</w:t>
      </w:r>
      <w:r w:rsidR="0025096E">
        <w:t xml:space="preserve">ges of the work performed by its employees toward IDEA </w:t>
      </w:r>
      <w:r w:rsidR="007F1032">
        <w:t xml:space="preserve">Part C </w:t>
      </w:r>
      <w:r w:rsidR="0025096E">
        <w:t xml:space="preserve">program objectives. </w:t>
      </w:r>
    </w:p>
    <w:p w14:paraId="44EAE12A" w14:textId="77777777" w:rsidR="00652C6B" w:rsidRPr="0022582F" w:rsidRDefault="00652C6B" w:rsidP="0044544C">
      <w:pPr>
        <w:pStyle w:val="Heading4"/>
      </w:pPr>
      <w:r w:rsidRPr="0022582F">
        <w:t>Possible Follow-up Questions</w:t>
      </w:r>
    </w:p>
    <w:p w14:paraId="01CCF00A" w14:textId="51E88848" w:rsidR="00040B86" w:rsidRDefault="00553585" w:rsidP="00F77C05">
      <w:pPr>
        <w:pStyle w:val="ListParagraph"/>
        <w:numPr>
          <w:ilvl w:val="0"/>
          <w:numId w:val="2"/>
        </w:numPr>
      </w:pPr>
      <w:r>
        <w:t>How does the State ensure that sufficient documentation is maintained for all personnel cha</w:t>
      </w:r>
      <w:r w:rsidR="70B9BDB3">
        <w:t>n</w:t>
      </w:r>
      <w:r>
        <w:t>ges made using IDEA</w:t>
      </w:r>
      <w:r w:rsidR="003D5899">
        <w:t xml:space="preserve"> Part C</w:t>
      </w:r>
      <w:r>
        <w:t xml:space="preserve"> funds?</w:t>
      </w:r>
    </w:p>
    <w:p w14:paraId="72E9F928" w14:textId="54116D83" w:rsidR="002B0CDA" w:rsidRDefault="002B0CDA" w:rsidP="00F77C05">
      <w:pPr>
        <w:pStyle w:val="ListParagraph"/>
        <w:numPr>
          <w:ilvl w:val="0"/>
          <w:numId w:val="2"/>
        </w:numPr>
      </w:pPr>
      <w:r>
        <w:t xml:space="preserve">What documentation does the State maintain to demonstrate it is monitoring, and ensuring that IDEA </w:t>
      </w:r>
      <w:r w:rsidR="006A12AF">
        <w:t>P</w:t>
      </w:r>
      <w:r>
        <w:t>art C</w:t>
      </w:r>
      <w:r w:rsidR="006A12AF">
        <w:t xml:space="preserve"> </w:t>
      </w:r>
      <w:r>
        <w:t>funded staff are working consistently with grant objectives?</w:t>
      </w:r>
    </w:p>
    <w:p w14:paraId="039FD010" w14:textId="2DCC8548" w:rsidR="00257AAA" w:rsidRDefault="000F3D6D" w:rsidP="79862CFD">
      <w:pPr>
        <w:pStyle w:val="ListParagraph"/>
        <w:numPr>
          <w:ilvl w:val="0"/>
          <w:numId w:val="2"/>
        </w:numPr>
      </w:pPr>
      <w:r>
        <w:t xml:space="preserve">How are </w:t>
      </w:r>
      <w:r w:rsidR="1892FCB5">
        <w:t>EIS provider</w:t>
      </w:r>
      <w:r w:rsidR="21A18F9C">
        <w:t xml:space="preserve"> staff</w:t>
      </w:r>
      <w:r>
        <w:t xml:space="preserve"> trained on Part C requirements applicable to the functions that they perform?</w:t>
      </w:r>
    </w:p>
    <w:p w14:paraId="1FA38C60" w14:textId="1A21ECD5" w:rsidR="000F3D6D" w:rsidRDefault="00480BAA" w:rsidP="00F77C05">
      <w:pPr>
        <w:pStyle w:val="ListParagraph"/>
        <w:numPr>
          <w:ilvl w:val="0"/>
          <w:numId w:val="2"/>
        </w:numPr>
      </w:pPr>
      <w:r>
        <w:t>What mechanisms (teleconference, periodic in-person meetings, webinars, etc.) does the LA use to provide training and professional development to EIS providers?</w:t>
      </w:r>
    </w:p>
    <w:p w14:paraId="4DD0E41B" w14:textId="22875A68" w:rsidR="00C76425" w:rsidRDefault="00A31B5C" w:rsidP="00C76425">
      <w:pPr>
        <w:pStyle w:val="ListParagraph"/>
        <w:numPr>
          <w:ilvl w:val="1"/>
          <w:numId w:val="2"/>
        </w:numPr>
      </w:pPr>
      <w:r>
        <w:t xml:space="preserve">Specifically, what </w:t>
      </w:r>
      <w:r w:rsidRPr="79862CFD">
        <w:rPr>
          <w:b/>
          <w:bCs/>
          <w:i/>
          <w:iCs/>
        </w:rPr>
        <w:t>fiscal</w:t>
      </w:r>
      <w:r>
        <w:t xml:space="preserve"> training and technical assistance does the LA provide to its EIS providers?</w:t>
      </w:r>
    </w:p>
    <w:p w14:paraId="23B06304" w14:textId="3DA41602" w:rsidR="00A31B5C" w:rsidRDefault="00A91D55" w:rsidP="00F77C05">
      <w:pPr>
        <w:pStyle w:val="ListParagraph"/>
        <w:numPr>
          <w:ilvl w:val="0"/>
          <w:numId w:val="2"/>
        </w:numPr>
      </w:pPr>
      <w:r>
        <w:t>How does the LA determine topics for training and professional development to its EIS providers?</w:t>
      </w:r>
    </w:p>
    <w:p w14:paraId="6ACCB532" w14:textId="34EEC9F1" w:rsidR="00A91D55" w:rsidRDefault="00CE404F" w:rsidP="00F77C05">
      <w:pPr>
        <w:pStyle w:val="ListParagraph"/>
        <w:numPr>
          <w:ilvl w:val="0"/>
          <w:numId w:val="2"/>
        </w:numPr>
      </w:pPr>
      <w:r>
        <w:t>What funding sources does the LA use to support technical assistance, training, and professional development activities?</w:t>
      </w:r>
    </w:p>
    <w:p w14:paraId="5064435C" w14:textId="7569998C" w:rsidR="002A0D94" w:rsidRPr="00040B86" w:rsidRDefault="00BC4E74" w:rsidP="002A0D94">
      <w:pPr>
        <w:pStyle w:val="ListParagraph"/>
        <w:numPr>
          <w:ilvl w:val="1"/>
          <w:numId w:val="2"/>
        </w:numPr>
      </w:pPr>
      <w:r>
        <w:t xml:space="preserve">How does the LA </w:t>
      </w:r>
      <w:r w:rsidR="03694EBE">
        <w:t>monitor</w:t>
      </w:r>
      <w:r>
        <w:t xml:space="preserve">  the use of Part C funds supporting training and professional development activities performed by its EIS  providers to meet the requirements in </w:t>
      </w:r>
      <w:hyperlink r:id="rId28">
        <w:r w:rsidRPr="79862CFD">
          <w:rPr>
            <w:rStyle w:val="Hyperlink"/>
          </w:rPr>
          <w:t>34 C.F.R. § 303.118</w:t>
        </w:r>
      </w:hyperlink>
      <w:r>
        <w:t>.</w:t>
      </w:r>
    </w:p>
    <w:p w14:paraId="2E2152B3" w14:textId="77777777" w:rsidR="00652C6B" w:rsidRPr="0022582F" w:rsidRDefault="007A158B" w:rsidP="0044544C">
      <w:pPr>
        <w:pStyle w:val="Heading4"/>
      </w:pPr>
      <w:r w:rsidRPr="0022582F">
        <w:t>Areas (or issues) for Follow-up</w:t>
      </w:r>
    </w:p>
    <w:p w14:paraId="4F6E772B" w14:textId="1D5E8A09" w:rsidR="00040B86" w:rsidRDefault="003A08C1" w:rsidP="00F77C05">
      <w:pPr>
        <w:pStyle w:val="ListParagraph"/>
        <w:numPr>
          <w:ilvl w:val="0"/>
          <w:numId w:val="2"/>
        </w:numPr>
      </w:pPr>
      <w:r>
        <w:t xml:space="preserve">The State </w:t>
      </w:r>
      <w:r w:rsidR="007368F0">
        <w:t xml:space="preserve">does not have policies and procedures for documenting personnel expenses for </w:t>
      </w:r>
      <w:r w:rsidR="008B750F">
        <w:t>its emp</w:t>
      </w:r>
      <w:r w:rsidR="00664F2D">
        <w:t xml:space="preserve">loyees. </w:t>
      </w:r>
    </w:p>
    <w:p w14:paraId="536D7D3E" w14:textId="57D753A9" w:rsidR="00664F2D" w:rsidRDefault="00664F2D" w:rsidP="00F77C05">
      <w:pPr>
        <w:pStyle w:val="ListParagraph"/>
        <w:numPr>
          <w:ilvl w:val="0"/>
          <w:numId w:val="2"/>
        </w:numPr>
      </w:pPr>
      <w:r>
        <w:t xml:space="preserve">The State does not maintain record of its personnel charges for work performed toward IDEA program objectives. </w:t>
      </w:r>
    </w:p>
    <w:p w14:paraId="4349564F" w14:textId="2D60D88D" w:rsidR="00664F2D" w:rsidRPr="00040B86" w:rsidRDefault="4CD6865D" w:rsidP="00F77C05">
      <w:pPr>
        <w:pStyle w:val="ListParagraph"/>
        <w:numPr>
          <w:ilvl w:val="0"/>
          <w:numId w:val="2"/>
        </w:numPr>
      </w:pPr>
      <w:r>
        <w:t>Part C</w:t>
      </w:r>
      <w:r w:rsidR="00664F2D">
        <w:t xml:space="preserve"> program employees (funded 100% with IDEA</w:t>
      </w:r>
      <w:r w:rsidR="00426293">
        <w:t xml:space="preserve"> Part C</w:t>
      </w:r>
      <w:r w:rsidR="00664F2D">
        <w:t xml:space="preserve"> funds) perform work that is unrelated to </w:t>
      </w:r>
      <w:r w:rsidR="3CE45B4E">
        <w:t>Part C</w:t>
      </w:r>
      <w:r w:rsidR="00664F2D">
        <w:t xml:space="preserve"> pr</w:t>
      </w:r>
      <w:r w:rsidR="004F4584">
        <w:t xml:space="preserve">ogram activities. </w:t>
      </w:r>
    </w:p>
    <w:p w14:paraId="76B0DECB" w14:textId="523200F0" w:rsidR="4104975B" w:rsidRDefault="4104975B" w:rsidP="07AEDE7E">
      <w:pPr>
        <w:pStyle w:val="ListParagraph"/>
        <w:numPr>
          <w:ilvl w:val="0"/>
          <w:numId w:val="2"/>
        </w:numPr>
      </w:pPr>
      <w:r>
        <w:t xml:space="preserve">The State does </w:t>
      </w:r>
      <w:r w:rsidR="0087743C">
        <w:t xml:space="preserve">not </w:t>
      </w:r>
      <w:r w:rsidR="736081E6">
        <w:t>maintain</w:t>
      </w:r>
      <w:r>
        <w:t xml:space="preserve"> documentation </w:t>
      </w:r>
      <w:r w:rsidR="08D1D11A">
        <w:t>of how it monitors and ensures</w:t>
      </w:r>
      <w:r>
        <w:t xml:space="preserve"> that IDEA </w:t>
      </w:r>
      <w:r w:rsidR="006A12AF">
        <w:t>P</w:t>
      </w:r>
      <w:r>
        <w:t>art C</w:t>
      </w:r>
      <w:r w:rsidR="006A12AF">
        <w:t xml:space="preserve"> </w:t>
      </w:r>
      <w:r>
        <w:t xml:space="preserve">funded staff are working consistently </w:t>
      </w:r>
      <w:r w:rsidR="1DBA95FD">
        <w:t>on</w:t>
      </w:r>
      <w:r>
        <w:t xml:space="preserve"> grant objectives</w:t>
      </w:r>
      <w:r w:rsidR="085EEDEC">
        <w:t>.</w:t>
      </w:r>
    </w:p>
    <w:p w14:paraId="1F371C9B" w14:textId="5CB49ACE" w:rsidR="5A23190E" w:rsidRDefault="5A23190E" w:rsidP="07AEDE7E">
      <w:pPr>
        <w:pStyle w:val="ListParagraph"/>
        <w:numPr>
          <w:ilvl w:val="0"/>
          <w:numId w:val="2"/>
        </w:numPr>
      </w:pPr>
      <w:r>
        <w:t xml:space="preserve">The State does not have evidence </w:t>
      </w:r>
      <w:r w:rsidR="33932765">
        <w:t>(e.g., web</w:t>
      </w:r>
      <w:r w:rsidR="194C3062">
        <w:t>inars, PowerPoints</w:t>
      </w:r>
      <w:r w:rsidR="04E79DA1">
        <w:t xml:space="preserve">, </w:t>
      </w:r>
      <w:r w:rsidR="643A1039">
        <w:t xml:space="preserve">training manuals, online modules, </w:t>
      </w:r>
      <w:r w:rsidR="04E79DA1">
        <w:t xml:space="preserve">etc.) </w:t>
      </w:r>
      <w:r>
        <w:t>of ho</w:t>
      </w:r>
      <w:r w:rsidR="2E8B6D45">
        <w:t>w</w:t>
      </w:r>
      <w:r>
        <w:t xml:space="preserve"> EIS provider staff </w:t>
      </w:r>
      <w:r w:rsidR="2AF35D28">
        <w:t xml:space="preserve">have been </w:t>
      </w:r>
      <w:r>
        <w:t>trained on Part C requirements applicable to the functions that they perform</w:t>
      </w:r>
      <w:r w:rsidR="19045270">
        <w:t>.</w:t>
      </w:r>
    </w:p>
    <w:p w14:paraId="0653BBCF" w14:textId="43F1F927" w:rsidR="01AD35E2" w:rsidRDefault="01AD35E2" w:rsidP="07AEDE7E">
      <w:pPr>
        <w:pStyle w:val="ListParagraph"/>
        <w:numPr>
          <w:ilvl w:val="0"/>
          <w:numId w:val="2"/>
        </w:numPr>
      </w:pPr>
      <w:r>
        <w:t xml:space="preserve">The State </w:t>
      </w:r>
      <w:r w:rsidR="00E0286D">
        <w:t>was unable to provide evidence of how they</w:t>
      </w:r>
      <w:r>
        <w:t xml:space="preserve"> train or provide technical assistance </w:t>
      </w:r>
      <w:r w:rsidR="3409206D">
        <w:t xml:space="preserve">to </w:t>
      </w:r>
      <w:r w:rsidR="00E0286D">
        <w:t xml:space="preserve">their </w:t>
      </w:r>
      <w:r w:rsidR="3409206D">
        <w:t xml:space="preserve">EIS providers </w:t>
      </w:r>
      <w:r>
        <w:t xml:space="preserve">on </w:t>
      </w:r>
      <w:r w:rsidR="6D3C2FBB">
        <w:t>fiscal t</w:t>
      </w:r>
      <w:r w:rsidR="789069E0">
        <w:t>opics, including but not limited to those covered under IDEA Part C</w:t>
      </w:r>
      <w:r w:rsidR="1BA0EEA4">
        <w:t xml:space="preserve"> or </w:t>
      </w:r>
      <w:r w:rsidR="64523713">
        <w:t xml:space="preserve">OMB </w:t>
      </w:r>
      <w:r w:rsidR="1BA0EEA4">
        <w:t xml:space="preserve">Uniform Guidance.  </w:t>
      </w:r>
    </w:p>
    <w:p w14:paraId="2734C314" w14:textId="63A49443" w:rsidR="4D2349F2" w:rsidRDefault="4D2349F2" w:rsidP="07AEDE7E">
      <w:pPr>
        <w:pStyle w:val="ListParagraph"/>
        <w:numPr>
          <w:ilvl w:val="0"/>
          <w:numId w:val="2"/>
        </w:numPr>
      </w:pPr>
      <w:r>
        <w:t xml:space="preserve">The State was unable to </w:t>
      </w:r>
      <w:r w:rsidR="006A1825">
        <w:t>demonstrate</w:t>
      </w:r>
      <w:r>
        <w:t xml:space="preserve"> how it determines topics for training and professional development to its EIS providers, </w:t>
      </w:r>
      <w:r w:rsidR="6D53D595">
        <w:t>and/</w:t>
      </w:r>
      <w:r>
        <w:t xml:space="preserve">or provide evidence on which funding sources </w:t>
      </w:r>
      <w:r w:rsidR="2EAEF064">
        <w:t>the State</w:t>
      </w:r>
      <w:r>
        <w:t xml:space="preserve"> use</w:t>
      </w:r>
      <w:r w:rsidR="627AD77F">
        <w:t>s</w:t>
      </w:r>
      <w:r>
        <w:t xml:space="preserve"> to support technical assistance, training, and professional development activities</w:t>
      </w:r>
      <w:r w:rsidR="49D2FE19">
        <w:t>.</w:t>
      </w:r>
    </w:p>
    <w:p w14:paraId="4CB6A93F" w14:textId="322F3AD3" w:rsidR="587949CC" w:rsidRDefault="587949CC" w:rsidP="07AEDE7E">
      <w:pPr>
        <w:pStyle w:val="ListParagraph"/>
        <w:numPr>
          <w:ilvl w:val="0"/>
          <w:numId w:val="2"/>
        </w:numPr>
      </w:pPr>
      <w:r>
        <w:t>The State doe</w:t>
      </w:r>
      <w:r w:rsidR="58E54D64">
        <w:t>s</w:t>
      </w:r>
      <w:r>
        <w:t xml:space="preserve"> not monitor the use of Part C funds supporting training and professional development activities performed by its EIS providers to meet the requirements in </w:t>
      </w:r>
      <w:hyperlink r:id="rId29">
        <w:r w:rsidRPr="07AEDE7E">
          <w:rPr>
            <w:rStyle w:val="Hyperlink"/>
          </w:rPr>
          <w:t>34 C.F.R. § 303.118</w:t>
        </w:r>
      </w:hyperlink>
      <w:r>
        <w:t>.</w:t>
      </w:r>
    </w:p>
    <w:p w14:paraId="5BDE8ACE" w14:textId="77777777" w:rsidR="00652C6B" w:rsidRPr="005F1B65" w:rsidRDefault="00652C6B" w:rsidP="0044544C">
      <w:pPr>
        <w:pStyle w:val="Heading4"/>
      </w:pPr>
      <w:r w:rsidRPr="005F1B65">
        <w:lastRenderedPageBreak/>
        <w:t>Notes</w:t>
      </w:r>
    </w:p>
    <w:p w14:paraId="037FE70B" w14:textId="77777777" w:rsidR="0089485D" w:rsidRDefault="0089485D" w:rsidP="0089485D"/>
    <w:p w14:paraId="5CCF3B2E" w14:textId="42C95948" w:rsidR="0089485D" w:rsidRDefault="0089485D" w:rsidP="0089485D"/>
    <w:p w14:paraId="4172EC8F" w14:textId="7AA44EFE" w:rsidR="00E17F21" w:rsidRDefault="00E17F21" w:rsidP="0089485D"/>
    <w:p w14:paraId="0C776881" w14:textId="77777777" w:rsidR="00E17F21" w:rsidRDefault="00E17F21" w:rsidP="0089485D"/>
    <w:p w14:paraId="02B5B302" w14:textId="5898DC75" w:rsidR="00F77C05" w:rsidRPr="00E7576D" w:rsidRDefault="006A1825" w:rsidP="006A1825">
      <w:pPr>
        <w:spacing w:after="200" w:line="276" w:lineRule="auto"/>
      </w:pPr>
      <w:r>
        <w:br w:type="page"/>
      </w:r>
    </w:p>
    <w:p w14:paraId="167C40D3" w14:textId="67666193" w:rsidR="00652C6B" w:rsidRDefault="00460ED1" w:rsidP="001522E8">
      <w:pPr>
        <w:pStyle w:val="Heading2"/>
        <w:numPr>
          <w:ilvl w:val="0"/>
          <w:numId w:val="19"/>
        </w:numPr>
        <w:ind w:left="360"/>
      </w:pPr>
      <w:bookmarkStart w:id="17" w:name="_Does_the_State_2"/>
      <w:bookmarkEnd w:id="17"/>
      <w:r w:rsidRPr="002B0CDA">
        <w:lastRenderedPageBreak/>
        <w:t>Does the St</w:t>
      </w:r>
      <w:r w:rsidR="00F442E7" w:rsidRPr="002B0CDA">
        <w:t>ate have</w:t>
      </w:r>
      <w:r w:rsidR="00AC05C5" w:rsidRPr="002B0CDA">
        <w:t xml:space="preserve"> policies and</w:t>
      </w:r>
      <w:r w:rsidR="00F85679" w:rsidRPr="002B0CDA">
        <w:t xml:space="preserve"> </w:t>
      </w:r>
      <w:r w:rsidR="00AC05C5" w:rsidRPr="002B0CDA">
        <w:t xml:space="preserve">procedures that are reasonably designed </w:t>
      </w:r>
      <w:r w:rsidR="00F85679" w:rsidRPr="002B0CDA">
        <w:t xml:space="preserve">to </w:t>
      </w:r>
      <w:r w:rsidR="000D5810" w:rsidRPr="002B0CDA">
        <w:t xml:space="preserve">ensure financial responsibility in </w:t>
      </w:r>
      <w:r w:rsidR="005B66EB" w:rsidRPr="002B0CDA">
        <w:t xml:space="preserve">accordance with IDEA Part C Use of Funds and Payor of Last Resort Requirements? </w:t>
      </w:r>
      <w:hyperlink r:id="rId30" w:anchor="p-303.120(c)">
        <w:r w:rsidR="522A97DD" w:rsidRPr="002C33EC">
          <w:rPr>
            <w:rStyle w:val="Hyperlink"/>
            <w:b w:val="0"/>
            <w:bCs w:val="0"/>
            <w:sz w:val="24"/>
            <w:szCs w:val="24"/>
          </w:rPr>
          <w:t>34 C.F.R. § 303.120(c)</w:t>
        </w:r>
      </w:hyperlink>
      <w:r w:rsidR="086285C4">
        <w:t xml:space="preserve"> </w:t>
      </w:r>
    </w:p>
    <w:p w14:paraId="6F9F4BDA" w14:textId="07015EFC" w:rsidR="00EA5842" w:rsidRPr="00EA5842" w:rsidRDefault="00EA5842" w:rsidP="00040B86">
      <w:pPr>
        <w:pStyle w:val="Heading3"/>
        <w:rPr>
          <w:szCs w:val="28"/>
        </w:rPr>
      </w:pPr>
      <w:r w:rsidRPr="00EA5842">
        <w:rPr>
          <w:szCs w:val="28"/>
        </w:rPr>
        <w:t>Financial Responsibility</w:t>
      </w:r>
    </w:p>
    <w:p w14:paraId="37CF92BA" w14:textId="54CEDC42" w:rsidR="00040B86" w:rsidRPr="005F1B65" w:rsidRDefault="00BA4B83" w:rsidP="0044544C">
      <w:pPr>
        <w:pStyle w:val="Heading4"/>
      </w:pPr>
      <w:r w:rsidRPr="005F1B65">
        <w:t>General Information</w:t>
      </w:r>
    </w:p>
    <w:p w14:paraId="313CCCA0" w14:textId="5AED167A" w:rsidR="00040B86" w:rsidRDefault="000D52FC" w:rsidP="00F77C05">
      <w:pPr>
        <w:pStyle w:val="ListParagraph"/>
        <w:numPr>
          <w:ilvl w:val="0"/>
          <w:numId w:val="2"/>
        </w:numPr>
      </w:pPr>
      <w:r>
        <w:t>The State</w:t>
      </w:r>
      <w:r w:rsidR="006D3B49">
        <w:t xml:space="preserve"> must be able to provide policies and procedures related to </w:t>
      </w:r>
      <w:r w:rsidR="00A75BCE">
        <w:t>the preparation and revi</w:t>
      </w:r>
      <w:r w:rsidR="0060295A">
        <w:t>ew of budgets for the IDEA</w:t>
      </w:r>
      <w:r w:rsidR="00226500">
        <w:t xml:space="preserve"> Part C </w:t>
      </w:r>
      <w:r w:rsidR="0060295A">
        <w:t>grant program.</w:t>
      </w:r>
    </w:p>
    <w:p w14:paraId="5DB655F2" w14:textId="474A4C6E" w:rsidR="0060295A" w:rsidRDefault="00A35237" w:rsidP="00F77C05">
      <w:pPr>
        <w:pStyle w:val="ListParagraph"/>
        <w:numPr>
          <w:ilvl w:val="0"/>
          <w:numId w:val="2"/>
        </w:numPr>
      </w:pPr>
      <w:r>
        <w:t xml:space="preserve">The State must retain documentation </w:t>
      </w:r>
      <w:r w:rsidR="00A330A7">
        <w:t>demonstrate tha</w:t>
      </w:r>
      <w:r w:rsidR="002904EA">
        <w:t>t its</w:t>
      </w:r>
      <w:r w:rsidR="00A330A7">
        <w:t xml:space="preserve"> use of IDEA </w:t>
      </w:r>
      <w:r w:rsidR="00226500">
        <w:t xml:space="preserve">Part C </w:t>
      </w:r>
      <w:r w:rsidR="00A330A7">
        <w:t>grant funds are reasonab</w:t>
      </w:r>
      <w:r w:rsidR="00DC40EF">
        <w:t xml:space="preserve">le, allowable, and allocable. </w:t>
      </w:r>
    </w:p>
    <w:p w14:paraId="67D293B4" w14:textId="00A61467" w:rsidR="00DC40EF" w:rsidRDefault="00D201F9" w:rsidP="00F77C05">
      <w:pPr>
        <w:pStyle w:val="ListParagraph"/>
        <w:numPr>
          <w:ilvl w:val="0"/>
          <w:numId w:val="2"/>
        </w:numPr>
      </w:pPr>
      <w:r>
        <w:t>The State must have policies and procedures</w:t>
      </w:r>
      <w:r w:rsidR="005521E3">
        <w:t xml:space="preserve"> on procurement transactions involving </w:t>
      </w:r>
      <w:r w:rsidR="00005557">
        <w:t>f</w:t>
      </w:r>
      <w:r w:rsidR="005521E3">
        <w:t>ederal funds</w:t>
      </w:r>
      <w:r w:rsidR="00005557">
        <w:t xml:space="preserve">, demonstrating compliance </w:t>
      </w:r>
      <w:r w:rsidR="00717D4A">
        <w:t>with State</w:t>
      </w:r>
      <w:r w:rsidR="008D6568">
        <w:t xml:space="preserve"> procurement rules.</w:t>
      </w:r>
    </w:p>
    <w:p w14:paraId="2ED8251B" w14:textId="7235399B" w:rsidR="002904EA" w:rsidRDefault="002904EA" w:rsidP="00F77C05">
      <w:pPr>
        <w:pStyle w:val="ListParagraph"/>
        <w:numPr>
          <w:ilvl w:val="0"/>
          <w:numId w:val="2"/>
        </w:numPr>
      </w:pPr>
      <w:r>
        <w:t>The State</w:t>
      </w:r>
      <w:r w:rsidR="003305C5">
        <w:t xml:space="preserve"> should be able to describe the </w:t>
      </w:r>
      <w:r w:rsidR="2BF066F1">
        <w:t>ro</w:t>
      </w:r>
      <w:r w:rsidR="003305C5">
        <w:t>les and responsibilities of each agency with responsibilities for conducting procurement transactions and services involving IDEA</w:t>
      </w:r>
      <w:r w:rsidR="00426293">
        <w:t xml:space="preserve"> Part C</w:t>
      </w:r>
      <w:r w:rsidR="003305C5">
        <w:t xml:space="preserve"> funds.</w:t>
      </w:r>
    </w:p>
    <w:p w14:paraId="3BD9D34F" w14:textId="6D11ED5F" w:rsidR="003305C5" w:rsidRDefault="00A66C97" w:rsidP="00F77C05">
      <w:pPr>
        <w:pStyle w:val="ListParagraph"/>
        <w:numPr>
          <w:ilvl w:val="0"/>
          <w:numId w:val="2"/>
        </w:numPr>
      </w:pPr>
      <w:r>
        <w:t>The State must retain documentation of its budgets</w:t>
      </w:r>
      <w:r w:rsidR="005D7062">
        <w:t xml:space="preserve"> and planning for the use of funds to administer the IDEA grant. </w:t>
      </w:r>
    </w:p>
    <w:p w14:paraId="15F93053" w14:textId="6538A981" w:rsidR="00386FD9" w:rsidRDefault="00386FD9" w:rsidP="00F77C05">
      <w:pPr>
        <w:pStyle w:val="ListParagraph"/>
        <w:numPr>
          <w:ilvl w:val="0"/>
          <w:numId w:val="2"/>
        </w:numPr>
      </w:pPr>
      <w:r>
        <w:t xml:space="preserve">The </w:t>
      </w:r>
      <w:r w:rsidR="004E75D7">
        <w:t>State</w:t>
      </w:r>
      <w:r w:rsidR="00D4613A">
        <w:t xml:space="preserve"> must be able to ensure that IDEA </w:t>
      </w:r>
      <w:r w:rsidR="001A04E1">
        <w:t xml:space="preserve">Part C </w:t>
      </w:r>
      <w:r w:rsidR="00D4613A">
        <w:t xml:space="preserve">funds are obligated and liquidated in a timely manner. </w:t>
      </w:r>
    </w:p>
    <w:p w14:paraId="45CB130E" w14:textId="5F589E2C" w:rsidR="00D4613A" w:rsidRPr="00040B86" w:rsidRDefault="00527F7D" w:rsidP="00F77C05">
      <w:pPr>
        <w:pStyle w:val="ListParagraph"/>
        <w:numPr>
          <w:ilvl w:val="0"/>
          <w:numId w:val="2"/>
        </w:numPr>
      </w:pPr>
      <w:r>
        <w:t xml:space="preserve">The State </w:t>
      </w:r>
      <w:r w:rsidR="00AE48F6">
        <w:t>should have policies and procedures</w:t>
      </w:r>
      <w:r w:rsidR="006530C3">
        <w:t xml:space="preserve"> to track obligations and liquidations for IDEA grant awards. </w:t>
      </w:r>
    </w:p>
    <w:p w14:paraId="0482F4EA" w14:textId="77777777" w:rsidR="00040B86" w:rsidRPr="00B74FDC" w:rsidRDefault="00040B86" w:rsidP="0044544C">
      <w:pPr>
        <w:pStyle w:val="Heading4"/>
      </w:pPr>
      <w:r w:rsidRPr="00B74FDC">
        <w:t>Possible Follow-up Questions</w:t>
      </w:r>
    </w:p>
    <w:p w14:paraId="2EFA5FDE" w14:textId="2DE07C5A" w:rsidR="00040B86" w:rsidRDefault="00D87A00" w:rsidP="00F77C05">
      <w:pPr>
        <w:pStyle w:val="ListParagraph"/>
        <w:numPr>
          <w:ilvl w:val="0"/>
          <w:numId w:val="2"/>
        </w:numPr>
      </w:pPr>
      <w:r>
        <w:t>What other state-level agencies pay for or provide Part C services? (</w:t>
      </w:r>
      <w:r w:rsidR="1A49BFFA">
        <w:t>I</w:t>
      </w:r>
      <w:r>
        <w:t>f there are other State level agencies that pay for or provide Part C services, the State will need a method to ensure financial responsibility</w:t>
      </w:r>
      <w:r w:rsidR="2EE2FEBC">
        <w:t>.</w:t>
      </w:r>
      <w:r w:rsidR="2623F1F6">
        <w:t>)</w:t>
      </w:r>
    </w:p>
    <w:p w14:paraId="73DB082B" w14:textId="381C1F87" w:rsidR="00A64CA9" w:rsidRDefault="00A64CA9" w:rsidP="00F77C05">
      <w:pPr>
        <w:pStyle w:val="ListParagraph"/>
        <w:numPr>
          <w:ilvl w:val="0"/>
          <w:numId w:val="2"/>
        </w:numPr>
      </w:pPr>
      <w:r>
        <w:t xml:space="preserve">Are there local contributions of public funding for </w:t>
      </w:r>
      <w:r w:rsidR="00940796">
        <w:t>EI services</w:t>
      </w:r>
      <w:r>
        <w:t xml:space="preserve"> provided consistent with </w:t>
      </w:r>
      <w:hyperlink r:id="rId31">
        <w:r w:rsidR="45493EC2" w:rsidRPr="07AEDE7E">
          <w:rPr>
            <w:rStyle w:val="Hyperlink"/>
          </w:rPr>
          <w:t>34 C.F.R. § 303.225</w:t>
        </w:r>
      </w:hyperlink>
      <w:r w:rsidR="7C413300">
        <w:t>?</w:t>
      </w:r>
      <w:r>
        <w:t xml:space="preserve"> If so, how does the LA track those local contribution?</w:t>
      </w:r>
    </w:p>
    <w:p w14:paraId="122BD473" w14:textId="1D589D16" w:rsidR="00A64CA9" w:rsidRDefault="00FA2E21" w:rsidP="00F77C05">
      <w:pPr>
        <w:pStyle w:val="ListParagraph"/>
        <w:numPr>
          <w:ilvl w:val="0"/>
          <w:numId w:val="2"/>
        </w:numPr>
      </w:pPr>
      <w:r>
        <w:t>What agency is Medicaid housed in? (</w:t>
      </w:r>
      <w:r w:rsidRPr="07AEDE7E">
        <w:rPr>
          <w:i/>
          <w:iCs/>
        </w:rPr>
        <w:t xml:space="preserve">Is it a different State agency or the same LA </w:t>
      </w:r>
      <w:r w:rsidR="5C1ADB05" w:rsidRPr="07AEDE7E">
        <w:rPr>
          <w:i/>
          <w:iCs/>
        </w:rPr>
        <w:t>that the Part C program is housed in</w:t>
      </w:r>
      <w:r w:rsidRPr="07AEDE7E">
        <w:rPr>
          <w:i/>
          <w:iCs/>
        </w:rPr>
        <w:t>?</w:t>
      </w:r>
      <w:r>
        <w:t>)</w:t>
      </w:r>
    </w:p>
    <w:p w14:paraId="7C155837" w14:textId="4BD75FC2" w:rsidR="00FA2E21" w:rsidRDefault="005B16E3" w:rsidP="00F77C05">
      <w:pPr>
        <w:pStyle w:val="ListParagraph"/>
        <w:numPr>
          <w:ilvl w:val="0"/>
          <w:numId w:val="2"/>
        </w:numPr>
      </w:pPr>
      <w:r>
        <w:t>Through what mechanism does the State ensure financial responsibility for the provision of those Part C services provided or paid for by the LA or other State-level public agencies? (MOU, statute, intra/inter</w:t>
      </w:r>
      <w:r w:rsidR="4C9778A0">
        <w:t>-</w:t>
      </w:r>
      <w:r>
        <w:t>agency agreements etc.)</w:t>
      </w:r>
    </w:p>
    <w:p w14:paraId="221EA81E" w14:textId="367A35AD" w:rsidR="00C442C5" w:rsidRDefault="00950294" w:rsidP="00C442C5">
      <w:pPr>
        <w:pStyle w:val="ListParagraph"/>
        <w:numPr>
          <w:ilvl w:val="1"/>
          <w:numId w:val="2"/>
        </w:numPr>
      </w:pPr>
      <w:r w:rsidRPr="00950294">
        <w:t>When the LA is the only State level agency involved, what policies, procedures and processes have been implemented to ensure the resolution of disputes between different components of that agency (e.g., offices, divisions)?</w:t>
      </w:r>
    </w:p>
    <w:p w14:paraId="6F72CFA8" w14:textId="6BD86E00" w:rsidR="00BD2D73" w:rsidRDefault="00EA4658" w:rsidP="00F77C05">
      <w:pPr>
        <w:pStyle w:val="ListParagraph"/>
        <w:numPr>
          <w:ilvl w:val="0"/>
          <w:numId w:val="2"/>
        </w:numPr>
      </w:pPr>
      <w:r>
        <w:t xml:space="preserve">How is the LA ensuring that any provisions in the State’s </w:t>
      </w:r>
      <w:r w:rsidR="488CBEC6">
        <w:t>m</w:t>
      </w:r>
      <w:r>
        <w:t xml:space="preserve">ethod related to the use of Part C funds are allowable under the cost categories described in the permissive use of funds requirements in </w:t>
      </w:r>
      <w:hyperlink r:id="rId32">
        <w:r w:rsidR="2B791B6A" w:rsidRPr="07AEDE7E">
          <w:rPr>
            <w:rStyle w:val="Hyperlink"/>
          </w:rPr>
          <w:t>34 C.F.R. § 303.501</w:t>
        </w:r>
      </w:hyperlink>
      <w:r>
        <w:t>?</w:t>
      </w:r>
    </w:p>
    <w:p w14:paraId="7E1047EF" w14:textId="7C4540F6" w:rsidR="00A15FA2" w:rsidRDefault="000B66D1" w:rsidP="00F77C05">
      <w:pPr>
        <w:pStyle w:val="ListParagraph"/>
        <w:numPr>
          <w:ilvl w:val="0"/>
          <w:numId w:val="2"/>
        </w:numPr>
      </w:pPr>
      <w:r>
        <w:t xml:space="preserve">How is the LA ensuring that its partner agencies are appropriately implementing any aspects of its </w:t>
      </w:r>
      <w:r w:rsidR="5279DCE2">
        <w:t>m</w:t>
      </w:r>
      <w:r>
        <w:t>ethod relating to the use of Part C funds?</w:t>
      </w:r>
    </w:p>
    <w:p w14:paraId="5AE15889" w14:textId="06B1EFAD" w:rsidR="000B66D1" w:rsidRDefault="00886458" w:rsidP="00F77C05">
      <w:pPr>
        <w:pStyle w:val="ListParagraph"/>
        <w:numPr>
          <w:ilvl w:val="0"/>
          <w:numId w:val="2"/>
        </w:numPr>
      </w:pPr>
      <w:r>
        <w:t xml:space="preserve">Does the State’s </w:t>
      </w:r>
      <w:r w:rsidR="667050E9">
        <w:t>m</w:t>
      </w:r>
      <w:r>
        <w:t>ethod reference the use of funds? If so:</w:t>
      </w:r>
    </w:p>
    <w:p w14:paraId="45E2BAE4" w14:textId="533580E4" w:rsidR="00886458" w:rsidRDefault="00CB09AA" w:rsidP="00886458">
      <w:pPr>
        <w:pStyle w:val="ListParagraph"/>
        <w:numPr>
          <w:ilvl w:val="1"/>
          <w:numId w:val="2"/>
        </w:numPr>
      </w:pPr>
      <w:r>
        <w:t xml:space="preserve">Do the uses of Part C funds described in the State’s </w:t>
      </w:r>
      <w:r w:rsidR="3297DA33">
        <w:t>m</w:t>
      </w:r>
      <w:r>
        <w:t>ethod fall under the categories of cost described under the permissive use of funds requirements?</w:t>
      </w:r>
    </w:p>
    <w:p w14:paraId="50EA6CCF" w14:textId="10D517A5" w:rsidR="00CB09AA" w:rsidRDefault="00D92902" w:rsidP="00886458">
      <w:pPr>
        <w:pStyle w:val="ListParagraph"/>
        <w:numPr>
          <w:ilvl w:val="1"/>
          <w:numId w:val="2"/>
        </w:numPr>
      </w:pPr>
      <w:r w:rsidRPr="00D92902">
        <w:t>How does the State implement those provisions?</w:t>
      </w:r>
    </w:p>
    <w:p w14:paraId="70F4DA1F" w14:textId="6B78686F" w:rsidR="00EA2710" w:rsidRDefault="00EA2710" w:rsidP="00F77C05">
      <w:pPr>
        <w:pStyle w:val="ListParagraph"/>
        <w:numPr>
          <w:ilvl w:val="0"/>
          <w:numId w:val="2"/>
        </w:numPr>
      </w:pPr>
      <w:r>
        <w:t xml:space="preserve">Is the State’s </w:t>
      </w:r>
      <w:r w:rsidR="57617A14">
        <w:t>m</w:t>
      </w:r>
      <w:r>
        <w:t xml:space="preserve">ethod consistent with the </w:t>
      </w:r>
      <w:r w:rsidR="00AF502E">
        <w:t xml:space="preserve">system </w:t>
      </w:r>
      <w:r>
        <w:t>o</w:t>
      </w:r>
      <w:r w:rsidR="00AF502E">
        <w:t>f payments</w:t>
      </w:r>
      <w:r>
        <w:t xml:space="preserve"> established by the LA?</w:t>
      </w:r>
    </w:p>
    <w:p w14:paraId="47C29301" w14:textId="3782C0C8" w:rsidR="00762D5D" w:rsidRPr="00762D5D" w:rsidRDefault="00762D5D" w:rsidP="00762D5D">
      <w:pPr>
        <w:pStyle w:val="ListParagraph"/>
        <w:numPr>
          <w:ilvl w:val="0"/>
          <w:numId w:val="2"/>
        </w:numPr>
      </w:pPr>
      <w:r>
        <w:t>If other State-level agencies provide EI</w:t>
      </w:r>
      <w:r w:rsidR="005307E3">
        <w:t xml:space="preserve"> services</w:t>
      </w:r>
      <w:r>
        <w:t xml:space="preserve">, how does the State ensure that those agencies operate consistently with the </w:t>
      </w:r>
      <w:r w:rsidR="0020008D">
        <w:t xml:space="preserve">LA’s </w:t>
      </w:r>
      <w:r w:rsidR="00AF502E">
        <w:t>system of payme</w:t>
      </w:r>
      <w:r w:rsidR="002820DD">
        <w:t>nt</w:t>
      </w:r>
      <w:r>
        <w:t>?</w:t>
      </w:r>
    </w:p>
    <w:p w14:paraId="25086E01" w14:textId="0E699C1F" w:rsidR="00EA2710" w:rsidRDefault="002353AA" w:rsidP="00F77C05">
      <w:pPr>
        <w:pStyle w:val="ListParagraph"/>
        <w:numPr>
          <w:ilvl w:val="0"/>
          <w:numId w:val="2"/>
        </w:numPr>
      </w:pPr>
      <w:r>
        <w:t xml:space="preserve">Has the LA experienced any intra-agency and/or interagency disputes about payments for a given service, or disputes about other matters related to the State’s </w:t>
      </w:r>
      <w:r w:rsidR="447BE085">
        <w:t>Part C</w:t>
      </w:r>
      <w:r>
        <w:t xml:space="preserve"> program? If so, how did the LA implement its procedures and achieve a timely resolution of that dispute?  </w:t>
      </w:r>
    </w:p>
    <w:p w14:paraId="50318CB1" w14:textId="1B9BCEAF" w:rsidR="0021709E" w:rsidRDefault="008269F9" w:rsidP="00F77C05">
      <w:pPr>
        <w:pStyle w:val="ListParagraph"/>
        <w:numPr>
          <w:ilvl w:val="0"/>
          <w:numId w:val="2"/>
        </w:numPr>
      </w:pPr>
      <w:r>
        <w:t xml:space="preserve">How does the LA ensure that </w:t>
      </w:r>
      <w:r w:rsidR="00357F72">
        <w:rPr>
          <w:color w:val="000000" w:themeColor="text1"/>
        </w:rPr>
        <w:t>early intervention</w:t>
      </w:r>
      <w:r w:rsidR="005307E3">
        <w:t xml:space="preserve"> services</w:t>
      </w:r>
      <w:r>
        <w:t xml:space="preserve"> are delivered in a timely manner, if there is a delay in reimbursement from the agency or entity that has ultimate responsibility for the payment? (e.g</w:t>
      </w:r>
      <w:r w:rsidR="6B5BCCC1">
        <w:t>.,</w:t>
      </w:r>
      <w:r>
        <w:t xml:space="preserve"> interim payments and reimbursements</w:t>
      </w:r>
      <w:r w:rsidR="5659F2A9">
        <w:t>)</w:t>
      </w:r>
      <w:r w:rsidR="6E03CF66">
        <w:t>?</w:t>
      </w:r>
    </w:p>
    <w:p w14:paraId="410319B4" w14:textId="3E880C68" w:rsidR="008269F9" w:rsidRDefault="00E140E2" w:rsidP="00F77C05">
      <w:pPr>
        <w:pStyle w:val="ListParagraph"/>
        <w:numPr>
          <w:ilvl w:val="0"/>
          <w:numId w:val="2"/>
        </w:numPr>
      </w:pPr>
      <w:r>
        <w:lastRenderedPageBreak/>
        <w:t>Have there been any instances where the LA reassigned financial responsibility to the appropriate agency following a dispute?</w:t>
      </w:r>
    </w:p>
    <w:p w14:paraId="698A0E9A" w14:textId="06AF6BC8" w:rsidR="00E140E2" w:rsidRDefault="001E5A08" w:rsidP="00E140E2">
      <w:pPr>
        <w:pStyle w:val="ListParagraph"/>
        <w:numPr>
          <w:ilvl w:val="1"/>
          <w:numId w:val="2"/>
        </w:numPr>
      </w:pPr>
      <w:r w:rsidRPr="001E5A08">
        <w:t xml:space="preserve">If so, how did the LA </w:t>
      </w:r>
      <w:proofErr w:type="gramStart"/>
      <w:r w:rsidRPr="001E5A08">
        <w:t>make arrangements</w:t>
      </w:r>
      <w:proofErr w:type="gramEnd"/>
      <w:r w:rsidRPr="001E5A08">
        <w:t xml:space="preserve"> for reimbursement of any expenditures incurred by the agency originally assigned financial responsibility?</w:t>
      </w:r>
    </w:p>
    <w:p w14:paraId="74481A4D" w14:textId="156C5A8C" w:rsidR="001E5A08" w:rsidRDefault="00615008" w:rsidP="00E140E2">
      <w:pPr>
        <w:pStyle w:val="ListParagraph"/>
        <w:numPr>
          <w:ilvl w:val="1"/>
          <w:numId w:val="2"/>
        </w:numPr>
      </w:pPr>
      <w:r w:rsidRPr="00615008">
        <w:t xml:space="preserve">In the event of an interagency dispute regarding financial or other responsibilities, how did the LA ensure that no Part C services were delayed or denied </w:t>
      </w:r>
      <w:proofErr w:type="gramStart"/>
      <w:r w:rsidRPr="00615008">
        <w:t>as a result of</w:t>
      </w:r>
      <w:proofErr w:type="gramEnd"/>
      <w:r w:rsidRPr="00615008">
        <w:t xml:space="preserve"> the dispute?</w:t>
      </w:r>
    </w:p>
    <w:p w14:paraId="34B1D3DD" w14:textId="28553E2B" w:rsidR="0092618F" w:rsidRPr="00040B86" w:rsidRDefault="2EE6D20C" w:rsidP="00880490">
      <w:pPr>
        <w:pStyle w:val="ListParagraph"/>
        <w:numPr>
          <w:ilvl w:val="0"/>
          <w:numId w:val="2"/>
        </w:numPr>
      </w:pPr>
      <w:r>
        <w:t xml:space="preserve">How do the State’s policies pertaining to contracting or otherwise arranging for </w:t>
      </w:r>
      <w:r w:rsidR="00357F72">
        <w:rPr>
          <w:color w:val="000000" w:themeColor="text1"/>
        </w:rPr>
        <w:t>early intervention</w:t>
      </w:r>
      <w:r w:rsidR="005307E3">
        <w:t xml:space="preserve"> services</w:t>
      </w:r>
      <w:r>
        <w:t xml:space="preserve"> ensure that all EIS</w:t>
      </w:r>
      <w:r w:rsidR="6E7712EC">
        <w:t xml:space="preserve"> providers</w:t>
      </w:r>
      <w:r>
        <w:t xml:space="preserve"> meet State standards and provisions of Part C and the OMB Uniform Guidance? </w:t>
      </w:r>
      <w:bookmarkStart w:id="18" w:name="_Hlk95825025"/>
      <w:r w:rsidRPr="07AEDE7E">
        <w:rPr>
          <w:color w:val="2B579A"/>
        </w:rPr>
        <w:fldChar w:fldCharType="begin"/>
      </w:r>
      <w:r>
        <w:instrText xml:space="preserve"> HYPERLINK "https://www.ecfr.gov/current/title-34/subtitle-B/chapter-III/part-303/subpart-B/subject-group-ECFR8b0af1d9e085a1a/section-303.121" </w:instrText>
      </w:r>
      <w:r w:rsidRPr="07AEDE7E">
        <w:rPr>
          <w:color w:val="2B579A"/>
        </w:rPr>
        <w:fldChar w:fldCharType="separate"/>
      </w:r>
      <w:r w:rsidRPr="07AEDE7E">
        <w:rPr>
          <w:rStyle w:val="Hyperlink"/>
        </w:rPr>
        <w:t>34</w:t>
      </w:r>
      <w:r w:rsidR="004B03E5">
        <w:rPr>
          <w:rStyle w:val="Hyperlink"/>
        </w:rPr>
        <w:t> </w:t>
      </w:r>
      <w:r w:rsidRPr="07AEDE7E">
        <w:rPr>
          <w:rStyle w:val="Hyperlink"/>
        </w:rPr>
        <w:t>C.F.R.</w:t>
      </w:r>
      <w:r w:rsidR="004B03E5">
        <w:rPr>
          <w:rStyle w:val="Hyperlink"/>
        </w:rPr>
        <w:t> </w:t>
      </w:r>
      <w:r w:rsidRPr="07AEDE7E">
        <w:rPr>
          <w:rStyle w:val="Hyperlink"/>
        </w:rPr>
        <w:t>§ 303.121(a)</w:t>
      </w:r>
      <w:r w:rsidR="004B03E5">
        <w:rPr>
          <w:rStyle w:val="Hyperlink"/>
        </w:rPr>
        <w:t> </w:t>
      </w:r>
      <w:r w:rsidRPr="07AEDE7E">
        <w:rPr>
          <w:rStyle w:val="Hyperlink"/>
        </w:rPr>
        <w:t>and (b)</w:t>
      </w:r>
      <w:r w:rsidRPr="07AEDE7E">
        <w:rPr>
          <w:color w:val="2B579A"/>
        </w:rPr>
        <w:fldChar w:fldCharType="end"/>
      </w:r>
      <w:bookmarkEnd w:id="18"/>
    </w:p>
    <w:p w14:paraId="563C9D97" w14:textId="77777777" w:rsidR="00040B86" w:rsidRPr="00880490" w:rsidRDefault="007A158B" w:rsidP="0044544C">
      <w:pPr>
        <w:pStyle w:val="Heading4"/>
      </w:pPr>
      <w:r w:rsidRPr="07AEDE7E">
        <w:t>Areas (or issues) for Follow-up</w:t>
      </w:r>
    </w:p>
    <w:p w14:paraId="3C744696" w14:textId="5D109251" w:rsidR="4EA983CA" w:rsidRDefault="4EA983CA" w:rsidP="07AEDE7E">
      <w:pPr>
        <w:pStyle w:val="ListParagraph"/>
        <w:numPr>
          <w:ilvl w:val="0"/>
          <w:numId w:val="2"/>
        </w:numPr>
      </w:pPr>
      <w:r>
        <w:t>The State does not have a method to ensure financial responsibility for other state-level agencies that pay for or provide Part C services.</w:t>
      </w:r>
    </w:p>
    <w:p w14:paraId="54431CE4" w14:textId="3FA77EB0" w:rsidR="34628CC7" w:rsidRDefault="34628CC7" w:rsidP="07AEDE7E">
      <w:pPr>
        <w:pStyle w:val="ListParagraph"/>
        <w:numPr>
          <w:ilvl w:val="0"/>
          <w:numId w:val="2"/>
        </w:numPr>
      </w:pPr>
      <w:r>
        <w:t xml:space="preserve">The State does not track local contributions of public funding for EI services provided consistent with </w:t>
      </w:r>
      <w:hyperlink r:id="rId33">
        <w:r w:rsidRPr="07AEDE7E">
          <w:rPr>
            <w:rStyle w:val="Hyperlink"/>
          </w:rPr>
          <w:t>34</w:t>
        </w:r>
        <w:r w:rsidR="004B03E5">
          <w:rPr>
            <w:rStyle w:val="Hyperlink"/>
          </w:rPr>
          <w:t> </w:t>
        </w:r>
        <w:r w:rsidRPr="07AEDE7E">
          <w:rPr>
            <w:rStyle w:val="Hyperlink"/>
          </w:rPr>
          <w:t>C.F.R.</w:t>
        </w:r>
        <w:r w:rsidR="004B03E5">
          <w:rPr>
            <w:rStyle w:val="Hyperlink"/>
          </w:rPr>
          <w:t> </w:t>
        </w:r>
        <w:r w:rsidRPr="07AEDE7E">
          <w:rPr>
            <w:rStyle w:val="Hyperlink"/>
          </w:rPr>
          <w:t>§</w:t>
        </w:r>
        <w:r w:rsidR="004B03E5">
          <w:rPr>
            <w:rStyle w:val="Hyperlink"/>
          </w:rPr>
          <w:t> </w:t>
        </w:r>
        <w:r w:rsidRPr="07AEDE7E">
          <w:rPr>
            <w:rStyle w:val="Hyperlink"/>
          </w:rPr>
          <w:t>303.225</w:t>
        </w:r>
      </w:hyperlink>
      <w:r>
        <w:t>.</w:t>
      </w:r>
    </w:p>
    <w:p w14:paraId="3939C870" w14:textId="74888160" w:rsidR="4E2C2BEF" w:rsidRDefault="4E2C2BEF" w:rsidP="07AEDE7E">
      <w:pPr>
        <w:pStyle w:val="ListParagraph"/>
        <w:numPr>
          <w:ilvl w:val="0"/>
          <w:numId w:val="2"/>
        </w:numPr>
      </w:pPr>
      <w:r w:rsidRPr="07AEDE7E">
        <w:t xml:space="preserve">The State lacks a methodology to ensure </w:t>
      </w:r>
      <w:r w:rsidR="39C7992E" w:rsidRPr="07AEDE7E">
        <w:t>Part C funds will be used to supplement the level of State and local funds expended for infants and toddlers with disabilities and their families and in no case supplant those State and local funds</w:t>
      </w:r>
      <w:r w:rsidR="4B75F652" w:rsidRPr="07AEDE7E">
        <w:t xml:space="preserve"> in accordance with </w:t>
      </w:r>
      <w:hyperlink r:id="rId34">
        <w:r w:rsidR="4B75F652" w:rsidRPr="07AEDE7E">
          <w:rPr>
            <w:rStyle w:val="Hyperlink"/>
          </w:rPr>
          <w:t>34 C.F.R. § 303.225</w:t>
        </w:r>
      </w:hyperlink>
      <w:r w:rsidR="4B75F652">
        <w:t>.</w:t>
      </w:r>
    </w:p>
    <w:p w14:paraId="2C4CCCAE" w14:textId="77A5030F" w:rsidR="36D61E33" w:rsidRDefault="36D61E33" w:rsidP="07AEDE7E">
      <w:pPr>
        <w:pStyle w:val="ListParagraph"/>
        <w:numPr>
          <w:ilvl w:val="0"/>
          <w:numId w:val="2"/>
        </w:numPr>
      </w:pPr>
      <w:r>
        <w:t>The State does not have mechanisms that ensure financial responsibility for the provision of those Part C services provided or paid for by the LA or other State-level public agencies. (MOU, statute, intra/inter-agency agreements etc.)</w:t>
      </w:r>
    </w:p>
    <w:p w14:paraId="672932DD" w14:textId="284D00AE" w:rsidR="1ABA0745" w:rsidRDefault="1ABA0745" w:rsidP="07AEDE7E">
      <w:pPr>
        <w:pStyle w:val="ListParagraph"/>
        <w:numPr>
          <w:ilvl w:val="0"/>
          <w:numId w:val="2"/>
        </w:numPr>
      </w:pPr>
      <w:r w:rsidRPr="07AEDE7E">
        <w:t xml:space="preserve">The State </w:t>
      </w:r>
      <w:r w:rsidR="344BE56D" w:rsidRPr="07AEDE7E">
        <w:t xml:space="preserve">(if the LA is the only State level agency involved) </w:t>
      </w:r>
      <w:r w:rsidRPr="07AEDE7E">
        <w:t xml:space="preserve">lacks policies, </w:t>
      </w:r>
      <w:r w:rsidR="00510914" w:rsidRPr="07AEDE7E">
        <w:t>procedures,</w:t>
      </w:r>
      <w:r w:rsidRPr="07AEDE7E">
        <w:t xml:space="preserve"> and </w:t>
      </w:r>
      <w:r w:rsidR="00357F72">
        <w:t>practices</w:t>
      </w:r>
      <w:r w:rsidRPr="07AEDE7E">
        <w:t xml:space="preserve"> to ensure the resolution of disputes between different components of that agency (e.g., offices, divisions</w:t>
      </w:r>
      <w:r w:rsidR="25DF2066" w:rsidRPr="07AEDE7E">
        <w:t>).</w:t>
      </w:r>
    </w:p>
    <w:p w14:paraId="4CBF0A93" w14:textId="397C6F3F" w:rsidR="14EDE04B" w:rsidRDefault="14EDE04B" w:rsidP="07AEDE7E">
      <w:pPr>
        <w:pStyle w:val="ListParagraph"/>
        <w:numPr>
          <w:ilvl w:val="0"/>
          <w:numId w:val="2"/>
        </w:numPr>
      </w:pPr>
      <w:r>
        <w:t xml:space="preserve">The State </w:t>
      </w:r>
      <w:r w:rsidR="00682976">
        <w:t>is unable to describe</w:t>
      </w:r>
      <w:r>
        <w:t xml:space="preserve"> how the LA ensures that any provisions in the State’s method related to the use of Part C funds are allowable under the cost categories described in the permissive use of funds requirements in </w:t>
      </w:r>
      <w:hyperlink r:id="rId35">
        <w:r w:rsidRPr="07AEDE7E">
          <w:rPr>
            <w:rStyle w:val="Hyperlink"/>
          </w:rPr>
          <w:t>34 C.F.R. § 303.501</w:t>
        </w:r>
      </w:hyperlink>
      <w:r w:rsidR="00004D04">
        <w:t>.</w:t>
      </w:r>
    </w:p>
    <w:p w14:paraId="73675834" w14:textId="46ADC15C" w:rsidR="4E764FC2" w:rsidRDefault="4E764FC2" w:rsidP="07AEDE7E">
      <w:pPr>
        <w:pStyle w:val="ListParagraph"/>
        <w:numPr>
          <w:ilvl w:val="0"/>
          <w:numId w:val="2"/>
        </w:numPr>
      </w:pPr>
      <w:r>
        <w:t xml:space="preserve">The State </w:t>
      </w:r>
      <w:r w:rsidR="00682976">
        <w:t>is unable to describe</w:t>
      </w:r>
      <w:r>
        <w:t xml:space="preserve"> how the LA ensures that its partner agencies are appropriately implementing any aspects of its method relating to the use of Part C funds.</w:t>
      </w:r>
    </w:p>
    <w:p w14:paraId="6FD098CE" w14:textId="3DC8CC62" w:rsidR="4E764FC2" w:rsidRDefault="4E764FC2" w:rsidP="07AEDE7E">
      <w:pPr>
        <w:pStyle w:val="ListParagraph"/>
        <w:numPr>
          <w:ilvl w:val="0"/>
          <w:numId w:val="2"/>
        </w:numPr>
      </w:pPr>
      <w:r>
        <w:t>The State’s method is inconsistent with the system of payments established by the LA.</w:t>
      </w:r>
    </w:p>
    <w:p w14:paraId="673DBDF4" w14:textId="70AB987D" w:rsidR="3F771F7F" w:rsidRDefault="3F771F7F" w:rsidP="07AEDE7E">
      <w:pPr>
        <w:pStyle w:val="ListParagraph"/>
        <w:numPr>
          <w:ilvl w:val="0"/>
          <w:numId w:val="2"/>
        </w:numPr>
      </w:pPr>
      <w:r>
        <w:t xml:space="preserve">The State does not ensure that other State-level agencies that provide </w:t>
      </w:r>
      <w:r w:rsidR="00357F72">
        <w:t>early intervention</w:t>
      </w:r>
      <w:r>
        <w:t xml:space="preserve"> services operate consistently with the LA’s system of payment</w:t>
      </w:r>
      <w:r w:rsidR="7E1C04B0">
        <w:t>s</w:t>
      </w:r>
      <w:r>
        <w:t>.</w:t>
      </w:r>
    </w:p>
    <w:p w14:paraId="233CFEF6" w14:textId="15AEF304" w:rsidR="1F46BB7E" w:rsidRDefault="1F46BB7E" w:rsidP="07AEDE7E">
      <w:pPr>
        <w:pStyle w:val="ListParagraph"/>
        <w:numPr>
          <w:ilvl w:val="0"/>
          <w:numId w:val="2"/>
        </w:numPr>
      </w:pPr>
      <w:r w:rsidRPr="07AEDE7E">
        <w:rPr>
          <w:rFonts w:ascii="Calibri" w:eastAsia="Calibri" w:hAnsi="Calibri" w:cs="Calibri"/>
        </w:rPr>
        <w:t>The State does not have procedures or procedures to achieve a timely resolution of an intra-agency and/or interagency dispute about payments for a given service, or disputes about other matters related to the State’s Part C program.</w:t>
      </w:r>
    </w:p>
    <w:p w14:paraId="4FC3F699" w14:textId="77A7476B" w:rsidR="1F46BB7E" w:rsidRDefault="1F46BB7E" w:rsidP="07AEDE7E">
      <w:pPr>
        <w:pStyle w:val="ListParagraph"/>
        <w:numPr>
          <w:ilvl w:val="0"/>
          <w:numId w:val="2"/>
        </w:numPr>
        <w:spacing w:line="257" w:lineRule="auto"/>
      </w:pPr>
      <w:r w:rsidRPr="07AEDE7E">
        <w:rPr>
          <w:rFonts w:ascii="Calibri" w:eastAsia="Calibri" w:hAnsi="Calibri" w:cs="Calibri"/>
        </w:rPr>
        <w:t xml:space="preserve">The State does not have policies or procedures to ensure that </w:t>
      </w:r>
      <w:r w:rsidR="00357F72">
        <w:rPr>
          <w:color w:val="000000" w:themeColor="text1"/>
        </w:rPr>
        <w:t>early intervention</w:t>
      </w:r>
      <w:r w:rsidR="00357F72" w:rsidRPr="07AEDE7E">
        <w:rPr>
          <w:rFonts w:ascii="Calibri" w:eastAsia="Calibri" w:hAnsi="Calibri" w:cs="Calibri"/>
        </w:rPr>
        <w:t xml:space="preserve"> </w:t>
      </w:r>
      <w:r w:rsidRPr="07AEDE7E">
        <w:rPr>
          <w:rFonts w:ascii="Calibri" w:eastAsia="Calibri" w:hAnsi="Calibri" w:cs="Calibri"/>
        </w:rPr>
        <w:t>services are delivered in a timely manner, if there is a delay in reimbursement from the agency or entity that has ultimate responsibility for the payment. (e.g., interim payments and reimbursements)</w:t>
      </w:r>
    </w:p>
    <w:p w14:paraId="18A14143" w14:textId="7504D29F" w:rsidR="1F46BB7E" w:rsidRDefault="1F46BB7E" w:rsidP="07AEDE7E">
      <w:pPr>
        <w:pStyle w:val="ListParagraph"/>
        <w:numPr>
          <w:ilvl w:val="0"/>
          <w:numId w:val="2"/>
        </w:numPr>
        <w:spacing w:line="257" w:lineRule="auto"/>
      </w:pPr>
      <w:r w:rsidRPr="07AEDE7E">
        <w:rPr>
          <w:rFonts w:ascii="Calibri" w:eastAsia="Calibri" w:hAnsi="Calibri" w:cs="Calibri"/>
        </w:rPr>
        <w:t xml:space="preserve">In the event of an interagency dispute regarding financial or other responsibilities, the LA was unable to ensure that no Part C services were delayed or denied </w:t>
      </w:r>
      <w:proofErr w:type="gramStart"/>
      <w:r w:rsidRPr="07AEDE7E">
        <w:rPr>
          <w:rFonts w:ascii="Calibri" w:eastAsia="Calibri" w:hAnsi="Calibri" w:cs="Calibri"/>
        </w:rPr>
        <w:t>as a result of</w:t>
      </w:r>
      <w:proofErr w:type="gramEnd"/>
      <w:r w:rsidRPr="07AEDE7E">
        <w:rPr>
          <w:rFonts w:ascii="Calibri" w:eastAsia="Calibri" w:hAnsi="Calibri" w:cs="Calibri"/>
        </w:rPr>
        <w:t xml:space="preserve"> the dispute.</w:t>
      </w:r>
    </w:p>
    <w:p w14:paraId="497615EB" w14:textId="1AB08D36" w:rsidR="1F46BB7E" w:rsidRDefault="1F46BB7E" w:rsidP="07AEDE7E">
      <w:pPr>
        <w:pStyle w:val="ListParagraph"/>
        <w:numPr>
          <w:ilvl w:val="0"/>
          <w:numId w:val="2"/>
        </w:numPr>
      </w:pPr>
      <w:r>
        <w:t xml:space="preserve">The State lacks policies or procedures pertaining to contracting or otherwise arranging for </w:t>
      </w:r>
      <w:r w:rsidR="00357F72">
        <w:rPr>
          <w:color w:val="000000" w:themeColor="text1"/>
        </w:rPr>
        <w:t>early intervention</w:t>
      </w:r>
      <w:r w:rsidR="00357F72">
        <w:t xml:space="preserve"> </w:t>
      </w:r>
      <w:r>
        <w:t xml:space="preserve">services to ensure that all EIS providers meet State standards and provisions of Part C and the OMB Uniform Guidance? </w:t>
      </w:r>
      <w:hyperlink r:id="rId36" w:history="1">
        <w:r w:rsidRPr="07AEDE7E">
          <w:rPr>
            <w:rStyle w:val="Hyperlink"/>
          </w:rPr>
          <w:t>34 C.F.R. § 303.121(a) and (b)</w:t>
        </w:r>
      </w:hyperlink>
    </w:p>
    <w:p w14:paraId="6E7690CE" w14:textId="57B7DF03" w:rsidR="00040B86" w:rsidRDefault="00345A75" w:rsidP="00F77C05">
      <w:pPr>
        <w:pStyle w:val="ListParagraph"/>
        <w:numPr>
          <w:ilvl w:val="0"/>
          <w:numId w:val="2"/>
        </w:numPr>
      </w:pPr>
      <w:r>
        <w:t xml:space="preserve">The State does not have policies and procedures related to </w:t>
      </w:r>
      <w:r w:rsidR="00092440">
        <w:t>preparing budgets for the IDEA</w:t>
      </w:r>
      <w:r w:rsidR="00121BA9">
        <w:t xml:space="preserve"> Part C </w:t>
      </w:r>
      <w:r w:rsidR="00092440">
        <w:t xml:space="preserve">grant program. </w:t>
      </w:r>
    </w:p>
    <w:p w14:paraId="2A3B2E7D" w14:textId="585574D3" w:rsidR="00092440" w:rsidRDefault="00092440" w:rsidP="00F77C05">
      <w:pPr>
        <w:pStyle w:val="ListParagraph"/>
        <w:numPr>
          <w:ilvl w:val="0"/>
          <w:numId w:val="2"/>
        </w:numPr>
      </w:pPr>
      <w:r>
        <w:t xml:space="preserve">The State is not able to provide documentation </w:t>
      </w:r>
      <w:r w:rsidR="00B01EC6">
        <w:t>demonstrating that its use of IDEA</w:t>
      </w:r>
      <w:r w:rsidR="00121BA9">
        <w:t xml:space="preserve"> Part C </w:t>
      </w:r>
      <w:r w:rsidR="00B01EC6">
        <w:t xml:space="preserve">grant funds were reasonable, necessary, or allocable. </w:t>
      </w:r>
    </w:p>
    <w:p w14:paraId="3337B6C7" w14:textId="74B8DA9E" w:rsidR="00B24A11" w:rsidRDefault="00B24A11" w:rsidP="00F77C05">
      <w:pPr>
        <w:pStyle w:val="ListParagraph"/>
        <w:numPr>
          <w:ilvl w:val="0"/>
          <w:numId w:val="2"/>
        </w:numPr>
      </w:pPr>
      <w:r>
        <w:t xml:space="preserve">The State was not able to provide documentation supporting </w:t>
      </w:r>
      <w:r w:rsidR="00E33571">
        <w:t xml:space="preserve">ongoing </w:t>
      </w:r>
      <w:r w:rsidR="006F5D41">
        <w:t>monitoring to</w:t>
      </w:r>
      <w:r w:rsidR="65C81385">
        <w:t xml:space="preserve"> </w:t>
      </w:r>
      <w:r w:rsidR="00E33571">
        <w:t>ensur</w:t>
      </w:r>
      <w:r w:rsidR="006F5D41">
        <w:t>e</w:t>
      </w:r>
      <w:r w:rsidR="00E33571">
        <w:t xml:space="preserve"> that expenditures are consistent budgeted amounts. </w:t>
      </w:r>
    </w:p>
    <w:p w14:paraId="3A761DB7" w14:textId="33E86352" w:rsidR="00E33571" w:rsidRDefault="00A5288B" w:rsidP="00F77C05">
      <w:pPr>
        <w:pStyle w:val="ListParagraph"/>
        <w:numPr>
          <w:ilvl w:val="0"/>
          <w:numId w:val="2"/>
        </w:numPr>
      </w:pPr>
      <w:r>
        <w:t>The State does not have written procedures related to making a budget change request</w:t>
      </w:r>
      <w:r w:rsidR="00294DB6">
        <w:t>.</w:t>
      </w:r>
    </w:p>
    <w:p w14:paraId="5EB1DC66" w14:textId="5AEDC34C" w:rsidR="00294DB6" w:rsidRDefault="00F54E61" w:rsidP="00F77C05">
      <w:pPr>
        <w:pStyle w:val="ListParagraph"/>
        <w:numPr>
          <w:ilvl w:val="0"/>
          <w:numId w:val="2"/>
        </w:numPr>
      </w:pPr>
      <w:r>
        <w:t>The State is not able to provide policies and procedures on procurement transactions involving IDEA</w:t>
      </w:r>
      <w:r w:rsidR="00426293">
        <w:t xml:space="preserve"> Part C</w:t>
      </w:r>
      <w:r>
        <w:t xml:space="preserve"> funds. </w:t>
      </w:r>
    </w:p>
    <w:p w14:paraId="2C98208C" w14:textId="697D8062" w:rsidR="00F54E61" w:rsidRDefault="00F54E61" w:rsidP="00F77C05">
      <w:pPr>
        <w:pStyle w:val="ListParagraph"/>
        <w:numPr>
          <w:ilvl w:val="0"/>
          <w:numId w:val="2"/>
        </w:numPr>
      </w:pPr>
      <w:r>
        <w:t>The State does not maintain comprehensive records of its procurement transactions involv</w:t>
      </w:r>
      <w:r w:rsidR="004C0B35">
        <w:t xml:space="preserve">ing IDEA </w:t>
      </w:r>
      <w:r w:rsidR="001A04E1">
        <w:t xml:space="preserve">Part C </w:t>
      </w:r>
      <w:r w:rsidR="004C0B35">
        <w:t xml:space="preserve">funds. </w:t>
      </w:r>
    </w:p>
    <w:p w14:paraId="1C9FC45B" w14:textId="4F680BEC" w:rsidR="004C0B35" w:rsidRPr="00040B86" w:rsidRDefault="45BDBF2A" w:rsidP="00F77C05">
      <w:pPr>
        <w:pStyle w:val="ListParagraph"/>
        <w:numPr>
          <w:ilvl w:val="0"/>
          <w:numId w:val="2"/>
        </w:numPr>
      </w:pPr>
      <w:r>
        <w:lastRenderedPageBreak/>
        <w:t xml:space="preserve">The State does not have a process </w:t>
      </w:r>
      <w:r w:rsidR="1F383297">
        <w:t>to track obligations and liquidations for IDEA</w:t>
      </w:r>
      <w:r w:rsidR="0A4A2DF9">
        <w:t xml:space="preserve"> Part C </w:t>
      </w:r>
      <w:r w:rsidR="1F383297">
        <w:t xml:space="preserve">grant award. </w:t>
      </w:r>
    </w:p>
    <w:p w14:paraId="559E1EB4" w14:textId="77777777" w:rsidR="00040B86" w:rsidRPr="00880490" w:rsidRDefault="00040B86" w:rsidP="0044544C">
      <w:pPr>
        <w:pStyle w:val="Heading4"/>
      </w:pPr>
      <w:r w:rsidRPr="00880490">
        <w:t>Notes</w:t>
      </w:r>
    </w:p>
    <w:p w14:paraId="2E0CC093" w14:textId="77777777" w:rsidR="00040B86" w:rsidRDefault="00040B86" w:rsidP="00040B86"/>
    <w:p w14:paraId="3A44916F" w14:textId="77777777" w:rsidR="00040B86" w:rsidRDefault="00040B86" w:rsidP="00040B86"/>
    <w:p w14:paraId="738C147B" w14:textId="77777777" w:rsidR="00040B86" w:rsidRDefault="00040B86" w:rsidP="00040B86"/>
    <w:p w14:paraId="5FFAA59F" w14:textId="5BF0C4A6" w:rsidR="00040B86" w:rsidRDefault="00040B86" w:rsidP="00040B86"/>
    <w:p w14:paraId="325E9027" w14:textId="77777777" w:rsidR="00F77C05" w:rsidRDefault="00F77C05">
      <w:pPr>
        <w:spacing w:after="200" w:line="276" w:lineRule="auto"/>
        <w:rPr>
          <w:rFonts w:asciiTheme="majorHAnsi" w:eastAsiaTheme="majorEastAsia" w:hAnsiTheme="majorHAnsi" w:cstheme="majorBidi"/>
          <w:b/>
          <w:bCs/>
          <w:color w:val="4472C4" w:themeColor="accent1"/>
          <w:sz w:val="26"/>
          <w:szCs w:val="26"/>
        </w:rPr>
      </w:pPr>
      <w:r>
        <w:br w:type="page"/>
      </w:r>
    </w:p>
    <w:p w14:paraId="73428D81" w14:textId="06B130F9" w:rsidR="2EB2522F" w:rsidRDefault="2EB2522F" w:rsidP="001522E8">
      <w:pPr>
        <w:pStyle w:val="Heading2"/>
        <w:numPr>
          <w:ilvl w:val="0"/>
          <w:numId w:val="19"/>
        </w:numPr>
        <w:ind w:left="360"/>
      </w:pPr>
      <w:bookmarkStart w:id="19" w:name="_Describe_how_the"/>
      <w:bookmarkEnd w:id="19"/>
      <w:r w:rsidRPr="00434240">
        <w:lastRenderedPageBreak/>
        <w:t>Describe how the LA ensures that resources are available for all geographic regions within the State, consistent with</w:t>
      </w:r>
      <w:r>
        <w:t xml:space="preserve"> </w:t>
      </w:r>
      <w:hyperlink r:id="rId37">
        <w:r w:rsidR="00AD2D08" w:rsidRPr="79862CFD">
          <w:rPr>
            <w:rStyle w:val="Hyperlink"/>
          </w:rPr>
          <w:t>34 C.F.R. § 303.207</w:t>
        </w:r>
      </w:hyperlink>
      <w:r>
        <w:t>?</w:t>
      </w:r>
    </w:p>
    <w:p w14:paraId="203D8D11" w14:textId="00B5F91A" w:rsidR="00EA5842" w:rsidRPr="00EA5842" w:rsidRDefault="00357F72" w:rsidP="00040B86">
      <w:pPr>
        <w:pStyle w:val="Heading3"/>
        <w:rPr>
          <w:szCs w:val="28"/>
        </w:rPr>
      </w:pPr>
      <w:r>
        <w:rPr>
          <w:szCs w:val="28"/>
        </w:rPr>
        <w:t>Availability of Resources</w:t>
      </w:r>
    </w:p>
    <w:p w14:paraId="6F702132" w14:textId="4498B101" w:rsidR="00040B86" w:rsidRPr="00880490" w:rsidRDefault="00BA4B83" w:rsidP="0044544C">
      <w:pPr>
        <w:pStyle w:val="Heading4"/>
      </w:pPr>
      <w:r w:rsidRPr="00880490">
        <w:t>General Information</w:t>
      </w:r>
    </w:p>
    <w:p w14:paraId="3BB671ED" w14:textId="0152B581" w:rsidR="00040B86" w:rsidRPr="00040B86" w:rsidRDefault="79A03206" w:rsidP="00F77C05">
      <w:pPr>
        <w:pStyle w:val="ListParagraph"/>
        <w:numPr>
          <w:ilvl w:val="0"/>
          <w:numId w:val="2"/>
        </w:numPr>
      </w:pPr>
      <w:r>
        <w:t xml:space="preserve">The State must ensure that regardless of region, all infants and toddlers with disabilities </w:t>
      </w:r>
      <w:r w:rsidR="4060AF53">
        <w:t>receive an equitable distribution of resources.</w:t>
      </w:r>
    </w:p>
    <w:p w14:paraId="3F4AC61C" w14:textId="691DA715" w:rsidR="4060AF53" w:rsidRDefault="4060AF53" w:rsidP="070221D9">
      <w:pPr>
        <w:pStyle w:val="ListParagraph"/>
        <w:numPr>
          <w:ilvl w:val="0"/>
          <w:numId w:val="2"/>
        </w:numPr>
      </w:pPr>
      <w:r>
        <w:t xml:space="preserve">The State </w:t>
      </w:r>
      <w:r w:rsidR="00265856">
        <w:t>should</w:t>
      </w:r>
      <w:r>
        <w:t xml:space="preserve"> have mechanisms in place to ensure all infants and toddlers in the State, regardless of in</w:t>
      </w:r>
      <w:r w:rsidR="2C804EB4">
        <w:t>come level, disability category, race,</w:t>
      </w:r>
      <w:r w:rsidR="37C81574">
        <w:t xml:space="preserve"> language, ethnicity,</w:t>
      </w:r>
      <w:r w:rsidR="2C804EB4">
        <w:t xml:space="preserve"> religion, or place of residence have </w:t>
      </w:r>
      <w:r w:rsidR="65B9140F">
        <w:t>access to equitable services.</w:t>
      </w:r>
    </w:p>
    <w:p w14:paraId="613D6730" w14:textId="77777777" w:rsidR="00040B86" w:rsidRPr="00B74FDC" w:rsidRDefault="00040B86" w:rsidP="005444C5">
      <w:pPr>
        <w:pStyle w:val="Heading4"/>
      </w:pPr>
      <w:r w:rsidRPr="00B74FDC">
        <w:t>Possible Follow-up Questions</w:t>
      </w:r>
    </w:p>
    <w:p w14:paraId="4F7C1EBF" w14:textId="0AD615F2" w:rsidR="00040B86" w:rsidRPr="00040B86" w:rsidRDefault="01BBCA22" w:rsidP="070221D9">
      <w:pPr>
        <w:pStyle w:val="ListParagraph"/>
        <w:numPr>
          <w:ilvl w:val="0"/>
          <w:numId w:val="2"/>
        </w:numPr>
      </w:pPr>
      <w:r>
        <w:t>Describe the LA’s considerations and process for allocating State and Federal funds to EIS providers?</w:t>
      </w:r>
    </w:p>
    <w:p w14:paraId="0BAC9154" w14:textId="4D92AECE" w:rsidR="00040B86" w:rsidRPr="00040B86" w:rsidRDefault="766CFAA5" w:rsidP="00F77C05">
      <w:pPr>
        <w:pStyle w:val="ListParagraph"/>
        <w:numPr>
          <w:ilvl w:val="0"/>
          <w:numId w:val="2"/>
        </w:numPr>
      </w:pPr>
      <w:r>
        <w:t>How does the LA ensure that resources are available for all geographic regions with</w:t>
      </w:r>
      <w:r w:rsidR="00A34834">
        <w:t>in</w:t>
      </w:r>
      <w:r>
        <w:t xml:space="preserve"> the State?</w:t>
      </w:r>
    </w:p>
    <w:p w14:paraId="4516844A" w14:textId="14353BED" w:rsidR="4845114F" w:rsidRPr="00312853" w:rsidRDefault="4845114F" w:rsidP="00312853">
      <w:pPr>
        <w:pStyle w:val="ListParagraph"/>
        <w:numPr>
          <w:ilvl w:val="0"/>
          <w:numId w:val="2"/>
        </w:numPr>
      </w:pPr>
      <w:r>
        <w:t xml:space="preserve">If </w:t>
      </w:r>
      <w:r w:rsidR="4EB1C8A4">
        <w:t>the State’s has a system of payments that includes public insurance (e.g.</w:t>
      </w:r>
      <w:r w:rsidR="0E0EFE6E">
        <w:t>,</w:t>
      </w:r>
      <w:r w:rsidR="4EB1C8A4">
        <w:t xml:space="preserve"> Medicaid), </w:t>
      </w:r>
      <w:r w:rsidR="728B84B0">
        <w:t>how does the State</w:t>
      </w:r>
      <w:r w:rsidR="4EB1C8A4">
        <w:t xml:space="preserve"> </w:t>
      </w:r>
      <w:r w:rsidR="3421EE53">
        <w:t>monitor</w:t>
      </w:r>
      <w:r w:rsidR="4EB1C8A4">
        <w:t xml:space="preserve"> its implementation</w:t>
      </w:r>
      <w:r w:rsidR="24E76F3C">
        <w:t>?</w:t>
      </w:r>
    </w:p>
    <w:p w14:paraId="473A27FB" w14:textId="082526A6" w:rsidR="24E76F3C" w:rsidRPr="00434240" w:rsidRDefault="24E76F3C" w:rsidP="00434240">
      <w:pPr>
        <w:pStyle w:val="ListParagraph"/>
        <w:numPr>
          <w:ilvl w:val="1"/>
          <w:numId w:val="2"/>
        </w:numPr>
      </w:pPr>
      <w:r w:rsidRPr="00434240">
        <w:t>Are a</w:t>
      </w:r>
      <w:r w:rsidR="4EB1C8A4" w:rsidRPr="00434240">
        <w:t>l</w:t>
      </w:r>
      <w:r w:rsidR="37970046" w:rsidRPr="00434240">
        <w:t>l</w:t>
      </w:r>
      <w:r w:rsidR="4EB1C8A4" w:rsidRPr="00434240">
        <w:t xml:space="preserve"> EIS </w:t>
      </w:r>
      <w:r w:rsidR="0061112E" w:rsidRPr="00434240">
        <w:t>providers</w:t>
      </w:r>
      <w:r w:rsidR="4EB1C8A4" w:rsidRPr="00434240">
        <w:t xml:space="preserve"> accessing Medicaid equally</w:t>
      </w:r>
      <w:r w:rsidR="35CC6D19" w:rsidRPr="00434240">
        <w:t>?</w:t>
      </w:r>
    </w:p>
    <w:p w14:paraId="729CFA02" w14:textId="04E3CDAF" w:rsidR="4EB1C8A4" w:rsidRPr="00434240" w:rsidRDefault="4EB1C8A4" w:rsidP="00434240">
      <w:pPr>
        <w:pStyle w:val="ListParagraph"/>
        <w:numPr>
          <w:ilvl w:val="1"/>
          <w:numId w:val="2"/>
        </w:numPr>
      </w:pPr>
      <w:r w:rsidRPr="00434240">
        <w:t xml:space="preserve">Are any programs underserved?  </w:t>
      </w:r>
    </w:p>
    <w:p w14:paraId="1949F9A4" w14:textId="43E62F4A" w:rsidR="4EB1C8A4" w:rsidRPr="00434240" w:rsidRDefault="4EB1C8A4" w:rsidP="00434240">
      <w:pPr>
        <w:pStyle w:val="ListParagraph"/>
        <w:numPr>
          <w:ilvl w:val="1"/>
          <w:numId w:val="2"/>
        </w:numPr>
      </w:pPr>
      <w:r w:rsidRPr="00434240">
        <w:t xml:space="preserve">Is it equitable </w:t>
      </w:r>
      <w:r w:rsidR="000125D9" w:rsidRPr="00434240">
        <w:t>across EIS</w:t>
      </w:r>
      <w:r w:rsidRPr="00434240">
        <w:t xml:space="preserve"> pro</w:t>
      </w:r>
      <w:r w:rsidR="00FB0DAB" w:rsidRPr="00434240">
        <w:t>viders</w:t>
      </w:r>
      <w:r w:rsidRPr="00434240">
        <w:t xml:space="preserve">? </w:t>
      </w:r>
    </w:p>
    <w:p w14:paraId="2516A0F6" w14:textId="0763DEFB" w:rsidR="4EB1C8A4" w:rsidRPr="00434240" w:rsidRDefault="4EB1C8A4" w:rsidP="00434240">
      <w:pPr>
        <w:pStyle w:val="ListParagraph"/>
        <w:numPr>
          <w:ilvl w:val="1"/>
          <w:numId w:val="2"/>
        </w:numPr>
      </w:pPr>
      <w:r w:rsidRPr="00434240">
        <w:t xml:space="preserve">Are </w:t>
      </w:r>
      <w:r w:rsidR="000125D9" w:rsidRPr="00434240">
        <w:t>EIS providers</w:t>
      </w:r>
      <w:r w:rsidRPr="00434240">
        <w:t xml:space="preserve"> accessing payor sources equally?  </w:t>
      </w:r>
    </w:p>
    <w:p w14:paraId="49350E7C" w14:textId="3DB8FCB9" w:rsidR="766CFAA5" w:rsidRPr="00434240" w:rsidRDefault="1700E209" w:rsidP="00434240">
      <w:pPr>
        <w:pStyle w:val="ListParagraph"/>
        <w:numPr>
          <w:ilvl w:val="0"/>
          <w:numId w:val="2"/>
        </w:numPr>
      </w:pPr>
      <w:r>
        <w:t>How d</w:t>
      </w:r>
      <w:r w:rsidR="70B9445F">
        <w:t xml:space="preserve">oes the State </w:t>
      </w:r>
      <w:r>
        <w:t>examine</w:t>
      </w:r>
      <w:r w:rsidR="70B9445F">
        <w:t xml:space="preserve"> mechanisms</w:t>
      </w:r>
      <w:r w:rsidR="07CA3C76">
        <w:t xml:space="preserve"> to ensure</w:t>
      </w:r>
      <w:r w:rsidR="439C9EB2">
        <w:t xml:space="preserve"> that</w:t>
      </w:r>
      <w:r>
        <w:t xml:space="preserve"> EIS </w:t>
      </w:r>
      <w:r w:rsidR="70B9445F">
        <w:t>providers</w:t>
      </w:r>
      <w:r w:rsidR="00C82A85">
        <w:t xml:space="preserve"> </w:t>
      </w:r>
      <w:r w:rsidR="149F8DA4">
        <w:t>reflect the diversity of the population served by the State?</w:t>
      </w:r>
    </w:p>
    <w:p w14:paraId="2B43028F" w14:textId="122211EF" w:rsidR="766CFAA5" w:rsidRDefault="209C7A80" w:rsidP="5A8B64BE">
      <w:pPr>
        <w:pStyle w:val="ListParagraph"/>
        <w:numPr>
          <w:ilvl w:val="0"/>
          <w:numId w:val="2"/>
        </w:numPr>
        <w:rPr>
          <w:color w:val="000000" w:themeColor="text1"/>
        </w:rPr>
      </w:pPr>
      <w:r>
        <w:t>Does the State conduct</w:t>
      </w:r>
      <w:r w:rsidR="36D823F0">
        <w:t xml:space="preserve"> </w:t>
      </w:r>
      <w:r w:rsidR="1700E209">
        <w:t>training</w:t>
      </w:r>
      <w:r w:rsidR="0574AD46">
        <w:t xml:space="preserve"> with EIS providers</w:t>
      </w:r>
      <w:r w:rsidR="1700E209">
        <w:t xml:space="preserve"> in cultural competence</w:t>
      </w:r>
      <w:r w:rsidR="0070A959">
        <w:t>?</w:t>
      </w:r>
    </w:p>
    <w:p w14:paraId="765004C6" w14:textId="77777777" w:rsidR="00040B86" w:rsidRPr="00B74FDC" w:rsidRDefault="007A158B" w:rsidP="005444C5">
      <w:pPr>
        <w:pStyle w:val="Heading4"/>
      </w:pPr>
      <w:r w:rsidRPr="00B74FDC">
        <w:t>Areas (or issues) for Follow-up</w:t>
      </w:r>
    </w:p>
    <w:p w14:paraId="5A69C53E" w14:textId="6925A8F3" w:rsidR="08674460" w:rsidRDefault="08674460" w:rsidP="07AEDE7E">
      <w:pPr>
        <w:pStyle w:val="ListParagraph"/>
        <w:numPr>
          <w:ilvl w:val="0"/>
          <w:numId w:val="2"/>
        </w:numPr>
      </w:pPr>
      <w:r>
        <w:t>The State does not have a mechanism</w:t>
      </w:r>
      <w:r w:rsidR="40A5932D">
        <w:t xml:space="preserve"> in place to ensure that all geographic regions receive an equitable distribution of resources.</w:t>
      </w:r>
    </w:p>
    <w:p w14:paraId="1BDB7DE6" w14:textId="3EA4336F" w:rsidR="31A662EA" w:rsidRDefault="31A662EA" w:rsidP="070221D9">
      <w:pPr>
        <w:pStyle w:val="ListParagraph"/>
        <w:numPr>
          <w:ilvl w:val="0"/>
          <w:numId w:val="2"/>
        </w:numPr>
      </w:pPr>
      <w:r>
        <w:t xml:space="preserve">At the local EIS </w:t>
      </w:r>
      <w:r w:rsidR="2AB268FF">
        <w:t>provider</w:t>
      </w:r>
      <w:r>
        <w:t xml:space="preserve"> level, Medicaid and/or other payor sources are not accessed equitably across the State.</w:t>
      </w:r>
    </w:p>
    <w:p w14:paraId="45A168A6" w14:textId="4CF00881" w:rsidR="082BF320" w:rsidRDefault="082BF320" w:rsidP="07AEDE7E">
      <w:pPr>
        <w:pStyle w:val="ListParagraph"/>
        <w:numPr>
          <w:ilvl w:val="0"/>
          <w:numId w:val="2"/>
        </w:numPr>
      </w:pPr>
      <w:r>
        <w:t>The State (</w:t>
      </w:r>
      <w:r w:rsidR="1FBCB486">
        <w:t xml:space="preserve">if the State’s system of payments includes public insurance) </w:t>
      </w:r>
      <w:r>
        <w:t xml:space="preserve">does not monitor </w:t>
      </w:r>
      <w:r w:rsidR="00AB6886">
        <w:t>the</w:t>
      </w:r>
      <w:r>
        <w:t xml:space="preserve"> implementation</w:t>
      </w:r>
      <w:r w:rsidR="236D154D">
        <w:t xml:space="preserve"> of its system of payments</w:t>
      </w:r>
      <w:r>
        <w:t xml:space="preserve"> </w:t>
      </w:r>
      <w:r w:rsidR="792CC2DC">
        <w:t xml:space="preserve">to ensure that EIS providers </w:t>
      </w:r>
      <w:r w:rsidR="00AB6886">
        <w:t xml:space="preserve">can </w:t>
      </w:r>
      <w:r w:rsidR="792CC2DC">
        <w:t xml:space="preserve">access Medicaid </w:t>
      </w:r>
      <w:r w:rsidR="3B7AD877">
        <w:t xml:space="preserve">equally, </w:t>
      </w:r>
      <w:r w:rsidR="00DB4D6E">
        <w:t>regardless of income level, disability category, race, language, ethnicity, religion, or place of residence have access to equitable services</w:t>
      </w:r>
    </w:p>
    <w:p w14:paraId="44151C56" w14:textId="77777777" w:rsidR="00040B86" w:rsidRPr="00B74FDC" w:rsidRDefault="00040B86" w:rsidP="005444C5">
      <w:pPr>
        <w:pStyle w:val="Heading4"/>
      </w:pPr>
      <w:r w:rsidRPr="00B74FDC">
        <w:t>Notes</w:t>
      </w:r>
    </w:p>
    <w:p w14:paraId="78ECE3AF" w14:textId="77777777" w:rsidR="00040B86" w:rsidRDefault="00040B86" w:rsidP="00040B86"/>
    <w:p w14:paraId="32E7A59D" w14:textId="77777777" w:rsidR="00040B86" w:rsidRDefault="00040B86" w:rsidP="00040B86"/>
    <w:p w14:paraId="7BC94762" w14:textId="77777777" w:rsidR="00040B86" w:rsidRDefault="00040B86" w:rsidP="00040B86"/>
    <w:p w14:paraId="301D4BBE" w14:textId="3EB4FF74" w:rsidR="00040B86" w:rsidRDefault="00040B86" w:rsidP="00040B86"/>
    <w:p w14:paraId="747E163D" w14:textId="77777777" w:rsidR="00F77C05" w:rsidRDefault="00F77C05">
      <w:pPr>
        <w:spacing w:after="200" w:line="276" w:lineRule="auto"/>
        <w:rPr>
          <w:rStyle w:val="IntenseReference"/>
        </w:rPr>
      </w:pPr>
      <w:r>
        <w:rPr>
          <w:rStyle w:val="IntenseReference"/>
        </w:rPr>
        <w:br w:type="page"/>
      </w:r>
    </w:p>
    <w:p w14:paraId="47C6D2EF" w14:textId="480225BA" w:rsidR="00F77C05" w:rsidRPr="005444C5" w:rsidRDefault="00F77C05" w:rsidP="005444C5">
      <w:pPr>
        <w:pStyle w:val="Heading1"/>
        <w:spacing w:after="240"/>
      </w:pPr>
      <w:r w:rsidRPr="005444C5">
        <w:rPr>
          <w:rStyle w:val="IntenseReference"/>
          <w:b/>
          <w:bCs/>
          <w:smallCaps/>
          <w:spacing w:val="0"/>
          <w:u w:val="none"/>
        </w:rPr>
        <w:lastRenderedPageBreak/>
        <w:t>Related Requirements</w:t>
      </w:r>
    </w:p>
    <w:p w14:paraId="175F2012" w14:textId="4492EB9D" w:rsidR="00F77C05" w:rsidRPr="003F5122" w:rsidRDefault="00000000" w:rsidP="00A870B6">
      <w:pPr>
        <w:pStyle w:val="ListParagraph"/>
        <w:numPr>
          <w:ilvl w:val="0"/>
          <w:numId w:val="1"/>
        </w:numPr>
        <w:spacing w:after="0" w:line="240" w:lineRule="auto"/>
        <w:contextualSpacing w:val="0"/>
        <w:rPr>
          <w:rFonts w:cstheme="minorHAnsi"/>
          <w:b/>
        </w:rPr>
      </w:pPr>
      <w:hyperlink r:id="rId38" w:history="1">
        <w:r w:rsidR="0A395C3B" w:rsidRPr="003F5122">
          <w:rPr>
            <w:rStyle w:val="Hyperlink"/>
            <w:rFonts w:cstheme="minorHAnsi"/>
            <w:b/>
          </w:rPr>
          <w:t>34 C.F.R.</w:t>
        </w:r>
        <w:r w:rsidR="0A395C3B" w:rsidRPr="003F5122" w:rsidDel="00695896">
          <w:rPr>
            <w:rStyle w:val="Hyperlink"/>
            <w:rFonts w:cstheme="minorHAnsi"/>
            <w:b/>
          </w:rPr>
          <w:t xml:space="preserve"> </w:t>
        </w:r>
        <w:r w:rsidR="0A395C3B" w:rsidRPr="003F5122">
          <w:rPr>
            <w:rStyle w:val="Hyperlink"/>
            <w:rFonts w:cstheme="minorHAnsi"/>
            <w:b/>
          </w:rPr>
          <w:t>§ 303.120(a)(1)</w:t>
        </w:r>
      </w:hyperlink>
      <w:r w:rsidR="0A395C3B" w:rsidRPr="003F5122">
        <w:rPr>
          <w:rFonts w:cstheme="minorHAnsi"/>
          <w:b/>
          <w:color w:val="4472C4" w:themeColor="accent1"/>
        </w:rPr>
        <w:t xml:space="preserve"> </w:t>
      </w:r>
      <w:r w:rsidR="244EBA90" w:rsidRPr="003F5122">
        <w:rPr>
          <w:rFonts w:cstheme="minorHAnsi"/>
          <w:b/>
          <w:kern w:val="2"/>
        </w:rPr>
        <w:t>[</w:t>
      </w:r>
      <w:r w:rsidR="74B94594" w:rsidRPr="003F5122">
        <w:rPr>
          <w:rFonts w:cstheme="minorHAnsi"/>
          <w:b/>
          <w:kern w:val="2"/>
        </w:rPr>
        <w:t>Lead Agency’s Role</w:t>
      </w:r>
      <w:r w:rsidR="244EBA90" w:rsidRPr="003F5122">
        <w:rPr>
          <w:rFonts w:cstheme="minorHAnsi"/>
          <w:b/>
          <w:kern w:val="2"/>
        </w:rPr>
        <w:t>]</w:t>
      </w:r>
    </w:p>
    <w:p w14:paraId="375E0F3B" w14:textId="4D5987E7" w:rsidR="00F77C05" w:rsidRPr="003F5122" w:rsidRDefault="00000000" w:rsidP="00A870B6">
      <w:pPr>
        <w:pStyle w:val="ListParagraph"/>
        <w:numPr>
          <w:ilvl w:val="0"/>
          <w:numId w:val="1"/>
        </w:numPr>
        <w:spacing w:after="0" w:line="240" w:lineRule="auto"/>
        <w:contextualSpacing w:val="0"/>
        <w:rPr>
          <w:rFonts w:cstheme="minorHAnsi"/>
          <w:b/>
        </w:rPr>
      </w:pPr>
      <w:hyperlink r:id="rId39" w:anchor="p-303.120(a)(2)" w:history="1">
        <w:r w:rsidR="0A395C3B" w:rsidRPr="003F5122">
          <w:rPr>
            <w:rStyle w:val="Hyperlink"/>
            <w:rFonts w:cstheme="minorHAnsi"/>
            <w:b/>
          </w:rPr>
          <w:t>34 C.F.R. § 303.120(a)(2)</w:t>
        </w:r>
      </w:hyperlink>
      <w:r w:rsidR="244EBA90" w:rsidRPr="003F5122">
        <w:rPr>
          <w:rFonts w:cstheme="minorHAnsi"/>
          <w:b/>
          <w:color w:val="4472C4" w:themeColor="accent1"/>
          <w:kern w:val="2"/>
        </w:rPr>
        <w:t xml:space="preserve"> </w:t>
      </w:r>
      <w:r w:rsidR="244EBA90" w:rsidRPr="003F5122">
        <w:rPr>
          <w:rFonts w:cstheme="minorHAnsi"/>
          <w:b/>
          <w:kern w:val="2"/>
        </w:rPr>
        <w:t>[</w:t>
      </w:r>
      <w:r w:rsidR="0D91F49A" w:rsidRPr="003F5122">
        <w:rPr>
          <w:rFonts w:cstheme="minorHAnsi"/>
          <w:b/>
          <w:kern w:val="2"/>
        </w:rPr>
        <w:t>Monitoring</w:t>
      </w:r>
      <w:r w:rsidR="244EBA90" w:rsidRPr="003F5122">
        <w:rPr>
          <w:rFonts w:cstheme="minorHAnsi"/>
          <w:b/>
          <w:kern w:val="2"/>
        </w:rPr>
        <w:t xml:space="preserve">] </w:t>
      </w:r>
    </w:p>
    <w:p w14:paraId="2E7B2938" w14:textId="1C8661F9" w:rsidR="00F77C05" w:rsidRPr="003F5122" w:rsidRDefault="00000000" w:rsidP="00A870B6">
      <w:pPr>
        <w:pStyle w:val="ListParagraph"/>
        <w:numPr>
          <w:ilvl w:val="0"/>
          <w:numId w:val="1"/>
        </w:numPr>
        <w:spacing w:after="0" w:line="240" w:lineRule="auto"/>
        <w:contextualSpacing w:val="0"/>
        <w:rPr>
          <w:rFonts w:cstheme="minorHAnsi"/>
          <w:b/>
        </w:rPr>
      </w:pPr>
      <w:hyperlink r:id="rId40" w:anchor="p-303.120(a)(2)(iii)" w:history="1">
        <w:r w:rsidR="0A395C3B" w:rsidRPr="003F5122">
          <w:rPr>
            <w:rStyle w:val="Hyperlink"/>
            <w:rFonts w:cstheme="minorHAnsi"/>
            <w:b/>
          </w:rPr>
          <w:t>34 C.F.R. § 303.120(a)(2)(iii)</w:t>
        </w:r>
      </w:hyperlink>
      <w:r w:rsidR="244EBA90" w:rsidRPr="003F5122">
        <w:rPr>
          <w:rFonts w:cstheme="minorHAnsi"/>
          <w:b/>
          <w:kern w:val="2"/>
        </w:rPr>
        <w:t xml:space="preserve"> [</w:t>
      </w:r>
      <w:r w:rsidR="0D91F49A" w:rsidRPr="003F5122">
        <w:rPr>
          <w:rFonts w:cstheme="minorHAnsi"/>
          <w:b/>
          <w:kern w:val="2"/>
        </w:rPr>
        <w:t>Technical Assistance</w:t>
      </w:r>
      <w:r w:rsidR="244EBA90" w:rsidRPr="003F5122">
        <w:rPr>
          <w:rFonts w:cstheme="minorHAnsi"/>
          <w:b/>
          <w:kern w:val="2"/>
        </w:rPr>
        <w:t xml:space="preserve">] </w:t>
      </w:r>
    </w:p>
    <w:p w14:paraId="45E91A91" w14:textId="78A8056A" w:rsidR="00F77C05" w:rsidRPr="003F5122" w:rsidRDefault="00000000" w:rsidP="00A870B6">
      <w:pPr>
        <w:pStyle w:val="ListParagraph"/>
        <w:numPr>
          <w:ilvl w:val="0"/>
          <w:numId w:val="1"/>
        </w:numPr>
        <w:spacing w:after="0" w:line="240" w:lineRule="auto"/>
        <w:contextualSpacing w:val="0"/>
        <w:rPr>
          <w:rFonts w:cstheme="minorHAnsi"/>
          <w:b/>
        </w:rPr>
      </w:pPr>
      <w:hyperlink r:id="rId41" w:anchor="p-303.120(c)" w:history="1">
        <w:r w:rsidR="0A395C3B" w:rsidRPr="003F5122">
          <w:rPr>
            <w:rStyle w:val="Hyperlink"/>
            <w:rFonts w:cstheme="minorHAnsi"/>
            <w:b/>
          </w:rPr>
          <w:t>34 C.F.R. §</w:t>
        </w:r>
        <w:r w:rsidR="00ED163F">
          <w:rPr>
            <w:rStyle w:val="Hyperlink"/>
            <w:rFonts w:cstheme="minorHAnsi"/>
            <w:b/>
          </w:rPr>
          <w:t xml:space="preserve"> </w:t>
        </w:r>
        <w:r w:rsidR="0A395C3B" w:rsidRPr="003F5122">
          <w:rPr>
            <w:rStyle w:val="Hyperlink"/>
            <w:rFonts w:cstheme="minorHAnsi"/>
            <w:b/>
          </w:rPr>
          <w:t>303.120(c)</w:t>
        </w:r>
      </w:hyperlink>
      <w:r w:rsidR="0A395C3B" w:rsidRPr="003F5122">
        <w:rPr>
          <w:rFonts w:cstheme="minorHAnsi"/>
          <w:b/>
          <w:kern w:val="2"/>
        </w:rPr>
        <w:t xml:space="preserve"> </w:t>
      </w:r>
      <w:r w:rsidR="244EBA90" w:rsidRPr="003F5122">
        <w:rPr>
          <w:rFonts w:cstheme="minorHAnsi"/>
          <w:b/>
          <w:kern w:val="2"/>
        </w:rPr>
        <w:t>[</w:t>
      </w:r>
      <w:r w:rsidR="0A2B39A1" w:rsidRPr="003F5122">
        <w:rPr>
          <w:rFonts w:cstheme="minorHAnsi"/>
          <w:b/>
          <w:kern w:val="2"/>
        </w:rPr>
        <w:t>Financial Responsibility</w:t>
      </w:r>
      <w:r w:rsidR="244EBA90" w:rsidRPr="003F5122">
        <w:rPr>
          <w:rFonts w:cstheme="minorHAnsi"/>
          <w:b/>
          <w:kern w:val="2"/>
        </w:rPr>
        <w:t>]</w:t>
      </w:r>
    </w:p>
    <w:p w14:paraId="20AA590A" w14:textId="77777777" w:rsidR="00D76C59" w:rsidRPr="003F5122" w:rsidRDefault="00000000" w:rsidP="00A870B6">
      <w:pPr>
        <w:pStyle w:val="ListParagraph"/>
        <w:numPr>
          <w:ilvl w:val="0"/>
          <w:numId w:val="1"/>
        </w:numPr>
        <w:spacing w:after="0" w:line="240" w:lineRule="auto"/>
        <w:contextualSpacing w:val="0"/>
        <w:rPr>
          <w:rFonts w:cstheme="minorHAnsi"/>
          <w:b/>
        </w:rPr>
      </w:pPr>
      <w:hyperlink r:id="rId42" w:history="1">
        <w:r w:rsidR="0A395C3B" w:rsidRPr="003F5122">
          <w:rPr>
            <w:rStyle w:val="Hyperlink"/>
            <w:rFonts w:cstheme="minorHAnsi"/>
            <w:b/>
          </w:rPr>
          <w:t>34 C.F.R. § 303.207</w:t>
        </w:r>
      </w:hyperlink>
      <w:r w:rsidR="244EBA90" w:rsidRPr="003F5122">
        <w:rPr>
          <w:rFonts w:cstheme="minorHAnsi"/>
          <w:b/>
          <w:color w:val="4472C4" w:themeColor="accent1"/>
          <w:kern w:val="2"/>
        </w:rPr>
        <w:t xml:space="preserve"> </w:t>
      </w:r>
      <w:bookmarkStart w:id="20" w:name="_Hlk95820790"/>
      <w:r w:rsidR="244EBA90" w:rsidRPr="003F5122">
        <w:rPr>
          <w:rFonts w:cstheme="minorHAnsi"/>
          <w:b/>
          <w:kern w:val="2"/>
        </w:rPr>
        <w:t>[</w:t>
      </w:r>
      <w:r w:rsidR="6B799944" w:rsidRPr="003F5122">
        <w:rPr>
          <w:rFonts w:cstheme="minorHAnsi"/>
          <w:b/>
          <w:kern w:val="2"/>
        </w:rPr>
        <w:t>Availability of Resources</w:t>
      </w:r>
      <w:r w:rsidR="244EBA90" w:rsidRPr="003F5122">
        <w:rPr>
          <w:rFonts w:cstheme="minorHAnsi"/>
          <w:b/>
          <w:kern w:val="2"/>
        </w:rPr>
        <w:t>]</w:t>
      </w:r>
      <w:bookmarkEnd w:id="20"/>
    </w:p>
    <w:p w14:paraId="38A4C5B3" w14:textId="4000F69A" w:rsidR="005730F1" w:rsidRPr="003F5122" w:rsidRDefault="00000000" w:rsidP="00A870B6">
      <w:pPr>
        <w:pStyle w:val="ListParagraph"/>
        <w:numPr>
          <w:ilvl w:val="0"/>
          <w:numId w:val="1"/>
        </w:numPr>
        <w:spacing w:after="0" w:line="240" w:lineRule="auto"/>
        <w:contextualSpacing w:val="0"/>
        <w:rPr>
          <w:rFonts w:cstheme="minorHAnsi"/>
          <w:b/>
        </w:rPr>
      </w:pPr>
      <w:hyperlink r:id="rId43" w:history="1">
        <w:r w:rsidR="00D76C59" w:rsidRPr="003F5122">
          <w:rPr>
            <w:rStyle w:val="Hyperlink"/>
            <w:rFonts w:eastAsia="Calibri" w:cstheme="minorHAnsi"/>
            <w:b/>
          </w:rPr>
          <w:t>34 C.F.R. § 303.122</w:t>
        </w:r>
      </w:hyperlink>
      <w:r w:rsidR="00D76C59" w:rsidRPr="003F5122">
        <w:rPr>
          <w:rFonts w:eastAsia="Calibri" w:cstheme="minorHAnsi"/>
          <w:b/>
          <w:color w:val="000000" w:themeColor="text1"/>
        </w:rPr>
        <w:t xml:space="preserve"> </w:t>
      </w:r>
      <w:r w:rsidR="00D76C59" w:rsidRPr="003F5122">
        <w:rPr>
          <w:rFonts w:eastAsia="Calibri" w:cstheme="minorHAnsi"/>
          <w:b/>
          <w:i/>
          <w:color w:val="000000" w:themeColor="text1"/>
        </w:rPr>
        <w:t xml:space="preserve"> </w:t>
      </w:r>
      <w:r w:rsidR="00D76C59" w:rsidRPr="003F5122">
        <w:rPr>
          <w:rFonts w:cstheme="minorHAnsi"/>
          <w:b/>
          <w:kern w:val="2"/>
        </w:rPr>
        <w:t>[Reimbursement Procedures]</w:t>
      </w:r>
      <w:r w:rsidR="00D76C59" w:rsidRPr="003F5122">
        <w:rPr>
          <w:rFonts w:eastAsia="Calibri" w:cstheme="minorHAnsi"/>
          <w:b/>
          <w:i/>
          <w:color w:val="000000" w:themeColor="text1"/>
        </w:rPr>
        <w:t xml:space="preserve">  </w:t>
      </w:r>
    </w:p>
    <w:p w14:paraId="751F674F" w14:textId="7B7B85E6" w:rsidR="009D540D" w:rsidRPr="000934D8" w:rsidRDefault="00000000" w:rsidP="00A870B6">
      <w:pPr>
        <w:pStyle w:val="ListParagraph"/>
        <w:numPr>
          <w:ilvl w:val="0"/>
          <w:numId w:val="1"/>
        </w:numPr>
        <w:spacing w:after="0" w:line="240" w:lineRule="auto"/>
        <w:contextualSpacing w:val="0"/>
        <w:rPr>
          <w:b/>
          <w:bCs/>
        </w:rPr>
      </w:pPr>
      <w:hyperlink r:id="rId44">
        <w:r w:rsidR="009D540D" w:rsidRPr="7D4EF7FD">
          <w:rPr>
            <w:rStyle w:val="Hyperlink"/>
            <w:b/>
            <w:bCs/>
          </w:rPr>
          <w:t>34 C.F.R. § 303.225</w:t>
        </w:r>
      </w:hyperlink>
      <w:r w:rsidR="40178B06" w:rsidRPr="7D4EF7FD">
        <w:rPr>
          <w:b/>
          <w:bCs/>
          <w:color w:val="000000" w:themeColor="text1"/>
        </w:rPr>
        <w:t>[</w:t>
      </w:r>
      <w:r w:rsidR="32672091" w:rsidRPr="7D4EF7FD">
        <w:rPr>
          <w:b/>
          <w:bCs/>
          <w:color w:val="000000" w:themeColor="text1"/>
        </w:rPr>
        <w:t>Prohibition against su</w:t>
      </w:r>
      <w:r w:rsidR="55B134FD" w:rsidRPr="7D4EF7FD">
        <w:rPr>
          <w:b/>
          <w:bCs/>
          <w:color w:val="000000" w:themeColor="text1"/>
        </w:rPr>
        <w:t>pplant</w:t>
      </w:r>
      <w:r w:rsidR="7551C84C" w:rsidRPr="7D4EF7FD">
        <w:rPr>
          <w:b/>
          <w:bCs/>
          <w:color w:val="000000" w:themeColor="text1"/>
        </w:rPr>
        <w:t>ing; Indi</w:t>
      </w:r>
      <w:r w:rsidR="0D3A6869" w:rsidRPr="7D4EF7FD">
        <w:rPr>
          <w:b/>
          <w:bCs/>
          <w:color w:val="000000" w:themeColor="text1"/>
        </w:rPr>
        <w:t>rect cost</w:t>
      </w:r>
      <w:r w:rsidR="40178B06" w:rsidRPr="7D4EF7FD">
        <w:rPr>
          <w:b/>
          <w:bCs/>
          <w:color w:val="000000" w:themeColor="text1"/>
        </w:rPr>
        <w:t>]</w:t>
      </w:r>
    </w:p>
    <w:p w14:paraId="4CCCB37A" w14:textId="315BF02F" w:rsidR="000934D8" w:rsidRPr="003F5122" w:rsidRDefault="00000000" w:rsidP="00A870B6">
      <w:pPr>
        <w:pStyle w:val="ListParagraph"/>
        <w:numPr>
          <w:ilvl w:val="0"/>
          <w:numId w:val="1"/>
        </w:numPr>
        <w:spacing w:after="0" w:line="240" w:lineRule="auto"/>
        <w:contextualSpacing w:val="0"/>
        <w:rPr>
          <w:b/>
          <w:bCs/>
        </w:rPr>
      </w:pPr>
      <w:hyperlink r:id="rId45" w:history="1">
        <w:r w:rsidR="000934D8" w:rsidRPr="7D4EF7FD">
          <w:rPr>
            <w:rStyle w:val="Hyperlink"/>
            <w:b/>
            <w:bCs/>
          </w:rPr>
          <w:t xml:space="preserve">34 C.F.R. § </w:t>
        </w:r>
        <w:r w:rsidR="00874059" w:rsidRPr="7D4EF7FD">
          <w:rPr>
            <w:rStyle w:val="Hyperlink"/>
            <w:b/>
            <w:bCs/>
          </w:rPr>
          <w:t>200.313</w:t>
        </w:r>
      </w:hyperlink>
      <w:r w:rsidR="00874059" w:rsidRPr="7D4EF7FD">
        <w:rPr>
          <w:b/>
          <w:bCs/>
          <w:color w:val="000000" w:themeColor="text1"/>
        </w:rPr>
        <w:t xml:space="preserve"> [Equipment]</w:t>
      </w:r>
    </w:p>
    <w:p w14:paraId="5133C2EA" w14:textId="377C2B52" w:rsidR="009E3516" w:rsidRPr="003F5122" w:rsidRDefault="00000000" w:rsidP="00A870B6">
      <w:pPr>
        <w:pStyle w:val="ListParagraph"/>
        <w:numPr>
          <w:ilvl w:val="0"/>
          <w:numId w:val="1"/>
        </w:numPr>
        <w:spacing w:after="0" w:line="240" w:lineRule="auto"/>
        <w:contextualSpacing w:val="0"/>
        <w:rPr>
          <w:rFonts w:cstheme="minorHAnsi"/>
          <w:b/>
          <w:kern w:val="2"/>
        </w:rPr>
      </w:pPr>
      <w:hyperlink r:id="rId46">
        <w:r w:rsidR="1A047163" w:rsidRPr="003F5122">
          <w:rPr>
            <w:rStyle w:val="Hyperlink"/>
            <w:rFonts w:cstheme="minorHAnsi"/>
            <w:b/>
          </w:rPr>
          <w:t>2 C.F.R. § 200.439</w:t>
        </w:r>
      </w:hyperlink>
      <w:r w:rsidR="1A047163" w:rsidRPr="003F5122">
        <w:rPr>
          <w:rFonts w:cstheme="minorHAnsi"/>
          <w:b/>
          <w:color w:val="000000" w:themeColor="text1"/>
        </w:rPr>
        <w:t xml:space="preserve"> </w:t>
      </w:r>
      <w:r w:rsidR="40178B06" w:rsidRPr="003F5122">
        <w:rPr>
          <w:rFonts w:cstheme="minorHAnsi"/>
          <w:b/>
          <w:color w:val="000000" w:themeColor="text1"/>
        </w:rPr>
        <w:t>[</w:t>
      </w:r>
      <w:r w:rsidR="1A047163" w:rsidRPr="003F5122">
        <w:rPr>
          <w:rFonts w:cstheme="minorHAnsi"/>
          <w:b/>
          <w:color w:val="000000" w:themeColor="text1"/>
        </w:rPr>
        <w:t xml:space="preserve">Equipment and </w:t>
      </w:r>
      <w:r w:rsidR="5A9E8002" w:rsidRPr="003F5122">
        <w:rPr>
          <w:rFonts w:cstheme="minorHAnsi"/>
          <w:b/>
          <w:color w:val="000000" w:themeColor="text1"/>
        </w:rPr>
        <w:t>other capital expenditures</w:t>
      </w:r>
      <w:r w:rsidR="5ADC15EA" w:rsidRPr="003F5122">
        <w:rPr>
          <w:rFonts w:cstheme="minorHAnsi"/>
          <w:b/>
          <w:color w:val="000000" w:themeColor="text1"/>
        </w:rPr>
        <w:t>]</w:t>
      </w:r>
    </w:p>
    <w:p w14:paraId="36887B89" w14:textId="6E9EE1A3" w:rsidR="007F3AA3" w:rsidRPr="003F5122" w:rsidRDefault="00000000" w:rsidP="00A870B6">
      <w:pPr>
        <w:pStyle w:val="ListParagraph"/>
        <w:numPr>
          <w:ilvl w:val="0"/>
          <w:numId w:val="1"/>
        </w:numPr>
        <w:spacing w:after="0" w:line="240" w:lineRule="auto"/>
        <w:contextualSpacing w:val="0"/>
        <w:rPr>
          <w:b/>
          <w:bCs/>
          <w:kern w:val="2"/>
        </w:rPr>
      </w:pPr>
      <w:hyperlink r:id="rId47" w:history="1">
        <w:r w:rsidR="00DC3446" w:rsidRPr="7D4EF7FD">
          <w:rPr>
            <w:rStyle w:val="Hyperlink"/>
            <w:b/>
            <w:bCs/>
          </w:rPr>
          <w:t>2 C.F.R. § 200.302</w:t>
        </w:r>
      </w:hyperlink>
      <w:r w:rsidR="00C62ED2" w:rsidRPr="7D4EF7FD">
        <w:rPr>
          <w:b/>
          <w:bCs/>
        </w:rPr>
        <w:t xml:space="preserve"> </w:t>
      </w:r>
      <w:r w:rsidR="40178B06" w:rsidRPr="7D4EF7FD">
        <w:rPr>
          <w:b/>
          <w:bCs/>
        </w:rPr>
        <w:t>[</w:t>
      </w:r>
      <w:r w:rsidR="5F083C0F" w:rsidRPr="7D4EF7FD">
        <w:rPr>
          <w:b/>
          <w:bCs/>
        </w:rPr>
        <w:t>Financial Management</w:t>
      </w:r>
      <w:r w:rsidR="5ADC15EA" w:rsidRPr="7D4EF7FD">
        <w:rPr>
          <w:b/>
          <w:bCs/>
        </w:rPr>
        <w:t>]</w:t>
      </w:r>
    </w:p>
    <w:p w14:paraId="7ED96D2E" w14:textId="49E26838" w:rsidR="00AB0634" w:rsidRPr="003F5122" w:rsidRDefault="00000000" w:rsidP="00A870B6">
      <w:pPr>
        <w:pStyle w:val="ListParagraph"/>
        <w:numPr>
          <w:ilvl w:val="0"/>
          <w:numId w:val="1"/>
        </w:numPr>
        <w:spacing w:after="0" w:line="240" w:lineRule="auto"/>
        <w:contextualSpacing w:val="0"/>
        <w:rPr>
          <w:rFonts w:cstheme="minorHAnsi"/>
          <w:b/>
          <w:kern w:val="2"/>
        </w:rPr>
      </w:pPr>
      <w:hyperlink r:id="rId48">
        <w:r w:rsidR="081FABBE" w:rsidRPr="003F5122">
          <w:rPr>
            <w:rStyle w:val="Hyperlink"/>
            <w:rFonts w:cstheme="minorHAnsi"/>
            <w:b/>
          </w:rPr>
          <w:t xml:space="preserve">2 C.F.R. </w:t>
        </w:r>
        <w:r w:rsidR="081FABBE" w:rsidRPr="003F5122">
          <w:rPr>
            <w:rStyle w:val="Hyperlink"/>
            <w:rFonts w:eastAsia="CourierNewPSMT" w:cstheme="minorHAnsi"/>
            <w:b/>
          </w:rPr>
          <w:t xml:space="preserve">§ </w:t>
        </w:r>
        <w:r w:rsidR="081FABBE" w:rsidRPr="003F5122">
          <w:rPr>
            <w:rStyle w:val="Hyperlink"/>
            <w:rFonts w:cstheme="minorHAnsi"/>
            <w:b/>
          </w:rPr>
          <w:t>200.303</w:t>
        </w:r>
      </w:hyperlink>
      <w:r w:rsidR="1E6D81B8" w:rsidRPr="003F5122">
        <w:rPr>
          <w:rFonts w:cstheme="minorHAnsi"/>
          <w:b/>
        </w:rPr>
        <w:t xml:space="preserve"> </w:t>
      </w:r>
      <w:r w:rsidR="40178B06" w:rsidRPr="003F5122">
        <w:rPr>
          <w:rFonts w:cstheme="minorHAnsi"/>
          <w:b/>
        </w:rPr>
        <w:t>[</w:t>
      </w:r>
      <w:r w:rsidR="11075ECA" w:rsidRPr="003F5122">
        <w:rPr>
          <w:rFonts w:cstheme="minorHAnsi"/>
          <w:b/>
        </w:rPr>
        <w:t>Internal Controls</w:t>
      </w:r>
      <w:r w:rsidR="5ADC15EA" w:rsidRPr="003F5122">
        <w:rPr>
          <w:rFonts w:cstheme="minorHAnsi"/>
          <w:b/>
        </w:rPr>
        <w:t>]</w:t>
      </w:r>
    </w:p>
    <w:p w14:paraId="0DA986CA" w14:textId="3FD22A3F" w:rsidR="007A10AB" w:rsidRPr="003F5122" w:rsidRDefault="00000000" w:rsidP="00A870B6">
      <w:pPr>
        <w:pStyle w:val="ListParagraph"/>
        <w:numPr>
          <w:ilvl w:val="0"/>
          <w:numId w:val="1"/>
        </w:numPr>
        <w:spacing w:after="0" w:line="240" w:lineRule="auto"/>
        <w:contextualSpacing w:val="0"/>
        <w:rPr>
          <w:rFonts w:cstheme="minorHAnsi"/>
          <w:b/>
          <w:kern w:val="2"/>
        </w:rPr>
      </w:pPr>
      <w:hyperlink r:id="rId49">
        <w:r w:rsidR="0AC78A6D" w:rsidRPr="003F5122">
          <w:rPr>
            <w:rStyle w:val="Hyperlink"/>
            <w:rFonts w:cstheme="minorHAnsi"/>
            <w:b/>
          </w:rPr>
          <w:t>34 C.F.R.</w:t>
        </w:r>
      </w:hyperlink>
      <w:bookmarkStart w:id="21" w:name="_Hlk95822495"/>
      <w:r w:rsidR="0AC78A6D" w:rsidRPr="003F5122">
        <w:rPr>
          <w:rStyle w:val="Hyperlink"/>
          <w:rFonts w:cstheme="minorHAnsi"/>
          <w:b/>
        </w:rPr>
        <w:t xml:space="preserve"> </w:t>
      </w:r>
      <w:r w:rsidR="0AC78A6D" w:rsidRPr="003F5122">
        <w:rPr>
          <w:rStyle w:val="Hyperlink"/>
          <w:rFonts w:eastAsia="CourierNewPSMT" w:cstheme="minorHAnsi"/>
          <w:b/>
        </w:rPr>
        <w:t>§</w:t>
      </w:r>
      <w:r w:rsidR="00ED163F">
        <w:rPr>
          <w:rStyle w:val="Hyperlink"/>
          <w:rFonts w:eastAsia="CourierNewPSMT" w:cstheme="minorHAnsi"/>
          <w:b/>
        </w:rPr>
        <w:t xml:space="preserve"> </w:t>
      </w:r>
      <w:r w:rsidR="0AC78A6D" w:rsidRPr="003F5122">
        <w:rPr>
          <w:rStyle w:val="Hyperlink"/>
          <w:rFonts w:cstheme="minorHAnsi"/>
          <w:b/>
        </w:rPr>
        <w:t>303.301</w:t>
      </w:r>
      <w:bookmarkEnd w:id="21"/>
      <w:r w:rsidR="2FAB6377" w:rsidRPr="003F5122">
        <w:rPr>
          <w:rFonts w:cstheme="minorHAnsi"/>
          <w:b/>
        </w:rPr>
        <w:t xml:space="preserve"> </w:t>
      </w:r>
      <w:r w:rsidR="40178B06" w:rsidRPr="003F5122">
        <w:rPr>
          <w:rFonts w:cstheme="minorHAnsi"/>
          <w:b/>
        </w:rPr>
        <w:t>[</w:t>
      </w:r>
      <w:r w:rsidR="612C2CF0" w:rsidRPr="003F5122">
        <w:rPr>
          <w:rFonts w:cstheme="minorHAnsi"/>
          <w:b/>
        </w:rPr>
        <w:t>Public Awareness Program</w:t>
      </w:r>
      <w:r w:rsidR="143FA89D" w:rsidRPr="003F5122">
        <w:rPr>
          <w:rFonts w:cstheme="minorHAnsi"/>
          <w:b/>
        </w:rPr>
        <w:t>-information for parents</w:t>
      </w:r>
      <w:r w:rsidR="5ADC15EA" w:rsidRPr="003F5122">
        <w:rPr>
          <w:rFonts w:cstheme="minorHAnsi"/>
          <w:b/>
        </w:rPr>
        <w:t>]</w:t>
      </w:r>
    </w:p>
    <w:p w14:paraId="54FFFE71" w14:textId="31DD819E" w:rsidR="003F06C3" w:rsidRPr="003F5122" w:rsidRDefault="00000000" w:rsidP="00A870B6">
      <w:pPr>
        <w:pStyle w:val="ListParagraph"/>
        <w:numPr>
          <w:ilvl w:val="0"/>
          <w:numId w:val="1"/>
        </w:numPr>
        <w:spacing w:after="0" w:line="240" w:lineRule="auto"/>
        <w:contextualSpacing w:val="0"/>
        <w:rPr>
          <w:rFonts w:cstheme="minorHAnsi"/>
          <w:b/>
          <w:kern w:val="2"/>
        </w:rPr>
      </w:pPr>
      <w:hyperlink r:id="rId50">
        <w:r w:rsidR="128B0555" w:rsidRPr="003F5122">
          <w:rPr>
            <w:rStyle w:val="Hyperlink"/>
            <w:rFonts w:cstheme="minorHAnsi"/>
            <w:b/>
          </w:rPr>
          <w:t>34 C.F.R. §</w:t>
        </w:r>
        <w:r w:rsidR="007B538A">
          <w:rPr>
            <w:rStyle w:val="Hyperlink"/>
            <w:rFonts w:cstheme="minorHAnsi"/>
            <w:b/>
          </w:rPr>
          <w:t xml:space="preserve"> </w:t>
        </w:r>
        <w:r w:rsidR="128B0555" w:rsidRPr="003F5122">
          <w:rPr>
            <w:rStyle w:val="Hyperlink"/>
            <w:rFonts w:cstheme="minorHAnsi"/>
            <w:b/>
          </w:rPr>
          <w:t>303.302</w:t>
        </w:r>
      </w:hyperlink>
      <w:r w:rsidR="128B0555" w:rsidRPr="003F5122">
        <w:rPr>
          <w:rFonts w:cstheme="minorHAnsi"/>
          <w:b/>
        </w:rPr>
        <w:t xml:space="preserve"> </w:t>
      </w:r>
      <w:r w:rsidR="40178B06" w:rsidRPr="003F5122">
        <w:rPr>
          <w:rFonts w:cstheme="minorHAnsi"/>
          <w:b/>
        </w:rPr>
        <w:t>[</w:t>
      </w:r>
      <w:r w:rsidR="128B0555" w:rsidRPr="003F5122">
        <w:rPr>
          <w:rFonts w:cstheme="minorHAnsi"/>
          <w:b/>
        </w:rPr>
        <w:t>Comprehensive Child Find System</w:t>
      </w:r>
      <w:r w:rsidR="5ADC15EA" w:rsidRPr="003F5122">
        <w:rPr>
          <w:rFonts w:cstheme="minorHAnsi"/>
          <w:b/>
        </w:rPr>
        <w:t>]</w:t>
      </w:r>
    </w:p>
    <w:p w14:paraId="24661117" w14:textId="2DD59BEB" w:rsidR="00202A29" w:rsidRPr="003F5122" w:rsidRDefault="00000000" w:rsidP="00A870B6">
      <w:pPr>
        <w:pStyle w:val="ListParagraph"/>
        <w:numPr>
          <w:ilvl w:val="0"/>
          <w:numId w:val="1"/>
        </w:numPr>
        <w:spacing w:after="0" w:line="240" w:lineRule="auto"/>
        <w:contextualSpacing w:val="0"/>
        <w:rPr>
          <w:rFonts w:cstheme="minorHAnsi"/>
          <w:b/>
          <w:kern w:val="2"/>
        </w:rPr>
      </w:pPr>
      <w:hyperlink r:id="rId51">
        <w:r w:rsidR="2CA195CD" w:rsidRPr="003F5122">
          <w:rPr>
            <w:rStyle w:val="Hyperlink"/>
            <w:rFonts w:cstheme="minorHAnsi"/>
            <w:b/>
          </w:rPr>
          <w:t xml:space="preserve">34 C.F.R. </w:t>
        </w:r>
        <w:r w:rsidR="2CA195CD" w:rsidRPr="003F5122">
          <w:rPr>
            <w:rStyle w:val="Hyperlink"/>
            <w:rFonts w:eastAsia="CourierNewPSMT" w:cstheme="minorHAnsi"/>
            <w:b/>
          </w:rPr>
          <w:t xml:space="preserve">§ </w:t>
        </w:r>
        <w:r w:rsidR="2CA195CD" w:rsidRPr="003F5122">
          <w:rPr>
            <w:rStyle w:val="Hyperlink"/>
            <w:rFonts w:cstheme="minorHAnsi"/>
            <w:b/>
          </w:rPr>
          <w:t>303.521</w:t>
        </w:r>
      </w:hyperlink>
      <w:r w:rsidR="2FBC5448" w:rsidRPr="003F5122">
        <w:rPr>
          <w:rFonts w:cstheme="minorHAnsi"/>
          <w:b/>
        </w:rPr>
        <w:t xml:space="preserve"> </w:t>
      </w:r>
      <w:r w:rsidR="40178B06" w:rsidRPr="003F5122">
        <w:rPr>
          <w:rFonts w:cstheme="minorHAnsi"/>
          <w:b/>
        </w:rPr>
        <w:t>[</w:t>
      </w:r>
      <w:r w:rsidR="2FBC5448" w:rsidRPr="003F5122">
        <w:rPr>
          <w:rFonts w:cstheme="minorHAnsi"/>
          <w:b/>
        </w:rPr>
        <w:t>System of Payment</w:t>
      </w:r>
      <w:r w:rsidR="4A048C88" w:rsidRPr="003F5122">
        <w:rPr>
          <w:rFonts w:cstheme="minorHAnsi"/>
          <w:b/>
        </w:rPr>
        <w:t>s</w:t>
      </w:r>
      <w:r w:rsidR="2FBC5448" w:rsidRPr="003F5122">
        <w:rPr>
          <w:rFonts w:cstheme="minorHAnsi"/>
          <w:b/>
        </w:rPr>
        <w:t xml:space="preserve"> and Fees</w:t>
      </w:r>
      <w:r w:rsidR="5ADC15EA" w:rsidRPr="003F5122">
        <w:rPr>
          <w:rFonts w:cstheme="minorHAnsi"/>
          <w:b/>
        </w:rPr>
        <w:t>]</w:t>
      </w:r>
    </w:p>
    <w:p w14:paraId="0601C30A" w14:textId="4E1325EB" w:rsidR="00CB2202" w:rsidRPr="003F5122" w:rsidRDefault="00000000" w:rsidP="00A870B6">
      <w:pPr>
        <w:pStyle w:val="ListParagraph"/>
        <w:numPr>
          <w:ilvl w:val="0"/>
          <w:numId w:val="1"/>
        </w:numPr>
        <w:spacing w:after="0" w:line="240" w:lineRule="auto"/>
        <w:contextualSpacing w:val="0"/>
        <w:rPr>
          <w:rFonts w:cstheme="minorHAnsi"/>
          <w:b/>
          <w:kern w:val="2"/>
        </w:rPr>
      </w:pPr>
      <w:hyperlink r:id="rId52">
        <w:r w:rsidR="6E2A93CB" w:rsidRPr="003F5122">
          <w:rPr>
            <w:rStyle w:val="Hyperlink"/>
            <w:rFonts w:cstheme="minorHAnsi"/>
            <w:b/>
          </w:rPr>
          <w:t xml:space="preserve">34 C.F.R. </w:t>
        </w:r>
        <w:r w:rsidR="6E2A93CB" w:rsidRPr="003F5122">
          <w:rPr>
            <w:rStyle w:val="Hyperlink"/>
            <w:rFonts w:eastAsia="CourierNewPSMT" w:cstheme="minorHAnsi"/>
            <w:b/>
          </w:rPr>
          <w:t xml:space="preserve">§ </w:t>
        </w:r>
        <w:r w:rsidR="6E2A93CB" w:rsidRPr="003F5122">
          <w:rPr>
            <w:rStyle w:val="Hyperlink"/>
            <w:rFonts w:cstheme="minorHAnsi"/>
            <w:b/>
          </w:rPr>
          <w:t>303.118</w:t>
        </w:r>
      </w:hyperlink>
      <w:r w:rsidR="6E2A93CB" w:rsidRPr="003F5122">
        <w:rPr>
          <w:rFonts w:cstheme="minorHAnsi"/>
          <w:b/>
        </w:rPr>
        <w:t xml:space="preserve"> </w:t>
      </w:r>
      <w:r w:rsidR="40178B06" w:rsidRPr="003F5122">
        <w:rPr>
          <w:rFonts w:cstheme="minorHAnsi"/>
          <w:b/>
        </w:rPr>
        <w:t>[</w:t>
      </w:r>
      <w:r w:rsidR="6E2A93CB" w:rsidRPr="003F5122">
        <w:rPr>
          <w:rFonts w:cstheme="minorHAnsi"/>
          <w:b/>
        </w:rPr>
        <w:t xml:space="preserve">Comprehensive </w:t>
      </w:r>
      <w:r w:rsidR="1FC40311" w:rsidRPr="003F5122">
        <w:rPr>
          <w:rFonts w:cstheme="minorHAnsi"/>
          <w:b/>
        </w:rPr>
        <w:t>system of personnel development (CSPD)</w:t>
      </w:r>
      <w:r w:rsidR="1E6D81B8" w:rsidRPr="003F5122">
        <w:rPr>
          <w:rFonts w:cstheme="minorHAnsi"/>
          <w:b/>
        </w:rPr>
        <w:t>]</w:t>
      </w:r>
    </w:p>
    <w:p w14:paraId="0F7A4AEC" w14:textId="2BCE3C3C" w:rsidR="007C57EC" w:rsidRPr="003F5122" w:rsidRDefault="00000000" w:rsidP="00A870B6">
      <w:pPr>
        <w:pStyle w:val="ListParagraph"/>
        <w:numPr>
          <w:ilvl w:val="0"/>
          <w:numId w:val="1"/>
        </w:numPr>
        <w:spacing w:after="0" w:line="240" w:lineRule="auto"/>
        <w:contextualSpacing w:val="0"/>
        <w:rPr>
          <w:rFonts w:cstheme="minorHAnsi"/>
          <w:b/>
          <w:kern w:val="2"/>
        </w:rPr>
      </w:pPr>
      <w:hyperlink r:id="rId53">
        <w:r w:rsidR="76CD9BCC" w:rsidRPr="003F5122">
          <w:rPr>
            <w:rStyle w:val="Hyperlink"/>
            <w:rFonts w:cstheme="minorHAnsi"/>
            <w:b/>
          </w:rPr>
          <w:t>34 CFR §303.501</w:t>
        </w:r>
      </w:hyperlink>
      <w:r w:rsidR="51D43D76" w:rsidRPr="003F5122">
        <w:rPr>
          <w:rFonts w:cstheme="minorHAnsi"/>
          <w:b/>
        </w:rPr>
        <w:t xml:space="preserve"> </w:t>
      </w:r>
      <w:r w:rsidR="40178B06" w:rsidRPr="003F5122">
        <w:rPr>
          <w:rFonts w:cstheme="minorHAnsi"/>
          <w:b/>
        </w:rPr>
        <w:t>[</w:t>
      </w:r>
      <w:r w:rsidR="51D43D76" w:rsidRPr="003F5122">
        <w:rPr>
          <w:rFonts w:cstheme="minorHAnsi"/>
          <w:b/>
        </w:rPr>
        <w:t xml:space="preserve">Permissive </w:t>
      </w:r>
      <w:r w:rsidR="7A1D1C95" w:rsidRPr="003F5122">
        <w:rPr>
          <w:rFonts w:cstheme="minorHAnsi"/>
          <w:b/>
        </w:rPr>
        <w:t>use of funds by the lead agency</w:t>
      </w:r>
      <w:r w:rsidR="1E6D81B8" w:rsidRPr="003F5122">
        <w:rPr>
          <w:rFonts w:cstheme="minorHAnsi"/>
          <w:b/>
        </w:rPr>
        <w:t>]</w:t>
      </w:r>
    </w:p>
    <w:p w14:paraId="4EDC78F1" w14:textId="5A17C633" w:rsidR="001104D8" w:rsidRPr="003F5122" w:rsidRDefault="00000000" w:rsidP="00A870B6">
      <w:pPr>
        <w:pStyle w:val="ListParagraph"/>
        <w:numPr>
          <w:ilvl w:val="0"/>
          <w:numId w:val="1"/>
        </w:numPr>
        <w:spacing w:after="0" w:line="240" w:lineRule="auto"/>
        <w:contextualSpacing w:val="0"/>
        <w:rPr>
          <w:rFonts w:cstheme="minorHAnsi"/>
          <w:b/>
        </w:rPr>
      </w:pPr>
      <w:hyperlink r:id="rId54">
        <w:r w:rsidR="0405E9E7" w:rsidRPr="003F5122">
          <w:rPr>
            <w:rStyle w:val="Hyperlink"/>
            <w:rFonts w:cstheme="minorHAnsi"/>
            <w:b/>
          </w:rPr>
          <w:t>34 C.F.R. §</w:t>
        </w:r>
        <w:r w:rsidR="00ED163F">
          <w:rPr>
            <w:rStyle w:val="Hyperlink"/>
            <w:rFonts w:cstheme="minorHAnsi"/>
            <w:b/>
          </w:rPr>
          <w:t xml:space="preserve"> </w:t>
        </w:r>
        <w:r w:rsidR="0405E9E7" w:rsidRPr="003F5122">
          <w:rPr>
            <w:rStyle w:val="Hyperlink"/>
            <w:rFonts w:cstheme="minorHAnsi"/>
            <w:b/>
          </w:rPr>
          <w:t>303.121(a) and (b)</w:t>
        </w:r>
      </w:hyperlink>
      <w:r w:rsidR="0405E9E7" w:rsidRPr="003F5122">
        <w:rPr>
          <w:rFonts w:cstheme="minorHAnsi"/>
          <w:b/>
        </w:rPr>
        <w:t xml:space="preserve"> </w:t>
      </w:r>
      <w:r w:rsidR="40178B06" w:rsidRPr="003F5122">
        <w:rPr>
          <w:rFonts w:cstheme="minorHAnsi"/>
          <w:b/>
        </w:rPr>
        <w:t>[</w:t>
      </w:r>
      <w:r w:rsidR="0405E9E7" w:rsidRPr="003F5122">
        <w:rPr>
          <w:rFonts w:cstheme="minorHAnsi"/>
          <w:b/>
        </w:rPr>
        <w:t xml:space="preserve">Policy for </w:t>
      </w:r>
      <w:r w:rsidR="7BDFD5A3" w:rsidRPr="003F5122">
        <w:rPr>
          <w:rFonts w:cstheme="minorHAnsi"/>
          <w:b/>
        </w:rPr>
        <w:t xml:space="preserve">contracting </w:t>
      </w:r>
      <w:r w:rsidR="2780C83D" w:rsidRPr="003F5122">
        <w:rPr>
          <w:rFonts w:cstheme="minorHAnsi"/>
          <w:b/>
        </w:rPr>
        <w:t>or otherwise arranging for services</w:t>
      </w:r>
      <w:r w:rsidR="1E6D81B8" w:rsidRPr="003F5122">
        <w:rPr>
          <w:rFonts w:cstheme="minorHAnsi"/>
          <w:b/>
        </w:rPr>
        <w:t>]</w:t>
      </w:r>
    </w:p>
    <w:sectPr w:rsidR="001104D8" w:rsidRPr="003F5122" w:rsidSect="00E17F21">
      <w:headerReference w:type="default" r:id="rId55"/>
      <w:footerReference w:type="default" r:id="rId5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A858" w14:textId="77777777" w:rsidR="00A72D86" w:rsidRDefault="00A72D86" w:rsidP="0027618C">
      <w:pPr>
        <w:spacing w:after="0"/>
      </w:pPr>
      <w:r>
        <w:separator/>
      </w:r>
    </w:p>
  </w:endnote>
  <w:endnote w:type="continuationSeparator" w:id="0">
    <w:p w14:paraId="0B216B90" w14:textId="77777777" w:rsidR="00A72D86" w:rsidRDefault="00A72D86" w:rsidP="0027618C">
      <w:pPr>
        <w:spacing w:after="0"/>
      </w:pPr>
      <w:r>
        <w:continuationSeparator/>
      </w:r>
    </w:p>
  </w:endnote>
  <w:endnote w:type="continuationNotice" w:id="1">
    <w:p w14:paraId="4A3432C3" w14:textId="77777777" w:rsidR="00A72D86" w:rsidRDefault="00A72D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New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4582"/>
      <w:docPartObj>
        <w:docPartGallery w:val="Page Numbers (Bottom of Page)"/>
        <w:docPartUnique/>
      </w:docPartObj>
    </w:sdtPr>
    <w:sdtEndPr>
      <w:rPr>
        <w:rStyle w:val="Heading3Char"/>
        <w:rFonts w:asciiTheme="majorHAnsi" w:eastAsiaTheme="majorEastAsia" w:hAnsiTheme="majorHAnsi" w:cstheme="majorBidi"/>
        <w:b/>
        <w:bCs/>
        <w:sz w:val="28"/>
      </w:rPr>
    </w:sdtEndPr>
    <w:sdtContent>
      <w:p w14:paraId="3FB38976" w14:textId="77777777" w:rsidR="0027618C" w:rsidRPr="00F50630" w:rsidRDefault="0027618C">
        <w:pPr>
          <w:pStyle w:val="Footer"/>
          <w:jc w:val="right"/>
          <w:rPr>
            <w:rStyle w:val="Heading3Char"/>
          </w:rPr>
        </w:pPr>
        <w:r w:rsidRPr="00F50630">
          <w:rPr>
            <w:rStyle w:val="Heading3Char"/>
          </w:rPr>
          <w:fldChar w:fldCharType="begin"/>
        </w:r>
        <w:r w:rsidRPr="00F50630">
          <w:rPr>
            <w:rStyle w:val="Heading3Char"/>
          </w:rPr>
          <w:instrText xml:space="preserve"> PAGE   \* MERGEFORMAT </w:instrText>
        </w:r>
        <w:r w:rsidRPr="00F50630">
          <w:rPr>
            <w:rStyle w:val="Heading3Char"/>
          </w:rPr>
          <w:fldChar w:fldCharType="separate"/>
        </w:r>
        <w:r w:rsidRPr="00F50630">
          <w:rPr>
            <w:rStyle w:val="Heading3Char"/>
          </w:rPr>
          <w:t>2</w:t>
        </w:r>
        <w:r w:rsidRPr="00F50630">
          <w:rPr>
            <w:rStyle w:val="Heading3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1F72" w14:textId="77777777" w:rsidR="00A72D86" w:rsidRDefault="00A72D86" w:rsidP="0027618C">
      <w:pPr>
        <w:spacing w:after="0"/>
      </w:pPr>
      <w:r>
        <w:separator/>
      </w:r>
    </w:p>
  </w:footnote>
  <w:footnote w:type="continuationSeparator" w:id="0">
    <w:p w14:paraId="2958483B" w14:textId="77777777" w:rsidR="00A72D86" w:rsidRDefault="00A72D86" w:rsidP="0027618C">
      <w:pPr>
        <w:spacing w:after="0"/>
      </w:pPr>
      <w:r>
        <w:continuationSeparator/>
      </w:r>
    </w:p>
  </w:footnote>
  <w:footnote w:type="continuationNotice" w:id="1">
    <w:p w14:paraId="05A02524" w14:textId="77777777" w:rsidR="00A72D86" w:rsidRDefault="00A72D86">
      <w:pPr>
        <w:spacing w:after="0"/>
      </w:pPr>
    </w:p>
  </w:footnote>
  <w:footnote w:id="2">
    <w:p w14:paraId="73AE3E17" w14:textId="77777777" w:rsidR="001A2488" w:rsidRPr="004D628F" w:rsidRDefault="001A2488" w:rsidP="001A2488">
      <w:pPr>
        <w:pStyle w:val="NormalWeb"/>
        <w:spacing w:before="0" w:beforeAutospacing="0" w:after="60" w:afterAutospacing="0"/>
        <w:rPr>
          <w:rFonts w:asciiTheme="minorHAnsi" w:hAnsiTheme="minorHAnsi" w:cstheme="minorHAnsi"/>
          <w:sz w:val="16"/>
          <w:szCs w:val="16"/>
        </w:rPr>
      </w:pPr>
      <w:r w:rsidRPr="004D628F">
        <w:rPr>
          <w:rStyle w:val="FootnoteReference"/>
          <w:rFonts w:asciiTheme="minorHAnsi" w:hAnsiTheme="minorHAnsi" w:cstheme="minorHAnsi"/>
          <w:sz w:val="16"/>
          <w:szCs w:val="16"/>
        </w:rPr>
        <w:footnoteRef/>
      </w:r>
      <w:r w:rsidRPr="004D628F">
        <w:rPr>
          <w:rFonts w:asciiTheme="minorHAnsi" w:hAnsiTheme="minorHAnsi" w:cstheme="minorHAnsi"/>
          <w:sz w:val="16"/>
          <w:szCs w:val="16"/>
        </w:rPr>
        <w:t xml:space="preserve"> The State educational agency (SEA) is responsible for implementing Part B of the IDEA and the State lead agency (SLA) is responsible for implementing Part C of the IDEA in the State. Both the SEA and SLA respectively must exercise general supervision over the programs and activities used to implement IDEA requirements in the State (regardless of whether Federal IDEA funds are provided to such programs and activities). </w:t>
      </w:r>
      <w:hyperlink r:id="rId1" w:history="1">
        <w:r w:rsidRPr="004D628F">
          <w:rPr>
            <w:rStyle w:val="Hyperlink"/>
            <w:rFonts w:asciiTheme="minorHAnsi" w:hAnsiTheme="minorHAnsi" w:cstheme="minorHAnsi"/>
            <w:sz w:val="16"/>
            <w:szCs w:val="16"/>
          </w:rPr>
          <w:t>20 U.S.C. Sections 1416(a)(3)</w:t>
        </w:r>
      </w:hyperlink>
      <w:r w:rsidRPr="004D628F">
        <w:rPr>
          <w:rFonts w:asciiTheme="minorHAnsi" w:hAnsiTheme="minorHAnsi" w:cstheme="minorHAnsi"/>
          <w:sz w:val="16"/>
          <w:szCs w:val="16"/>
        </w:rPr>
        <w:t xml:space="preserve">, </w:t>
      </w:r>
      <w:hyperlink r:id="rId2" w:history="1">
        <w:r w:rsidRPr="004D628F">
          <w:rPr>
            <w:rStyle w:val="Hyperlink"/>
            <w:rFonts w:asciiTheme="minorHAnsi" w:hAnsiTheme="minorHAnsi" w:cstheme="minorHAnsi"/>
            <w:sz w:val="16"/>
            <w:szCs w:val="16"/>
          </w:rPr>
          <w:t>1435(a)(10)</w:t>
        </w:r>
      </w:hyperlink>
      <w:r w:rsidRPr="004D628F">
        <w:rPr>
          <w:rFonts w:asciiTheme="minorHAnsi" w:hAnsiTheme="minorHAnsi" w:cstheme="minorHAnsi"/>
          <w:sz w:val="16"/>
          <w:szCs w:val="16"/>
        </w:rPr>
        <w:t xml:space="preserve">,  </w:t>
      </w:r>
      <w:hyperlink r:id="rId3" w:history="1">
        <w:r w:rsidRPr="004D628F">
          <w:rPr>
            <w:rStyle w:val="Hyperlink"/>
            <w:rFonts w:asciiTheme="minorHAnsi" w:hAnsiTheme="minorHAnsi" w:cstheme="minorHAnsi"/>
            <w:sz w:val="16"/>
            <w:szCs w:val="16"/>
          </w:rPr>
          <w:t>1437(a)(1)</w:t>
        </w:r>
      </w:hyperlink>
      <w:r w:rsidRPr="004D628F">
        <w:rPr>
          <w:rFonts w:asciiTheme="minorHAnsi" w:hAnsiTheme="minorHAnsi" w:cstheme="minorHAnsi"/>
          <w:sz w:val="16"/>
          <w:szCs w:val="16"/>
        </w:rPr>
        <w:t xml:space="preserve"> and </w:t>
      </w:r>
      <w:hyperlink r:id="rId4" w:history="1">
        <w:r w:rsidRPr="004D628F">
          <w:rPr>
            <w:rStyle w:val="Hyperlink"/>
            <w:rFonts w:asciiTheme="minorHAnsi" w:hAnsiTheme="minorHAnsi" w:cstheme="minorHAnsi"/>
            <w:sz w:val="16"/>
            <w:szCs w:val="16"/>
          </w:rPr>
          <w:t>1442</w:t>
        </w:r>
      </w:hyperlink>
      <w:r w:rsidRPr="004D628F">
        <w:rPr>
          <w:rFonts w:asciiTheme="minorHAnsi" w:hAnsiTheme="minorHAnsi" w:cstheme="minorHAnsi"/>
          <w:sz w:val="16"/>
          <w:szCs w:val="16"/>
        </w:rPr>
        <w:t xml:space="preserve"> and </w:t>
      </w:r>
      <w:hyperlink r:id="rId5" w:history="1">
        <w:r w:rsidRPr="004D628F">
          <w:rPr>
            <w:rStyle w:val="Hyperlink"/>
            <w:rFonts w:asciiTheme="minorHAnsi" w:hAnsiTheme="minorHAnsi" w:cstheme="minorHAnsi"/>
            <w:sz w:val="16"/>
            <w:szCs w:val="16"/>
          </w:rPr>
          <w:t>34 C.F.R. §§ 303.120(a)</w:t>
        </w:r>
      </w:hyperlink>
      <w:r w:rsidRPr="004D628F">
        <w:rPr>
          <w:rFonts w:asciiTheme="minorHAnsi" w:hAnsiTheme="minorHAnsi" w:cstheme="minorHAnsi"/>
          <w:sz w:val="16"/>
          <w:szCs w:val="16"/>
        </w:rPr>
        <w:t xml:space="preserve"> and </w:t>
      </w:r>
      <w:hyperlink r:id="rId6" w:history="1">
        <w:r w:rsidRPr="004D628F">
          <w:rPr>
            <w:rStyle w:val="Hyperlink"/>
            <w:rFonts w:asciiTheme="minorHAnsi" w:hAnsiTheme="minorHAnsi" w:cstheme="minorHAnsi"/>
            <w:sz w:val="16"/>
            <w:szCs w:val="16"/>
          </w:rPr>
          <w:t>303.700(b)</w:t>
        </w:r>
      </w:hyperlink>
      <w:r w:rsidRPr="004D628F">
        <w:rPr>
          <w:rFonts w:asciiTheme="minorHAnsi" w:hAnsiTheme="minorHAnsi" w:cstheme="minorHAnsi"/>
          <w:sz w:val="16"/>
          <w:szCs w:val="16"/>
        </w:rPr>
        <w:t xml:space="preserve"> for IDEA Part C. </w:t>
      </w:r>
      <w:hyperlink r:id="rId7" w:history="1">
        <w:r w:rsidRPr="004D628F">
          <w:rPr>
            <w:rStyle w:val="Hyperlink"/>
            <w:rFonts w:asciiTheme="minorHAnsi" w:hAnsiTheme="minorHAnsi" w:cstheme="minorHAnsi"/>
            <w:sz w:val="16"/>
            <w:szCs w:val="16"/>
          </w:rPr>
          <w:t>20 U.S.C. Sections 1412(a)(11)</w:t>
        </w:r>
      </w:hyperlink>
      <w:r w:rsidRPr="004D628F">
        <w:rPr>
          <w:rFonts w:asciiTheme="minorHAnsi" w:hAnsiTheme="minorHAnsi" w:cstheme="minorHAnsi"/>
          <w:sz w:val="16"/>
          <w:szCs w:val="16"/>
        </w:rPr>
        <w:t xml:space="preserve"> and </w:t>
      </w:r>
      <w:hyperlink r:id="rId8" w:history="1">
        <w:r w:rsidRPr="004D628F">
          <w:rPr>
            <w:rStyle w:val="Hyperlink"/>
            <w:rFonts w:asciiTheme="minorHAnsi" w:hAnsiTheme="minorHAnsi" w:cstheme="minorHAnsi"/>
            <w:sz w:val="16"/>
            <w:szCs w:val="16"/>
          </w:rPr>
          <w:t>1416(a)(3)</w:t>
        </w:r>
      </w:hyperlink>
      <w:r w:rsidRPr="004D628F">
        <w:rPr>
          <w:rFonts w:asciiTheme="minorHAnsi" w:hAnsiTheme="minorHAnsi" w:cstheme="minorHAnsi"/>
          <w:sz w:val="16"/>
          <w:szCs w:val="16"/>
        </w:rPr>
        <w:t xml:space="preserve"> and </w:t>
      </w:r>
      <w:hyperlink r:id="rId9" w:history="1">
        <w:r w:rsidRPr="004D628F">
          <w:rPr>
            <w:rStyle w:val="Hyperlink"/>
            <w:rFonts w:asciiTheme="minorHAnsi" w:hAnsiTheme="minorHAnsi" w:cstheme="minorHAnsi"/>
            <w:sz w:val="16"/>
            <w:szCs w:val="16"/>
          </w:rPr>
          <w:t>34 C.F.R. §§ 300.149</w:t>
        </w:r>
      </w:hyperlink>
      <w:r w:rsidRPr="004D628F">
        <w:rPr>
          <w:rFonts w:asciiTheme="minorHAnsi" w:hAnsiTheme="minorHAnsi" w:cstheme="minorHAnsi"/>
          <w:color w:val="0563C1"/>
          <w:sz w:val="16"/>
          <w:szCs w:val="16"/>
          <w:u w:val="single"/>
        </w:rPr>
        <w:t xml:space="preserve"> and </w:t>
      </w:r>
      <w:hyperlink r:id="rId10" w:history="1">
        <w:r w:rsidRPr="004D628F">
          <w:rPr>
            <w:rStyle w:val="Hyperlink"/>
            <w:rFonts w:asciiTheme="minorHAnsi" w:hAnsiTheme="minorHAnsi" w:cstheme="minorHAnsi"/>
            <w:sz w:val="16"/>
            <w:szCs w:val="16"/>
          </w:rPr>
          <w:t>300.600</w:t>
        </w:r>
      </w:hyperlink>
      <w:r w:rsidRPr="004D628F">
        <w:rPr>
          <w:rFonts w:asciiTheme="minorHAnsi" w:hAnsiTheme="minorHAnsi" w:cstheme="minorHAnsi"/>
          <w:color w:val="0563C1"/>
          <w:sz w:val="16"/>
          <w:szCs w:val="16"/>
          <w:u w:val="single"/>
        </w:rPr>
        <w:t xml:space="preserve">  </w:t>
      </w:r>
      <w:r w:rsidRPr="004D628F">
        <w:rPr>
          <w:rFonts w:asciiTheme="minorHAnsi" w:hAnsiTheme="minorHAnsi" w:cstheme="minorHAnsi"/>
          <w:sz w:val="16"/>
          <w:szCs w:val="16"/>
        </w:rPr>
        <w:t>for IDEA Part B.</w:t>
      </w:r>
    </w:p>
  </w:footnote>
  <w:footnote w:id="3">
    <w:p w14:paraId="7E90F209" w14:textId="77777777" w:rsidR="001A2488" w:rsidRPr="00816AA1" w:rsidRDefault="001A2488" w:rsidP="001A2488">
      <w:pPr>
        <w:pStyle w:val="NormalWeb"/>
        <w:spacing w:before="0" w:beforeAutospacing="0" w:after="60" w:afterAutospacing="0"/>
        <w:rPr>
          <w:rFonts w:asciiTheme="minorHAnsi" w:hAnsiTheme="minorHAnsi" w:cstheme="minorHAnsi"/>
          <w:sz w:val="16"/>
          <w:szCs w:val="16"/>
        </w:rPr>
      </w:pPr>
      <w:r w:rsidRPr="00816AA1">
        <w:rPr>
          <w:rStyle w:val="FootnoteReference"/>
          <w:rFonts w:asciiTheme="minorHAnsi" w:hAnsiTheme="minorHAnsi" w:cstheme="minorHAnsi"/>
          <w:sz w:val="16"/>
          <w:szCs w:val="16"/>
        </w:rPr>
        <w:footnoteRef/>
      </w:r>
      <w:r w:rsidRPr="00816AA1">
        <w:rPr>
          <w:rFonts w:asciiTheme="minorHAnsi" w:hAnsiTheme="minorHAnsi" w:cstheme="minorHAnsi"/>
          <w:sz w:val="16"/>
          <w:szCs w:val="16"/>
        </w:rPr>
        <w:t xml:space="preserve"> OSEP’s monitoring protocols identify a framework of applicable IDEA statutory and regulatory requirements. They are neither intended as questionnaires nor as forms for States to complete. Rather, OSEP will conduct its IDEA monitoring based on State-specific circumstances and the conversation with States will be guided by the information both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DF9E" w14:textId="2BA7BF1B" w:rsidR="00F77C05" w:rsidRPr="00F77C05" w:rsidRDefault="007A6574" w:rsidP="00E17F21">
    <w:pPr>
      <w:pStyle w:val="Title"/>
      <w:keepNext/>
      <w:keepLines/>
      <w:pageBreakBefore/>
      <w:spacing w:after="240"/>
      <w:jc w:val="center"/>
      <w:rPr>
        <w:b/>
        <w:bCs/>
        <w:smallCaps/>
        <w:kern w:val="2"/>
        <w:sz w:val="24"/>
        <w:szCs w:val="24"/>
      </w:rPr>
    </w:pPr>
    <w:r>
      <w:rPr>
        <w:b/>
        <w:bCs/>
        <w:smallCaps/>
        <w:kern w:val="2"/>
        <w:sz w:val="24"/>
        <w:szCs w:val="24"/>
      </w:rPr>
      <w:t>Part C S</w:t>
    </w:r>
    <w:r w:rsidR="00283A1F">
      <w:rPr>
        <w:b/>
        <w:bCs/>
        <w:smallCaps/>
        <w:kern w:val="2"/>
        <w:sz w:val="24"/>
        <w:szCs w:val="24"/>
      </w:rPr>
      <w:t>ingle Line of Responsibility (SLOR)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DB"/>
    <w:multiLevelType w:val="hybridMultilevel"/>
    <w:tmpl w:val="8EB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D0C21"/>
    <w:multiLevelType w:val="hybridMultilevel"/>
    <w:tmpl w:val="E780A6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05817"/>
    <w:multiLevelType w:val="hybridMultilevel"/>
    <w:tmpl w:val="FFFFFFFF"/>
    <w:lvl w:ilvl="0" w:tplc="828EDEF6">
      <w:start w:val="1"/>
      <w:numFmt w:val="decimal"/>
      <w:lvlText w:val="%1."/>
      <w:lvlJc w:val="left"/>
      <w:pPr>
        <w:ind w:left="720" w:hanging="360"/>
      </w:pPr>
    </w:lvl>
    <w:lvl w:ilvl="1" w:tplc="FE70C022">
      <w:start w:val="1"/>
      <w:numFmt w:val="lowerLetter"/>
      <w:lvlText w:val="%2."/>
      <w:lvlJc w:val="left"/>
      <w:pPr>
        <w:ind w:left="1440" w:hanging="360"/>
      </w:pPr>
    </w:lvl>
    <w:lvl w:ilvl="2" w:tplc="5B4E2506">
      <w:start w:val="1"/>
      <w:numFmt w:val="lowerRoman"/>
      <w:lvlText w:val="%3."/>
      <w:lvlJc w:val="right"/>
      <w:pPr>
        <w:ind w:left="2160" w:hanging="180"/>
      </w:pPr>
    </w:lvl>
    <w:lvl w:ilvl="3" w:tplc="9AD0AB92">
      <w:start w:val="1"/>
      <w:numFmt w:val="decimal"/>
      <w:lvlText w:val="%4."/>
      <w:lvlJc w:val="left"/>
      <w:pPr>
        <w:ind w:left="2880" w:hanging="360"/>
      </w:pPr>
    </w:lvl>
    <w:lvl w:ilvl="4" w:tplc="9312AF60">
      <w:start w:val="1"/>
      <w:numFmt w:val="lowerLetter"/>
      <w:lvlText w:val="%5."/>
      <w:lvlJc w:val="left"/>
      <w:pPr>
        <w:ind w:left="3600" w:hanging="360"/>
      </w:pPr>
    </w:lvl>
    <w:lvl w:ilvl="5" w:tplc="9EA81A90">
      <w:start w:val="1"/>
      <w:numFmt w:val="lowerRoman"/>
      <w:lvlText w:val="%6."/>
      <w:lvlJc w:val="right"/>
      <w:pPr>
        <w:ind w:left="4320" w:hanging="180"/>
      </w:pPr>
    </w:lvl>
    <w:lvl w:ilvl="6" w:tplc="5AC6E12E">
      <w:start w:val="1"/>
      <w:numFmt w:val="decimal"/>
      <w:lvlText w:val="%7."/>
      <w:lvlJc w:val="left"/>
      <w:pPr>
        <w:ind w:left="5040" w:hanging="360"/>
      </w:pPr>
    </w:lvl>
    <w:lvl w:ilvl="7" w:tplc="1D967068">
      <w:start w:val="1"/>
      <w:numFmt w:val="lowerLetter"/>
      <w:lvlText w:val="%8."/>
      <w:lvlJc w:val="left"/>
      <w:pPr>
        <w:ind w:left="5760" w:hanging="360"/>
      </w:pPr>
    </w:lvl>
    <w:lvl w:ilvl="8" w:tplc="A3764D04">
      <w:start w:val="1"/>
      <w:numFmt w:val="lowerRoman"/>
      <w:lvlText w:val="%9."/>
      <w:lvlJc w:val="right"/>
      <w:pPr>
        <w:ind w:left="6480" w:hanging="180"/>
      </w:pPr>
    </w:lvl>
  </w:abstractNum>
  <w:abstractNum w:abstractNumId="3"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C46EF1"/>
    <w:multiLevelType w:val="hybridMultilevel"/>
    <w:tmpl w:val="CE320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B15F3"/>
    <w:multiLevelType w:val="hybridMultilevel"/>
    <w:tmpl w:val="791239C0"/>
    <w:lvl w:ilvl="0" w:tplc="4BF6AD06">
      <w:start w:val="1"/>
      <w:numFmt w:val="upperLetter"/>
      <w:lvlText w:val="%1."/>
      <w:lvlJc w:val="left"/>
      <w:pPr>
        <w:ind w:left="720" w:hanging="360"/>
      </w:pPr>
      <w:rPr>
        <w:b/>
        <w:bCs/>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3148"/>
    <w:multiLevelType w:val="hybridMultilevel"/>
    <w:tmpl w:val="AD90E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95DCC"/>
    <w:multiLevelType w:val="hybridMultilevel"/>
    <w:tmpl w:val="6CE4D478"/>
    <w:lvl w:ilvl="0" w:tplc="BE82388C">
      <w:start w:val="1"/>
      <w:numFmt w:val="bullet"/>
      <w:lvlText w:val="·"/>
      <w:lvlJc w:val="left"/>
      <w:pPr>
        <w:ind w:left="720" w:hanging="360"/>
      </w:pPr>
      <w:rPr>
        <w:rFonts w:ascii="Symbol" w:hAnsi="Symbol" w:hint="default"/>
      </w:rPr>
    </w:lvl>
    <w:lvl w:ilvl="1" w:tplc="D1EA8186">
      <w:start w:val="1"/>
      <w:numFmt w:val="bullet"/>
      <w:lvlText w:val="o"/>
      <w:lvlJc w:val="left"/>
      <w:pPr>
        <w:ind w:left="1440" w:hanging="360"/>
      </w:pPr>
      <w:rPr>
        <w:rFonts w:ascii="&quot;Courier New&quot;" w:hAnsi="&quot;Courier New&quot;" w:hint="default"/>
      </w:rPr>
    </w:lvl>
    <w:lvl w:ilvl="2" w:tplc="802826B8">
      <w:start w:val="1"/>
      <w:numFmt w:val="bullet"/>
      <w:lvlText w:val=""/>
      <w:lvlJc w:val="left"/>
      <w:pPr>
        <w:ind w:left="2160" w:hanging="360"/>
      </w:pPr>
      <w:rPr>
        <w:rFonts w:ascii="Wingdings" w:hAnsi="Wingdings" w:hint="default"/>
      </w:rPr>
    </w:lvl>
    <w:lvl w:ilvl="3" w:tplc="E0C47AFC">
      <w:start w:val="1"/>
      <w:numFmt w:val="bullet"/>
      <w:lvlText w:val=""/>
      <w:lvlJc w:val="left"/>
      <w:pPr>
        <w:ind w:left="2880" w:hanging="360"/>
      </w:pPr>
      <w:rPr>
        <w:rFonts w:ascii="Symbol" w:hAnsi="Symbol" w:hint="default"/>
      </w:rPr>
    </w:lvl>
    <w:lvl w:ilvl="4" w:tplc="891691E6">
      <w:start w:val="1"/>
      <w:numFmt w:val="bullet"/>
      <w:lvlText w:val="o"/>
      <w:lvlJc w:val="left"/>
      <w:pPr>
        <w:ind w:left="3600" w:hanging="360"/>
      </w:pPr>
      <w:rPr>
        <w:rFonts w:ascii="Courier New" w:hAnsi="Courier New" w:hint="default"/>
      </w:rPr>
    </w:lvl>
    <w:lvl w:ilvl="5" w:tplc="CA1C1CC8">
      <w:start w:val="1"/>
      <w:numFmt w:val="bullet"/>
      <w:lvlText w:val=""/>
      <w:lvlJc w:val="left"/>
      <w:pPr>
        <w:ind w:left="4320" w:hanging="360"/>
      </w:pPr>
      <w:rPr>
        <w:rFonts w:ascii="Wingdings" w:hAnsi="Wingdings" w:hint="default"/>
      </w:rPr>
    </w:lvl>
    <w:lvl w:ilvl="6" w:tplc="6AAE2302">
      <w:start w:val="1"/>
      <w:numFmt w:val="bullet"/>
      <w:lvlText w:val=""/>
      <w:lvlJc w:val="left"/>
      <w:pPr>
        <w:ind w:left="5040" w:hanging="360"/>
      </w:pPr>
      <w:rPr>
        <w:rFonts w:ascii="Symbol" w:hAnsi="Symbol" w:hint="default"/>
      </w:rPr>
    </w:lvl>
    <w:lvl w:ilvl="7" w:tplc="51BC0176">
      <w:start w:val="1"/>
      <w:numFmt w:val="bullet"/>
      <w:lvlText w:val="o"/>
      <w:lvlJc w:val="left"/>
      <w:pPr>
        <w:ind w:left="5760" w:hanging="360"/>
      </w:pPr>
      <w:rPr>
        <w:rFonts w:ascii="Courier New" w:hAnsi="Courier New" w:hint="default"/>
      </w:rPr>
    </w:lvl>
    <w:lvl w:ilvl="8" w:tplc="8A267812">
      <w:start w:val="1"/>
      <w:numFmt w:val="bullet"/>
      <w:lvlText w:val=""/>
      <w:lvlJc w:val="left"/>
      <w:pPr>
        <w:ind w:left="6480" w:hanging="360"/>
      </w:pPr>
      <w:rPr>
        <w:rFonts w:ascii="Wingdings" w:hAnsi="Wingdings" w:hint="default"/>
      </w:rPr>
    </w:lvl>
  </w:abstractNum>
  <w:abstractNum w:abstractNumId="8" w15:restartNumberingAfterBreak="0">
    <w:nsid w:val="2ABC20C7"/>
    <w:multiLevelType w:val="hybridMultilevel"/>
    <w:tmpl w:val="5F1A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D6477"/>
    <w:multiLevelType w:val="hybridMultilevel"/>
    <w:tmpl w:val="33386F08"/>
    <w:lvl w:ilvl="0" w:tplc="F28EF988">
      <w:start w:val="1"/>
      <w:numFmt w:val="upperLetter"/>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011DD"/>
    <w:multiLevelType w:val="hybridMultilevel"/>
    <w:tmpl w:val="399443D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84493"/>
    <w:multiLevelType w:val="hybridMultilevel"/>
    <w:tmpl w:val="F5D69C6E"/>
    <w:lvl w:ilvl="0" w:tplc="AFDAE56A">
      <w:start w:val="1"/>
      <w:numFmt w:val="decimal"/>
      <w:lvlText w:val="%1."/>
      <w:lvlJc w:val="left"/>
      <w:pPr>
        <w:ind w:left="720" w:hanging="360"/>
      </w:pPr>
    </w:lvl>
    <w:lvl w:ilvl="1" w:tplc="C6207604">
      <w:start w:val="1"/>
      <w:numFmt w:val="lowerLetter"/>
      <w:lvlText w:val="%2."/>
      <w:lvlJc w:val="left"/>
      <w:pPr>
        <w:ind w:left="1440" w:hanging="360"/>
      </w:pPr>
    </w:lvl>
    <w:lvl w:ilvl="2" w:tplc="1B2CB14A">
      <w:start w:val="1"/>
      <w:numFmt w:val="lowerRoman"/>
      <w:lvlText w:val="%3."/>
      <w:lvlJc w:val="right"/>
      <w:pPr>
        <w:ind w:left="2160" w:hanging="180"/>
      </w:pPr>
    </w:lvl>
    <w:lvl w:ilvl="3" w:tplc="14321A00">
      <w:start w:val="1"/>
      <w:numFmt w:val="decimal"/>
      <w:lvlText w:val="%4."/>
      <w:lvlJc w:val="left"/>
      <w:pPr>
        <w:ind w:left="2880" w:hanging="360"/>
      </w:pPr>
    </w:lvl>
    <w:lvl w:ilvl="4" w:tplc="E06C2514">
      <w:start w:val="1"/>
      <w:numFmt w:val="lowerLetter"/>
      <w:lvlText w:val="%5."/>
      <w:lvlJc w:val="left"/>
      <w:pPr>
        <w:ind w:left="3600" w:hanging="360"/>
      </w:pPr>
    </w:lvl>
    <w:lvl w:ilvl="5" w:tplc="FD58A238">
      <w:start w:val="1"/>
      <w:numFmt w:val="lowerRoman"/>
      <w:lvlText w:val="%6."/>
      <w:lvlJc w:val="right"/>
      <w:pPr>
        <w:ind w:left="4320" w:hanging="180"/>
      </w:pPr>
    </w:lvl>
    <w:lvl w:ilvl="6" w:tplc="D34CA73C">
      <w:start w:val="1"/>
      <w:numFmt w:val="decimal"/>
      <w:lvlText w:val="%7."/>
      <w:lvlJc w:val="left"/>
      <w:pPr>
        <w:ind w:left="5040" w:hanging="360"/>
      </w:pPr>
    </w:lvl>
    <w:lvl w:ilvl="7" w:tplc="51C448AC">
      <w:start w:val="1"/>
      <w:numFmt w:val="lowerLetter"/>
      <w:lvlText w:val="%8."/>
      <w:lvlJc w:val="left"/>
      <w:pPr>
        <w:ind w:left="5760" w:hanging="360"/>
      </w:pPr>
    </w:lvl>
    <w:lvl w:ilvl="8" w:tplc="6F0EDD78">
      <w:start w:val="1"/>
      <w:numFmt w:val="lowerRoman"/>
      <w:lvlText w:val="%9."/>
      <w:lvlJc w:val="right"/>
      <w:pPr>
        <w:ind w:left="6480" w:hanging="180"/>
      </w:pPr>
    </w:lvl>
  </w:abstractNum>
  <w:abstractNum w:abstractNumId="12"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E0253F"/>
    <w:multiLevelType w:val="hybridMultilevel"/>
    <w:tmpl w:val="26CCC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C9047A"/>
    <w:multiLevelType w:val="hybridMultilevel"/>
    <w:tmpl w:val="CB78760C"/>
    <w:lvl w:ilvl="0" w:tplc="4BF6AD06">
      <w:start w:val="1"/>
      <w:numFmt w:val="upperLetter"/>
      <w:lvlText w:val="%1."/>
      <w:lvlJc w:val="left"/>
      <w:pPr>
        <w:ind w:left="720" w:hanging="360"/>
      </w:pPr>
      <w:rPr>
        <w:b/>
        <w:bCs/>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11FF6"/>
    <w:multiLevelType w:val="hybridMultilevel"/>
    <w:tmpl w:val="B226DDB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65CCE"/>
    <w:multiLevelType w:val="hybridMultilevel"/>
    <w:tmpl w:val="72EE78EA"/>
    <w:lvl w:ilvl="0" w:tplc="4BF6AD06">
      <w:start w:val="1"/>
      <w:numFmt w:val="upperLetter"/>
      <w:lvlText w:val="%1."/>
      <w:lvlJc w:val="left"/>
      <w:pPr>
        <w:ind w:left="720" w:hanging="360"/>
      </w:pPr>
      <w:rPr>
        <w:b/>
        <w:bCs/>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B450E"/>
    <w:multiLevelType w:val="hybridMultilevel"/>
    <w:tmpl w:val="8E7EE58A"/>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94045"/>
    <w:multiLevelType w:val="hybridMultilevel"/>
    <w:tmpl w:val="891ED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3392355">
    <w:abstractNumId w:val="12"/>
  </w:num>
  <w:num w:numId="2" w16cid:durableId="392199564">
    <w:abstractNumId w:val="18"/>
  </w:num>
  <w:num w:numId="3" w16cid:durableId="1578517523">
    <w:abstractNumId w:val="8"/>
  </w:num>
  <w:num w:numId="4" w16cid:durableId="1150905034">
    <w:abstractNumId w:val="9"/>
  </w:num>
  <w:num w:numId="5" w16cid:durableId="1103693768">
    <w:abstractNumId w:val="1"/>
  </w:num>
  <w:num w:numId="6" w16cid:durableId="691876370">
    <w:abstractNumId w:val="3"/>
  </w:num>
  <w:num w:numId="7" w16cid:durableId="1289165095">
    <w:abstractNumId w:val="13"/>
  </w:num>
  <w:num w:numId="8" w16cid:durableId="568006029">
    <w:abstractNumId w:val="6"/>
  </w:num>
  <w:num w:numId="9" w16cid:durableId="1754013413">
    <w:abstractNumId w:val="14"/>
  </w:num>
  <w:num w:numId="10" w16cid:durableId="376200757">
    <w:abstractNumId w:val="1"/>
  </w:num>
  <w:num w:numId="11" w16cid:durableId="984970204">
    <w:abstractNumId w:val="10"/>
  </w:num>
  <w:num w:numId="12" w16cid:durableId="23529141">
    <w:abstractNumId w:val="11"/>
  </w:num>
  <w:num w:numId="13" w16cid:durableId="1760788291">
    <w:abstractNumId w:val="2"/>
  </w:num>
  <w:num w:numId="14" w16cid:durableId="202716469">
    <w:abstractNumId w:val="7"/>
  </w:num>
  <w:num w:numId="15" w16cid:durableId="70005279">
    <w:abstractNumId w:val="16"/>
  </w:num>
  <w:num w:numId="16" w16cid:durableId="1339505572">
    <w:abstractNumId w:val="5"/>
  </w:num>
  <w:num w:numId="17" w16cid:durableId="1739010069">
    <w:abstractNumId w:val="15"/>
  </w:num>
  <w:num w:numId="18" w16cid:durableId="1819414682">
    <w:abstractNumId w:val="4"/>
  </w:num>
  <w:num w:numId="19" w16cid:durableId="998196268">
    <w:abstractNumId w:val="17"/>
  </w:num>
  <w:num w:numId="20" w16cid:durableId="131229766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A0"/>
    <w:rsid w:val="0000006E"/>
    <w:rsid w:val="000004BE"/>
    <w:rsid w:val="00004D04"/>
    <w:rsid w:val="00005557"/>
    <w:rsid w:val="000079A0"/>
    <w:rsid w:val="000101D6"/>
    <w:rsid w:val="0001123C"/>
    <w:rsid w:val="00011275"/>
    <w:rsid w:val="000125D9"/>
    <w:rsid w:val="00014CEA"/>
    <w:rsid w:val="000240C8"/>
    <w:rsid w:val="00025B4C"/>
    <w:rsid w:val="0003126A"/>
    <w:rsid w:val="00031B89"/>
    <w:rsid w:val="0003259D"/>
    <w:rsid w:val="00033297"/>
    <w:rsid w:val="00036C78"/>
    <w:rsid w:val="00040B86"/>
    <w:rsid w:val="00047EBC"/>
    <w:rsid w:val="00052E37"/>
    <w:rsid w:val="00061D7E"/>
    <w:rsid w:val="0006409C"/>
    <w:rsid w:val="000652B0"/>
    <w:rsid w:val="00070D03"/>
    <w:rsid w:val="000715B5"/>
    <w:rsid w:val="000717DC"/>
    <w:rsid w:val="00071A9E"/>
    <w:rsid w:val="00073715"/>
    <w:rsid w:val="00077341"/>
    <w:rsid w:val="00083C2A"/>
    <w:rsid w:val="0008474B"/>
    <w:rsid w:val="00085F4E"/>
    <w:rsid w:val="00092440"/>
    <w:rsid w:val="000934D8"/>
    <w:rsid w:val="00096D3B"/>
    <w:rsid w:val="000A089C"/>
    <w:rsid w:val="000A517D"/>
    <w:rsid w:val="000B1331"/>
    <w:rsid w:val="000B268D"/>
    <w:rsid w:val="000B66D1"/>
    <w:rsid w:val="000C26E5"/>
    <w:rsid w:val="000C42B8"/>
    <w:rsid w:val="000C622A"/>
    <w:rsid w:val="000D48E1"/>
    <w:rsid w:val="000D5029"/>
    <w:rsid w:val="000D52FC"/>
    <w:rsid w:val="000D5810"/>
    <w:rsid w:val="000D769E"/>
    <w:rsid w:val="000E029D"/>
    <w:rsid w:val="000E4B23"/>
    <w:rsid w:val="000F1807"/>
    <w:rsid w:val="000F27B1"/>
    <w:rsid w:val="000F3CD4"/>
    <w:rsid w:val="000F3D6D"/>
    <w:rsid w:val="000F5D30"/>
    <w:rsid w:val="000F61E8"/>
    <w:rsid w:val="000F6531"/>
    <w:rsid w:val="001008DA"/>
    <w:rsid w:val="00100A44"/>
    <w:rsid w:val="001015E9"/>
    <w:rsid w:val="00104AD3"/>
    <w:rsid w:val="00104CAD"/>
    <w:rsid w:val="00107C3F"/>
    <w:rsid w:val="001104D8"/>
    <w:rsid w:val="0011145B"/>
    <w:rsid w:val="00114B24"/>
    <w:rsid w:val="0011527A"/>
    <w:rsid w:val="001166CD"/>
    <w:rsid w:val="0012038D"/>
    <w:rsid w:val="00121BA9"/>
    <w:rsid w:val="00123041"/>
    <w:rsid w:val="001243B3"/>
    <w:rsid w:val="00125986"/>
    <w:rsid w:val="00126FE2"/>
    <w:rsid w:val="00130C41"/>
    <w:rsid w:val="00133548"/>
    <w:rsid w:val="00134857"/>
    <w:rsid w:val="00134D93"/>
    <w:rsid w:val="001367DE"/>
    <w:rsid w:val="0014496F"/>
    <w:rsid w:val="001450E3"/>
    <w:rsid w:val="00146767"/>
    <w:rsid w:val="00150BF1"/>
    <w:rsid w:val="001522E8"/>
    <w:rsid w:val="001543A8"/>
    <w:rsid w:val="00155286"/>
    <w:rsid w:val="00156029"/>
    <w:rsid w:val="00156198"/>
    <w:rsid w:val="00157DA5"/>
    <w:rsid w:val="001603DC"/>
    <w:rsid w:val="00161A6A"/>
    <w:rsid w:val="00163AF8"/>
    <w:rsid w:val="001662D2"/>
    <w:rsid w:val="00173C93"/>
    <w:rsid w:val="00174025"/>
    <w:rsid w:val="00180550"/>
    <w:rsid w:val="001823D5"/>
    <w:rsid w:val="001848A4"/>
    <w:rsid w:val="001875FE"/>
    <w:rsid w:val="001934E2"/>
    <w:rsid w:val="00193DE3"/>
    <w:rsid w:val="00196641"/>
    <w:rsid w:val="001966B4"/>
    <w:rsid w:val="001A04E1"/>
    <w:rsid w:val="001A2488"/>
    <w:rsid w:val="001A47A4"/>
    <w:rsid w:val="001A4BA6"/>
    <w:rsid w:val="001A5AF0"/>
    <w:rsid w:val="001A6747"/>
    <w:rsid w:val="001A7F5B"/>
    <w:rsid w:val="001B04B1"/>
    <w:rsid w:val="001B1594"/>
    <w:rsid w:val="001B1AEF"/>
    <w:rsid w:val="001B32B9"/>
    <w:rsid w:val="001C1356"/>
    <w:rsid w:val="001C451A"/>
    <w:rsid w:val="001C6BD0"/>
    <w:rsid w:val="001C6D3A"/>
    <w:rsid w:val="001D1E7F"/>
    <w:rsid w:val="001D4DA3"/>
    <w:rsid w:val="001D5883"/>
    <w:rsid w:val="001E5A08"/>
    <w:rsid w:val="001E6315"/>
    <w:rsid w:val="001E6B94"/>
    <w:rsid w:val="001E6F73"/>
    <w:rsid w:val="001E7B2A"/>
    <w:rsid w:val="001E7BF5"/>
    <w:rsid w:val="001F3D14"/>
    <w:rsid w:val="001F5205"/>
    <w:rsid w:val="0020008D"/>
    <w:rsid w:val="00201794"/>
    <w:rsid w:val="00202A29"/>
    <w:rsid w:val="002035BD"/>
    <w:rsid w:val="00203EB9"/>
    <w:rsid w:val="002132A1"/>
    <w:rsid w:val="00215B6E"/>
    <w:rsid w:val="002168BF"/>
    <w:rsid w:val="00216DEB"/>
    <w:rsid w:val="0021709E"/>
    <w:rsid w:val="002174AC"/>
    <w:rsid w:val="0021B62D"/>
    <w:rsid w:val="00220683"/>
    <w:rsid w:val="0022582F"/>
    <w:rsid w:val="00226500"/>
    <w:rsid w:val="00226E11"/>
    <w:rsid w:val="0023359C"/>
    <w:rsid w:val="002349CF"/>
    <w:rsid w:val="002353AA"/>
    <w:rsid w:val="00237CEB"/>
    <w:rsid w:val="00242ED7"/>
    <w:rsid w:val="00244BBA"/>
    <w:rsid w:val="00245E10"/>
    <w:rsid w:val="00245FB5"/>
    <w:rsid w:val="00247692"/>
    <w:rsid w:val="0025096E"/>
    <w:rsid w:val="00250C4A"/>
    <w:rsid w:val="002523FA"/>
    <w:rsid w:val="00257AAA"/>
    <w:rsid w:val="00262D3F"/>
    <w:rsid w:val="00264BF4"/>
    <w:rsid w:val="00265856"/>
    <w:rsid w:val="00270820"/>
    <w:rsid w:val="00270DEE"/>
    <w:rsid w:val="002726DA"/>
    <w:rsid w:val="0027451A"/>
    <w:rsid w:val="002751EE"/>
    <w:rsid w:val="00275405"/>
    <w:rsid w:val="00275EDF"/>
    <w:rsid w:val="0027618C"/>
    <w:rsid w:val="002800CB"/>
    <w:rsid w:val="0028064E"/>
    <w:rsid w:val="002820DD"/>
    <w:rsid w:val="00283A1F"/>
    <w:rsid w:val="0028477C"/>
    <w:rsid w:val="002877B0"/>
    <w:rsid w:val="002904EA"/>
    <w:rsid w:val="002912C9"/>
    <w:rsid w:val="00291A02"/>
    <w:rsid w:val="002924DC"/>
    <w:rsid w:val="00294DB6"/>
    <w:rsid w:val="002964AE"/>
    <w:rsid w:val="0029792E"/>
    <w:rsid w:val="002A0D94"/>
    <w:rsid w:val="002A1804"/>
    <w:rsid w:val="002A364C"/>
    <w:rsid w:val="002A36A3"/>
    <w:rsid w:val="002A5CFC"/>
    <w:rsid w:val="002A7426"/>
    <w:rsid w:val="002B0CDA"/>
    <w:rsid w:val="002C33EC"/>
    <w:rsid w:val="002C7240"/>
    <w:rsid w:val="002C7E2E"/>
    <w:rsid w:val="002D31A4"/>
    <w:rsid w:val="002E0391"/>
    <w:rsid w:val="002E37BE"/>
    <w:rsid w:val="002E4013"/>
    <w:rsid w:val="002F0BD6"/>
    <w:rsid w:val="002F79BD"/>
    <w:rsid w:val="003004AB"/>
    <w:rsid w:val="003008DF"/>
    <w:rsid w:val="00304740"/>
    <w:rsid w:val="00304860"/>
    <w:rsid w:val="00305231"/>
    <w:rsid w:val="00307C74"/>
    <w:rsid w:val="00311590"/>
    <w:rsid w:val="00311D08"/>
    <w:rsid w:val="00312853"/>
    <w:rsid w:val="00317946"/>
    <w:rsid w:val="00322841"/>
    <w:rsid w:val="00325774"/>
    <w:rsid w:val="003305C5"/>
    <w:rsid w:val="00333A67"/>
    <w:rsid w:val="00334859"/>
    <w:rsid w:val="00335F78"/>
    <w:rsid w:val="0033798F"/>
    <w:rsid w:val="00341E0A"/>
    <w:rsid w:val="00344714"/>
    <w:rsid w:val="00345A75"/>
    <w:rsid w:val="00346717"/>
    <w:rsid w:val="00351130"/>
    <w:rsid w:val="00351B76"/>
    <w:rsid w:val="00351CAF"/>
    <w:rsid w:val="003533B6"/>
    <w:rsid w:val="00356FBB"/>
    <w:rsid w:val="00357372"/>
    <w:rsid w:val="00357F72"/>
    <w:rsid w:val="003618FB"/>
    <w:rsid w:val="00365425"/>
    <w:rsid w:val="00371B28"/>
    <w:rsid w:val="00383A3D"/>
    <w:rsid w:val="00386FD9"/>
    <w:rsid w:val="00390AAE"/>
    <w:rsid w:val="00395A5F"/>
    <w:rsid w:val="0039748C"/>
    <w:rsid w:val="003A08C1"/>
    <w:rsid w:val="003A1EFB"/>
    <w:rsid w:val="003A4B52"/>
    <w:rsid w:val="003B455F"/>
    <w:rsid w:val="003B71B1"/>
    <w:rsid w:val="003C0FBA"/>
    <w:rsid w:val="003C2C72"/>
    <w:rsid w:val="003C538E"/>
    <w:rsid w:val="003D19C2"/>
    <w:rsid w:val="003D208A"/>
    <w:rsid w:val="003D3789"/>
    <w:rsid w:val="003D40A2"/>
    <w:rsid w:val="003D4C4A"/>
    <w:rsid w:val="003D580E"/>
    <w:rsid w:val="003D5899"/>
    <w:rsid w:val="003E1FF1"/>
    <w:rsid w:val="003E2F1D"/>
    <w:rsid w:val="003F007C"/>
    <w:rsid w:val="003F06C3"/>
    <w:rsid w:val="003F29AC"/>
    <w:rsid w:val="003F40E1"/>
    <w:rsid w:val="003F5122"/>
    <w:rsid w:val="003F5D61"/>
    <w:rsid w:val="003F702D"/>
    <w:rsid w:val="004015CB"/>
    <w:rsid w:val="00405740"/>
    <w:rsid w:val="00406560"/>
    <w:rsid w:val="00407850"/>
    <w:rsid w:val="004134C3"/>
    <w:rsid w:val="00417C6B"/>
    <w:rsid w:val="00421850"/>
    <w:rsid w:val="004224A5"/>
    <w:rsid w:val="004251B2"/>
    <w:rsid w:val="00426293"/>
    <w:rsid w:val="0042645D"/>
    <w:rsid w:val="0042649E"/>
    <w:rsid w:val="00430C2C"/>
    <w:rsid w:val="00433F86"/>
    <w:rsid w:val="00434240"/>
    <w:rsid w:val="00434D5C"/>
    <w:rsid w:val="004355DE"/>
    <w:rsid w:val="0044029A"/>
    <w:rsid w:val="00441032"/>
    <w:rsid w:val="004412CF"/>
    <w:rsid w:val="00443107"/>
    <w:rsid w:val="0044544C"/>
    <w:rsid w:val="00446681"/>
    <w:rsid w:val="00447E34"/>
    <w:rsid w:val="004511D4"/>
    <w:rsid w:val="00452633"/>
    <w:rsid w:val="0045445D"/>
    <w:rsid w:val="00454FE3"/>
    <w:rsid w:val="00460ED1"/>
    <w:rsid w:val="00464E9D"/>
    <w:rsid w:val="004665DB"/>
    <w:rsid w:val="00470656"/>
    <w:rsid w:val="00471DAB"/>
    <w:rsid w:val="00480BAA"/>
    <w:rsid w:val="00480D72"/>
    <w:rsid w:val="00482179"/>
    <w:rsid w:val="00484802"/>
    <w:rsid w:val="00485311"/>
    <w:rsid w:val="00485BB3"/>
    <w:rsid w:val="004872D4"/>
    <w:rsid w:val="00487E87"/>
    <w:rsid w:val="004924E1"/>
    <w:rsid w:val="0049701B"/>
    <w:rsid w:val="00497420"/>
    <w:rsid w:val="004A2986"/>
    <w:rsid w:val="004A44B0"/>
    <w:rsid w:val="004A59D9"/>
    <w:rsid w:val="004A702B"/>
    <w:rsid w:val="004B03E5"/>
    <w:rsid w:val="004B0E7C"/>
    <w:rsid w:val="004C0B35"/>
    <w:rsid w:val="004C363F"/>
    <w:rsid w:val="004C3BB4"/>
    <w:rsid w:val="004C61CF"/>
    <w:rsid w:val="004C64F6"/>
    <w:rsid w:val="004D628F"/>
    <w:rsid w:val="004D6FDE"/>
    <w:rsid w:val="004D7F99"/>
    <w:rsid w:val="004E0321"/>
    <w:rsid w:val="004E21E5"/>
    <w:rsid w:val="004E6650"/>
    <w:rsid w:val="004E75D7"/>
    <w:rsid w:val="004F2A98"/>
    <w:rsid w:val="004F395D"/>
    <w:rsid w:val="004F4584"/>
    <w:rsid w:val="004F649C"/>
    <w:rsid w:val="00502420"/>
    <w:rsid w:val="00504FCF"/>
    <w:rsid w:val="005052E4"/>
    <w:rsid w:val="005069F6"/>
    <w:rsid w:val="00507240"/>
    <w:rsid w:val="00507367"/>
    <w:rsid w:val="00510914"/>
    <w:rsid w:val="0051158C"/>
    <w:rsid w:val="005140CF"/>
    <w:rsid w:val="00515F8E"/>
    <w:rsid w:val="005175DD"/>
    <w:rsid w:val="0052254C"/>
    <w:rsid w:val="005228DE"/>
    <w:rsid w:val="00523F0A"/>
    <w:rsid w:val="00524D5E"/>
    <w:rsid w:val="00526D3B"/>
    <w:rsid w:val="00527A2F"/>
    <w:rsid w:val="00527F7D"/>
    <w:rsid w:val="005307E3"/>
    <w:rsid w:val="00533D0A"/>
    <w:rsid w:val="00535486"/>
    <w:rsid w:val="00541988"/>
    <w:rsid w:val="00541FA3"/>
    <w:rsid w:val="00542152"/>
    <w:rsid w:val="005444C5"/>
    <w:rsid w:val="00545E83"/>
    <w:rsid w:val="00551737"/>
    <w:rsid w:val="005521E3"/>
    <w:rsid w:val="00553585"/>
    <w:rsid w:val="00553996"/>
    <w:rsid w:val="00554132"/>
    <w:rsid w:val="00554EF1"/>
    <w:rsid w:val="00557548"/>
    <w:rsid w:val="00563E1D"/>
    <w:rsid w:val="005730F1"/>
    <w:rsid w:val="00573EDF"/>
    <w:rsid w:val="0057450B"/>
    <w:rsid w:val="00582CB5"/>
    <w:rsid w:val="00584231"/>
    <w:rsid w:val="005918FB"/>
    <w:rsid w:val="00597EAF"/>
    <w:rsid w:val="00597FDE"/>
    <w:rsid w:val="005A452B"/>
    <w:rsid w:val="005A6560"/>
    <w:rsid w:val="005B16E3"/>
    <w:rsid w:val="005B66EB"/>
    <w:rsid w:val="005C2D67"/>
    <w:rsid w:val="005C2FB6"/>
    <w:rsid w:val="005C74FF"/>
    <w:rsid w:val="005D555B"/>
    <w:rsid w:val="005D7062"/>
    <w:rsid w:val="005D77E3"/>
    <w:rsid w:val="005E2B9A"/>
    <w:rsid w:val="005E5DBF"/>
    <w:rsid w:val="005E5E3E"/>
    <w:rsid w:val="005F0007"/>
    <w:rsid w:val="005F0953"/>
    <w:rsid w:val="005F1B65"/>
    <w:rsid w:val="005F1CB1"/>
    <w:rsid w:val="005F5A99"/>
    <w:rsid w:val="0060295A"/>
    <w:rsid w:val="00605DD9"/>
    <w:rsid w:val="00606717"/>
    <w:rsid w:val="00606E7F"/>
    <w:rsid w:val="00607CDA"/>
    <w:rsid w:val="00610C5A"/>
    <w:rsid w:val="0061112E"/>
    <w:rsid w:val="0061204E"/>
    <w:rsid w:val="00615008"/>
    <w:rsid w:val="0062066B"/>
    <w:rsid w:val="00621FF4"/>
    <w:rsid w:val="006240DA"/>
    <w:rsid w:val="006246F6"/>
    <w:rsid w:val="006263B4"/>
    <w:rsid w:val="0062655A"/>
    <w:rsid w:val="00626D79"/>
    <w:rsid w:val="00627910"/>
    <w:rsid w:val="006347BF"/>
    <w:rsid w:val="00636C23"/>
    <w:rsid w:val="006376C1"/>
    <w:rsid w:val="00643046"/>
    <w:rsid w:val="00647B25"/>
    <w:rsid w:val="00647F3B"/>
    <w:rsid w:val="00650C3E"/>
    <w:rsid w:val="00650E9F"/>
    <w:rsid w:val="00650F97"/>
    <w:rsid w:val="00652C6B"/>
    <w:rsid w:val="006530C3"/>
    <w:rsid w:val="00653DDA"/>
    <w:rsid w:val="00656375"/>
    <w:rsid w:val="00660C53"/>
    <w:rsid w:val="0066149B"/>
    <w:rsid w:val="006632FE"/>
    <w:rsid w:val="006633EB"/>
    <w:rsid w:val="00663CF2"/>
    <w:rsid w:val="00664F2D"/>
    <w:rsid w:val="00665A58"/>
    <w:rsid w:val="00670E45"/>
    <w:rsid w:val="00672CE4"/>
    <w:rsid w:val="006774F4"/>
    <w:rsid w:val="006821F2"/>
    <w:rsid w:val="0068289E"/>
    <w:rsid w:val="00682976"/>
    <w:rsid w:val="006856F9"/>
    <w:rsid w:val="0069137A"/>
    <w:rsid w:val="00691C06"/>
    <w:rsid w:val="006920E3"/>
    <w:rsid w:val="00694BF1"/>
    <w:rsid w:val="00695407"/>
    <w:rsid w:val="00697148"/>
    <w:rsid w:val="006A12AF"/>
    <w:rsid w:val="006A1825"/>
    <w:rsid w:val="006A673E"/>
    <w:rsid w:val="006A78EA"/>
    <w:rsid w:val="006ADB01"/>
    <w:rsid w:val="006B18B7"/>
    <w:rsid w:val="006B2205"/>
    <w:rsid w:val="006B26E4"/>
    <w:rsid w:val="006C0A32"/>
    <w:rsid w:val="006C46A4"/>
    <w:rsid w:val="006C4893"/>
    <w:rsid w:val="006C67CB"/>
    <w:rsid w:val="006D09A2"/>
    <w:rsid w:val="006D3974"/>
    <w:rsid w:val="006D3B49"/>
    <w:rsid w:val="006E2210"/>
    <w:rsid w:val="006E2A24"/>
    <w:rsid w:val="006E3189"/>
    <w:rsid w:val="006E36C5"/>
    <w:rsid w:val="006F04B0"/>
    <w:rsid w:val="006F5D41"/>
    <w:rsid w:val="00700879"/>
    <w:rsid w:val="00705AC7"/>
    <w:rsid w:val="0070A959"/>
    <w:rsid w:val="0070FDA6"/>
    <w:rsid w:val="00712265"/>
    <w:rsid w:val="00712837"/>
    <w:rsid w:val="0071296B"/>
    <w:rsid w:val="0071718C"/>
    <w:rsid w:val="00717282"/>
    <w:rsid w:val="00717D4A"/>
    <w:rsid w:val="0072263F"/>
    <w:rsid w:val="00725489"/>
    <w:rsid w:val="007254E3"/>
    <w:rsid w:val="0072700C"/>
    <w:rsid w:val="00727D77"/>
    <w:rsid w:val="00730BD0"/>
    <w:rsid w:val="007315B9"/>
    <w:rsid w:val="00734488"/>
    <w:rsid w:val="007368F0"/>
    <w:rsid w:val="00737CC7"/>
    <w:rsid w:val="0074195D"/>
    <w:rsid w:val="00746D63"/>
    <w:rsid w:val="00747446"/>
    <w:rsid w:val="00760C62"/>
    <w:rsid w:val="00762D5D"/>
    <w:rsid w:val="007678C6"/>
    <w:rsid w:val="00773833"/>
    <w:rsid w:val="007764C3"/>
    <w:rsid w:val="00780EF8"/>
    <w:rsid w:val="00781CDB"/>
    <w:rsid w:val="007824E2"/>
    <w:rsid w:val="00783311"/>
    <w:rsid w:val="00787E7B"/>
    <w:rsid w:val="007923D6"/>
    <w:rsid w:val="00795F1E"/>
    <w:rsid w:val="007A0DF5"/>
    <w:rsid w:val="007A10AB"/>
    <w:rsid w:val="007A158B"/>
    <w:rsid w:val="007A5964"/>
    <w:rsid w:val="007A6574"/>
    <w:rsid w:val="007B3B93"/>
    <w:rsid w:val="007B538A"/>
    <w:rsid w:val="007B582B"/>
    <w:rsid w:val="007B752D"/>
    <w:rsid w:val="007B786D"/>
    <w:rsid w:val="007C1F68"/>
    <w:rsid w:val="007C390B"/>
    <w:rsid w:val="007C39C0"/>
    <w:rsid w:val="007C57EC"/>
    <w:rsid w:val="007C6F45"/>
    <w:rsid w:val="007D1FA6"/>
    <w:rsid w:val="007E0A1B"/>
    <w:rsid w:val="007E2BD1"/>
    <w:rsid w:val="007E4519"/>
    <w:rsid w:val="007E4B27"/>
    <w:rsid w:val="007E531B"/>
    <w:rsid w:val="007E6A6E"/>
    <w:rsid w:val="007F0B23"/>
    <w:rsid w:val="007F1032"/>
    <w:rsid w:val="007F1137"/>
    <w:rsid w:val="007F3AA3"/>
    <w:rsid w:val="007F4F8D"/>
    <w:rsid w:val="007F6CB2"/>
    <w:rsid w:val="007F7487"/>
    <w:rsid w:val="00800D8B"/>
    <w:rsid w:val="00800FC0"/>
    <w:rsid w:val="00803A9C"/>
    <w:rsid w:val="00804FEC"/>
    <w:rsid w:val="00807659"/>
    <w:rsid w:val="00811055"/>
    <w:rsid w:val="00811061"/>
    <w:rsid w:val="0081122A"/>
    <w:rsid w:val="00811B98"/>
    <w:rsid w:val="00815CC8"/>
    <w:rsid w:val="00816AA1"/>
    <w:rsid w:val="00816BF4"/>
    <w:rsid w:val="008174AA"/>
    <w:rsid w:val="00823EBC"/>
    <w:rsid w:val="00824397"/>
    <w:rsid w:val="008269F9"/>
    <w:rsid w:val="008308F9"/>
    <w:rsid w:val="00836D9D"/>
    <w:rsid w:val="00841881"/>
    <w:rsid w:val="00845A6C"/>
    <w:rsid w:val="0085036E"/>
    <w:rsid w:val="00852FDE"/>
    <w:rsid w:val="0085508E"/>
    <w:rsid w:val="0085738E"/>
    <w:rsid w:val="00862FD5"/>
    <w:rsid w:val="00863F06"/>
    <w:rsid w:val="00871301"/>
    <w:rsid w:val="00871ECE"/>
    <w:rsid w:val="00872ADF"/>
    <w:rsid w:val="00874059"/>
    <w:rsid w:val="0087743C"/>
    <w:rsid w:val="00880490"/>
    <w:rsid w:val="00880C79"/>
    <w:rsid w:val="00881CDB"/>
    <w:rsid w:val="0088366A"/>
    <w:rsid w:val="00883E29"/>
    <w:rsid w:val="00886458"/>
    <w:rsid w:val="00893F9B"/>
    <w:rsid w:val="0089485D"/>
    <w:rsid w:val="00897A71"/>
    <w:rsid w:val="008A129D"/>
    <w:rsid w:val="008A49B9"/>
    <w:rsid w:val="008A5533"/>
    <w:rsid w:val="008B215E"/>
    <w:rsid w:val="008B59BF"/>
    <w:rsid w:val="008B750F"/>
    <w:rsid w:val="008B7774"/>
    <w:rsid w:val="008C5029"/>
    <w:rsid w:val="008C783B"/>
    <w:rsid w:val="008C7905"/>
    <w:rsid w:val="008C7D48"/>
    <w:rsid w:val="008D1572"/>
    <w:rsid w:val="008D4546"/>
    <w:rsid w:val="008D6568"/>
    <w:rsid w:val="008D6A9E"/>
    <w:rsid w:val="008E1CF2"/>
    <w:rsid w:val="008E2C67"/>
    <w:rsid w:val="008E785B"/>
    <w:rsid w:val="008E79D8"/>
    <w:rsid w:val="008F14B5"/>
    <w:rsid w:val="00902DCC"/>
    <w:rsid w:val="009058F5"/>
    <w:rsid w:val="00906213"/>
    <w:rsid w:val="00914360"/>
    <w:rsid w:val="00920171"/>
    <w:rsid w:val="009212FE"/>
    <w:rsid w:val="009223AE"/>
    <w:rsid w:val="0092618F"/>
    <w:rsid w:val="009267EF"/>
    <w:rsid w:val="00930A04"/>
    <w:rsid w:val="009314B1"/>
    <w:rsid w:val="00935895"/>
    <w:rsid w:val="00935C45"/>
    <w:rsid w:val="00935DCE"/>
    <w:rsid w:val="00936872"/>
    <w:rsid w:val="00940796"/>
    <w:rsid w:val="0094189C"/>
    <w:rsid w:val="009438F8"/>
    <w:rsid w:val="00943E26"/>
    <w:rsid w:val="0094447F"/>
    <w:rsid w:val="00950294"/>
    <w:rsid w:val="00951AC8"/>
    <w:rsid w:val="0095785D"/>
    <w:rsid w:val="00962A85"/>
    <w:rsid w:val="00963A12"/>
    <w:rsid w:val="00966D2A"/>
    <w:rsid w:val="0097046D"/>
    <w:rsid w:val="00972B38"/>
    <w:rsid w:val="00972F82"/>
    <w:rsid w:val="009765F0"/>
    <w:rsid w:val="009806D6"/>
    <w:rsid w:val="00986580"/>
    <w:rsid w:val="009907DF"/>
    <w:rsid w:val="00992616"/>
    <w:rsid w:val="009A17D2"/>
    <w:rsid w:val="009A3792"/>
    <w:rsid w:val="009A6DF4"/>
    <w:rsid w:val="009B0BC3"/>
    <w:rsid w:val="009B1842"/>
    <w:rsid w:val="009B2AF3"/>
    <w:rsid w:val="009B7DD5"/>
    <w:rsid w:val="009C0101"/>
    <w:rsid w:val="009C0EAE"/>
    <w:rsid w:val="009C49BC"/>
    <w:rsid w:val="009C5596"/>
    <w:rsid w:val="009D1224"/>
    <w:rsid w:val="009D1D92"/>
    <w:rsid w:val="009D540D"/>
    <w:rsid w:val="009D6F1E"/>
    <w:rsid w:val="009E2C4D"/>
    <w:rsid w:val="009E3516"/>
    <w:rsid w:val="009E41E2"/>
    <w:rsid w:val="009F2686"/>
    <w:rsid w:val="009F3B19"/>
    <w:rsid w:val="00A019A2"/>
    <w:rsid w:val="00A03C45"/>
    <w:rsid w:val="00A04029"/>
    <w:rsid w:val="00A103FB"/>
    <w:rsid w:val="00A1177D"/>
    <w:rsid w:val="00A12067"/>
    <w:rsid w:val="00A154C3"/>
    <w:rsid w:val="00A15FA2"/>
    <w:rsid w:val="00A17CC5"/>
    <w:rsid w:val="00A23E81"/>
    <w:rsid w:val="00A248A6"/>
    <w:rsid w:val="00A24BEF"/>
    <w:rsid w:val="00A25481"/>
    <w:rsid w:val="00A26DD5"/>
    <w:rsid w:val="00A30E99"/>
    <w:rsid w:val="00A31A76"/>
    <w:rsid w:val="00A31B5C"/>
    <w:rsid w:val="00A330A7"/>
    <w:rsid w:val="00A34834"/>
    <w:rsid w:val="00A34DBA"/>
    <w:rsid w:val="00A35237"/>
    <w:rsid w:val="00A40C26"/>
    <w:rsid w:val="00A42FFF"/>
    <w:rsid w:val="00A43884"/>
    <w:rsid w:val="00A46180"/>
    <w:rsid w:val="00A5263D"/>
    <w:rsid w:val="00A5288B"/>
    <w:rsid w:val="00A5515F"/>
    <w:rsid w:val="00A579F4"/>
    <w:rsid w:val="00A57BC4"/>
    <w:rsid w:val="00A623D3"/>
    <w:rsid w:val="00A64CA9"/>
    <w:rsid w:val="00A66C97"/>
    <w:rsid w:val="00A709C9"/>
    <w:rsid w:val="00A72D86"/>
    <w:rsid w:val="00A75BCE"/>
    <w:rsid w:val="00A78302"/>
    <w:rsid w:val="00A80954"/>
    <w:rsid w:val="00A82989"/>
    <w:rsid w:val="00A83225"/>
    <w:rsid w:val="00A84B4D"/>
    <w:rsid w:val="00A86D58"/>
    <w:rsid w:val="00A870B6"/>
    <w:rsid w:val="00A878B6"/>
    <w:rsid w:val="00A91D55"/>
    <w:rsid w:val="00A95009"/>
    <w:rsid w:val="00A964AD"/>
    <w:rsid w:val="00AA0DAF"/>
    <w:rsid w:val="00AA1335"/>
    <w:rsid w:val="00AA349C"/>
    <w:rsid w:val="00AA75B2"/>
    <w:rsid w:val="00AB0041"/>
    <w:rsid w:val="00AB0634"/>
    <w:rsid w:val="00AB6886"/>
    <w:rsid w:val="00AB7A69"/>
    <w:rsid w:val="00AC05C5"/>
    <w:rsid w:val="00AC2D98"/>
    <w:rsid w:val="00AC3962"/>
    <w:rsid w:val="00AC6DC2"/>
    <w:rsid w:val="00AC7998"/>
    <w:rsid w:val="00AD1598"/>
    <w:rsid w:val="00AD18E3"/>
    <w:rsid w:val="00AD2D08"/>
    <w:rsid w:val="00AD46D6"/>
    <w:rsid w:val="00AE03F7"/>
    <w:rsid w:val="00AE1895"/>
    <w:rsid w:val="00AE2A44"/>
    <w:rsid w:val="00AE48F6"/>
    <w:rsid w:val="00AF026D"/>
    <w:rsid w:val="00AF14CB"/>
    <w:rsid w:val="00AF502E"/>
    <w:rsid w:val="00AF5A18"/>
    <w:rsid w:val="00AF6A57"/>
    <w:rsid w:val="00B01EC6"/>
    <w:rsid w:val="00B03414"/>
    <w:rsid w:val="00B03F9E"/>
    <w:rsid w:val="00B07646"/>
    <w:rsid w:val="00B202E6"/>
    <w:rsid w:val="00B2049D"/>
    <w:rsid w:val="00B20CDF"/>
    <w:rsid w:val="00B210CF"/>
    <w:rsid w:val="00B21D36"/>
    <w:rsid w:val="00B232FE"/>
    <w:rsid w:val="00B24A11"/>
    <w:rsid w:val="00B270D3"/>
    <w:rsid w:val="00B32312"/>
    <w:rsid w:val="00B3431D"/>
    <w:rsid w:val="00B34426"/>
    <w:rsid w:val="00B3479B"/>
    <w:rsid w:val="00B406E1"/>
    <w:rsid w:val="00B40DAD"/>
    <w:rsid w:val="00B42CD9"/>
    <w:rsid w:val="00B43B24"/>
    <w:rsid w:val="00B44105"/>
    <w:rsid w:val="00B4512E"/>
    <w:rsid w:val="00B51317"/>
    <w:rsid w:val="00B53276"/>
    <w:rsid w:val="00B534C7"/>
    <w:rsid w:val="00B556F0"/>
    <w:rsid w:val="00B602D1"/>
    <w:rsid w:val="00B61058"/>
    <w:rsid w:val="00B74FDC"/>
    <w:rsid w:val="00B7581A"/>
    <w:rsid w:val="00B7789C"/>
    <w:rsid w:val="00B7C11C"/>
    <w:rsid w:val="00B8275B"/>
    <w:rsid w:val="00B82FA2"/>
    <w:rsid w:val="00B83E2F"/>
    <w:rsid w:val="00B84BEC"/>
    <w:rsid w:val="00B90AF1"/>
    <w:rsid w:val="00B955C3"/>
    <w:rsid w:val="00B971A4"/>
    <w:rsid w:val="00B97472"/>
    <w:rsid w:val="00BA122B"/>
    <w:rsid w:val="00BA128F"/>
    <w:rsid w:val="00BA195D"/>
    <w:rsid w:val="00BA4B83"/>
    <w:rsid w:val="00BA5384"/>
    <w:rsid w:val="00BA5596"/>
    <w:rsid w:val="00BA5BE5"/>
    <w:rsid w:val="00BA5D76"/>
    <w:rsid w:val="00BA789A"/>
    <w:rsid w:val="00BB1637"/>
    <w:rsid w:val="00BB2139"/>
    <w:rsid w:val="00BB32D1"/>
    <w:rsid w:val="00BB3C85"/>
    <w:rsid w:val="00BB5DEC"/>
    <w:rsid w:val="00BB6E83"/>
    <w:rsid w:val="00BB6FB3"/>
    <w:rsid w:val="00BB70F1"/>
    <w:rsid w:val="00BC26B4"/>
    <w:rsid w:val="00BC39E2"/>
    <w:rsid w:val="00BC4E74"/>
    <w:rsid w:val="00BD04FB"/>
    <w:rsid w:val="00BD2D73"/>
    <w:rsid w:val="00BD41D1"/>
    <w:rsid w:val="00BE00C5"/>
    <w:rsid w:val="00BE2B41"/>
    <w:rsid w:val="00BE3C94"/>
    <w:rsid w:val="00BE444F"/>
    <w:rsid w:val="00BE5097"/>
    <w:rsid w:val="00BF2BDC"/>
    <w:rsid w:val="00C07023"/>
    <w:rsid w:val="00C1348E"/>
    <w:rsid w:val="00C13D52"/>
    <w:rsid w:val="00C16F43"/>
    <w:rsid w:val="00C17959"/>
    <w:rsid w:val="00C231ED"/>
    <w:rsid w:val="00C25157"/>
    <w:rsid w:val="00C26A2E"/>
    <w:rsid w:val="00C2770F"/>
    <w:rsid w:val="00C36395"/>
    <w:rsid w:val="00C42E25"/>
    <w:rsid w:val="00C43C5E"/>
    <w:rsid w:val="00C43D8D"/>
    <w:rsid w:val="00C442C5"/>
    <w:rsid w:val="00C44345"/>
    <w:rsid w:val="00C52AE7"/>
    <w:rsid w:val="00C55C8A"/>
    <w:rsid w:val="00C56458"/>
    <w:rsid w:val="00C62ED2"/>
    <w:rsid w:val="00C635CE"/>
    <w:rsid w:val="00C65141"/>
    <w:rsid w:val="00C66884"/>
    <w:rsid w:val="00C66C35"/>
    <w:rsid w:val="00C72283"/>
    <w:rsid w:val="00C750D1"/>
    <w:rsid w:val="00C75105"/>
    <w:rsid w:val="00C75E80"/>
    <w:rsid w:val="00C76425"/>
    <w:rsid w:val="00C778F5"/>
    <w:rsid w:val="00C82A85"/>
    <w:rsid w:val="00C8322F"/>
    <w:rsid w:val="00C84096"/>
    <w:rsid w:val="00C8578B"/>
    <w:rsid w:val="00C90B87"/>
    <w:rsid w:val="00C91C47"/>
    <w:rsid w:val="00C92065"/>
    <w:rsid w:val="00C9474A"/>
    <w:rsid w:val="00C95C34"/>
    <w:rsid w:val="00CA09E0"/>
    <w:rsid w:val="00CA3A48"/>
    <w:rsid w:val="00CA4B84"/>
    <w:rsid w:val="00CA651D"/>
    <w:rsid w:val="00CB09AA"/>
    <w:rsid w:val="00CB2202"/>
    <w:rsid w:val="00CB233B"/>
    <w:rsid w:val="00CC1BFA"/>
    <w:rsid w:val="00CC239C"/>
    <w:rsid w:val="00CD0350"/>
    <w:rsid w:val="00CD1123"/>
    <w:rsid w:val="00CD2ABA"/>
    <w:rsid w:val="00CE3D25"/>
    <w:rsid w:val="00CE404F"/>
    <w:rsid w:val="00CF2ECD"/>
    <w:rsid w:val="00CF477E"/>
    <w:rsid w:val="00CF5261"/>
    <w:rsid w:val="00CF7AF2"/>
    <w:rsid w:val="00D01E3D"/>
    <w:rsid w:val="00D0312C"/>
    <w:rsid w:val="00D04BDB"/>
    <w:rsid w:val="00D10A81"/>
    <w:rsid w:val="00D12AD3"/>
    <w:rsid w:val="00D13DC1"/>
    <w:rsid w:val="00D155C7"/>
    <w:rsid w:val="00D201F9"/>
    <w:rsid w:val="00D20C58"/>
    <w:rsid w:val="00D22C98"/>
    <w:rsid w:val="00D2520F"/>
    <w:rsid w:val="00D26041"/>
    <w:rsid w:val="00D26E59"/>
    <w:rsid w:val="00D29C3E"/>
    <w:rsid w:val="00D427D1"/>
    <w:rsid w:val="00D4613A"/>
    <w:rsid w:val="00D46320"/>
    <w:rsid w:val="00D571CE"/>
    <w:rsid w:val="00D622E4"/>
    <w:rsid w:val="00D6314B"/>
    <w:rsid w:val="00D675A0"/>
    <w:rsid w:val="00D67AE2"/>
    <w:rsid w:val="00D71BBF"/>
    <w:rsid w:val="00D75C98"/>
    <w:rsid w:val="00D75D55"/>
    <w:rsid w:val="00D76C59"/>
    <w:rsid w:val="00D76D4C"/>
    <w:rsid w:val="00D81108"/>
    <w:rsid w:val="00D849C3"/>
    <w:rsid w:val="00D87A00"/>
    <w:rsid w:val="00D92902"/>
    <w:rsid w:val="00D92D1C"/>
    <w:rsid w:val="00D979E8"/>
    <w:rsid w:val="00D97FAD"/>
    <w:rsid w:val="00DA0371"/>
    <w:rsid w:val="00DA113A"/>
    <w:rsid w:val="00DA5FA2"/>
    <w:rsid w:val="00DA6FF7"/>
    <w:rsid w:val="00DA7308"/>
    <w:rsid w:val="00DB27D9"/>
    <w:rsid w:val="00DB4D6E"/>
    <w:rsid w:val="00DC0394"/>
    <w:rsid w:val="00DC3446"/>
    <w:rsid w:val="00DC40EF"/>
    <w:rsid w:val="00DC5A70"/>
    <w:rsid w:val="00DD306D"/>
    <w:rsid w:val="00DD671D"/>
    <w:rsid w:val="00DD6DD8"/>
    <w:rsid w:val="00DE1EEF"/>
    <w:rsid w:val="00DE56D0"/>
    <w:rsid w:val="00DE7230"/>
    <w:rsid w:val="00DF48CB"/>
    <w:rsid w:val="00E004E6"/>
    <w:rsid w:val="00E0105F"/>
    <w:rsid w:val="00E0286D"/>
    <w:rsid w:val="00E0334B"/>
    <w:rsid w:val="00E035B7"/>
    <w:rsid w:val="00E0431D"/>
    <w:rsid w:val="00E04AEB"/>
    <w:rsid w:val="00E05013"/>
    <w:rsid w:val="00E140E2"/>
    <w:rsid w:val="00E14440"/>
    <w:rsid w:val="00E151EA"/>
    <w:rsid w:val="00E152C5"/>
    <w:rsid w:val="00E16D51"/>
    <w:rsid w:val="00E17F21"/>
    <w:rsid w:val="00E21794"/>
    <w:rsid w:val="00E252E8"/>
    <w:rsid w:val="00E26BB3"/>
    <w:rsid w:val="00E273E3"/>
    <w:rsid w:val="00E3000E"/>
    <w:rsid w:val="00E31A71"/>
    <w:rsid w:val="00E33571"/>
    <w:rsid w:val="00E33980"/>
    <w:rsid w:val="00E3654E"/>
    <w:rsid w:val="00E37C0D"/>
    <w:rsid w:val="00E41AC4"/>
    <w:rsid w:val="00E438C9"/>
    <w:rsid w:val="00E47E4D"/>
    <w:rsid w:val="00E554AF"/>
    <w:rsid w:val="00E5650F"/>
    <w:rsid w:val="00E61AE5"/>
    <w:rsid w:val="00E627C0"/>
    <w:rsid w:val="00E63672"/>
    <w:rsid w:val="00E67220"/>
    <w:rsid w:val="00E727AA"/>
    <w:rsid w:val="00E7576D"/>
    <w:rsid w:val="00E7589A"/>
    <w:rsid w:val="00E766E9"/>
    <w:rsid w:val="00E87A31"/>
    <w:rsid w:val="00E94B8D"/>
    <w:rsid w:val="00E94FC8"/>
    <w:rsid w:val="00E968B7"/>
    <w:rsid w:val="00EA1ADA"/>
    <w:rsid w:val="00EA1E28"/>
    <w:rsid w:val="00EA2683"/>
    <w:rsid w:val="00EA2710"/>
    <w:rsid w:val="00EA4658"/>
    <w:rsid w:val="00EA5842"/>
    <w:rsid w:val="00EA67A5"/>
    <w:rsid w:val="00EA757C"/>
    <w:rsid w:val="00EB7977"/>
    <w:rsid w:val="00EC4BDB"/>
    <w:rsid w:val="00EC5AA5"/>
    <w:rsid w:val="00EC768F"/>
    <w:rsid w:val="00ED163F"/>
    <w:rsid w:val="00ED3C01"/>
    <w:rsid w:val="00EE2508"/>
    <w:rsid w:val="00EE2881"/>
    <w:rsid w:val="00EE67A4"/>
    <w:rsid w:val="00EF15CC"/>
    <w:rsid w:val="00EF5C04"/>
    <w:rsid w:val="00EF768E"/>
    <w:rsid w:val="00F04EDD"/>
    <w:rsid w:val="00F05EB5"/>
    <w:rsid w:val="00F152B4"/>
    <w:rsid w:val="00F1576D"/>
    <w:rsid w:val="00F241B4"/>
    <w:rsid w:val="00F37902"/>
    <w:rsid w:val="00F418DD"/>
    <w:rsid w:val="00F442E7"/>
    <w:rsid w:val="00F50630"/>
    <w:rsid w:val="00F511EE"/>
    <w:rsid w:val="00F53CF0"/>
    <w:rsid w:val="00F54E61"/>
    <w:rsid w:val="00F57CA2"/>
    <w:rsid w:val="00F63644"/>
    <w:rsid w:val="00F65DE8"/>
    <w:rsid w:val="00F70D7F"/>
    <w:rsid w:val="00F70E7B"/>
    <w:rsid w:val="00F72DCF"/>
    <w:rsid w:val="00F77C05"/>
    <w:rsid w:val="00F81D61"/>
    <w:rsid w:val="00F83F11"/>
    <w:rsid w:val="00F85679"/>
    <w:rsid w:val="00F86342"/>
    <w:rsid w:val="00F9073E"/>
    <w:rsid w:val="00F9303D"/>
    <w:rsid w:val="00F932F2"/>
    <w:rsid w:val="00F96305"/>
    <w:rsid w:val="00FA1071"/>
    <w:rsid w:val="00FA23D0"/>
    <w:rsid w:val="00FA2E21"/>
    <w:rsid w:val="00FA3CFF"/>
    <w:rsid w:val="00FA57E8"/>
    <w:rsid w:val="00FB0DAB"/>
    <w:rsid w:val="00FB2423"/>
    <w:rsid w:val="00FB2D02"/>
    <w:rsid w:val="00FC022A"/>
    <w:rsid w:val="00FC2902"/>
    <w:rsid w:val="00FC3E97"/>
    <w:rsid w:val="00FC6430"/>
    <w:rsid w:val="00FC6735"/>
    <w:rsid w:val="00FD0CC7"/>
    <w:rsid w:val="00FD2C93"/>
    <w:rsid w:val="00FD53FC"/>
    <w:rsid w:val="00FD5F70"/>
    <w:rsid w:val="00FD6F05"/>
    <w:rsid w:val="00FD7457"/>
    <w:rsid w:val="00FE05C7"/>
    <w:rsid w:val="00FE4665"/>
    <w:rsid w:val="00FE6300"/>
    <w:rsid w:val="00FE72A1"/>
    <w:rsid w:val="00FE7797"/>
    <w:rsid w:val="00FF1A0D"/>
    <w:rsid w:val="00FF771C"/>
    <w:rsid w:val="00FF7C58"/>
    <w:rsid w:val="01224AA0"/>
    <w:rsid w:val="012B5DBA"/>
    <w:rsid w:val="01814EC5"/>
    <w:rsid w:val="01A45E31"/>
    <w:rsid w:val="01AD35E2"/>
    <w:rsid w:val="01BBCA22"/>
    <w:rsid w:val="01BD5671"/>
    <w:rsid w:val="01E99A26"/>
    <w:rsid w:val="01F6F799"/>
    <w:rsid w:val="023387B4"/>
    <w:rsid w:val="023495CD"/>
    <w:rsid w:val="0240DDFD"/>
    <w:rsid w:val="0254135A"/>
    <w:rsid w:val="026FD8E9"/>
    <w:rsid w:val="0292EA97"/>
    <w:rsid w:val="02A400DF"/>
    <w:rsid w:val="02CD6FC1"/>
    <w:rsid w:val="02F15B19"/>
    <w:rsid w:val="030E2F77"/>
    <w:rsid w:val="0313E6E7"/>
    <w:rsid w:val="031EBD1B"/>
    <w:rsid w:val="034E6B6A"/>
    <w:rsid w:val="035956EF"/>
    <w:rsid w:val="03694EBE"/>
    <w:rsid w:val="036A61A9"/>
    <w:rsid w:val="03742396"/>
    <w:rsid w:val="039C45E8"/>
    <w:rsid w:val="03A68F09"/>
    <w:rsid w:val="03D84B0B"/>
    <w:rsid w:val="0405E9E7"/>
    <w:rsid w:val="046A6A6B"/>
    <w:rsid w:val="04837B23"/>
    <w:rsid w:val="04BBB684"/>
    <w:rsid w:val="04BF35D4"/>
    <w:rsid w:val="04E79DA1"/>
    <w:rsid w:val="05458C4A"/>
    <w:rsid w:val="0567E41F"/>
    <w:rsid w:val="0574AD46"/>
    <w:rsid w:val="05A940BC"/>
    <w:rsid w:val="05D6DD5D"/>
    <w:rsid w:val="05DF9373"/>
    <w:rsid w:val="05E5DA68"/>
    <w:rsid w:val="05ED2A5D"/>
    <w:rsid w:val="061F845B"/>
    <w:rsid w:val="06440335"/>
    <w:rsid w:val="06560855"/>
    <w:rsid w:val="067155DA"/>
    <w:rsid w:val="0673FD79"/>
    <w:rsid w:val="0677CF54"/>
    <w:rsid w:val="068FD9E7"/>
    <w:rsid w:val="0690F5C0"/>
    <w:rsid w:val="06EF4EA7"/>
    <w:rsid w:val="070221D9"/>
    <w:rsid w:val="07357514"/>
    <w:rsid w:val="07450FE4"/>
    <w:rsid w:val="074C60B0"/>
    <w:rsid w:val="07593428"/>
    <w:rsid w:val="0766046C"/>
    <w:rsid w:val="0775F92F"/>
    <w:rsid w:val="0777BD6B"/>
    <w:rsid w:val="07991A1E"/>
    <w:rsid w:val="07AEDE7E"/>
    <w:rsid w:val="07BB1BE5"/>
    <w:rsid w:val="07CA3C76"/>
    <w:rsid w:val="07D60226"/>
    <w:rsid w:val="07D94228"/>
    <w:rsid w:val="07FAA98D"/>
    <w:rsid w:val="07FB0A10"/>
    <w:rsid w:val="07FDF1E8"/>
    <w:rsid w:val="080CDDF4"/>
    <w:rsid w:val="081FABBE"/>
    <w:rsid w:val="08214A81"/>
    <w:rsid w:val="082BF320"/>
    <w:rsid w:val="085EEDEC"/>
    <w:rsid w:val="086285C4"/>
    <w:rsid w:val="08674460"/>
    <w:rsid w:val="0887B4E0"/>
    <w:rsid w:val="088F942C"/>
    <w:rsid w:val="08D1D11A"/>
    <w:rsid w:val="08D9A1FA"/>
    <w:rsid w:val="08EC89BE"/>
    <w:rsid w:val="08FCF0B2"/>
    <w:rsid w:val="09207C77"/>
    <w:rsid w:val="093B08D8"/>
    <w:rsid w:val="0968392B"/>
    <w:rsid w:val="09750E54"/>
    <w:rsid w:val="098B1F13"/>
    <w:rsid w:val="098C816C"/>
    <w:rsid w:val="098DF7C0"/>
    <w:rsid w:val="09C22FA5"/>
    <w:rsid w:val="09D90AF3"/>
    <w:rsid w:val="09E224BF"/>
    <w:rsid w:val="0A0F6062"/>
    <w:rsid w:val="0A2B39A1"/>
    <w:rsid w:val="0A395C3B"/>
    <w:rsid w:val="0A4A2DF9"/>
    <w:rsid w:val="0A6D23ED"/>
    <w:rsid w:val="0A8870C3"/>
    <w:rsid w:val="0A950978"/>
    <w:rsid w:val="0A97120A"/>
    <w:rsid w:val="0AA5AC2A"/>
    <w:rsid w:val="0AAA60DE"/>
    <w:rsid w:val="0AB1B3D3"/>
    <w:rsid w:val="0AC78A6D"/>
    <w:rsid w:val="0AD6BB5A"/>
    <w:rsid w:val="0AE2CFC9"/>
    <w:rsid w:val="0AE4F641"/>
    <w:rsid w:val="0AF0BF99"/>
    <w:rsid w:val="0AF6A890"/>
    <w:rsid w:val="0B0B39D2"/>
    <w:rsid w:val="0B2E4BA1"/>
    <w:rsid w:val="0B93ACDC"/>
    <w:rsid w:val="0B9B24ED"/>
    <w:rsid w:val="0BEF80CD"/>
    <w:rsid w:val="0BEFBDDA"/>
    <w:rsid w:val="0C2D1B33"/>
    <w:rsid w:val="0C65BB72"/>
    <w:rsid w:val="0C7EB2F7"/>
    <w:rsid w:val="0CDC99BD"/>
    <w:rsid w:val="0CE5D376"/>
    <w:rsid w:val="0CEBE9D2"/>
    <w:rsid w:val="0CEDE6AE"/>
    <w:rsid w:val="0D0C4533"/>
    <w:rsid w:val="0D145CFE"/>
    <w:rsid w:val="0D2D2F44"/>
    <w:rsid w:val="0D3453D0"/>
    <w:rsid w:val="0D3A6869"/>
    <w:rsid w:val="0D3B71E1"/>
    <w:rsid w:val="0D3EA618"/>
    <w:rsid w:val="0D470124"/>
    <w:rsid w:val="0D549AEB"/>
    <w:rsid w:val="0D5D6FEE"/>
    <w:rsid w:val="0D62EE41"/>
    <w:rsid w:val="0D686F63"/>
    <w:rsid w:val="0D849926"/>
    <w:rsid w:val="0D8B8E3B"/>
    <w:rsid w:val="0D91F49A"/>
    <w:rsid w:val="0D9BC858"/>
    <w:rsid w:val="0DE84373"/>
    <w:rsid w:val="0E0A6A31"/>
    <w:rsid w:val="0E0EFE6E"/>
    <w:rsid w:val="0E2F70BD"/>
    <w:rsid w:val="0E30B8CE"/>
    <w:rsid w:val="0E5D63EC"/>
    <w:rsid w:val="0E8B2E2E"/>
    <w:rsid w:val="0EA3F52B"/>
    <w:rsid w:val="0EBDCE54"/>
    <w:rsid w:val="0EDAE3FF"/>
    <w:rsid w:val="0EF29BB2"/>
    <w:rsid w:val="0F4364AC"/>
    <w:rsid w:val="0F4C5DE1"/>
    <w:rsid w:val="0F4FC29C"/>
    <w:rsid w:val="0F789492"/>
    <w:rsid w:val="0F8DF039"/>
    <w:rsid w:val="0F940CA3"/>
    <w:rsid w:val="0FAB4CA9"/>
    <w:rsid w:val="0FB31B2D"/>
    <w:rsid w:val="0FD1BD1E"/>
    <w:rsid w:val="0FDFC228"/>
    <w:rsid w:val="10259441"/>
    <w:rsid w:val="1025B57B"/>
    <w:rsid w:val="10438765"/>
    <w:rsid w:val="105E96D1"/>
    <w:rsid w:val="1060B23B"/>
    <w:rsid w:val="1085F78C"/>
    <w:rsid w:val="10915C3E"/>
    <w:rsid w:val="10997416"/>
    <w:rsid w:val="10B40D83"/>
    <w:rsid w:val="10C33F09"/>
    <w:rsid w:val="10C4BE45"/>
    <w:rsid w:val="10DC575A"/>
    <w:rsid w:val="10FB22BF"/>
    <w:rsid w:val="11075ECA"/>
    <w:rsid w:val="111C8664"/>
    <w:rsid w:val="111EA22D"/>
    <w:rsid w:val="11237F47"/>
    <w:rsid w:val="1125C0F8"/>
    <w:rsid w:val="113969AC"/>
    <w:rsid w:val="1141CFED"/>
    <w:rsid w:val="114485ED"/>
    <w:rsid w:val="115437C5"/>
    <w:rsid w:val="116C9983"/>
    <w:rsid w:val="117EF4A9"/>
    <w:rsid w:val="11B07F0F"/>
    <w:rsid w:val="120B97AB"/>
    <w:rsid w:val="123458A2"/>
    <w:rsid w:val="126D53FC"/>
    <w:rsid w:val="128B0555"/>
    <w:rsid w:val="12AE44EE"/>
    <w:rsid w:val="12BC6A7C"/>
    <w:rsid w:val="12D77B4E"/>
    <w:rsid w:val="13372B56"/>
    <w:rsid w:val="135E3FE2"/>
    <w:rsid w:val="1377664E"/>
    <w:rsid w:val="13B642A8"/>
    <w:rsid w:val="13BA05CF"/>
    <w:rsid w:val="13E87AE7"/>
    <w:rsid w:val="13FCE1E7"/>
    <w:rsid w:val="14119D60"/>
    <w:rsid w:val="1413F81C"/>
    <w:rsid w:val="143FA89D"/>
    <w:rsid w:val="14645270"/>
    <w:rsid w:val="146A6B81"/>
    <w:rsid w:val="146DFE92"/>
    <w:rsid w:val="1488CA96"/>
    <w:rsid w:val="148BD887"/>
    <w:rsid w:val="14933A23"/>
    <w:rsid w:val="149F8DA4"/>
    <w:rsid w:val="14D70888"/>
    <w:rsid w:val="14EDE04B"/>
    <w:rsid w:val="14FA1043"/>
    <w:rsid w:val="15230A38"/>
    <w:rsid w:val="1542F06F"/>
    <w:rsid w:val="15702171"/>
    <w:rsid w:val="158E2630"/>
    <w:rsid w:val="1597A696"/>
    <w:rsid w:val="15C4EEE4"/>
    <w:rsid w:val="15CE3D73"/>
    <w:rsid w:val="15FCD7AE"/>
    <w:rsid w:val="161F56BB"/>
    <w:rsid w:val="162D6292"/>
    <w:rsid w:val="166A13A8"/>
    <w:rsid w:val="166A9C62"/>
    <w:rsid w:val="16710D16"/>
    <w:rsid w:val="1697107C"/>
    <w:rsid w:val="16B32779"/>
    <w:rsid w:val="16BCD5C3"/>
    <w:rsid w:val="1700E209"/>
    <w:rsid w:val="171F6187"/>
    <w:rsid w:val="172D3F63"/>
    <w:rsid w:val="17551153"/>
    <w:rsid w:val="1777AD5E"/>
    <w:rsid w:val="1792C0CB"/>
    <w:rsid w:val="179BCA28"/>
    <w:rsid w:val="17EBB2A7"/>
    <w:rsid w:val="17F80BAE"/>
    <w:rsid w:val="1803AC14"/>
    <w:rsid w:val="1843EE1A"/>
    <w:rsid w:val="185B050C"/>
    <w:rsid w:val="185BD476"/>
    <w:rsid w:val="1892FCB5"/>
    <w:rsid w:val="189ECD6E"/>
    <w:rsid w:val="18B6CBC9"/>
    <w:rsid w:val="18BC54BA"/>
    <w:rsid w:val="18C83D54"/>
    <w:rsid w:val="18D9E1C8"/>
    <w:rsid w:val="19045270"/>
    <w:rsid w:val="194C3062"/>
    <w:rsid w:val="196F7707"/>
    <w:rsid w:val="19979464"/>
    <w:rsid w:val="19A1AA0A"/>
    <w:rsid w:val="19C149B7"/>
    <w:rsid w:val="1A00EB79"/>
    <w:rsid w:val="1A047163"/>
    <w:rsid w:val="1A11664E"/>
    <w:rsid w:val="1A15897F"/>
    <w:rsid w:val="1A15A184"/>
    <w:rsid w:val="1A19A0D9"/>
    <w:rsid w:val="1A2AD370"/>
    <w:rsid w:val="1A49BFFA"/>
    <w:rsid w:val="1A640DB5"/>
    <w:rsid w:val="1A8E1469"/>
    <w:rsid w:val="1A8E1DC8"/>
    <w:rsid w:val="1ABA0745"/>
    <w:rsid w:val="1AF06FAB"/>
    <w:rsid w:val="1B104792"/>
    <w:rsid w:val="1B105B89"/>
    <w:rsid w:val="1B3046D8"/>
    <w:rsid w:val="1B44E1EF"/>
    <w:rsid w:val="1B6F0F0D"/>
    <w:rsid w:val="1B9CBBDA"/>
    <w:rsid w:val="1B9F4E1D"/>
    <w:rsid w:val="1BA0EEA4"/>
    <w:rsid w:val="1BC0E707"/>
    <w:rsid w:val="1BCA823D"/>
    <w:rsid w:val="1C281C27"/>
    <w:rsid w:val="1C3610AF"/>
    <w:rsid w:val="1C369390"/>
    <w:rsid w:val="1C54D27D"/>
    <w:rsid w:val="1C959323"/>
    <w:rsid w:val="1CE769BD"/>
    <w:rsid w:val="1D02C1A0"/>
    <w:rsid w:val="1D068EDC"/>
    <w:rsid w:val="1D1E4894"/>
    <w:rsid w:val="1DA50C04"/>
    <w:rsid w:val="1DBA95FD"/>
    <w:rsid w:val="1DC56B56"/>
    <w:rsid w:val="1DD2FB16"/>
    <w:rsid w:val="1DEFD9CB"/>
    <w:rsid w:val="1E2E0E92"/>
    <w:rsid w:val="1E4C490A"/>
    <w:rsid w:val="1E4CC7E9"/>
    <w:rsid w:val="1E614CB5"/>
    <w:rsid w:val="1E6D81B8"/>
    <w:rsid w:val="1E755786"/>
    <w:rsid w:val="1EB02FA9"/>
    <w:rsid w:val="1EC96D3D"/>
    <w:rsid w:val="1EF85CC5"/>
    <w:rsid w:val="1F049C4A"/>
    <w:rsid w:val="1F1EA6C2"/>
    <w:rsid w:val="1F383297"/>
    <w:rsid w:val="1F46BB7E"/>
    <w:rsid w:val="1F9FF4B0"/>
    <w:rsid w:val="1FAB8A91"/>
    <w:rsid w:val="1FBCB486"/>
    <w:rsid w:val="1FC40311"/>
    <w:rsid w:val="1FD3C01C"/>
    <w:rsid w:val="1FE978F8"/>
    <w:rsid w:val="1FF4DDAE"/>
    <w:rsid w:val="203B66C3"/>
    <w:rsid w:val="203CC0F9"/>
    <w:rsid w:val="206B934A"/>
    <w:rsid w:val="20786D46"/>
    <w:rsid w:val="2094C5B0"/>
    <w:rsid w:val="209C7A80"/>
    <w:rsid w:val="20C4138E"/>
    <w:rsid w:val="20E0AD4B"/>
    <w:rsid w:val="20F97383"/>
    <w:rsid w:val="21444138"/>
    <w:rsid w:val="21618ED1"/>
    <w:rsid w:val="216F6046"/>
    <w:rsid w:val="2176F300"/>
    <w:rsid w:val="21A18F9C"/>
    <w:rsid w:val="21A926DA"/>
    <w:rsid w:val="21B6A29B"/>
    <w:rsid w:val="21CFB156"/>
    <w:rsid w:val="21D8794B"/>
    <w:rsid w:val="21E506D4"/>
    <w:rsid w:val="223A2625"/>
    <w:rsid w:val="22615F08"/>
    <w:rsid w:val="2290D951"/>
    <w:rsid w:val="229EE8C5"/>
    <w:rsid w:val="22B41131"/>
    <w:rsid w:val="22D02095"/>
    <w:rsid w:val="22D1F5F0"/>
    <w:rsid w:val="22DD6986"/>
    <w:rsid w:val="22F54C61"/>
    <w:rsid w:val="233A4217"/>
    <w:rsid w:val="233A7621"/>
    <w:rsid w:val="2345629C"/>
    <w:rsid w:val="234E0021"/>
    <w:rsid w:val="236D154D"/>
    <w:rsid w:val="23B4C78D"/>
    <w:rsid w:val="23D114AE"/>
    <w:rsid w:val="23E0A65F"/>
    <w:rsid w:val="24133257"/>
    <w:rsid w:val="2430A091"/>
    <w:rsid w:val="244EBA90"/>
    <w:rsid w:val="24507E62"/>
    <w:rsid w:val="246C0E8E"/>
    <w:rsid w:val="24A28D9D"/>
    <w:rsid w:val="24B95198"/>
    <w:rsid w:val="24E4990A"/>
    <w:rsid w:val="24E76F3C"/>
    <w:rsid w:val="252A5EA8"/>
    <w:rsid w:val="254DD9E5"/>
    <w:rsid w:val="25762864"/>
    <w:rsid w:val="257CCD06"/>
    <w:rsid w:val="258FCA48"/>
    <w:rsid w:val="25AA9123"/>
    <w:rsid w:val="25B3F8BC"/>
    <w:rsid w:val="25C6DB88"/>
    <w:rsid w:val="25DF2066"/>
    <w:rsid w:val="25DF3CF3"/>
    <w:rsid w:val="25E2E11D"/>
    <w:rsid w:val="25E75EBC"/>
    <w:rsid w:val="2623F1F6"/>
    <w:rsid w:val="26483D08"/>
    <w:rsid w:val="269B4B27"/>
    <w:rsid w:val="26E1731E"/>
    <w:rsid w:val="26FBCC34"/>
    <w:rsid w:val="26FE095F"/>
    <w:rsid w:val="271D7614"/>
    <w:rsid w:val="27218AE0"/>
    <w:rsid w:val="272FF2AF"/>
    <w:rsid w:val="2748944B"/>
    <w:rsid w:val="2780C83D"/>
    <w:rsid w:val="27978DCD"/>
    <w:rsid w:val="27A2022E"/>
    <w:rsid w:val="27E9A7D5"/>
    <w:rsid w:val="280DB33A"/>
    <w:rsid w:val="281F7988"/>
    <w:rsid w:val="283EED1F"/>
    <w:rsid w:val="285CF5CD"/>
    <w:rsid w:val="28768308"/>
    <w:rsid w:val="287F02AC"/>
    <w:rsid w:val="28837F2B"/>
    <w:rsid w:val="289C984B"/>
    <w:rsid w:val="28CC9967"/>
    <w:rsid w:val="28D5FB2A"/>
    <w:rsid w:val="28E464AC"/>
    <w:rsid w:val="28FC2E88"/>
    <w:rsid w:val="29299D3A"/>
    <w:rsid w:val="29486693"/>
    <w:rsid w:val="294C48EE"/>
    <w:rsid w:val="29546C91"/>
    <w:rsid w:val="298C67D0"/>
    <w:rsid w:val="298D5D82"/>
    <w:rsid w:val="29BD27B7"/>
    <w:rsid w:val="29FDCFCB"/>
    <w:rsid w:val="2A04EA12"/>
    <w:rsid w:val="2A0BB239"/>
    <w:rsid w:val="2A1435A1"/>
    <w:rsid w:val="2A19C44C"/>
    <w:rsid w:val="2A1A894F"/>
    <w:rsid w:val="2A25A5D1"/>
    <w:rsid w:val="2A2E9B04"/>
    <w:rsid w:val="2A3868AC"/>
    <w:rsid w:val="2A45AE8E"/>
    <w:rsid w:val="2A65AFC7"/>
    <w:rsid w:val="2A683D97"/>
    <w:rsid w:val="2A83EEBF"/>
    <w:rsid w:val="2AB268FF"/>
    <w:rsid w:val="2AB29495"/>
    <w:rsid w:val="2ABE3FC6"/>
    <w:rsid w:val="2AD4CE2D"/>
    <w:rsid w:val="2AE4564E"/>
    <w:rsid w:val="2AF35D28"/>
    <w:rsid w:val="2B028CF4"/>
    <w:rsid w:val="2B0B7C59"/>
    <w:rsid w:val="2B1BDCDB"/>
    <w:rsid w:val="2B1EEEA6"/>
    <w:rsid w:val="2B208CF7"/>
    <w:rsid w:val="2B26EFB0"/>
    <w:rsid w:val="2B61B2A5"/>
    <w:rsid w:val="2B791B6A"/>
    <w:rsid w:val="2B980485"/>
    <w:rsid w:val="2B9836DC"/>
    <w:rsid w:val="2B99A02C"/>
    <w:rsid w:val="2BBF9448"/>
    <w:rsid w:val="2BCA6B65"/>
    <w:rsid w:val="2BD8201F"/>
    <w:rsid w:val="2BD9CAE7"/>
    <w:rsid w:val="2BF066F1"/>
    <w:rsid w:val="2C2D71EC"/>
    <w:rsid w:val="2C347D04"/>
    <w:rsid w:val="2C613DFC"/>
    <w:rsid w:val="2C79F310"/>
    <w:rsid w:val="2C804EB4"/>
    <w:rsid w:val="2C842427"/>
    <w:rsid w:val="2CA195CD"/>
    <w:rsid w:val="2CA58348"/>
    <w:rsid w:val="2CBC5D58"/>
    <w:rsid w:val="2CED9199"/>
    <w:rsid w:val="2D343AC6"/>
    <w:rsid w:val="2D4F54BF"/>
    <w:rsid w:val="2D725C57"/>
    <w:rsid w:val="2D80D6A0"/>
    <w:rsid w:val="2D88BD42"/>
    <w:rsid w:val="2DCACA42"/>
    <w:rsid w:val="2DF1251D"/>
    <w:rsid w:val="2DF57091"/>
    <w:rsid w:val="2E06EB42"/>
    <w:rsid w:val="2E0DEB1B"/>
    <w:rsid w:val="2E4186A0"/>
    <w:rsid w:val="2E850923"/>
    <w:rsid w:val="2E8B6D45"/>
    <w:rsid w:val="2EAEF064"/>
    <w:rsid w:val="2EB2522F"/>
    <w:rsid w:val="2EC44C12"/>
    <w:rsid w:val="2EC7E5E3"/>
    <w:rsid w:val="2EE2FEBC"/>
    <w:rsid w:val="2EE6D20C"/>
    <w:rsid w:val="2EE8A9DD"/>
    <w:rsid w:val="2EEDE395"/>
    <w:rsid w:val="2EF58336"/>
    <w:rsid w:val="2EF61420"/>
    <w:rsid w:val="2EFDDFFB"/>
    <w:rsid w:val="2EFEBB44"/>
    <w:rsid w:val="2F1E17C7"/>
    <w:rsid w:val="2F2C6545"/>
    <w:rsid w:val="2F5E3214"/>
    <w:rsid w:val="2F7CE066"/>
    <w:rsid w:val="2FA40584"/>
    <w:rsid w:val="2FA9BB7C"/>
    <w:rsid w:val="2FAB6377"/>
    <w:rsid w:val="2FBC5448"/>
    <w:rsid w:val="2FCCC659"/>
    <w:rsid w:val="2FE1FB83"/>
    <w:rsid w:val="2FE740E2"/>
    <w:rsid w:val="2FF0C69C"/>
    <w:rsid w:val="3032EAD4"/>
    <w:rsid w:val="304E428E"/>
    <w:rsid w:val="3068FC9C"/>
    <w:rsid w:val="30879A2B"/>
    <w:rsid w:val="3089B3F6"/>
    <w:rsid w:val="308D87E8"/>
    <w:rsid w:val="30E224DE"/>
    <w:rsid w:val="31033BDA"/>
    <w:rsid w:val="31047DE6"/>
    <w:rsid w:val="31062F5C"/>
    <w:rsid w:val="3112032E"/>
    <w:rsid w:val="311B0EA4"/>
    <w:rsid w:val="3132AD9C"/>
    <w:rsid w:val="314C3419"/>
    <w:rsid w:val="31505559"/>
    <w:rsid w:val="31A662EA"/>
    <w:rsid w:val="31FAC313"/>
    <w:rsid w:val="324B6817"/>
    <w:rsid w:val="32672091"/>
    <w:rsid w:val="32675ECC"/>
    <w:rsid w:val="32802260"/>
    <w:rsid w:val="3283553D"/>
    <w:rsid w:val="3297DA33"/>
    <w:rsid w:val="32E27817"/>
    <w:rsid w:val="33215471"/>
    <w:rsid w:val="335CE72C"/>
    <w:rsid w:val="337FCD14"/>
    <w:rsid w:val="33932765"/>
    <w:rsid w:val="33981DCC"/>
    <w:rsid w:val="33AFADE0"/>
    <w:rsid w:val="33D1511E"/>
    <w:rsid w:val="33DE68A8"/>
    <w:rsid w:val="33FAC684"/>
    <w:rsid w:val="33FC3196"/>
    <w:rsid w:val="3409206D"/>
    <w:rsid w:val="3419C5A0"/>
    <w:rsid w:val="3421EE53"/>
    <w:rsid w:val="34271753"/>
    <w:rsid w:val="344BE56D"/>
    <w:rsid w:val="34628CC7"/>
    <w:rsid w:val="34B764FC"/>
    <w:rsid w:val="34C1D447"/>
    <w:rsid w:val="34FBDEBB"/>
    <w:rsid w:val="35040E55"/>
    <w:rsid w:val="355718BA"/>
    <w:rsid w:val="35866EA9"/>
    <w:rsid w:val="35CC6D19"/>
    <w:rsid w:val="3611DE10"/>
    <w:rsid w:val="363FCCD6"/>
    <w:rsid w:val="364D6A3D"/>
    <w:rsid w:val="36717529"/>
    <w:rsid w:val="36A37E0C"/>
    <w:rsid w:val="36C503E8"/>
    <w:rsid w:val="36D61E33"/>
    <w:rsid w:val="36D823F0"/>
    <w:rsid w:val="36E0BD28"/>
    <w:rsid w:val="36F7B561"/>
    <w:rsid w:val="3750DD6C"/>
    <w:rsid w:val="37516662"/>
    <w:rsid w:val="3789D8C6"/>
    <w:rsid w:val="378C2983"/>
    <w:rsid w:val="37970046"/>
    <w:rsid w:val="37B97955"/>
    <w:rsid w:val="37C81574"/>
    <w:rsid w:val="37CD50F4"/>
    <w:rsid w:val="37ED803F"/>
    <w:rsid w:val="38068C93"/>
    <w:rsid w:val="381898CD"/>
    <w:rsid w:val="382784B6"/>
    <w:rsid w:val="383E0E7C"/>
    <w:rsid w:val="385205FB"/>
    <w:rsid w:val="386034CD"/>
    <w:rsid w:val="386A022A"/>
    <w:rsid w:val="386BA365"/>
    <w:rsid w:val="38858C13"/>
    <w:rsid w:val="389CB361"/>
    <w:rsid w:val="38DD937B"/>
    <w:rsid w:val="39290DBE"/>
    <w:rsid w:val="39408A1C"/>
    <w:rsid w:val="3943F07D"/>
    <w:rsid w:val="39497ED2"/>
    <w:rsid w:val="394CC469"/>
    <w:rsid w:val="394CE9C8"/>
    <w:rsid w:val="39759F18"/>
    <w:rsid w:val="398888CE"/>
    <w:rsid w:val="39BCA59F"/>
    <w:rsid w:val="39C7992E"/>
    <w:rsid w:val="39CDD6AC"/>
    <w:rsid w:val="3A121F63"/>
    <w:rsid w:val="3A255A66"/>
    <w:rsid w:val="3A25DA1B"/>
    <w:rsid w:val="3A39C5CA"/>
    <w:rsid w:val="3A465B3F"/>
    <w:rsid w:val="3A4DC6AB"/>
    <w:rsid w:val="3A723314"/>
    <w:rsid w:val="3A757AF6"/>
    <w:rsid w:val="3A7C92E3"/>
    <w:rsid w:val="3AD4619F"/>
    <w:rsid w:val="3AD56D21"/>
    <w:rsid w:val="3AE56E4A"/>
    <w:rsid w:val="3B133DF9"/>
    <w:rsid w:val="3B40BE06"/>
    <w:rsid w:val="3B67C73B"/>
    <w:rsid w:val="3B69B60A"/>
    <w:rsid w:val="3B7AD877"/>
    <w:rsid w:val="3B8A7A52"/>
    <w:rsid w:val="3B920950"/>
    <w:rsid w:val="3BA1E5A6"/>
    <w:rsid w:val="3BC008E0"/>
    <w:rsid w:val="3BC9A887"/>
    <w:rsid w:val="3BCA3801"/>
    <w:rsid w:val="3BD45423"/>
    <w:rsid w:val="3BEB80AF"/>
    <w:rsid w:val="3C224B79"/>
    <w:rsid w:val="3C64B660"/>
    <w:rsid w:val="3C703200"/>
    <w:rsid w:val="3C70D5E0"/>
    <w:rsid w:val="3C75C448"/>
    <w:rsid w:val="3C75F821"/>
    <w:rsid w:val="3CA9A4FC"/>
    <w:rsid w:val="3CB0EA18"/>
    <w:rsid w:val="3CE45B4E"/>
    <w:rsid w:val="3CF16E62"/>
    <w:rsid w:val="3CF7FAAC"/>
    <w:rsid w:val="3CF86083"/>
    <w:rsid w:val="3D0DBC3F"/>
    <w:rsid w:val="3D43208A"/>
    <w:rsid w:val="3D5E0655"/>
    <w:rsid w:val="3D637C55"/>
    <w:rsid w:val="3D770715"/>
    <w:rsid w:val="3DA2D14D"/>
    <w:rsid w:val="3DEFE1D4"/>
    <w:rsid w:val="3E03474A"/>
    <w:rsid w:val="3E11C882"/>
    <w:rsid w:val="3E19AF1E"/>
    <w:rsid w:val="3EB081B5"/>
    <w:rsid w:val="3F21CA0D"/>
    <w:rsid w:val="3F771F7F"/>
    <w:rsid w:val="3FAF59F6"/>
    <w:rsid w:val="3FDD2159"/>
    <w:rsid w:val="40072E4E"/>
    <w:rsid w:val="401223D3"/>
    <w:rsid w:val="40178B06"/>
    <w:rsid w:val="403B9825"/>
    <w:rsid w:val="4060AF53"/>
    <w:rsid w:val="40657A73"/>
    <w:rsid w:val="40A5932D"/>
    <w:rsid w:val="40FDE043"/>
    <w:rsid w:val="4104975B"/>
    <w:rsid w:val="4113CF23"/>
    <w:rsid w:val="41187575"/>
    <w:rsid w:val="4119C7B6"/>
    <w:rsid w:val="411FB84C"/>
    <w:rsid w:val="41309C34"/>
    <w:rsid w:val="414B217A"/>
    <w:rsid w:val="4176E69D"/>
    <w:rsid w:val="41E10896"/>
    <w:rsid w:val="41E92AEF"/>
    <w:rsid w:val="421E3FAA"/>
    <w:rsid w:val="42472C30"/>
    <w:rsid w:val="427D303C"/>
    <w:rsid w:val="428A8A83"/>
    <w:rsid w:val="428C2B83"/>
    <w:rsid w:val="42BA815C"/>
    <w:rsid w:val="42BDFD9F"/>
    <w:rsid w:val="42D4F055"/>
    <w:rsid w:val="4301625E"/>
    <w:rsid w:val="431E4FDE"/>
    <w:rsid w:val="432B9755"/>
    <w:rsid w:val="4335B7F4"/>
    <w:rsid w:val="435992F9"/>
    <w:rsid w:val="43885968"/>
    <w:rsid w:val="438AF6ED"/>
    <w:rsid w:val="439C9EB2"/>
    <w:rsid w:val="439D1B35"/>
    <w:rsid w:val="43A56648"/>
    <w:rsid w:val="43B58DD5"/>
    <w:rsid w:val="43BD2CE4"/>
    <w:rsid w:val="43C412B8"/>
    <w:rsid w:val="43C7774F"/>
    <w:rsid w:val="43CB1AC5"/>
    <w:rsid w:val="4423A3EE"/>
    <w:rsid w:val="4434146B"/>
    <w:rsid w:val="4450BBA7"/>
    <w:rsid w:val="4457A65E"/>
    <w:rsid w:val="447BE085"/>
    <w:rsid w:val="449FA464"/>
    <w:rsid w:val="44BC589A"/>
    <w:rsid w:val="44BF0DD5"/>
    <w:rsid w:val="44D18855"/>
    <w:rsid w:val="44D7F6D8"/>
    <w:rsid w:val="44F96002"/>
    <w:rsid w:val="4518E2AA"/>
    <w:rsid w:val="45493EC2"/>
    <w:rsid w:val="455DF8DF"/>
    <w:rsid w:val="4566EB26"/>
    <w:rsid w:val="45A43565"/>
    <w:rsid w:val="45AD3BC4"/>
    <w:rsid w:val="45B4862E"/>
    <w:rsid w:val="45BDBF2A"/>
    <w:rsid w:val="45C2A8E8"/>
    <w:rsid w:val="45F4BC77"/>
    <w:rsid w:val="4614048F"/>
    <w:rsid w:val="46171446"/>
    <w:rsid w:val="462FA52B"/>
    <w:rsid w:val="4637E120"/>
    <w:rsid w:val="4669A8C6"/>
    <w:rsid w:val="4669E975"/>
    <w:rsid w:val="467F361D"/>
    <w:rsid w:val="469778A3"/>
    <w:rsid w:val="46A65461"/>
    <w:rsid w:val="46AF7210"/>
    <w:rsid w:val="46EA87C1"/>
    <w:rsid w:val="46FC2314"/>
    <w:rsid w:val="473D3C7C"/>
    <w:rsid w:val="475C118E"/>
    <w:rsid w:val="47885C69"/>
    <w:rsid w:val="47A9BA1B"/>
    <w:rsid w:val="47BA4F01"/>
    <w:rsid w:val="47BEF296"/>
    <w:rsid w:val="47CB037B"/>
    <w:rsid w:val="47DBBEDC"/>
    <w:rsid w:val="48173B4E"/>
    <w:rsid w:val="4839088B"/>
    <w:rsid w:val="4845114F"/>
    <w:rsid w:val="48588139"/>
    <w:rsid w:val="48711CB6"/>
    <w:rsid w:val="48891623"/>
    <w:rsid w:val="488CBEC6"/>
    <w:rsid w:val="48BAE988"/>
    <w:rsid w:val="48C5FE33"/>
    <w:rsid w:val="48E9C42A"/>
    <w:rsid w:val="48E9C69B"/>
    <w:rsid w:val="48F50F11"/>
    <w:rsid w:val="492C7E23"/>
    <w:rsid w:val="4942FFF7"/>
    <w:rsid w:val="497A1CF9"/>
    <w:rsid w:val="497CB0F7"/>
    <w:rsid w:val="49805C98"/>
    <w:rsid w:val="49A8376E"/>
    <w:rsid w:val="49C49058"/>
    <w:rsid w:val="49D2FE19"/>
    <w:rsid w:val="4A048C88"/>
    <w:rsid w:val="4A11A952"/>
    <w:rsid w:val="4A2106FB"/>
    <w:rsid w:val="4A286686"/>
    <w:rsid w:val="4A2A19E7"/>
    <w:rsid w:val="4A415C22"/>
    <w:rsid w:val="4A4281F6"/>
    <w:rsid w:val="4A9AF212"/>
    <w:rsid w:val="4AACFC47"/>
    <w:rsid w:val="4ABA2584"/>
    <w:rsid w:val="4AC39B0E"/>
    <w:rsid w:val="4AC52275"/>
    <w:rsid w:val="4AC6249B"/>
    <w:rsid w:val="4AF272EF"/>
    <w:rsid w:val="4B124CAC"/>
    <w:rsid w:val="4B3E688C"/>
    <w:rsid w:val="4B55C601"/>
    <w:rsid w:val="4B57CCCA"/>
    <w:rsid w:val="4B625673"/>
    <w:rsid w:val="4B6EE39F"/>
    <w:rsid w:val="4B75F652"/>
    <w:rsid w:val="4B79C584"/>
    <w:rsid w:val="4B99FC3D"/>
    <w:rsid w:val="4B9A442D"/>
    <w:rsid w:val="4B9D0505"/>
    <w:rsid w:val="4B9E1B01"/>
    <w:rsid w:val="4BAA97D7"/>
    <w:rsid w:val="4BB7C47A"/>
    <w:rsid w:val="4BC6AD4D"/>
    <w:rsid w:val="4BD62CAA"/>
    <w:rsid w:val="4BD7979C"/>
    <w:rsid w:val="4BE99A5D"/>
    <w:rsid w:val="4C087AF1"/>
    <w:rsid w:val="4C442C4E"/>
    <w:rsid w:val="4C50E0B9"/>
    <w:rsid w:val="4C830AE9"/>
    <w:rsid w:val="4C9778A0"/>
    <w:rsid w:val="4CAF2FFF"/>
    <w:rsid w:val="4CC90699"/>
    <w:rsid w:val="4CD6865D"/>
    <w:rsid w:val="4CFF9438"/>
    <w:rsid w:val="4D2349F2"/>
    <w:rsid w:val="4D79EA91"/>
    <w:rsid w:val="4D801B9B"/>
    <w:rsid w:val="4D91483C"/>
    <w:rsid w:val="4D9780E3"/>
    <w:rsid w:val="4DAC37DF"/>
    <w:rsid w:val="4DB3418F"/>
    <w:rsid w:val="4DEC19B7"/>
    <w:rsid w:val="4E1D4CE9"/>
    <w:rsid w:val="4E2C2BEF"/>
    <w:rsid w:val="4E2F97A5"/>
    <w:rsid w:val="4E40BD0C"/>
    <w:rsid w:val="4E581317"/>
    <w:rsid w:val="4E58F55E"/>
    <w:rsid w:val="4E68F00B"/>
    <w:rsid w:val="4E764FC2"/>
    <w:rsid w:val="4EA983CA"/>
    <w:rsid w:val="4EAE8A39"/>
    <w:rsid w:val="4EB1C8A4"/>
    <w:rsid w:val="4EBE9532"/>
    <w:rsid w:val="4EDBE254"/>
    <w:rsid w:val="4EEAB204"/>
    <w:rsid w:val="4EFCC2B2"/>
    <w:rsid w:val="4EFECA1B"/>
    <w:rsid w:val="4F0EFEE3"/>
    <w:rsid w:val="4F13E781"/>
    <w:rsid w:val="4F2BAE1D"/>
    <w:rsid w:val="4F3015AA"/>
    <w:rsid w:val="4FC5228A"/>
    <w:rsid w:val="4FC7A148"/>
    <w:rsid w:val="4FCAA629"/>
    <w:rsid w:val="4FE729FA"/>
    <w:rsid w:val="4FE86802"/>
    <w:rsid w:val="4FF59BD2"/>
    <w:rsid w:val="5001905F"/>
    <w:rsid w:val="5004C225"/>
    <w:rsid w:val="501AA97F"/>
    <w:rsid w:val="502F1850"/>
    <w:rsid w:val="503615FF"/>
    <w:rsid w:val="50591386"/>
    <w:rsid w:val="508650CD"/>
    <w:rsid w:val="50953C73"/>
    <w:rsid w:val="509AA430"/>
    <w:rsid w:val="50BE3FBA"/>
    <w:rsid w:val="50BEBEDD"/>
    <w:rsid w:val="50E7717F"/>
    <w:rsid w:val="51560A93"/>
    <w:rsid w:val="51590F28"/>
    <w:rsid w:val="515F8005"/>
    <w:rsid w:val="51792E16"/>
    <w:rsid w:val="517BF81A"/>
    <w:rsid w:val="51909620"/>
    <w:rsid w:val="51A090CD"/>
    <w:rsid w:val="51B679E0"/>
    <w:rsid w:val="51D43D76"/>
    <w:rsid w:val="51F91E82"/>
    <w:rsid w:val="51FD82E2"/>
    <w:rsid w:val="51FE4641"/>
    <w:rsid w:val="5205F9DC"/>
    <w:rsid w:val="522252C6"/>
    <w:rsid w:val="522A6311"/>
    <w:rsid w:val="522A97DD"/>
    <w:rsid w:val="523D94E8"/>
    <w:rsid w:val="5256E70C"/>
    <w:rsid w:val="5272A2AC"/>
    <w:rsid w:val="52733AC0"/>
    <w:rsid w:val="52799895"/>
    <w:rsid w:val="5279DCE2"/>
    <w:rsid w:val="528341E0"/>
    <w:rsid w:val="52BD971A"/>
    <w:rsid w:val="52DF9CDF"/>
    <w:rsid w:val="52F20934"/>
    <w:rsid w:val="5306ECA4"/>
    <w:rsid w:val="530E7268"/>
    <w:rsid w:val="533956E9"/>
    <w:rsid w:val="53458EDE"/>
    <w:rsid w:val="5349E1D8"/>
    <w:rsid w:val="534C46D7"/>
    <w:rsid w:val="53580359"/>
    <w:rsid w:val="535BAEB8"/>
    <w:rsid w:val="538500DB"/>
    <w:rsid w:val="53851DE8"/>
    <w:rsid w:val="53A751A0"/>
    <w:rsid w:val="53AA4EC6"/>
    <w:rsid w:val="53B68424"/>
    <w:rsid w:val="53DF9DEF"/>
    <w:rsid w:val="53FD1CDB"/>
    <w:rsid w:val="541D6BEF"/>
    <w:rsid w:val="5420BB5B"/>
    <w:rsid w:val="5440CF36"/>
    <w:rsid w:val="54853366"/>
    <w:rsid w:val="54D8318F"/>
    <w:rsid w:val="54D83348"/>
    <w:rsid w:val="54F7F6EB"/>
    <w:rsid w:val="54FA5809"/>
    <w:rsid w:val="551F0FBA"/>
    <w:rsid w:val="553423DB"/>
    <w:rsid w:val="5556096D"/>
    <w:rsid w:val="559817CE"/>
    <w:rsid w:val="55B134FD"/>
    <w:rsid w:val="55B974D3"/>
    <w:rsid w:val="55C91960"/>
    <w:rsid w:val="55D16E40"/>
    <w:rsid w:val="55F089EF"/>
    <w:rsid w:val="55F5E56D"/>
    <w:rsid w:val="561A55AB"/>
    <w:rsid w:val="562E37AC"/>
    <w:rsid w:val="56321C47"/>
    <w:rsid w:val="5659F2A9"/>
    <w:rsid w:val="565F22E7"/>
    <w:rsid w:val="566A76EB"/>
    <w:rsid w:val="566BF4C9"/>
    <w:rsid w:val="566D36D1"/>
    <w:rsid w:val="566E3397"/>
    <w:rsid w:val="567401F0"/>
    <w:rsid w:val="569412B4"/>
    <w:rsid w:val="56A3EA96"/>
    <w:rsid w:val="56C55257"/>
    <w:rsid w:val="56CB7276"/>
    <w:rsid w:val="56E914B0"/>
    <w:rsid w:val="56E9A9B7"/>
    <w:rsid w:val="56EA6ADE"/>
    <w:rsid w:val="570FB84F"/>
    <w:rsid w:val="57617A14"/>
    <w:rsid w:val="5766EC24"/>
    <w:rsid w:val="579344CB"/>
    <w:rsid w:val="57C4251C"/>
    <w:rsid w:val="57CC2DB6"/>
    <w:rsid w:val="57E74573"/>
    <w:rsid w:val="57ED46BB"/>
    <w:rsid w:val="57F379E7"/>
    <w:rsid w:val="5808FDD3"/>
    <w:rsid w:val="5825611C"/>
    <w:rsid w:val="582F7B23"/>
    <w:rsid w:val="5831F8CB"/>
    <w:rsid w:val="5851096D"/>
    <w:rsid w:val="587949CC"/>
    <w:rsid w:val="58810D32"/>
    <w:rsid w:val="58B2C7DC"/>
    <w:rsid w:val="58C0F9C0"/>
    <w:rsid w:val="58D534EF"/>
    <w:rsid w:val="58E29C4A"/>
    <w:rsid w:val="58E54D64"/>
    <w:rsid w:val="59079679"/>
    <w:rsid w:val="59101409"/>
    <w:rsid w:val="59138D0E"/>
    <w:rsid w:val="592AF164"/>
    <w:rsid w:val="5937C250"/>
    <w:rsid w:val="59481D5C"/>
    <w:rsid w:val="5957FEB1"/>
    <w:rsid w:val="5964A568"/>
    <w:rsid w:val="5973D900"/>
    <w:rsid w:val="5978BB63"/>
    <w:rsid w:val="597FBFAE"/>
    <w:rsid w:val="599BA805"/>
    <w:rsid w:val="59AB352C"/>
    <w:rsid w:val="59AF2432"/>
    <w:rsid w:val="59C42695"/>
    <w:rsid w:val="5A212202"/>
    <w:rsid w:val="5A23190E"/>
    <w:rsid w:val="5A393A18"/>
    <w:rsid w:val="5A40F46E"/>
    <w:rsid w:val="5A5171AF"/>
    <w:rsid w:val="5A8B64BE"/>
    <w:rsid w:val="5A9E8002"/>
    <w:rsid w:val="5AA34849"/>
    <w:rsid w:val="5AA366DA"/>
    <w:rsid w:val="5AB911A5"/>
    <w:rsid w:val="5ADC15EA"/>
    <w:rsid w:val="5B096F44"/>
    <w:rsid w:val="5B444306"/>
    <w:rsid w:val="5B4E1BC1"/>
    <w:rsid w:val="5B935AAE"/>
    <w:rsid w:val="5B9F1D9B"/>
    <w:rsid w:val="5BA07591"/>
    <w:rsid w:val="5BAA64A0"/>
    <w:rsid w:val="5BAC0B26"/>
    <w:rsid w:val="5BB3F3C2"/>
    <w:rsid w:val="5BC07B54"/>
    <w:rsid w:val="5C1ADB05"/>
    <w:rsid w:val="5C2C5814"/>
    <w:rsid w:val="5C3B37BF"/>
    <w:rsid w:val="5C63640C"/>
    <w:rsid w:val="5C8F9F73"/>
    <w:rsid w:val="5C9690BE"/>
    <w:rsid w:val="5CB26E37"/>
    <w:rsid w:val="5CD348C7"/>
    <w:rsid w:val="5CF21C91"/>
    <w:rsid w:val="5D021A89"/>
    <w:rsid w:val="5D095410"/>
    <w:rsid w:val="5D56003D"/>
    <w:rsid w:val="5D5E777F"/>
    <w:rsid w:val="5DC34D30"/>
    <w:rsid w:val="5DC38BF3"/>
    <w:rsid w:val="5DC82875"/>
    <w:rsid w:val="5DE57EDB"/>
    <w:rsid w:val="5E02AC45"/>
    <w:rsid w:val="5E0E4D59"/>
    <w:rsid w:val="5E55B705"/>
    <w:rsid w:val="5E76A9D7"/>
    <w:rsid w:val="5EA7D822"/>
    <w:rsid w:val="5EE41D5E"/>
    <w:rsid w:val="5EF7E939"/>
    <w:rsid w:val="5EFBEF25"/>
    <w:rsid w:val="5F083C0F"/>
    <w:rsid w:val="5F36A66B"/>
    <w:rsid w:val="5F52F79F"/>
    <w:rsid w:val="5F53F940"/>
    <w:rsid w:val="5F5C5097"/>
    <w:rsid w:val="5F6D16F2"/>
    <w:rsid w:val="5F6F977E"/>
    <w:rsid w:val="5F815847"/>
    <w:rsid w:val="5F8F92B1"/>
    <w:rsid w:val="5FABC20A"/>
    <w:rsid w:val="5FB39CE6"/>
    <w:rsid w:val="5FEE496A"/>
    <w:rsid w:val="5FEF0132"/>
    <w:rsid w:val="6004E211"/>
    <w:rsid w:val="6007AB3A"/>
    <w:rsid w:val="601BD831"/>
    <w:rsid w:val="602F444A"/>
    <w:rsid w:val="60358C14"/>
    <w:rsid w:val="6063A764"/>
    <w:rsid w:val="607899AA"/>
    <w:rsid w:val="609D7C06"/>
    <w:rsid w:val="60A27D58"/>
    <w:rsid w:val="60A4A9DB"/>
    <w:rsid w:val="60BC61A9"/>
    <w:rsid w:val="60E0CA5C"/>
    <w:rsid w:val="60F57ECC"/>
    <w:rsid w:val="60FFC937"/>
    <w:rsid w:val="612C2CF0"/>
    <w:rsid w:val="616AF289"/>
    <w:rsid w:val="616C5C9D"/>
    <w:rsid w:val="618A19CB"/>
    <w:rsid w:val="61AEA770"/>
    <w:rsid w:val="61CB14AB"/>
    <w:rsid w:val="6244F30D"/>
    <w:rsid w:val="62548E51"/>
    <w:rsid w:val="627AD77F"/>
    <w:rsid w:val="62B350C7"/>
    <w:rsid w:val="63131126"/>
    <w:rsid w:val="63156E0B"/>
    <w:rsid w:val="632521D4"/>
    <w:rsid w:val="633DCD7E"/>
    <w:rsid w:val="634F35D4"/>
    <w:rsid w:val="6372E77B"/>
    <w:rsid w:val="63E6B0B8"/>
    <w:rsid w:val="63FDC465"/>
    <w:rsid w:val="643A1039"/>
    <w:rsid w:val="643F710E"/>
    <w:rsid w:val="64523713"/>
    <w:rsid w:val="6456D5AB"/>
    <w:rsid w:val="646BC0B9"/>
    <w:rsid w:val="64937862"/>
    <w:rsid w:val="64C1BA8D"/>
    <w:rsid w:val="64E5889D"/>
    <w:rsid w:val="64E64832"/>
    <w:rsid w:val="65384D00"/>
    <w:rsid w:val="656792A6"/>
    <w:rsid w:val="657B1CC4"/>
    <w:rsid w:val="658C193E"/>
    <w:rsid w:val="65A33BF2"/>
    <w:rsid w:val="65B9140F"/>
    <w:rsid w:val="65C38691"/>
    <w:rsid w:val="65C81385"/>
    <w:rsid w:val="65E0F340"/>
    <w:rsid w:val="65E1FD14"/>
    <w:rsid w:val="65F3C273"/>
    <w:rsid w:val="662F869C"/>
    <w:rsid w:val="66300A73"/>
    <w:rsid w:val="6658D203"/>
    <w:rsid w:val="666042E7"/>
    <w:rsid w:val="667050E9"/>
    <w:rsid w:val="669214F9"/>
    <w:rsid w:val="66ABA102"/>
    <w:rsid w:val="66E22726"/>
    <w:rsid w:val="67312121"/>
    <w:rsid w:val="673C406D"/>
    <w:rsid w:val="677D64C7"/>
    <w:rsid w:val="67A99BA5"/>
    <w:rsid w:val="67CD58F7"/>
    <w:rsid w:val="67CE1936"/>
    <w:rsid w:val="67EE829D"/>
    <w:rsid w:val="68197022"/>
    <w:rsid w:val="68242EA1"/>
    <w:rsid w:val="6830F856"/>
    <w:rsid w:val="6863EFF8"/>
    <w:rsid w:val="68756BBB"/>
    <w:rsid w:val="68D2A1EB"/>
    <w:rsid w:val="68E06A58"/>
    <w:rsid w:val="68F29EB6"/>
    <w:rsid w:val="68F2FE98"/>
    <w:rsid w:val="68FEBB2F"/>
    <w:rsid w:val="6931C9C0"/>
    <w:rsid w:val="6975CFB4"/>
    <w:rsid w:val="69987108"/>
    <w:rsid w:val="69B99E7C"/>
    <w:rsid w:val="69B9B955"/>
    <w:rsid w:val="69CE9BC8"/>
    <w:rsid w:val="69E95BD9"/>
    <w:rsid w:val="69E98EAA"/>
    <w:rsid w:val="6A015546"/>
    <w:rsid w:val="6A047CBB"/>
    <w:rsid w:val="6A0B2DB9"/>
    <w:rsid w:val="6A0E55CB"/>
    <w:rsid w:val="6A119B18"/>
    <w:rsid w:val="6A1F8ABE"/>
    <w:rsid w:val="6B23DB28"/>
    <w:rsid w:val="6B2E91B0"/>
    <w:rsid w:val="6B2EE3C3"/>
    <w:rsid w:val="6B350CB3"/>
    <w:rsid w:val="6B413E73"/>
    <w:rsid w:val="6B492BF9"/>
    <w:rsid w:val="6B5589B6"/>
    <w:rsid w:val="6B5BCCC1"/>
    <w:rsid w:val="6B673CCD"/>
    <w:rsid w:val="6B799944"/>
    <w:rsid w:val="6B81976D"/>
    <w:rsid w:val="6BA929EF"/>
    <w:rsid w:val="6BB03569"/>
    <w:rsid w:val="6BBB5B1F"/>
    <w:rsid w:val="6BE05B53"/>
    <w:rsid w:val="6BFA47D9"/>
    <w:rsid w:val="6C15E5A4"/>
    <w:rsid w:val="6C1E1385"/>
    <w:rsid w:val="6C30244C"/>
    <w:rsid w:val="6C66E11D"/>
    <w:rsid w:val="6CAF0F44"/>
    <w:rsid w:val="6CBD82AC"/>
    <w:rsid w:val="6CC203B7"/>
    <w:rsid w:val="6CF76196"/>
    <w:rsid w:val="6D069691"/>
    <w:rsid w:val="6D3C2FBB"/>
    <w:rsid w:val="6D3F7735"/>
    <w:rsid w:val="6D53D595"/>
    <w:rsid w:val="6D572B80"/>
    <w:rsid w:val="6D5A40A8"/>
    <w:rsid w:val="6D773D85"/>
    <w:rsid w:val="6D792197"/>
    <w:rsid w:val="6DAF5206"/>
    <w:rsid w:val="6E016A1E"/>
    <w:rsid w:val="6E03CF66"/>
    <w:rsid w:val="6E0C3B8B"/>
    <w:rsid w:val="6E18B00A"/>
    <w:rsid w:val="6E1DA838"/>
    <w:rsid w:val="6E2A93CB"/>
    <w:rsid w:val="6E5F8502"/>
    <w:rsid w:val="6E5FE6FA"/>
    <w:rsid w:val="6E6CAD75"/>
    <w:rsid w:val="6E7712EC"/>
    <w:rsid w:val="6E81D372"/>
    <w:rsid w:val="6EDB37E9"/>
    <w:rsid w:val="6EE31642"/>
    <w:rsid w:val="6EEA6508"/>
    <w:rsid w:val="6F3AD614"/>
    <w:rsid w:val="6F3C127F"/>
    <w:rsid w:val="6F5C17A0"/>
    <w:rsid w:val="6F77DDE0"/>
    <w:rsid w:val="6F8BB1C9"/>
    <w:rsid w:val="6FE10D16"/>
    <w:rsid w:val="6FFB5563"/>
    <w:rsid w:val="7024B8CE"/>
    <w:rsid w:val="70355C2D"/>
    <w:rsid w:val="7046753D"/>
    <w:rsid w:val="70614EB0"/>
    <w:rsid w:val="706421B6"/>
    <w:rsid w:val="7068A3CF"/>
    <w:rsid w:val="707C69A4"/>
    <w:rsid w:val="707EE6A3"/>
    <w:rsid w:val="707FD3B1"/>
    <w:rsid w:val="70B9445F"/>
    <w:rsid w:val="70B9BDB3"/>
    <w:rsid w:val="70BA3507"/>
    <w:rsid w:val="70C58956"/>
    <w:rsid w:val="70E31258"/>
    <w:rsid w:val="70EFA01A"/>
    <w:rsid w:val="70FAA6C7"/>
    <w:rsid w:val="71626084"/>
    <w:rsid w:val="7169580A"/>
    <w:rsid w:val="717BC525"/>
    <w:rsid w:val="717E6C2B"/>
    <w:rsid w:val="71A78A44"/>
    <w:rsid w:val="71B50D8F"/>
    <w:rsid w:val="71B75783"/>
    <w:rsid w:val="71EF22B5"/>
    <w:rsid w:val="720C2579"/>
    <w:rsid w:val="72164CEF"/>
    <w:rsid w:val="721AB704"/>
    <w:rsid w:val="7227749A"/>
    <w:rsid w:val="722B1E33"/>
    <w:rsid w:val="7265FD88"/>
    <w:rsid w:val="726BA2FA"/>
    <w:rsid w:val="7280F851"/>
    <w:rsid w:val="728B84B0"/>
    <w:rsid w:val="728CF3FE"/>
    <w:rsid w:val="729FA25A"/>
    <w:rsid w:val="72CD142C"/>
    <w:rsid w:val="72D39B44"/>
    <w:rsid w:val="72FA8646"/>
    <w:rsid w:val="730650A3"/>
    <w:rsid w:val="7344B344"/>
    <w:rsid w:val="736081E6"/>
    <w:rsid w:val="736198A5"/>
    <w:rsid w:val="7384F65C"/>
    <w:rsid w:val="739F5501"/>
    <w:rsid w:val="73B11EFD"/>
    <w:rsid w:val="73C927DC"/>
    <w:rsid w:val="73E2F119"/>
    <w:rsid w:val="73E3DD35"/>
    <w:rsid w:val="73F42572"/>
    <w:rsid w:val="741AF371"/>
    <w:rsid w:val="74434358"/>
    <w:rsid w:val="74A083BF"/>
    <w:rsid w:val="74B94594"/>
    <w:rsid w:val="74E13CD9"/>
    <w:rsid w:val="75102BEA"/>
    <w:rsid w:val="751E65F9"/>
    <w:rsid w:val="75319CED"/>
    <w:rsid w:val="7551C84C"/>
    <w:rsid w:val="756FD67F"/>
    <w:rsid w:val="75700950"/>
    <w:rsid w:val="757C6276"/>
    <w:rsid w:val="7594FA38"/>
    <w:rsid w:val="75A59DC8"/>
    <w:rsid w:val="75BC8640"/>
    <w:rsid w:val="75D8CA39"/>
    <w:rsid w:val="75F49B06"/>
    <w:rsid w:val="75F4AFAB"/>
    <w:rsid w:val="75FCEA52"/>
    <w:rsid w:val="7615D205"/>
    <w:rsid w:val="76327F48"/>
    <w:rsid w:val="766CFAA5"/>
    <w:rsid w:val="76865360"/>
    <w:rsid w:val="769572DB"/>
    <w:rsid w:val="76AC24A0"/>
    <w:rsid w:val="76AE3DF9"/>
    <w:rsid w:val="76CD9BCC"/>
    <w:rsid w:val="76DC045C"/>
    <w:rsid w:val="76EC637A"/>
    <w:rsid w:val="772CD2BC"/>
    <w:rsid w:val="7731B3F6"/>
    <w:rsid w:val="7749AD63"/>
    <w:rsid w:val="775C28DC"/>
    <w:rsid w:val="777F9256"/>
    <w:rsid w:val="7782D359"/>
    <w:rsid w:val="77A8CA99"/>
    <w:rsid w:val="77E42C92"/>
    <w:rsid w:val="77F7C269"/>
    <w:rsid w:val="7816CE39"/>
    <w:rsid w:val="782559B7"/>
    <w:rsid w:val="78333EBE"/>
    <w:rsid w:val="784FAE66"/>
    <w:rsid w:val="785FC91B"/>
    <w:rsid w:val="7876E704"/>
    <w:rsid w:val="789069E0"/>
    <w:rsid w:val="78C56D31"/>
    <w:rsid w:val="78E8B4E5"/>
    <w:rsid w:val="78EFE32A"/>
    <w:rsid w:val="790B8ADA"/>
    <w:rsid w:val="79143F1F"/>
    <w:rsid w:val="7914F434"/>
    <w:rsid w:val="791646F5"/>
    <w:rsid w:val="791EA3BA"/>
    <w:rsid w:val="792CC2DC"/>
    <w:rsid w:val="793983ED"/>
    <w:rsid w:val="796C6BB2"/>
    <w:rsid w:val="79862CFD"/>
    <w:rsid w:val="798BB831"/>
    <w:rsid w:val="79A03206"/>
    <w:rsid w:val="79EE1F04"/>
    <w:rsid w:val="79F437E0"/>
    <w:rsid w:val="7A0A7927"/>
    <w:rsid w:val="7A190CA7"/>
    <w:rsid w:val="7A19324D"/>
    <w:rsid w:val="7A1D1C95"/>
    <w:rsid w:val="7A1E1FB0"/>
    <w:rsid w:val="7A3BBFBE"/>
    <w:rsid w:val="7A98EEF9"/>
    <w:rsid w:val="7AB73318"/>
    <w:rsid w:val="7AE6CD8A"/>
    <w:rsid w:val="7AFEFF79"/>
    <w:rsid w:val="7B369CCC"/>
    <w:rsid w:val="7B59D07D"/>
    <w:rsid w:val="7B81912A"/>
    <w:rsid w:val="7B87B614"/>
    <w:rsid w:val="7B8D1F72"/>
    <w:rsid w:val="7B90276C"/>
    <w:rsid w:val="7B92B2D2"/>
    <w:rsid w:val="7BDFD5A3"/>
    <w:rsid w:val="7BFAC2C1"/>
    <w:rsid w:val="7C28346B"/>
    <w:rsid w:val="7C2F501E"/>
    <w:rsid w:val="7C34BF5A"/>
    <w:rsid w:val="7C39EA59"/>
    <w:rsid w:val="7C413300"/>
    <w:rsid w:val="7C6CCF1F"/>
    <w:rsid w:val="7C7644A9"/>
    <w:rsid w:val="7C79A940"/>
    <w:rsid w:val="7C8AEA91"/>
    <w:rsid w:val="7CAA2740"/>
    <w:rsid w:val="7CB3F421"/>
    <w:rsid w:val="7CFB2024"/>
    <w:rsid w:val="7D3C585A"/>
    <w:rsid w:val="7D46102A"/>
    <w:rsid w:val="7D4EF7FD"/>
    <w:rsid w:val="7D62BD21"/>
    <w:rsid w:val="7D6FE574"/>
    <w:rsid w:val="7D727F12"/>
    <w:rsid w:val="7D879DB8"/>
    <w:rsid w:val="7DCC879E"/>
    <w:rsid w:val="7DD42379"/>
    <w:rsid w:val="7DEC455D"/>
    <w:rsid w:val="7E1766F7"/>
    <w:rsid w:val="7E1C04B0"/>
    <w:rsid w:val="7E226C4B"/>
    <w:rsid w:val="7E320CFB"/>
    <w:rsid w:val="7E85E5CB"/>
    <w:rsid w:val="7EDCEA81"/>
    <w:rsid w:val="7EEC5BBB"/>
    <w:rsid w:val="7F26883E"/>
    <w:rsid w:val="7F26CFBD"/>
    <w:rsid w:val="7FC1B0D7"/>
    <w:rsid w:val="7FC7B3F9"/>
    <w:rsid w:val="7FD68B1F"/>
    <w:rsid w:val="7FE89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0D1A"/>
  <w15:chartTrackingRefBased/>
  <w15:docId w15:val="{CA6EA443-9602-4E39-BE4B-2F1D3D7C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4A"/>
    <w:pPr>
      <w:spacing w:after="120" w:line="240" w:lineRule="auto"/>
    </w:pPr>
  </w:style>
  <w:style w:type="paragraph" w:styleId="Heading1">
    <w:name w:val="heading 1"/>
    <w:basedOn w:val="Normal"/>
    <w:next w:val="Normal"/>
    <w:link w:val="Heading1Char"/>
    <w:uiPriority w:val="9"/>
    <w:qFormat/>
    <w:rsid w:val="00311590"/>
    <w:pPr>
      <w:keepNext/>
      <w:keepLines/>
      <w:spacing w:before="480" w:after="0"/>
      <w:outlineLvl w:val="0"/>
    </w:pPr>
    <w:rPr>
      <w:rFonts w:asciiTheme="majorHAnsi" w:eastAsiaTheme="majorEastAsia" w:hAnsiTheme="majorHAnsi" w:cstheme="majorBidi"/>
      <w:b/>
      <w:bCs/>
      <w:smallCaps/>
      <w:color w:val="2F5496" w:themeColor="accent1" w:themeShade="BF"/>
      <w:sz w:val="36"/>
      <w:szCs w:val="28"/>
    </w:rPr>
  </w:style>
  <w:style w:type="paragraph" w:styleId="Heading2">
    <w:name w:val="heading 2"/>
    <w:basedOn w:val="Normal"/>
    <w:next w:val="Normal"/>
    <w:link w:val="Heading2Char"/>
    <w:uiPriority w:val="9"/>
    <w:unhideWhenUsed/>
    <w:qFormat/>
    <w:rsid w:val="0012598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A4BA6"/>
    <w:pPr>
      <w:keepNext/>
      <w:keepLines/>
      <w:spacing w:before="36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FC3E97"/>
    <w:pPr>
      <w:keepNext/>
      <w:keepLines/>
      <w:spacing w:before="200"/>
      <w:outlineLvl w:val="3"/>
    </w:pPr>
    <w:rPr>
      <w:rFonts w:asciiTheme="majorHAnsi" w:eastAsiaTheme="majorEastAsia" w:hAnsiTheme="majorHAnsi" w:cstheme="majorBidi"/>
      <w:b/>
      <w:bCs/>
      <w:iCs/>
      <w:color w:val="4472C4" w:themeColor="accent1"/>
      <w:sz w:val="2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590"/>
    <w:rPr>
      <w:rFonts w:asciiTheme="majorHAnsi" w:eastAsiaTheme="majorEastAsia" w:hAnsiTheme="majorHAnsi" w:cstheme="majorBidi"/>
      <w:b/>
      <w:bCs/>
      <w:smallCaps/>
      <w:color w:val="2F5496" w:themeColor="accent1" w:themeShade="BF"/>
      <w:sz w:val="36"/>
      <w:szCs w:val="28"/>
    </w:rPr>
  </w:style>
  <w:style w:type="paragraph" w:styleId="Title">
    <w:name w:val="Title"/>
    <w:basedOn w:val="Normal"/>
    <w:next w:val="Normal"/>
    <w:link w:val="TitleChar"/>
    <w:uiPriority w:val="10"/>
    <w:qFormat/>
    <w:rsid w:val="00C55C8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55C8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55C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5C8A"/>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7B538A"/>
    <w:pPr>
      <w:spacing w:line="23" w:lineRule="atLeast"/>
      <w:ind w:left="720"/>
      <w:contextualSpacing/>
    </w:pPr>
  </w:style>
  <w:style w:type="character" w:customStyle="1" w:styleId="Heading2Char">
    <w:name w:val="Heading 2 Char"/>
    <w:basedOn w:val="DefaultParagraphFont"/>
    <w:link w:val="Heading2"/>
    <w:uiPriority w:val="9"/>
    <w:rsid w:val="0012598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A4BA6"/>
    <w:rPr>
      <w:rFonts w:asciiTheme="majorHAnsi" w:eastAsiaTheme="majorEastAsia" w:hAnsiTheme="majorHAnsi" w:cstheme="majorBidi"/>
      <w:b/>
      <w:bCs/>
      <w:sz w:val="28"/>
    </w:rPr>
  </w:style>
  <w:style w:type="character" w:styleId="IntenseReference">
    <w:name w:val="Intense Reference"/>
    <w:basedOn w:val="DefaultParagraphFont"/>
    <w:uiPriority w:val="32"/>
    <w:qFormat/>
    <w:rsid w:val="00650E9F"/>
    <w:rPr>
      <w:b/>
      <w:bCs/>
      <w:smallCaps/>
      <w:color w:val="2F5496" w:themeColor="accent1" w:themeShade="BF"/>
      <w:spacing w:val="5"/>
      <w:u w:val="single"/>
    </w:rPr>
  </w:style>
  <w:style w:type="character" w:customStyle="1" w:styleId="Heading4Char">
    <w:name w:val="Heading 4 Char"/>
    <w:basedOn w:val="DefaultParagraphFont"/>
    <w:link w:val="Heading4"/>
    <w:uiPriority w:val="9"/>
    <w:rsid w:val="00FC3E97"/>
    <w:rPr>
      <w:rFonts w:asciiTheme="majorHAnsi" w:eastAsiaTheme="majorEastAsia" w:hAnsiTheme="majorHAnsi" w:cstheme="majorBidi"/>
      <w:b/>
      <w:bCs/>
      <w:iCs/>
      <w:color w:val="4472C4" w:themeColor="accent1"/>
      <w:sz w:val="24"/>
    </w:rPr>
  </w:style>
  <w:style w:type="character" w:customStyle="1" w:styleId="Heading5Char">
    <w:name w:val="Heading 5 Char"/>
    <w:basedOn w:val="DefaultParagraphFont"/>
    <w:link w:val="Heading5"/>
    <w:uiPriority w:val="9"/>
    <w:semiHidden/>
    <w:rsid w:val="00C55C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55C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55C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5C8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55C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5C8A"/>
    <w:rPr>
      <w:b/>
      <w:bCs/>
      <w:color w:val="4472C4" w:themeColor="accent1"/>
      <w:sz w:val="18"/>
      <w:szCs w:val="18"/>
    </w:rPr>
  </w:style>
  <w:style w:type="character" w:styleId="Strong">
    <w:name w:val="Strong"/>
    <w:basedOn w:val="DefaultParagraphFont"/>
    <w:uiPriority w:val="22"/>
    <w:qFormat/>
    <w:rsid w:val="00C55C8A"/>
    <w:rPr>
      <w:b/>
      <w:bCs/>
    </w:rPr>
  </w:style>
  <w:style w:type="character" w:styleId="Emphasis">
    <w:name w:val="Emphasis"/>
    <w:basedOn w:val="DefaultParagraphFont"/>
    <w:uiPriority w:val="20"/>
    <w:qFormat/>
    <w:rsid w:val="00C55C8A"/>
    <w:rPr>
      <w:i/>
      <w:iCs/>
    </w:rPr>
  </w:style>
  <w:style w:type="paragraph" w:styleId="NoSpacing">
    <w:name w:val="No Spacing"/>
    <w:uiPriority w:val="1"/>
    <w:qFormat/>
    <w:rsid w:val="00C55C8A"/>
    <w:pPr>
      <w:spacing w:after="0" w:line="240" w:lineRule="auto"/>
    </w:pPr>
  </w:style>
  <w:style w:type="paragraph" w:styleId="Quote">
    <w:name w:val="Quote"/>
    <w:basedOn w:val="Normal"/>
    <w:next w:val="Normal"/>
    <w:link w:val="QuoteChar"/>
    <w:uiPriority w:val="29"/>
    <w:qFormat/>
    <w:rsid w:val="00C55C8A"/>
    <w:rPr>
      <w:i/>
      <w:iCs/>
      <w:color w:val="000000" w:themeColor="text1"/>
    </w:rPr>
  </w:style>
  <w:style w:type="character" w:customStyle="1" w:styleId="QuoteChar">
    <w:name w:val="Quote Char"/>
    <w:basedOn w:val="DefaultParagraphFont"/>
    <w:link w:val="Quote"/>
    <w:uiPriority w:val="29"/>
    <w:rsid w:val="00C55C8A"/>
    <w:rPr>
      <w:i/>
      <w:iCs/>
      <w:color w:val="000000" w:themeColor="text1"/>
    </w:rPr>
  </w:style>
  <w:style w:type="paragraph" w:styleId="IntenseQuote">
    <w:name w:val="Intense Quote"/>
    <w:basedOn w:val="Normal"/>
    <w:next w:val="Normal"/>
    <w:link w:val="IntenseQuoteChar"/>
    <w:uiPriority w:val="30"/>
    <w:qFormat/>
    <w:rsid w:val="00C55C8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55C8A"/>
    <w:rPr>
      <w:b/>
      <w:bCs/>
      <w:i/>
      <w:iCs/>
      <w:color w:val="4472C4" w:themeColor="accent1"/>
    </w:rPr>
  </w:style>
  <w:style w:type="character" w:styleId="SubtleEmphasis">
    <w:name w:val="Subtle Emphasis"/>
    <w:basedOn w:val="DefaultParagraphFont"/>
    <w:uiPriority w:val="19"/>
    <w:qFormat/>
    <w:rsid w:val="00C55C8A"/>
    <w:rPr>
      <w:i/>
      <w:iCs/>
      <w:color w:val="808080" w:themeColor="text1" w:themeTint="7F"/>
    </w:rPr>
  </w:style>
  <w:style w:type="character" w:styleId="IntenseEmphasis">
    <w:name w:val="Intense Emphasis"/>
    <w:basedOn w:val="DefaultParagraphFont"/>
    <w:uiPriority w:val="21"/>
    <w:qFormat/>
    <w:rsid w:val="00C55C8A"/>
    <w:rPr>
      <w:b/>
      <w:bCs/>
      <w:i/>
      <w:iCs/>
      <w:color w:val="4472C4" w:themeColor="accent1"/>
    </w:rPr>
  </w:style>
  <w:style w:type="character" w:styleId="SubtleReference">
    <w:name w:val="Subtle Reference"/>
    <w:basedOn w:val="DefaultParagraphFont"/>
    <w:uiPriority w:val="31"/>
    <w:qFormat/>
    <w:rsid w:val="00C55C8A"/>
    <w:rPr>
      <w:smallCaps/>
      <w:color w:val="ED7D31" w:themeColor="accent2"/>
      <w:u w:val="single"/>
    </w:rPr>
  </w:style>
  <w:style w:type="character" w:styleId="BookTitle">
    <w:name w:val="Book Title"/>
    <w:basedOn w:val="DefaultParagraphFont"/>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basedOn w:val="DefaultParagraphFont"/>
    <w:uiPriority w:val="99"/>
    <w:unhideWhenUsed/>
    <w:rsid w:val="003618FB"/>
    <w:rPr>
      <w:color w:val="0563C1" w:themeColor="hyperlink"/>
      <w:u w:val="single"/>
    </w:rPr>
  </w:style>
  <w:style w:type="character" w:styleId="UnresolvedMention">
    <w:name w:val="Unresolved Mention"/>
    <w:basedOn w:val="DefaultParagraphFont"/>
    <w:uiPriority w:val="99"/>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D6"/>
    <w:rPr>
      <w:rFonts w:ascii="Segoe UI" w:hAnsi="Segoe UI" w:cs="Segoe UI"/>
      <w:sz w:val="18"/>
      <w:szCs w:val="18"/>
    </w:rPr>
  </w:style>
  <w:style w:type="character" w:styleId="FollowedHyperlink">
    <w:name w:val="FollowedHyperlink"/>
    <w:basedOn w:val="DefaultParagraphFont"/>
    <w:uiPriority w:val="99"/>
    <w:semiHidden/>
    <w:unhideWhenUsed/>
    <w:rsid w:val="00A964AD"/>
    <w:rPr>
      <w:color w:val="954F72" w:themeColor="followedHyperlink"/>
      <w:u w:val="single"/>
    </w:rPr>
  </w:style>
  <w:style w:type="character" w:styleId="CommentReference">
    <w:name w:val="annotation reference"/>
    <w:basedOn w:val="DefaultParagraphFont"/>
    <w:uiPriority w:val="99"/>
    <w:semiHidden/>
    <w:unhideWhenUsed/>
    <w:rsid w:val="007C390B"/>
    <w:rPr>
      <w:sz w:val="16"/>
      <w:szCs w:val="16"/>
    </w:rPr>
  </w:style>
  <w:style w:type="paragraph" w:styleId="CommentText">
    <w:name w:val="annotation text"/>
    <w:basedOn w:val="Normal"/>
    <w:link w:val="CommentTextChar"/>
    <w:uiPriority w:val="99"/>
    <w:semiHidden/>
    <w:unhideWhenUsed/>
    <w:rsid w:val="007C390B"/>
    <w:rPr>
      <w:sz w:val="20"/>
      <w:szCs w:val="20"/>
    </w:rPr>
  </w:style>
  <w:style w:type="character" w:customStyle="1" w:styleId="CommentTextChar">
    <w:name w:val="Comment Text Char"/>
    <w:basedOn w:val="DefaultParagraphFont"/>
    <w:link w:val="CommentText"/>
    <w:uiPriority w:val="99"/>
    <w:semiHidden/>
    <w:rsid w:val="007C390B"/>
    <w:rPr>
      <w:sz w:val="20"/>
      <w:szCs w:val="20"/>
    </w:rPr>
  </w:style>
  <w:style w:type="paragraph" w:styleId="CommentSubject">
    <w:name w:val="annotation subject"/>
    <w:basedOn w:val="CommentText"/>
    <w:next w:val="CommentText"/>
    <w:link w:val="CommentSubjectChar"/>
    <w:uiPriority w:val="99"/>
    <w:semiHidden/>
    <w:unhideWhenUsed/>
    <w:rsid w:val="007C390B"/>
    <w:rPr>
      <w:b/>
      <w:bCs/>
    </w:rPr>
  </w:style>
  <w:style w:type="character" w:customStyle="1" w:styleId="CommentSubjectChar">
    <w:name w:val="Comment Subject Char"/>
    <w:basedOn w:val="CommentTextChar"/>
    <w:link w:val="CommentSubject"/>
    <w:uiPriority w:val="99"/>
    <w:semiHidden/>
    <w:rsid w:val="007C390B"/>
    <w:rPr>
      <w:b/>
      <w:bCs/>
      <w:sz w:val="20"/>
      <w:szCs w:val="20"/>
    </w:rPr>
  </w:style>
  <w:style w:type="paragraph" w:styleId="FootnoteText">
    <w:name w:val="footnote text"/>
    <w:basedOn w:val="Normal"/>
    <w:link w:val="FootnoteTextChar"/>
    <w:uiPriority w:val="99"/>
    <w:semiHidden/>
    <w:unhideWhenUsed/>
    <w:rsid w:val="00B82FA2"/>
    <w:pPr>
      <w:spacing w:after="0"/>
    </w:pPr>
    <w:rPr>
      <w:sz w:val="20"/>
      <w:szCs w:val="20"/>
    </w:rPr>
  </w:style>
  <w:style w:type="character" w:customStyle="1" w:styleId="FootnoteTextChar">
    <w:name w:val="Footnote Text Char"/>
    <w:basedOn w:val="DefaultParagraphFont"/>
    <w:link w:val="FootnoteText"/>
    <w:uiPriority w:val="99"/>
    <w:semiHidden/>
    <w:rsid w:val="00B82FA2"/>
    <w:rPr>
      <w:sz w:val="20"/>
      <w:szCs w:val="20"/>
    </w:rPr>
  </w:style>
  <w:style w:type="character" w:styleId="FootnoteReference">
    <w:name w:val="footnote reference"/>
    <w:basedOn w:val="DefaultParagraphFont"/>
    <w:uiPriority w:val="99"/>
    <w:semiHidden/>
    <w:unhideWhenUsed/>
    <w:rsid w:val="00B82FA2"/>
    <w:rPr>
      <w:vertAlign w:val="superscript"/>
    </w:rPr>
  </w:style>
  <w:style w:type="paragraph" w:styleId="Revision">
    <w:name w:val="Revision"/>
    <w:hidden/>
    <w:uiPriority w:val="99"/>
    <w:semiHidden/>
    <w:rsid w:val="00660C53"/>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1A248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03/subpart-B/subject-group-ECFR8b0af1d9e085a1a/section-303.120" TargetMode="External"/><Relationship Id="rId18" Type="http://schemas.openxmlformats.org/officeDocument/2006/relationships/hyperlink" Target="https://www.ecfr.gov/current/title-2/subtitle-A/chapter-II/part-200/subpart-D/section-200.302" TargetMode="External"/><Relationship Id="rId26" Type="http://schemas.openxmlformats.org/officeDocument/2006/relationships/hyperlink" Target="https://www.ecfr.gov/current/title-34/subtitle-B/chapter-III/part-303/subpart-B/subject-group-ECFR8b0af1d9e085a1a/section-303.118" TargetMode="External"/><Relationship Id="rId39" Type="http://schemas.openxmlformats.org/officeDocument/2006/relationships/hyperlink" Target="https://www.ecfr.gov/current/title-34/subtitle-B/chapter-III/part-303/subpart-B/subject-group-ECFR8b0af1d9e085a1a/section-303.120" TargetMode="External"/><Relationship Id="rId21" Type="http://schemas.openxmlformats.org/officeDocument/2006/relationships/hyperlink" Target="https://www.ecfr.gov/current/title-2/subtitle-A/chapter-II/part-200/subpart-D/section-200.302" TargetMode="External"/><Relationship Id="rId34" Type="http://schemas.openxmlformats.org/officeDocument/2006/relationships/hyperlink" Target="https://www.ecfr.gov/current/title-34/subtitle-B/chapter-III/part-303/subpart-C/subject-group-ECFRc5cccc8d1b15b64/section-303.225" TargetMode="External"/><Relationship Id="rId42" Type="http://schemas.openxmlformats.org/officeDocument/2006/relationships/hyperlink" Target="https://www.ecfr.gov/current/title-34/subtitle-B/chapter-III/part-303/subpart-C/subject-group-ECFR362299c33e527bd/section-303.207" TargetMode="External"/><Relationship Id="rId47" Type="http://schemas.openxmlformats.org/officeDocument/2006/relationships/hyperlink" Target="https://www.ecfr.gov/current/title-2/subtitle-A/chapter-II/part-200/subpart-D/section-200.302" TargetMode="External"/><Relationship Id="rId50" Type="http://schemas.openxmlformats.org/officeDocument/2006/relationships/hyperlink" Target="https://www.ecfr.gov/current/title-34/subtitle-B/chapter-III/part-303/subpart-D/subject-group-ECFR5c39b9622a3015f/section-303.302"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34/subtitle-B/chapter-III/part-303/subpart-C/subject-group-ECFRc5cccc8d1b15b64/section-303.225" TargetMode="External"/><Relationship Id="rId29" Type="http://schemas.openxmlformats.org/officeDocument/2006/relationships/hyperlink" Target="https://www.ecfr.gov/current/title-34/subtitle-B/chapter-III/part-303/subpart-B/subject-group-ECFR8b0af1d9e085a1a/section-303.118" TargetMode="External"/><Relationship Id="rId11" Type="http://schemas.openxmlformats.org/officeDocument/2006/relationships/hyperlink" Target="https://www.ecfr.gov/current/title-34/subtitle-B/chapter-III/part-303/subpart-B/subject-group-ECFR8b0af1d9e085a1a/section-303.122" TargetMode="External"/><Relationship Id="rId24" Type="http://schemas.openxmlformats.org/officeDocument/2006/relationships/hyperlink" Target="https://www.ecfr.gov/current/title-34/subtitle-B/chapter-III/part-303/subpart-D/subject-group-ECFR5c39b9622a3015f/section-303.302" TargetMode="External"/><Relationship Id="rId32" Type="http://schemas.openxmlformats.org/officeDocument/2006/relationships/hyperlink" Target="https://www.ecfr.gov/current/title-34/subtitle-B/chapter-III/part-303/subpart-F/subject-group-ECFR1bcd8e3da3eb54a/section-303.501" TargetMode="External"/><Relationship Id="rId37" Type="http://schemas.openxmlformats.org/officeDocument/2006/relationships/hyperlink" Target="https://www.ecfr.gov/current/title-34/subtitle-B/chapter-III/part-303/subpart-C/subject-group-ECFR362299c33e527bd/section-303.207" TargetMode="External"/><Relationship Id="rId40" Type="http://schemas.openxmlformats.org/officeDocument/2006/relationships/hyperlink" Target="https://www.ecfr.gov/current/title-34/subtitle-B/chapter-III/part-303/subpart-B/subject-group-ECFR8b0af1d9e085a1a/section-303.120" TargetMode="External"/><Relationship Id="rId45" Type="http://schemas.openxmlformats.org/officeDocument/2006/relationships/hyperlink" Target="https://www.ecfr.gov/current/title-2/subtitle-A/chapter-II/part-200/subpart-D/subject-group-ECFR8feb98c2e3e5ad2/section-200.313" TargetMode="External"/><Relationship Id="rId53" Type="http://schemas.openxmlformats.org/officeDocument/2006/relationships/hyperlink" Target="https://www.ecfr.gov/current/title-34/subtitle-B/chapter-III/part-303/subpart-F/subject-group-ECFR1bcd8e3da3eb54a/section-303.501"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ecfr.gov/current/title-34/subtitle-B/chapter-III/part-303/subpart-C/subject-group-ECFRc5cccc8d1b15b64/section-303.2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II/part-303/subpart-B/subject-group-ECFR8b0af1d9e085a1a/section-303.120" TargetMode="External"/><Relationship Id="rId22" Type="http://schemas.openxmlformats.org/officeDocument/2006/relationships/hyperlink" Target="https://www.ecfr.gov/current/title-34/subtitle-B/chapter-III/part-303/subpart-B/subject-group-ECFR8b0af1d9e085a1a/section-303.120" TargetMode="External"/><Relationship Id="rId27" Type="http://schemas.openxmlformats.org/officeDocument/2006/relationships/hyperlink" Target="https://www.ecfr.gov/current/title-34/subtitle-B/chapter-III/part-303/subpart-B/subject-group-ECFR8b0af1d9e085a1a/section-303.120" TargetMode="External"/><Relationship Id="rId30" Type="http://schemas.openxmlformats.org/officeDocument/2006/relationships/hyperlink" Target="https://www.ecfr.gov/current/title-34/subtitle-B/chapter-III/part-303/subpart-B/subject-group-ECFR8b0af1d9e085a1a/section-303.120" TargetMode="External"/><Relationship Id="rId35" Type="http://schemas.openxmlformats.org/officeDocument/2006/relationships/hyperlink" Target="https://www.ecfr.gov/current/title-34/subtitle-B/chapter-III/part-303/subpart-F/subject-group-ECFR1bcd8e3da3eb54a/section-303.501" TargetMode="External"/><Relationship Id="rId43" Type="http://schemas.openxmlformats.org/officeDocument/2006/relationships/hyperlink" Target="https://www.ecfr.gov/current/title-34/subtitle-B/chapter-III/part-303/subpart-B/subject-group-ECFR8b0af1d9e085a1a/section-303.122" TargetMode="External"/><Relationship Id="rId48" Type="http://schemas.openxmlformats.org/officeDocument/2006/relationships/hyperlink" Target="https://www.ecfr.gov/current/title-2/subtitle-A/chapter-II/part-200/subpart-D/section-200.303"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cfr.gov/current/title-34/subtitle-B/chapter-III/part-303/subpart-F/subject-group-ECFR2478496cc5550eb/section-303.521" TargetMode="External"/><Relationship Id="rId3" Type="http://schemas.openxmlformats.org/officeDocument/2006/relationships/customXml" Target="../customXml/item3.xml"/><Relationship Id="rId12" Type="http://schemas.openxmlformats.org/officeDocument/2006/relationships/hyperlink" Target="https://www.ecfr.gov/current/title-34/subtitle-B/chapter-III/part-303/subpart-B/subject-group-ECFR8b0af1d9e085a1a/section-303.122" TargetMode="External"/><Relationship Id="rId17" Type="http://schemas.openxmlformats.org/officeDocument/2006/relationships/hyperlink" Target="https://www.ecfr.gov/current/title-2/subtitle-A/chapter-II/part-200/subpart-E/subject-group-ECFRed1f39f9b3d4e72/section-200.439" TargetMode="External"/><Relationship Id="rId25" Type="http://schemas.openxmlformats.org/officeDocument/2006/relationships/hyperlink" Target="https://www.ecfr.gov/current/title-34/subtitle-B/chapter-III/part-303/subpart-F/subject-group-ECFR2478496cc5550eb/section-303.521" TargetMode="External"/><Relationship Id="rId33" Type="http://schemas.openxmlformats.org/officeDocument/2006/relationships/hyperlink" Target="https://www.ecfr.gov/current/title-34/subtitle-B/chapter-III/part-303/subpart-C/subject-group-ECFRc5cccc8d1b15b64/section-303.225" TargetMode="External"/><Relationship Id="rId38" Type="http://schemas.openxmlformats.org/officeDocument/2006/relationships/hyperlink" Target="https://www.ecfr.gov/current/title-34/subtitle-B/chapter-III/part-303/subpart-B/subject-group-ECFR8b0af1d9e085a1a/section-303.120" TargetMode="External"/><Relationship Id="rId46" Type="http://schemas.openxmlformats.org/officeDocument/2006/relationships/hyperlink" Target="https://www.ecfr.gov/current/title-2/subtitle-A/chapter-II/part-200/subpart-E/subject-group-ECFRed1f39f9b3d4e72/section-200.439" TargetMode="External"/><Relationship Id="rId20" Type="http://schemas.openxmlformats.org/officeDocument/2006/relationships/hyperlink" Target="https://www.ecfr.gov/current/title-2/subtitle-A/chapter-II/part-200/subpart-E/subject-group-ECFRed1f39f9b3d4e72/section-200.439" TargetMode="External"/><Relationship Id="rId41" Type="http://schemas.openxmlformats.org/officeDocument/2006/relationships/hyperlink" Target="https://www.ecfr.gov/current/title-34/subtitle-B/chapter-III/part-303/subpart-B/subject-group-ECFR8b0af1d9e085a1a/section-303.120" TargetMode="External"/><Relationship Id="rId54" Type="http://schemas.openxmlformats.org/officeDocument/2006/relationships/hyperlink" Target="https://www.ecfr.gov/current/title-34/subtitle-B/chapter-III/part-303/subpart-B/subject-group-ECFR8b0af1d9e085a1a/section-303.1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34/subtitle-B/chapter-III/part-303/subpart-B/subject-group-ECFR8b0af1d9e085a1a/section-303.120" TargetMode="External"/><Relationship Id="rId23" Type="http://schemas.openxmlformats.org/officeDocument/2006/relationships/hyperlink" Target="https://www.ecfr.gov/current/title-34/subtitle-B/chapter-III/part-303/subpart-D/subject-group-ECFR5c39b9622a3015f/section-303.301" TargetMode="External"/><Relationship Id="rId28" Type="http://schemas.openxmlformats.org/officeDocument/2006/relationships/hyperlink" Target="https://www.ecfr.gov/current/title-34/subtitle-B/chapter-III/part-303/subpart-B/subject-group-ECFR8b0af1d9e085a1a/section-303.118" TargetMode="External"/><Relationship Id="rId36" Type="http://schemas.openxmlformats.org/officeDocument/2006/relationships/hyperlink" Target="https://www.ecfr.gov/current/title-34/subtitle-B/chapter-III/part-303/subpart-B/subject-group-ECFR8b0af1d9e085a1a/section-303.121" TargetMode="External"/><Relationship Id="rId49" Type="http://schemas.openxmlformats.org/officeDocument/2006/relationships/hyperlink" Target="https://www.ecfr.gov/current/title-34/subtitle-B/chapter-III/part-303/subpart-D/subject-group-ECFR5c39b9622a3015f/section-303.301"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cfr.gov/current/title-34/subtitle-B/chapter-III/part-303/subpart-C/subject-group-ECFRc5cccc8d1b15b64/section-303.225" TargetMode="External"/><Relationship Id="rId44" Type="http://schemas.openxmlformats.org/officeDocument/2006/relationships/hyperlink" Target="https://www.ecfr.gov/current/title-34/subtitle-B/chapter-III/part-303/subpart-C/subject-group-ECFRc5cccc8d1b15b64/section-303.225" TargetMode="External"/><Relationship Id="rId52" Type="http://schemas.openxmlformats.org/officeDocument/2006/relationships/hyperlink" Target="https://www.ecfr.gov/current/title-34/subtitle-B/chapter-III/part-303/subpart-B/subject-group-ECFR8b0af1d9e085a1a/section-303.1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OneDrive%20-%20U.S.%20Department%20of%20Education\Desktop\ST-PA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0620AE2981458A1FAE116B6C2932" ma:contentTypeVersion="8" ma:contentTypeDescription="Create a new document." ma:contentTypeScope="" ma:versionID="8a768a5458df010d1348452293edb336">
  <xsd:schema xmlns:xsd="http://www.w3.org/2001/XMLSchema" xmlns:xs="http://www.w3.org/2001/XMLSchema" xmlns:p="http://schemas.microsoft.com/office/2006/metadata/properties" xmlns:ns2="830545d2-dca4-4fc5-b37a-d61402ac5db8" xmlns:ns3="a8f4f48c-d55d-4625-8121-08fdad9dc02e" targetNamespace="http://schemas.microsoft.com/office/2006/metadata/properties" ma:root="true" ma:fieldsID="268e374fd659284cd2b30a4f1713d5c0" ns2:_="" ns3:_="">
    <xsd:import namespace="830545d2-dca4-4fc5-b37a-d61402ac5db8"/>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45d2-dca4-4fc5-b37a-d61402ac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891B-978B-4A64-B9A5-C8A878E63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45d2-dca4-4fc5-b37a-d61402ac5db8"/>
    <ds:schemaRef ds:uri="a8f4f48c-d55d-4625-8121-08fdad9d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1F369-CEDB-44AE-A9A1-7C757DAB2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4.xml><?xml version="1.0" encoding="utf-8"?>
<ds:datastoreItem xmlns:ds="http://schemas.openxmlformats.org/officeDocument/2006/customXml" ds:itemID="{A2A01159-7CC7-4A56-A57E-847F1796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ST-PART-TEMPLATE.dotx</Template>
  <TotalTime>2</TotalTime>
  <Pages>15</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PART C - SINGLE LINE OF RESPONSIBILITY (SLOR)</vt:lpstr>
    </vt:vector>
  </TitlesOfParts>
  <Company>U.S. Department of Education</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 SINGLE LINE OF RESPONSIBILITY (SLOR)</dc:title>
  <dc:subject>Differentiated Monitoring and Support (DMS)</dc:subject>
  <dc:creator>U.S. Department of Education</dc:creator>
  <cp:keywords/>
  <dc:description/>
  <cp:lastModifiedBy>Rhodes, Geoffrey</cp:lastModifiedBy>
  <cp:revision>2</cp:revision>
  <dcterms:created xsi:type="dcterms:W3CDTF">2023-03-06T15:43:00Z</dcterms:created>
  <dcterms:modified xsi:type="dcterms:W3CDTF">2023-03-06T15:43:00Z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0x01010079080620AE2981458A1FAE116B6C2932</vt:lpwstr>
  </property>
</Properties>
</file>